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A349C" w14:textId="52A3C5A1" w:rsidR="00790731" w:rsidRPr="00530562" w:rsidRDefault="00F21158" w:rsidP="00663962">
      <w:pPr>
        <w:spacing w:line="360" w:lineRule="auto"/>
        <w:jc w:val="both"/>
        <w:rPr>
          <w:b/>
          <w:color w:val="auto"/>
        </w:rPr>
      </w:pPr>
      <w:r w:rsidRPr="00530562">
        <w:rPr>
          <w:b/>
          <w:color w:val="auto"/>
        </w:rPr>
        <w:t>E</w:t>
      </w:r>
      <w:r w:rsidR="0005097C" w:rsidRPr="00530562">
        <w:rPr>
          <w:b/>
          <w:color w:val="auto"/>
          <w:lang w:val="vi-VN"/>
        </w:rPr>
        <w:t xml:space="preserve">nergy-related clean and green framework for shipbuilding community towards </w:t>
      </w:r>
      <w:r w:rsidRPr="00530562">
        <w:rPr>
          <w:b/>
          <w:color w:val="auto"/>
        </w:rPr>
        <w:t>zero-emissions</w:t>
      </w:r>
      <w:r w:rsidR="0005097C" w:rsidRPr="00530562">
        <w:rPr>
          <w:b/>
          <w:color w:val="auto"/>
          <w:lang w:val="vi-VN"/>
        </w:rPr>
        <w:t>: A strategic analysis from concept to case study</w:t>
      </w:r>
    </w:p>
    <w:p w14:paraId="4517AFC3" w14:textId="38BE9ABD" w:rsidR="00C01737" w:rsidRPr="00530562" w:rsidRDefault="00C01737" w:rsidP="00663962">
      <w:pPr>
        <w:spacing w:line="360" w:lineRule="auto"/>
        <w:jc w:val="both"/>
        <w:rPr>
          <w:color w:val="auto"/>
        </w:rPr>
      </w:pPr>
    </w:p>
    <w:p w14:paraId="3221F2C3" w14:textId="1347504C" w:rsidR="00530BD0" w:rsidRPr="00530562" w:rsidRDefault="00530BD0" w:rsidP="00663962">
      <w:pPr>
        <w:spacing w:line="360" w:lineRule="auto"/>
        <w:jc w:val="both"/>
        <w:rPr>
          <w:color w:val="auto"/>
        </w:rPr>
      </w:pPr>
      <w:r w:rsidRPr="00530562">
        <w:rPr>
          <w:color w:val="auto"/>
        </w:rPr>
        <w:t>Seyed</w:t>
      </w:r>
      <w:r w:rsidR="00D6080F" w:rsidRPr="00530562">
        <w:rPr>
          <w:color w:val="auto"/>
        </w:rPr>
        <w:t xml:space="preserve"> V</w:t>
      </w:r>
      <w:r w:rsidRPr="00530562">
        <w:rPr>
          <w:color w:val="auto"/>
        </w:rPr>
        <w:t>ahid Vakili</w:t>
      </w:r>
      <w:r w:rsidRPr="00530562">
        <w:rPr>
          <w:color w:val="auto"/>
          <w:vertAlign w:val="superscript"/>
        </w:rPr>
        <w:t>1,*</w:t>
      </w:r>
      <w:r w:rsidR="00D061D4" w:rsidRPr="00530562">
        <w:rPr>
          <w:color w:val="auto"/>
          <w:vertAlign w:val="superscript"/>
        </w:rPr>
        <w:t>*</w:t>
      </w:r>
      <w:r w:rsidRPr="00530562">
        <w:rPr>
          <w:color w:val="auto"/>
        </w:rPr>
        <w:t>, Aykut I. Ölçer</w:t>
      </w:r>
      <w:r w:rsidR="00D061D4" w:rsidRPr="00530562">
        <w:rPr>
          <w:color w:val="auto"/>
          <w:vertAlign w:val="superscript"/>
        </w:rPr>
        <w:t>1</w:t>
      </w:r>
      <w:r w:rsidRPr="00530562">
        <w:rPr>
          <w:color w:val="auto"/>
        </w:rPr>
        <w:t>, Alessandro Schönborn</w:t>
      </w:r>
      <w:r w:rsidRPr="00530562">
        <w:rPr>
          <w:color w:val="auto"/>
          <w:vertAlign w:val="superscript"/>
        </w:rPr>
        <w:t>1</w:t>
      </w:r>
      <w:r w:rsidRPr="00530562">
        <w:rPr>
          <w:color w:val="auto"/>
        </w:rPr>
        <w:t>, Fabio Ballini</w:t>
      </w:r>
      <w:r w:rsidRPr="00530562">
        <w:rPr>
          <w:color w:val="auto"/>
          <w:vertAlign w:val="superscript"/>
        </w:rPr>
        <w:t>1</w:t>
      </w:r>
      <w:r w:rsidRPr="00530562">
        <w:rPr>
          <w:color w:val="auto"/>
        </w:rPr>
        <w:t>, Anh Tuan Hoang</w:t>
      </w:r>
      <w:r w:rsidRPr="00530562">
        <w:rPr>
          <w:color w:val="auto"/>
          <w:vertAlign w:val="superscript"/>
        </w:rPr>
        <w:t>2,*</w:t>
      </w:r>
    </w:p>
    <w:p w14:paraId="5B6AF542" w14:textId="77777777" w:rsidR="00530BD0" w:rsidRPr="00530562" w:rsidRDefault="00530BD0" w:rsidP="00663962">
      <w:pPr>
        <w:spacing w:line="360" w:lineRule="auto"/>
        <w:jc w:val="both"/>
        <w:rPr>
          <w:color w:val="auto"/>
        </w:rPr>
      </w:pPr>
      <w:r w:rsidRPr="00530562">
        <w:rPr>
          <w:color w:val="auto"/>
          <w:vertAlign w:val="superscript"/>
        </w:rPr>
        <w:t>1</w:t>
      </w:r>
      <w:r w:rsidRPr="00530562">
        <w:rPr>
          <w:color w:val="auto"/>
        </w:rPr>
        <w:t>World Maritime University, Malmo, Sweden</w:t>
      </w:r>
    </w:p>
    <w:p w14:paraId="314FDDB0" w14:textId="0873DBD9" w:rsidR="00530BD0" w:rsidRPr="00530562" w:rsidRDefault="00530BD0" w:rsidP="00663962">
      <w:pPr>
        <w:spacing w:line="360" w:lineRule="auto"/>
        <w:jc w:val="both"/>
        <w:rPr>
          <w:color w:val="auto"/>
        </w:rPr>
      </w:pPr>
      <w:r w:rsidRPr="00530562">
        <w:rPr>
          <w:color w:val="auto"/>
          <w:vertAlign w:val="superscript"/>
        </w:rPr>
        <w:t>2</w:t>
      </w:r>
      <w:r w:rsidR="00D061D4" w:rsidRPr="00530562">
        <w:rPr>
          <w:color w:val="auto"/>
        </w:rPr>
        <w:t xml:space="preserve">Institute of Engineering, </w:t>
      </w:r>
      <w:r w:rsidRPr="00530562">
        <w:rPr>
          <w:color w:val="auto"/>
        </w:rPr>
        <w:t>Ho Chi Minh city University of Technology (HUTECH), Ho Chi Minh city, Vietnam</w:t>
      </w:r>
    </w:p>
    <w:p w14:paraId="30425F9E" w14:textId="77777777" w:rsidR="00D061D4" w:rsidRPr="00530562" w:rsidRDefault="00D061D4" w:rsidP="00663962">
      <w:pPr>
        <w:spacing w:line="360" w:lineRule="auto"/>
        <w:jc w:val="both"/>
        <w:rPr>
          <w:color w:val="auto"/>
        </w:rPr>
      </w:pPr>
    </w:p>
    <w:p w14:paraId="5C4850FB" w14:textId="08B559CA" w:rsidR="00D061D4" w:rsidRPr="00530562" w:rsidRDefault="00D061D4" w:rsidP="00663962">
      <w:pPr>
        <w:spacing w:line="360" w:lineRule="auto"/>
        <w:jc w:val="both"/>
        <w:rPr>
          <w:color w:val="auto"/>
          <w:lang w:val="vi-VN"/>
        </w:rPr>
      </w:pPr>
      <w:r w:rsidRPr="00530562">
        <w:rPr>
          <w:color w:val="auto"/>
        </w:rPr>
        <w:t>*</w:t>
      </w:r>
      <w:r w:rsidRPr="00530562">
        <w:rPr>
          <w:color w:val="auto"/>
          <w:lang w:val="vi-VN"/>
        </w:rPr>
        <w:t>Corresponding author</w:t>
      </w:r>
    </w:p>
    <w:p w14:paraId="2CC4E793" w14:textId="1FD24B57" w:rsidR="00D061D4" w:rsidRPr="00530562" w:rsidRDefault="00D061D4" w:rsidP="00663962">
      <w:pPr>
        <w:spacing w:line="360" w:lineRule="auto"/>
        <w:jc w:val="both"/>
        <w:rPr>
          <w:color w:val="auto"/>
        </w:rPr>
      </w:pPr>
      <w:r w:rsidRPr="00530562">
        <w:rPr>
          <w:color w:val="auto"/>
        </w:rPr>
        <w:t>*Institute of Engineering, Ho Chi Minh city University of Technology (HUTECH), Ho Chi Minh city, Vietnam (</w:t>
      </w:r>
      <w:r w:rsidRPr="00530562">
        <w:rPr>
          <w:b/>
          <w:color w:val="auto"/>
          <w:lang w:val="vi-VN"/>
        </w:rPr>
        <w:t>Anh Tuan Hoang</w:t>
      </w:r>
      <w:r w:rsidRPr="00530562">
        <w:rPr>
          <w:color w:val="auto"/>
          <w:lang w:val="vi-VN"/>
        </w:rPr>
        <w:t xml:space="preserve">; </w:t>
      </w:r>
      <w:r w:rsidRPr="00530562">
        <w:rPr>
          <w:color w:val="auto"/>
          <w:u w:val="single"/>
          <w:lang w:val="vi-VN"/>
        </w:rPr>
        <w:t>hatuan@hutech.edu.vn</w:t>
      </w:r>
      <w:r w:rsidRPr="00530562">
        <w:rPr>
          <w:color w:val="auto"/>
          <w:lang w:val="vi-VN"/>
        </w:rPr>
        <w:t>)</w:t>
      </w:r>
    </w:p>
    <w:p w14:paraId="5FF87450" w14:textId="1C0C9E1B" w:rsidR="00530BD0" w:rsidRPr="00530562" w:rsidRDefault="00D061D4" w:rsidP="00663962">
      <w:pPr>
        <w:spacing w:line="360" w:lineRule="auto"/>
        <w:jc w:val="both"/>
        <w:rPr>
          <w:color w:val="auto"/>
        </w:rPr>
      </w:pPr>
      <w:r w:rsidRPr="00530562">
        <w:rPr>
          <w:color w:val="auto"/>
        </w:rPr>
        <w:t>**World Maritime University, Malmo, Sweden (</w:t>
      </w:r>
      <w:r w:rsidR="00530BD0" w:rsidRPr="00530562">
        <w:rPr>
          <w:b/>
          <w:color w:val="auto"/>
          <w:lang w:val="vi-VN"/>
        </w:rPr>
        <w:t>Seyed</w:t>
      </w:r>
      <w:r w:rsidR="00D6080F" w:rsidRPr="00530562">
        <w:rPr>
          <w:b/>
          <w:color w:val="auto"/>
        </w:rPr>
        <w:t xml:space="preserve"> V</w:t>
      </w:r>
      <w:r w:rsidR="00530BD0" w:rsidRPr="00530562">
        <w:rPr>
          <w:b/>
          <w:color w:val="auto"/>
          <w:lang w:val="vi-VN"/>
        </w:rPr>
        <w:t>ahid Vakili</w:t>
      </w:r>
      <w:r w:rsidRPr="00530562">
        <w:rPr>
          <w:color w:val="auto"/>
          <w:lang w:val="vi-VN"/>
        </w:rPr>
        <w:t xml:space="preserve">; </w:t>
      </w:r>
      <w:r w:rsidR="00530BD0" w:rsidRPr="00530562">
        <w:rPr>
          <w:color w:val="auto"/>
          <w:u w:val="single"/>
          <w:lang w:val="vi-VN"/>
        </w:rPr>
        <w:t>svv@wmu.se</w:t>
      </w:r>
      <w:r w:rsidR="00530BD0" w:rsidRPr="00530562">
        <w:rPr>
          <w:color w:val="auto"/>
          <w:lang w:val="vi-VN"/>
        </w:rPr>
        <w:t>)</w:t>
      </w:r>
    </w:p>
    <w:p w14:paraId="034328C5" w14:textId="77777777" w:rsidR="00C01737" w:rsidRPr="00530562" w:rsidRDefault="00C01737" w:rsidP="00663962">
      <w:pPr>
        <w:spacing w:line="360" w:lineRule="auto"/>
        <w:jc w:val="both"/>
        <w:rPr>
          <w:color w:val="auto"/>
        </w:rPr>
      </w:pPr>
    </w:p>
    <w:p w14:paraId="64CE5CF1" w14:textId="77777777" w:rsidR="009A3777" w:rsidRPr="00530562" w:rsidRDefault="009A3777" w:rsidP="00663962">
      <w:pPr>
        <w:spacing w:line="360" w:lineRule="auto"/>
        <w:jc w:val="both"/>
        <w:rPr>
          <w:color w:val="auto"/>
        </w:rPr>
      </w:pPr>
      <w:bookmarkStart w:id="0" w:name="_Hlk72096843"/>
      <w:r w:rsidRPr="00530562">
        <w:rPr>
          <w:color w:val="auto"/>
        </w:rPr>
        <w:br w:type="page"/>
      </w:r>
    </w:p>
    <w:p w14:paraId="50D07D22" w14:textId="77777777" w:rsidR="009A3777" w:rsidRPr="00530562" w:rsidRDefault="009A3777" w:rsidP="00663962">
      <w:pPr>
        <w:spacing w:line="360" w:lineRule="auto"/>
        <w:jc w:val="both"/>
        <w:rPr>
          <w:color w:val="auto"/>
        </w:rPr>
      </w:pPr>
      <w:bookmarkStart w:id="1" w:name="_Hlk72096916"/>
      <w:bookmarkEnd w:id="0"/>
      <w:r w:rsidRPr="00530562">
        <w:rPr>
          <w:color w:val="auto"/>
        </w:rPr>
        <w:lastRenderedPageBreak/>
        <w:t>Abstract</w:t>
      </w:r>
    </w:p>
    <w:p w14:paraId="66EE762D" w14:textId="2DDDE834" w:rsidR="000065ED" w:rsidRPr="00530562" w:rsidRDefault="000065ED" w:rsidP="00663962">
      <w:pPr>
        <w:spacing w:line="360" w:lineRule="auto"/>
        <w:jc w:val="both"/>
        <w:rPr>
          <w:color w:val="auto"/>
        </w:rPr>
      </w:pPr>
      <w:r w:rsidRPr="00530562">
        <w:rPr>
          <w:color w:val="auto"/>
        </w:rPr>
        <w:t xml:space="preserve">Shipping </w:t>
      </w:r>
      <w:r w:rsidR="003364AA" w:rsidRPr="00530562">
        <w:rPr>
          <w:color w:val="auto"/>
        </w:rPr>
        <w:t>is looking to progressively develop into</w:t>
      </w:r>
      <w:r w:rsidR="000021F1" w:rsidRPr="00530562">
        <w:rPr>
          <w:color w:val="auto"/>
        </w:rPr>
        <w:t xml:space="preserve"> a </w:t>
      </w:r>
      <w:r w:rsidR="003364AA" w:rsidRPr="00530562">
        <w:rPr>
          <w:color w:val="auto"/>
        </w:rPr>
        <w:t>zero</w:t>
      </w:r>
      <w:r w:rsidR="003364AA" w:rsidRPr="00530562">
        <w:rPr>
          <w:color w:val="auto"/>
          <w:lang w:val="en-GB"/>
        </w:rPr>
        <w:t>-</w:t>
      </w:r>
      <w:r w:rsidRPr="00530562">
        <w:rPr>
          <w:color w:val="auto"/>
        </w:rPr>
        <w:t>emissions industry</w:t>
      </w:r>
      <w:r w:rsidR="003364AA" w:rsidRPr="00530562">
        <w:rPr>
          <w:color w:val="auto"/>
        </w:rPr>
        <w:t xml:space="preserve">, </w:t>
      </w:r>
      <w:r w:rsidR="00180744" w:rsidRPr="00530562">
        <w:rPr>
          <w:color w:val="auto"/>
        </w:rPr>
        <w:t>in agreement with</w:t>
      </w:r>
      <w:r w:rsidR="003364AA" w:rsidRPr="00530562">
        <w:rPr>
          <w:color w:val="auto"/>
        </w:rPr>
        <w:t xml:space="preserve"> pledges </w:t>
      </w:r>
      <w:r w:rsidR="00180744" w:rsidRPr="00530562">
        <w:rPr>
          <w:color w:val="auto"/>
        </w:rPr>
        <w:t>made under</w:t>
      </w:r>
      <w:r w:rsidR="003364AA" w:rsidRPr="00530562">
        <w:rPr>
          <w:color w:val="auto"/>
        </w:rPr>
        <w:t xml:space="preserve"> the Initial IMO Strategy on reduction of greenhouse gas emissions from ships, and its vision to phas</w:t>
      </w:r>
      <w:r w:rsidR="00180744" w:rsidRPr="00530562">
        <w:rPr>
          <w:color w:val="auto"/>
        </w:rPr>
        <w:t>ing</w:t>
      </w:r>
      <w:r w:rsidR="003364AA" w:rsidRPr="00530562">
        <w:rPr>
          <w:color w:val="auto"/>
        </w:rPr>
        <w:t xml:space="preserve"> out</w:t>
      </w:r>
      <w:r w:rsidR="00180744" w:rsidRPr="00530562">
        <w:rPr>
          <w:color w:val="auto"/>
        </w:rPr>
        <w:t xml:space="preserve"> greenhouse gas emissions</w:t>
      </w:r>
      <w:r w:rsidR="003364AA" w:rsidRPr="00530562">
        <w:rPr>
          <w:color w:val="auto"/>
        </w:rPr>
        <w:t xml:space="preserve"> as soon as possible </w:t>
      </w:r>
      <w:r w:rsidR="00180744" w:rsidRPr="00530562">
        <w:rPr>
          <w:color w:val="auto"/>
        </w:rPr>
        <w:t>during</w:t>
      </w:r>
      <w:r w:rsidR="003364AA" w:rsidRPr="00530562">
        <w:rPr>
          <w:color w:val="auto"/>
        </w:rPr>
        <w:t xml:space="preserve"> this century</w:t>
      </w:r>
      <w:r w:rsidRPr="00530562">
        <w:rPr>
          <w:color w:val="auto"/>
        </w:rPr>
        <w:t xml:space="preserve">. </w:t>
      </w:r>
      <w:r w:rsidR="00180744" w:rsidRPr="00530562">
        <w:rPr>
          <w:color w:val="auto"/>
        </w:rPr>
        <w:t>I</w:t>
      </w:r>
      <w:r w:rsidR="003364AA" w:rsidRPr="00530562">
        <w:rPr>
          <w:color w:val="auto"/>
        </w:rPr>
        <w:t>nternational</w:t>
      </w:r>
      <w:r w:rsidR="000021F1" w:rsidRPr="00530562">
        <w:rPr>
          <w:color w:val="auto"/>
        </w:rPr>
        <w:t xml:space="preserve"> </w:t>
      </w:r>
      <w:r w:rsidRPr="00530562">
        <w:rPr>
          <w:color w:val="auto"/>
        </w:rPr>
        <w:t xml:space="preserve">regulations </w:t>
      </w:r>
      <w:r w:rsidR="00180744" w:rsidRPr="00530562">
        <w:rPr>
          <w:color w:val="auto"/>
        </w:rPr>
        <w:t xml:space="preserve">currently </w:t>
      </w:r>
      <w:r w:rsidRPr="00530562">
        <w:rPr>
          <w:color w:val="auto"/>
        </w:rPr>
        <w:t xml:space="preserve">focus on the </w:t>
      </w:r>
      <w:r w:rsidR="000021F1" w:rsidRPr="00530562">
        <w:rPr>
          <w:color w:val="auto"/>
        </w:rPr>
        <w:t xml:space="preserve">design and </w:t>
      </w:r>
      <w:r w:rsidRPr="00530562">
        <w:rPr>
          <w:color w:val="auto"/>
        </w:rPr>
        <w:t>operational phase</w:t>
      </w:r>
      <w:r w:rsidR="000021F1" w:rsidRPr="00530562">
        <w:rPr>
          <w:color w:val="auto"/>
        </w:rPr>
        <w:t>s</w:t>
      </w:r>
      <w:r w:rsidRPr="00530562">
        <w:rPr>
          <w:color w:val="auto"/>
        </w:rPr>
        <w:t xml:space="preserve"> of the industry</w:t>
      </w:r>
      <w:r w:rsidR="003364AA" w:rsidRPr="00530562">
        <w:rPr>
          <w:color w:val="auto"/>
        </w:rPr>
        <w:t xml:space="preserve">, which </w:t>
      </w:r>
      <w:r w:rsidR="00180744" w:rsidRPr="00530562">
        <w:rPr>
          <w:color w:val="auto"/>
        </w:rPr>
        <w:t>carry</w:t>
      </w:r>
      <w:r w:rsidR="003364AA" w:rsidRPr="00530562">
        <w:rPr>
          <w:color w:val="auto"/>
        </w:rPr>
        <w:t xml:space="preserve"> the largest life-cycle climate impact of a ship</w:t>
      </w:r>
      <w:r w:rsidR="00180744" w:rsidRPr="00530562">
        <w:rPr>
          <w:color w:val="auto"/>
        </w:rPr>
        <w:t>. A</w:t>
      </w:r>
      <w:r w:rsidR="003364AA" w:rsidRPr="00530562">
        <w:rPr>
          <w:color w:val="auto"/>
        </w:rPr>
        <w:t xml:space="preserve">s the level of emissions </w:t>
      </w:r>
      <w:r w:rsidR="00180744" w:rsidRPr="00530562">
        <w:rPr>
          <w:color w:val="auto"/>
        </w:rPr>
        <w:t>from the operational phase are reduced,</w:t>
      </w:r>
      <w:r w:rsidR="00F15A2E" w:rsidRPr="00530562">
        <w:rPr>
          <w:color w:val="auto"/>
        </w:rPr>
        <w:t xml:space="preserve"> </w:t>
      </w:r>
      <w:r w:rsidR="00180744" w:rsidRPr="00530562">
        <w:rPr>
          <w:color w:val="auto"/>
        </w:rPr>
        <w:t xml:space="preserve">the </w:t>
      </w:r>
      <w:r w:rsidR="000021F1" w:rsidRPr="00530562">
        <w:rPr>
          <w:color w:val="auto"/>
        </w:rPr>
        <w:t xml:space="preserve">inclusion of </w:t>
      </w:r>
      <w:r w:rsidR="003364AA" w:rsidRPr="00530562">
        <w:rPr>
          <w:color w:val="auto"/>
        </w:rPr>
        <w:t xml:space="preserve">emissions from </w:t>
      </w:r>
      <w:r w:rsidR="000021F1" w:rsidRPr="00530562">
        <w:rPr>
          <w:color w:val="auto"/>
        </w:rPr>
        <w:t>shipyards</w:t>
      </w:r>
      <w:r w:rsidR="003364AA" w:rsidRPr="00530562">
        <w:rPr>
          <w:color w:val="auto"/>
        </w:rPr>
        <w:t xml:space="preserve"> during construction, maintenance and disposal becomes </w:t>
      </w:r>
      <w:r w:rsidR="00180744" w:rsidRPr="00530562">
        <w:rPr>
          <w:color w:val="auto"/>
        </w:rPr>
        <w:t xml:space="preserve">increasingly </w:t>
      </w:r>
      <w:r w:rsidR="003364AA" w:rsidRPr="00530562">
        <w:rPr>
          <w:color w:val="auto"/>
        </w:rPr>
        <w:t>important</w:t>
      </w:r>
      <w:r w:rsidRPr="00530562">
        <w:rPr>
          <w:color w:val="auto"/>
        </w:rPr>
        <w:t xml:space="preserve">. </w:t>
      </w:r>
      <w:r w:rsidR="003364AA" w:rsidRPr="00530562">
        <w:rPr>
          <w:color w:val="auto"/>
        </w:rPr>
        <w:t>T</w:t>
      </w:r>
      <w:r w:rsidRPr="00530562">
        <w:rPr>
          <w:color w:val="auto"/>
        </w:rPr>
        <w:t xml:space="preserve">he main objective of </w:t>
      </w:r>
      <w:r w:rsidR="003364AA" w:rsidRPr="00530562">
        <w:rPr>
          <w:color w:val="auto"/>
        </w:rPr>
        <w:t xml:space="preserve">this </w:t>
      </w:r>
      <w:r w:rsidRPr="00530562">
        <w:rPr>
          <w:color w:val="auto"/>
        </w:rPr>
        <w:t>study is to improve energy efficiency and reduce air emissions in the shipbuilding industry</w:t>
      </w:r>
      <w:r w:rsidR="003364AA" w:rsidRPr="00530562">
        <w:rPr>
          <w:color w:val="auto"/>
        </w:rPr>
        <w:t xml:space="preserve"> through the development of an energy-management framework</w:t>
      </w:r>
      <w:r w:rsidRPr="00530562">
        <w:rPr>
          <w:color w:val="auto"/>
        </w:rPr>
        <w:t xml:space="preserve">. </w:t>
      </w:r>
      <w:r w:rsidR="003364AA" w:rsidRPr="00530562">
        <w:rPr>
          <w:color w:val="auto"/>
        </w:rPr>
        <w:t>A</w:t>
      </w:r>
      <w:r w:rsidRPr="00530562">
        <w:rPr>
          <w:color w:val="auto"/>
        </w:rPr>
        <w:t xml:space="preserve"> systematic literature review</w:t>
      </w:r>
      <w:r w:rsidR="003C204E" w:rsidRPr="00530562">
        <w:rPr>
          <w:color w:val="auto"/>
        </w:rPr>
        <w:t xml:space="preserve"> wa</w:t>
      </w:r>
      <w:r w:rsidR="003364AA" w:rsidRPr="00530562">
        <w:rPr>
          <w:color w:val="auto"/>
        </w:rPr>
        <w:t>s used to</w:t>
      </w:r>
      <w:r w:rsidRPr="00530562">
        <w:rPr>
          <w:color w:val="auto"/>
        </w:rPr>
        <w:t xml:space="preserve"> </w:t>
      </w:r>
      <w:r w:rsidR="003364AA" w:rsidRPr="00530562">
        <w:rPr>
          <w:color w:val="auto"/>
        </w:rPr>
        <w:t xml:space="preserve">define </w:t>
      </w:r>
      <w:r w:rsidRPr="00530562">
        <w:rPr>
          <w:color w:val="auto"/>
        </w:rPr>
        <w:t xml:space="preserve"> criteria for clean and green shipyards</w:t>
      </w:r>
      <w:r w:rsidR="003364AA" w:rsidRPr="00530562">
        <w:rPr>
          <w:color w:val="auto"/>
        </w:rPr>
        <w:t xml:space="preserve"> </w:t>
      </w:r>
      <w:r w:rsidR="003C204E" w:rsidRPr="00530562">
        <w:rPr>
          <w:color w:val="auto"/>
        </w:rPr>
        <w:t>and to</w:t>
      </w:r>
      <w:r w:rsidR="003364AA" w:rsidRPr="00530562">
        <w:rPr>
          <w:color w:val="auto"/>
        </w:rPr>
        <w:t xml:space="preserve"> develop</w:t>
      </w:r>
      <w:r w:rsidRPr="00530562">
        <w:rPr>
          <w:color w:val="auto"/>
        </w:rPr>
        <w:t xml:space="preserve"> a </w:t>
      </w:r>
      <w:r w:rsidR="00402887" w:rsidRPr="00530562">
        <w:rPr>
          <w:color w:val="auto"/>
        </w:rPr>
        <w:t xml:space="preserve">novel, </w:t>
      </w:r>
      <w:r w:rsidRPr="00530562">
        <w:rPr>
          <w:color w:val="auto"/>
        </w:rPr>
        <w:t xml:space="preserve">holistic, systematic and transdisciplinary framework for energy management. The </w:t>
      </w:r>
      <w:r w:rsidR="003C204E" w:rsidRPr="00530562">
        <w:rPr>
          <w:color w:val="auto"/>
        </w:rPr>
        <w:t xml:space="preserve">energy-management </w:t>
      </w:r>
      <w:r w:rsidR="003364AA" w:rsidRPr="00530562">
        <w:rPr>
          <w:color w:val="auto"/>
        </w:rPr>
        <w:t xml:space="preserve">framework </w:t>
      </w:r>
      <w:r w:rsidR="003C204E" w:rsidRPr="00530562">
        <w:rPr>
          <w:color w:val="auto"/>
        </w:rPr>
        <w:t>is aimed at creating a decision-support mechanism for complex situations, using a multiple criteria decision making approach. The energy-management framework was applied to case-stud</w:t>
      </w:r>
      <w:r w:rsidR="00F15A2E" w:rsidRPr="00530562">
        <w:rPr>
          <w:color w:val="auto"/>
        </w:rPr>
        <w:t>ies</w:t>
      </w:r>
      <w:r w:rsidR="003C204E" w:rsidRPr="00530562">
        <w:rPr>
          <w:color w:val="auto"/>
        </w:rPr>
        <w:t xml:space="preserve"> of a Bangladeshi </w:t>
      </w:r>
      <w:r w:rsidR="00F15A2E" w:rsidRPr="00530562">
        <w:rPr>
          <w:color w:val="auto"/>
        </w:rPr>
        <w:t xml:space="preserve">and an Italian </w:t>
      </w:r>
      <w:r w:rsidR="003C204E" w:rsidRPr="00530562">
        <w:rPr>
          <w:color w:val="auto"/>
        </w:rPr>
        <w:t xml:space="preserve">shipyard. The potential </w:t>
      </w:r>
      <w:r w:rsidRPr="00530562">
        <w:rPr>
          <w:color w:val="auto"/>
        </w:rPr>
        <w:t xml:space="preserve">implementation of the framework in yards of different size, type and geographical location </w:t>
      </w:r>
      <w:r w:rsidR="000021F1" w:rsidRPr="00530562">
        <w:rPr>
          <w:color w:val="auto"/>
        </w:rPr>
        <w:t>demonstrates</w:t>
      </w:r>
      <w:r w:rsidRPr="00530562">
        <w:rPr>
          <w:color w:val="auto"/>
        </w:rPr>
        <w:t xml:space="preserve"> that it has the potential to</w:t>
      </w:r>
      <w:r w:rsidR="000021F1" w:rsidRPr="00530562">
        <w:rPr>
          <w:color w:val="auto"/>
        </w:rPr>
        <w:t xml:space="preserve"> improve energy management and thereby energy efficiency</w:t>
      </w:r>
      <w:r w:rsidR="003C204E" w:rsidRPr="00530562">
        <w:rPr>
          <w:color w:val="auto"/>
        </w:rPr>
        <w:t>,</w:t>
      </w:r>
      <w:r w:rsidR="000021F1" w:rsidRPr="00530562">
        <w:rPr>
          <w:color w:val="auto"/>
        </w:rPr>
        <w:t xml:space="preserve"> while increasing</w:t>
      </w:r>
      <w:r w:rsidRPr="00530562">
        <w:rPr>
          <w:color w:val="auto"/>
        </w:rPr>
        <w:t xml:space="preserve"> </w:t>
      </w:r>
      <w:r w:rsidR="000021F1" w:rsidRPr="00530562">
        <w:rPr>
          <w:color w:val="auto"/>
        </w:rPr>
        <w:t>productivity and profitability</w:t>
      </w:r>
      <w:r w:rsidRPr="00530562">
        <w:rPr>
          <w:color w:val="auto"/>
        </w:rPr>
        <w:t xml:space="preserve"> in shipyards.</w:t>
      </w:r>
    </w:p>
    <w:p w14:paraId="337A963A" w14:textId="77777777" w:rsidR="000065ED" w:rsidRPr="00530562" w:rsidRDefault="000065ED" w:rsidP="00663962">
      <w:pPr>
        <w:spacing w:line="360" w:lineRule="auto"/>
        <w:jc w:val="both"/>
        <w:rPr>
          <w:color w:val="auto"/>
        </w:rPr>
      </w:pPr>
    </w:p>
    <w:p w14:paraId="6AA9DBDF" w14:textId="77777777" w:rsidR="009A3777" w:rsidRPr="00530562" w:rsidRDefault="009A3777" w:rsidP="00663962">
      <w:pPr>
        <w:spacing w:line="360" w:lineRule="auto"/>
        <w:jc w:val="both"/>
        <w:rPr>
          <w:color w:val="auto"/>
        </w:rPr>
      </w:pPr>
    </w:p>
    <w:p w14:paraId="7F614618" w14:textId="7F1E8D0D" w:rsidR="009A3777" w:rsidRPr="00530562" w:rsidRDefault="009A3777" w:rsidP="00663962">
      <w:pPr>
        <w:spacing w:line="360" w:lineRule="auto"/>
        <w:jc w:val="both"/>
        <w:rPr>
          <w:b/>
          <w:color w:val="auto"/>
        </w:rPr>
      </w:pPr>
      <w:r w:rsidRPr="00530562">
        <w:rPr>
          <w:b/>
          <w:color w:val="auto"/>
        </w:rPr>
        <w:t>Key words:</w:t>
      </w:r>
      <w:r w:rsidRPr="00530562">
        <w:rPr>
          <w:b/>
          <w:color w:val="auto"/>
          <w:lang w:val="vi-VN"/>
        </w:rPr>
        <w:t xml:space="preserve"> </w:t>
      </w:r>
      <w:r w:rsidR="006055F6" w:rsidRPr="00530562">
        <w:rPr>
          <w:color w:val="auto"/>
        </w:rPr>
        <w:t>Zero-e</w:t>
      </w:r>
      <w:r w:rsidRPr="00530562">
        <w:rPr>
          <w:color w:val="auto"/>
        </w:rPr>
        <w:t xml:space="preserve">missions; Energy management framework;  Energy policy; </w:t>
      </w:r>
      <w:r w:rsidR="00952907" w:rsidRPr="00530562">
        <w:rPr>
          <w:color w:val="auto"/>
        </w:rPr>
        <w:t>Trans</w:t>
      </w:r>
      <w:r w:rsidRPr="00530562">
        <w:rPr>
          <w:color w:val="auto"/>
        </w:rPr>
        <w:t>disciplinary; Life cycle; Sustainable ship</w:t>
      </w:r>
      <w:r w:rsidR="006068E7" w:rsidRPr="00530562">
        <w:rPr>
          <w:color w:val="auto"/>
        </w:rPr>
        <w:t>yard</w:t>
      </w:r>
      <w:r w:rsidRPr="00530562">
        <w:rPr>
          <w:color w:val="auto"/>
        </w:rPr>
        <w:br w:type="page"/>
      </w:r>
    </w:p>
    <w:p w14:paraId="4D57F388" w14:textId="127DA22B" w:rsidR="00673752" w:rsidRPr="00530562" w:rsidRDefault="00673752" w:rsidP="00663962">
      <w:pPr>
        <w:spacing w:line="360" w:lineRule="auto"/>
        <w:jc w:val="both"/>
        <w:rPr>
          <w:color w:val="auto"/>
          <w:lang w:val="vi-VN"/>
        </w:rPr>
      </w:pPr>
      <w:r w:rsidRPr="00530562">
        <w:rPr>
          <w:color w:val="auto"/>
          <w:lang w:val="vi-VN"/>
        </w:rPr>
        <w:lastRenderedPageBreak/>
        <w:t>Highlights</w:t>
      </w:r>
    </w:p>
    <w:p w14:paraId="082CF957" w14:textId="77777777" w:rsidR="00CD3971" w:rsidRPr="00530562" w:rsidRDefault="00CD3971" w:rsidP="00663962">
      <w:pPr>
        <w:pStyle w:val="ListParagraph"/>
        <w:numPr>
          <w:ilvl w:val="0"/>
          <w:numId w:val="21"/>
        </w:numPr>
        <w:spacing w:line="360" w:lineRule="auto"/>
        <w:jc w:val="both"/>
        <w:rPr>
          <w:color w:val="auto"/>
          <w:lang w:val="vi-VN"/>
        </w:rPr>
      </w:pPr>
      <w:r w:rsidRPr="00530562">
        <w:rPr>
          <w:color w:val="auto"/>
        </w:rPr>
        <w:t>A new concept for an environmentally sustainable shipyard was developed.</w:t>
      </w:r>
    </w:p>
    <w:p w14:paraId="6150AF1A" w14:textId="431E9AFF" w:rsidR="00CD3971" w:rsidRPr="00530562" w:rsidRDefault="00CD3971" w:rsidP="00663962">
      <w:pPr>
        <w:pStyle w:val="ListParagraph"/>
        <w:numPr>
          <w:ilvl w:val="0"/>
          <w:numId w:val="21"/>
        </w:numPr>
        <w:spacing w:line="360" w:lineRule="auto"/>
        <w:jc w:val="both"/>
        <w:rPr>
          <w:color w:val="auto"/>
          <w:lang w:val="vi-VN"/>
        </w:rPr>
      </w:pPr>
      <w:r w:rsidRPr="00530562">
        <w:rPr>
          <w:color w:val="auto"/>
        </w:rPr>
        <w:t>A holistic, systematic and multidisciplinary approach must be considered to promote a green shipyard.</w:t>
      </w:r>
    </w:p>
    <w:p w14:paraId="0666742B" w14:textId="166B5BC6" w:rsidR="00673752" w:rsidRPr="00530562" w:rsidRDefault="00CD3971" w:rsidP="00663962">
      <w:pPr>
        <w:pStyle w:val="ListParagraph"/>
        <w:numPr>
          <w:ilvl w:val="0"/>
          <w:numId w:val="21"/>
        </w:numPr>
        <w:spacing w:line="360" w:lineRule="auto"/>
        <w:jc w:val="both"/>
        <w:rPr>
          <w:color w:val="auto"/>
          <w:lang w:val="vi-VN"/>
        </w:rPr>
      </w:pPr>
      <w:r w:rsidRPr="00530562">
        <w:rPr>
          <w:color w:val="auto"/>
        </w:rPr>
        <w:t>The implementation of the framework will accelerate maritime de</w:t>
      </w:r>
      <w:r w:rsidR="000065ED" w:rsidRPr="00530562">
        <w:rPr>
          <w:color w:val="auto"/>
        </w:rPr>
        <w:t>carbonisation</w:t>
      </w:r>
      <w:r w:rsidRPr="00530562">
        <w:rPr>
          <w:color w:val="auto"/>
        </w:rPr>
        <w:t xml:space="preserve"> from a life-cycle perspective.</w:t>
      </w:r>
      <w:r w:rsidR="00673752" w:rsidRPr="00530562">
        <w:rPr>
          <w:b/>
          <w:color w:val="auto"/>
        </w:rPr>
        <w:br w:type="page"/>
      </w:r>
    </w:p>
    <w:p w14:paraId="45529543" w14:textId="3929747B" w:rsidR="006A496D" w:rsidRPr="00530562" w:rsidRDefault="006A496D" w:rsidP="00663962">
      <w:pPr>
        <w:spacing w:line="360" w:lineRule="auto"/>
        <w:jc w:val="both"/>
        <w:rPr>
          <w:color w:val="auto"/>
        </w:rPr>
      </w:pPr>
      <w:r w:rsidRPr="00530562">
        <w:rPr>
          <w:color w:val="auto"/>
        </w:rPr>
        <w:lastRenderedPageBreak/>
        <w:t>List of Abbreviations</w:t>
      </w:r>
    </w:p>
    <w:p w14:paraId="0C3511B2" w14:textId="77777777" w:rsidR="006A496D" w:rsidRPr="00530562" w:rsidRDefault="006A496D" w:rsidP="00663962">
      <w:pPr>
        <w:spacing w:line="360" w:lineRule="auto"/>
        <w:jc w:val="both"/>
        <w:rPr>
          <w:color w:val="auto"/>
        </w:rPr>
      </w:pPr>
      <w:r w:rsidRPr="00530562">
        <w:rPr>
          <w:color w:val="auto"/>
        </w:rPr>
        <w:t xml:space="preserve">CGT: Compensated Gross Tonnage </w:t>
      </w:r>
    </w:p>
    <w:p w14:paraId="6AF491C8" w14:textId="77777777" w:rsidR="006A496D" w:rsidRPr="00530562" w:rsidRDefault="006A496D" w:rsidP="00663962">
      <w:pPr>
        <w:spacing w:line="360" w:lineRule="auto"/>
        <w:jc w:val="both"/>
        <w:rPr>
          <w:color w:val="auto"/>
        </w:rPr>
      </w:pPr>
      <w:r w:rsidRPr="00530562">
        <w:rPr>
          <w:color w:val="auto"/>
        </w:rPr>
        <w:t xml:space="preserve">CoP: Communication of Practice </w:t>
      </w:r>
    </w:p>
    <w:p w14:paraId="4389A7BB" w14:textId="77777777" w:rsidR="006A496D" w:rsidRPr="00530562" w:rsidRDefault="006A496D" w:rsidP="00663962">
      <w:pPr>
        <w:spacing w:line="360" w:lineRule="auto"/>
        <w:jc w:val="both"/>
        <w:rPr>
          <w:color w:val="auto"/>
        </w:rPr>
      </w:pPr>
      <w:r w:rsidRPr="00530562">
        <w:rPr>
          <w:color w:val="auto"/>
        </w:rPr>
        <w:t>COP: Conference Of the parties</w:t>
      </w:r>
    </w:p>
    <w:p w14:paraId="12F4975D" w14:textId="77777777" w:rsidR="006A496D" w:rsidRPr="00530562" w:rsidRDefault="006A496D" w:rsidP="00663962">
      <w:pPr>
        <w:spacing w:line="360" w:lineRule="auto"/>
        <w:jc w:val="both"/>
        <w:rPr>
          <w:color w:val="auto"/>
        </w:rPr>
      </w:pPr>
      <w:r w:rsidRPr="00530562">
        <w:rPr>
          <w:color w:val="auto"/>
        </w:rPr>
        <w:t>DSS: Decision Support System</w:t>
      </w:r>
    </w:p>
    <w:p w14:paraId="4C5F89E0" w14:textId="77777777" w:rsidR="006A496D" w:rsidRPr="00530562" w:rsidRDefault="006A496D" w:rsidP="00663962">
      <w:pPr>
        <w:spacing w:line="360" w:lineRule="auto"/>
        <w:jc w:val="both"/>
        <w:rPr>
          <w:color w:val="auto"/>
        </w:rPr>
      </w:pPr>
      <w:r w:rsidRPr="00530562">
        <w:rPr>
          <w:color w:val="auto"/>
        </w:rPr>
        <w:t>EC: EU Commission</w:t>
      </w:r>
    </w:p>
    <w:p w14:paraId="08392DF8" w14:textId="77777777" w:rsidR="006A496D" w:rsidRPr="00530562" w:rsidRDefault="006A496D" w:rsidP="00663962">
      <w:pPr>
        <w:spacing w:line="360" w:lineRule="auto"/>
        <w:jc w:val="both"/>
        <w:rPr>
          <w:color w:val="auto"/>
        </w:rPr>
      </w:pPr>
      <w:r w:rsidRPr="00530562">
        <w:rPr>
          <w:color w:val="auto"/>
        </w:rPr>
        <w:t xml:space="preserve">EEDI: Efficiency Design Index </w:t>
      </w:r>
    </w:p>
    <w:p w14:paraId="14A54389" w14:textId="77777777" w:rsidR="006A496D" w:rsidRPr="00530562" w:rsidRDefault="006A496D" w:rsidP="00663962">
      <w:pPr>
        <w:spacing w:line="360" w:lineRule="auto"/>
        <w:jc w:val="both"/>
        <w:rPr>
          <w:color w:val="auto"/>
        </w:rPr>
      </w:pPr>
      <w:r w:rsidRPr="00530562">
        <w:rPr>
          <w:color w:val="auto"/>
        </w:rPr>
        <w:t>EnMF: Energy Management Framework</w:t>
      </w:r>
    </w:p>
    <w:p w14:paraId="231C9A57" w14:textId="77777777" w:rsidR="006A496D" w:rsidRPr="00530562" w:rsidRDefault="006A496D" w:rsidP="00663962">
      <w:pPr>
        <w:spacing w:line="360" w:lineRule="auto"/>
        <w:jc w:val="both"/>
        <w:rPr>
          <w:color w:val="auto"/>
        </w:rPr>
      </w:pPr>
      <w:r w:rsidRPr="00530562">
        <w:rPr>
          <w:color w:val="auto"/>
        </w:rPr>
        <w:t>EnMS: Energy Management System</w:t>
      </w:r>
    </w:p>
    <w:p w14:paraId="1B59BE98" w14:textId="77777777" w:rsidR="006A496D" w:rsidRPr="00530562" w:rsidRDefault="006A496D" w:rsidP="00663962">
      <w:pPr>
        <w:spacing w:line="360" w:lineRule="auto"/>
        <w:jc w:val="both"/>
        <w:rPr>
          <w:color w:val="auto"/>
        </w:rPr>
      </w:pPr>
      <w:r w:rsidRPr="00530562">
        <w:rPr>
          <w:color w:val="auto"/>
        </w:rPr>
        <w:t>ETS: Emission Trading System</w:t>
      </w:r>
    </w:p>
    <w:p w14:paraId="5CF18F87" w14:textId="77777777" w:rsidR="006A496D" w:rsidRPr="00530562" w:rsidRDefault="006A496D" w:rsidP="00663962">
      <w:pPr>
        <w:spacing w:line="360" w:lineRule="auto"/>
        <w:jc w:val="both"/>
        <w:rPr>
          <w:color w:val="auto"/>
        </w:rPr>
      </w:pPr>
      <w:r w:rsidRPr="00530562">
        <w:rPr>
          <w:color w:val="auto"/>
        </w:rPr>
        <w:t>EU: European Union</w:t>
      </w:r>
    </w:p>
    <w:p w14:paraId="3A1C24BB" w14:textId="77777777" w:rsidR="006A496D" w:rsidRPr="00530562" w:rsidRDefault="006A496D" w:rsidP="00663962">
      <w:pPr>
        <w:spacing w:line="360" w:lineRule="auto"/>
        <w:jc w:val="both"/>
        <w:rPr>
          <w:color w:val="auto"/>
        </w:rPr>
      </w:pPr>
      <w:r w:rsidRPr="00530562">
        <w:rPr>
          <w:color w:val="auto"/>
        </w:rPr>
        <w:t xml:space="preserve">FAHP: Fuzzy Analytical Hierarchy Process </w:t>
      </w:r>
    </w:p>
    <w:p w14:paraId="64B9E8FB" w14:textId="77777777" w:rsidR="006A496D" w:rsidRPr="00530562" w:rsidRDefault="006A496D" w:rsidP="00663962">
      <w:pPr>
        <w:spacing w:line="360" w:lineRule="auto"/>
        <w:jc w:val="both"/>
        <w:rPr>
          <w:color w:val="auto"/>
        </w:rPr>
      </w:pPr>
      <w:r w:rsidRPr="00530562">
        <w:rPr>
          <w:color w:val="auto"/>
        </w:rPr>
        <w:t xml:space="preserve">FMAGDM: Fuzzy Multiple Attribute Group Decision Making </w:t>
      </w:r>
    </w:p>
    <w:p w14:paraId="4B2BD739" w14:textId="77777777" w:rsidR="006A496D" w:rsidRPr="00530562" w:rsidRDefault="006A496D" w:rsidP="00663962">
      <w:pPr>
        <w:spacing w:line="360" w:lineRule="auto"/>
        <w:jc w:val="both"/>
        <w:rPr>
          <w:color w:val="auto"/>
        </w:rPr>
      </w:pPr>
      <w:r w:rsidRPr="00530562">
        <w:rPr>
          <w:color w:val="auto"/>
        </w:rPr>
        <w:t>IHOP: Integrated Hull Construction, Outfitting, and Painting</w:t>
      </w:r>
    </w:p>
    <w:p w14:paraId="6BEC9114" w14:textId="77777777" w:rsidR="006A496D" w:rsidRPr="00530562" w:rsidRDefault="006A496D" w:rsidP="00663962">
      <w:pPr>
        <w:spacing w:line="360" w:lineRule="auto"/>
        <w:jc w:val="both"/>
        <w:rPr>
          <w:color w:val="auto"/>
        </w:rPr>
      </w:pPr>
      <w:r w:rsidRPr="00530562">
        <w:rPr>
          <w:color w:val="auto"/>
        </w:rPr>
        <w:t>IMO: International Maritime Organization</w:t>
      </w:r>
    </w:p>
    <w:p w14:paraId="6D869144" w14:textId="77777777" w:rsidR="006A496D" w:rsidRPr="00530562" w:rsidRDefault="006A496D" w:rsidP="00663962">
      <w:pPr>
        <w:spacing w:line="360" w:lineRule="auto"/>
        <w:jc w:val="both"/>
        <w:rPr>
          <w:color w:val="auto"/>
        </w:rPr>
      </w:pPr>
      <w:r w:rsidRPr="00530562">
        <w:rPr>
          <w:color w:val="auto"/>
        </w:rPr>
        <w:t xml:space="preserve">GHG: GreenHouse Gas </w:t>
      </w:r>
    </w:p>
    <w:p w14:paraId="5E7FD836" w14:textId="4D5C1ECF" w:rsidR="006A496D" w:rsidRPr="00530562" w:rsidRDefault="006A496D" w:rsidP="00663962">
      <w:pPr>
        <w:spacing w:line="360" w:lineRule="auto"/>
        <w:jc w:val="both"/>
        <w:rPr>
          <w:color w:val="auto"/>
        </w:rPr>
      </w:pPr>
      <w:r w:rsidRPr="00530562">
        <w:rPr>
          <w:color w:val="auto"/>
        </w:rPr>
        <w:t>KPI: Key Performance Indicator</w:t>
      </w:r>
    </w:p>
    <w:p w14:paraId="6216C988" w14:textId="77EFC969" w:rsidR="00247BA8" w:rsidRPr="00530562" w:rsidRDefault="00247BA8" w:rsidP="00663962">
      <w:pPr>
        <w:spacing w:line="360" w:lineRule="auto"/>
        <w:jc w:val="both"/>
        <w:rPr>
          <w:color w:val="auto"/>
        </w:rPr>
      </w:pPr>
      <w:r w:rsidRPr="00530562">
        <w:rPr>
          <w:color w:val="auto"/>
        </w:rPr>
        <w:t>LCOE: Levelized Cost of Energy</w:t>
      </w:r>
    </w:p>
    <w:p w14:paraId="699668DB" w14:textId="77777777" w:rsidR="006A496D" w:rsidRPr="00530562" w:rsidRDefault="006A496D" w:rsidP="00663962">
      <w:pPr>
        <w:spacing w:line="360" w:lineRule="auto"/>
        <w:jc w:val="both"/>
        <w:rPr>
          <w:color w:val="auto"/>
        </w:rPr>
      </w:pPr>
      <w:r w:rsidRPr="00530562">
        <w:rPr>
          <w:color w:val="auto"/>
        </w:rPr>
        <w:t xml:space="preserve">MCDM: Multiple Criteria Decision Making </w:t>
      </w:r>
    </w:p>
    <w:p w14:paraId="4A418036" w14:textId="77777777" w:rsidR="006A496D" w:rsidRPr="00530562" w:rsidRDefault="006A496D" w:rsidP="00663962">
      <w:pPr>
        <w:spacing w:line="360" w:lineRule="auto"/>
        <w:jc w:val="both"/>
        <w:rPr>
          <w:color w:val="auto"/>
        </w:rPr>
      </w:pPr>
      <w:r w:rsidRPr="00530562">
        <w:rPr>
          <w:color w:val="auto"/>
        </w:rPr>
        <w:lastRenderedPageBreak/>
        <w:t xml:space="preserve">NDC: National Determined Contribution </w:t>
      </w:r>
    </w:p>
    <w:p w14:paraId="4DE06B9C" w14:textId="77777777" w:rsidR="006A496D" w:rsidRPr="00530562" w:rsidRDefault="006A496D" w:rsidP="00663962">
      <w:pPr>
        <w:spacing w:line="360" w:lineRule="auto"/>
        <w:jc w:val="both"/>
        <w:rPr>
          <w:color w:val="auto"/>
        </w:rPr>
      </w:pPr>
      <w:r w:rsidRPr="00530562">
        <w:rPr>
          <w:color w:val="auto"/>
        </w:rPr>
        <w:t>NOx: Nitrogen oxides</w:t>
      </w:r>
    </w:p>
    <w:p w14:paraId="358D3144" w14:textId="77777777" w:rsidR="006A496D" w:rsidRPr="00530562" w:rsidRDefault="006A496D" w:rsidP="00663962">
      <w:pPr>
        <w:spacing w:line="360" w:lineRule="auto"/>
        <w:jc w:val="both"/>
        <w:rPr>
          <w:color w:val="auto"/>
        </w:rPr>
      </w:pPr>
      <w:r w:rsidRPr="00530562">
        <w:rPr>
          <w:color w:val="auto"/>
        </w:rPr>
        <w:t>OECD: Organization for Economic Co-operation and Development</w:t>
      </w:r>
    </w:p>
    <w:p w14:paraId="04A7BF45" w14:textId="77777777" w:rsidR="006A496D" w:rsidRPr="00530562" w:rsidRDefault="006A496D" w:rsidP="00663962">
      <w:pPr>
        <w:spacing w:line="360" w:lineRule="auto"/>
        <w:jc w:val="both"/>
        <w:rPr>
          <w:color w:val="auto"/>
        </w:rPr>
      </w:pPr>
      <w:r w:rsidRPr="00530562">
        <w:rPr>
          <w:color w:val="auto"/>
        </w:rPr>
        <w:t xml:space="preserve">PDCA: Plan-Do-Check-Act </w:t>
      </w:r>
    </w:p>
    <w:p w14:paraId="32616B12" w14:textId="77777777" w:rsidR="006A496D" w:rsidRPr="00530562" w:rsidRDefault="006A496D" w:rsidP="00663962">
      <w:pPr>
        <w:spacing w:line="360" w:lineRule="auto"/>
        <w:jc w:val="both"/>
        <w:rPr>
          <w:color w:val="auto"/>
        </w:rPr>
      </w:pPr>
      <w:r w:rsidRPr="00530562">
        <w:rPr>
          <w:color w:val="auto"/>
        </w:rPr>
        <w:t>PM: Particulate matter</w:t>
      </w:r>
    </w:p>
    <w:p w14:paraId="5E55636F" w14:textId="77777777" w:rsidR="006A496D" w:rsidRPr="00530562" w:rsidRDefault="006A496D" w:rsidP="00663962">
      <w:pPr>
        <w:spacing w:line="360" w:lineRule="auto"/>
        <w:jc w:val="both"/>
        <w:rPr>
          <w:color w:val="auto"/>
        </w:rPr>
      </w:pPr>
      <w:r w:rsidRPr="00530562">
        <w:rPr>
          <w:color w:val="auto"/>
        </w:rPr>
        <w:t xml:space="preserve">SEEMP: Ship Energy Efficiency Management Plan </w:t>
      </w:r>
    </w:p>
    <w:p w14:paraId="0CD4879F" w14:textId="77777777" w:rsidR="006A496D" w:rsidRPr="00530562" w:rsidRDefault="006A496D" w:rsidP="00663962">
      <w:pPr>
        <w:spacing w:line="360" w:lineRule="auto"/>
        <w:jc w:val="both"/>
        <w:rPr>
          <w:color w:val="auto"/>
        </w:rPr>
      </w:pPr>
      <w:r w:rsidRPr="00530562">
        <w:rPr>
          <w:color w:val="auto"/>
        </w:rPr>
        <w:t xml:space="preserve">SMEs: Small and Medium-sized Enterprises </w:t>
      </w:r>
    </w:p>
    <w:p w14:paraId="5063A09F" w14:textId="77777777" w:rsidR="006A496D" w:rsidRPr="00530562" w:rsidRDefault="006A496D" w:rsidP="00663962">
      <w:pPr>
        <w:spacing w:line="360" w:lineRule="auto"/>
        <w:jc w:val="both"/>
        <w:rPr>
          <w:color w:val="auto"/>
        </w:rPr>
      </w:pPr>
      <w:r w:rsidRPr="00530562">
        <w:rPr>
          <w:color w:val="auto"/>
        </w:rPr>
        <w:t>SOx: Sulphur oxides</w:t>
      </w:r>
    </w:p>
    <w:p w14:paraId="1915E701" w14:textId="09149D1B" w:rsidR="006A496D" w:rsidRPr="00530562" w:rsidRDefault="006A496D" w:rsidP="00663962">
      <w:pPr>
        <w:spacing w:line="360" w:lineRule="auto"/>
        <w:jc w:val="both"/>
        <w:rPr>
          <w:color w:val="auto"/>
        </w:rPr>
      </w:pPr>
      <w:r w:rsidRPr="00530562">
        <w:rPr>
          <w:color w:val="auto"/>
        </w:rPr>
        <w:t>(NM)VOC: (Non Methane)Volatile Organic Compound</w:t>
      </w:r>
      <w:bookmarkEnd w:id="1"/>
    </w:p>
    <w:p w14:paraId="5BBBBBA1" w14:textId="77777777" w:rsidR="009A3777" w:rsidRPr="00530562" w:rsidRDefault="009A3777" w:rsidP="00663962">
      <w:pPr>
        <w:pStyle w:val="Heading1"/>
        <w:spacing w:line="360" w:lineRule="auto"/>
        <w:jc w:val="both"/>
        <w:rPr>
          <w:color w:val="auto"/>
        </w:rPr>
      </w:pPr>
      <w:bookmarkStart w:id="2" w:name="_Hlk72096949"/>
      <w:bookmarkStart w:id="3" w:name="_Hlk72096972"/>
      <w:r w:rsidRPr="00530562">
        <w:rPr>
          <w:color w:val="auto"/>
        </w:rPr>
        <w:br w:type="page"/>
      </w:r>
    </w:p>
    <w:p w14:paraId="249C05F0" w14:textId="0D3595AD" w:rsidR="00F358A0" w:rsidRPr="00530562" w:rsidRDefault="003B01D8" w:rsidP="00663962">
      <w:pPr>
        <w:pStyle w:val="Heading1"/>
        <w:spacing w:line="360" w:lineRule="auto"/>
        <w:jc w:val="both"/>
        <w:rPr>
          <w:color w:val="auto"/>
        </w:rPr>
      </w:pPr>
      <w:r w:rsidRPr="00530562">
        <w:rPr>
          <w:color w:val="auto"/>
        </w:rPr>
        <w:lastRenderedPageBreak/>
        <w:t>1. Introduction</w:t>
      </w:r>
      <w:bookmarkEnd w:id="2"/>
    </w:p>
    <w:p w14:paraId="502C34C8" w14:textId="64831DDF" w:rsidR="00466327" w:rsidRPr="00530562" w:rsidRDefault="00854DC6" w:rsidP="00663962">
      <w:pPr>
        <w:spacing w:line="360" w:lineRule="auto"/>
        <w:jc w:val="both"/>
        <w:rPr>
          <w:color w:val="auto"/>
        </w:rPr>
      </w:pPr>
      <w:bookmarkStart w:id="4" w:name="_Hlk72096997"/>
      <w:bookmarkEnd w:id="3"/>
      <w:r w:rsidRPr="00530562">
        <w:rPr>
          <w:color w:val="auto"/>
        </w:rPr>
        <w:t xml:space="preserve">For many years, </w:t>
      </w:r>
      <w:r w:rsidR="003B01D8" w:rsidRPr="00530562">
        <w:rPr>
          <w:color w:val="auto"/>
        </w:rPr>
        <w:t xml:space="preserve"> </w:t>
      </w:r>
      <w:r w:rsidR="003543EF" w:rsidRPr="00530562">
        <w:rPr>
          <w:color w:val="auto"/>
        </w:rPr>
        <w:t xml:space="preserve">shipping </w:t>
      </w:r>
      <w:r w:rsidR="000D38DC" w:rsidRPr="00530562">
        <w:rPr>
          <w:color w:val="auto"/>
        </w:rPr>
        <w:t xml:space="preserve">has played </w:t>
      </w:r>
      <w:r w:rsidR="003B01D8" w:rsidRPr="00530562">
        <w:rPr>
          <w:color w:val="auto"/>
        </w:rPr>
        <w:t xml:space="preserve">a crucial role in </w:t>
      </w:r>
      <w:r w:rsidR="00D26157" w:rsidRPr="00530562">
        <w:rPr>
          <w:color w:val="auto"/>
        </w:rPr>
        <w:t>global trade</w:t>
      </w:r>
      <w:r w:rsidR="003B01D8" w:rsidRPr="00530562">
        <w:rPr>
          <w:color w:val="auto"/>
        </w:rPr>
        <w:t xml:space="preserve"> and </w:t>
      </w:r>
      <w:r w:rsidR="00D26157" w:rsidRPr="00530562">
        <w:rPr>
          <w:color w:val="auto"/>
        </w:rPr>
        <w:t xml:space="preserve">economic </w:t>
      </w:r>
      <w:r w:rsidR="003B01D8" w:rsidRPr="00530562">
        <w:rPr>
          <w:color w:val="auto"/>
        </w:rPr>
        <w:t xml:space="preserve">growth </w:t>
      </w:r>
      <w:r w:rsidR="003543EF" w:rsidRPr="00530562">
        <w:rPr>
          <w:color w:val="auto"/>
        </w:rPr>
        <w:fldChar w:fldCharType="begin" w:fldLock="1"/>
      </w:r>
      <w:r w:rsidR="003543EF" w:rsidRPr="00530562">
        <w:rPr>
          <w:color w:val="auto"/>
        </w:rPr>
        <w:instrText>ADDIN CSL_CITATION {"citationItems":[{"id":"ITEM-1","itemData":{"author":[{"dropping-particle":"","family":"United Nation Conference on Trade and Development (UNCTAD)","given":"","non-dropping-particle":"","parse-names":false,"suffix":""}],"id":"ITEM-1","issued":{"date-parts":[["2018"]]},"title":"Review of Maritime Transport 2018","type":"webpage"},"uris":["http://www.mendeley.com/documents/?uuid=1a671716-cde6-483c-85f5-848c8a2ce200","http://www.mendeley.com/documents/?uuid=fb53d563-ea72-406a-9f6c-fbf8f816d36c","http://www.mendeley.com/documents/?uuid=5defa801-6484-407d-8fcc-e90b1a8fd7a4"]}],"mendeley":{"formattedCitation":"[1]","plainTextFormattedCitation":"[1]","previouslyFormattedCitation":"[1]"},"properties":{"noteIndex":0},"schema":"https://github.com/citation-style-language/schema/raw/master/csl-citation.json"}</w:instrText>
      </w:r>
      <w:r w:rsidR="003543EF" w:rsidRPr="00530562">
        <w:rPr>
          <w:color w:val="auto"/>
        </w:rPr>
        <w:fldChar w:fldCharType="separate"/>
      </w:r>
      <w:r w:rsidR="003543EF" w:rsidRPr="00530562">
        <w:rPr>
          <w:color w:val="auto"/>
        </w:rPr>
        <w:t>[1]</w:t>
      </w:r>
      <w:r w:rsidR="003543EF" w:rsidRPr="00530562">
        <w:rPr>
          <w:color w:val="auto"/>
        </w:rPr>
        <w:fldChar w:fldCharType="end"/>
      </w:r>
      <w:r w:rsidR="000D38DC" w:rsidRPr="00530562">
        <w:rPr>
          <w:color w:val="auto"/>
        </w:rPr>
        <w:t>. It currently</w:t>
      </w:r>
      <w:r w:rsidR="003543EF" w:rsidRPr="00530562">
        <w:rPr>
          <w:color w:val="auto"/>
        </w:rPr>
        <w:t xml:space="preserve"> </w:t>
      </w:r>
      <w:r w:rsidR="000D38DC" w:rsidRPr="00530562">
        <w:rPr>
          <w:color w:val="auto"/>
        </w:rPr>
        <w:t xml:space="preserve">stands for approximately </w:t>
      </w:r>
      <w:r w:rsidR="003543EF" w:rsidRPr="00530562">
        <w:rPr>
          <w:color w:val="auto"/>
        </w:rPr>
        <w:t xml:space="preserve">80% </w:t>
      </w:r>
      <w:r w:rsidR="000D38DC" w:rsidRPr="00530562">
        <w:rPr>
          <w:color w:val="auto"/>
        </w:rPr>
        <w:t xml:space="preserve">of </w:t>
      </w:r>
      <w:r w:rsidR="003543EF" w:rsidRPr="00530562">
        <w:rPr>
          <w:color w:val="auto"/>
        </w:rPr>
        <w:t xml:space="preserve">cargo volume and 70% </w:t>
      </w:r>
      <w:r w:rsidR="000D38DC" w:rsidRPr="00530562">
        <w:rPr>
          <w:color w:val="auto"/>
        </w:rPr>
        <w:t xml:space="preserve">of cargo </w:t>
      </w:r>
      <w:r w:rsidR="003543EF" w:rsidRPr="00530562">
        <w:rPr>
          <w:color w:val="auto"/>
        </w:rPr>
        <w:t xml:space="preserve">value </w:t>
      </w:r>
      <w:r w:rsidR="000D38DC" w:rsidRPr="00530562">
        <w:rPr>
          <w:color w:val="auto"/>
        </w:rPr>
        <w:t>traded around the world</w:t>
      </w:r>
      <w:r w:rsidR="003543EF" w:rsidRPr="00530562">
        <w:rPr>
          <w:color w:val="auto"/>
        </w:rPr>
        <w:t xml:space="preserve"> </w:t>
      </w:r>
      <w:r w:rsidR="008C4F63" w:rsidRPr="00530562">
        <w:rPr>
          <w:color w:val="auto"/>
        </w:rPr>
        <w:fldChar w:fldCharType="begin" w:fldLock="1"/>
      </w:r>
      <w:r w:rsidR="008F2D15" w:rsidRPr="00530562">
        <w:rPr>
          <w:color w:val="auto"/>
        </w:rPr>
        <w:instrText>ADDIN CSL_CITATION {"citationItems":[{"id":"ITEM-1","itemData":{"author":[{"dropping-particle":"","family":"Hassen","given":"Soltani","non-dropping-particle":"","parse-names":false,"suffix":""},{"dropping-particle":"","family":"Anis","given":"Ochi","non-dropping-particle":"","parse-names":false,"suffix":""},{"dropping-particle":"","family":"Taha","given":"Zaghdoudi","non-dropping-particle":"","parse-names":false,"suffix":""},{"dropping-particle":"","family":"Yosra","given":"Saidi","non-dropping-particle":"","parse-names":false,"suffix":""}],"container-title":"international Journal of Advances in Management and Economics","id":"ITEM-1","issue":"2","issued":{"date-parts":[["2013"]]},"page":"24-32","title":"Trade openness and economic growth: The case of Tunisia","type":"article-journal","volume":"2"},"uris":["http://www.mendeley.com/documents/?uuid=b852a667-9fa4-4c2b-945e-eada1720eafb","http://www.mendeley.com/documents/?uuid=edef2495-5fa1-4a0d-8772-9ff833112323","http://www.mendeley.com/documents/?uuid=1ecc354f-fa2a-49f2-877b-8d519e7a17c1"]}],"mendeley":{"formattedCitation":"[2]","plainTextFormattedCitation":"[2]","previouslyFormattedCitation":"[2]"},"properties":{"noteIndex":0},"schema":"https://github.com/citation-style-language/schema/raw/master/csl-citation.json"}</w:instrText>
      </w:r>
      <w:r w:rsidR="008C4F63" w:rsidRPr="00530562">
        <w:rPr>
          <w:color w:val="auto"/>
        </w:rPr>
        <w:fldChar w:fldCharType="separate"/>
      </w:r>
      <w:r w:rsidR="008C4F63" w:rsidRPr="00530562">
        <w:rPr>
          <w:color w:val="auto"/>
        </w:rPr>
        <w:t>[2]</w:t>
      </w:r>
      <w:r w:rsidR="008C4F63" w:rsidRPr="00530562">
        <w:rPr>
          <w:color w:val="auto"/>
        </w:rPr>
        <w:fldChar w:fldCharType="end"/>
      </w:r>
      <w:r w:rsidR="003B01D8" w:rsidRPr="00530562">
        <w:rPr>
          <w:color w:val="auto"/>
        </w:rPr>
        <w:t xml:space="preserve">. </w:t>
      </w:r>
      <w:r w:rsidR="000D38DC" w:rsidRPr="00530562">
        <w:rPr>
          <w:color w:val="auto"/>
        </w:rPr>
        <w:t>At the same time</w:t>
      </w:r>
      <w:r w:rsidR="003B01D8" w:rsidRPr="00530562">
        <w:rPr>
          <w:color w:val="auto"/>
        </w:rPr>
        <w:t xml:space="preserve">, </w:t>
      </w:r>
      <w:r w:rsidR="00CC179B" w:rsidRPr="00530562">
        <w:rPr>
          <w:color w:val="auto"/>
        </w:rPr>
        <w:t xml:space="preserve">shipping </w:t>
      </w:r>
      <w:r w:rsidR="000D38DC" w:rsidRPr="00530562">
        <w:rPr>
          <w:color w:val="auto"/>
        </w:rPr>
        <w:t xml:space="preserve">exhibits considerable </w:t>
      </w:r>
      <w:r w:rsidR="003B01D8" w:rsidRPr="00530562">
        <w:rPr>
          <w:color w:val="auto"/>
        </w:rPr>
        <w:t xml:space="preserve">negative externalities </w:t>
      </w:r>
      <w:r w:rsidR="000D38DC" w:rsidRPr="00530562">
        <w:rPr>
          <w:color w:val="auto"/>
        </w:rPr>
        <w:t xml:space="preserve">which are </w:t>
      </w:r>
      <w:r w:rsidR="003B01D8" w:rsidRPr="00530562">
        <w:rPr>
          <w:color w:val="auto"/>
        </w:rPr>
        <w:t>threat</w:t>
      </w:r>
      <w:r w:rsidR="009047EE" w:rsidRPr="00530562">
        <w:rPr>
          <w:color w:val="auto"/>
        </w:rPr>
        <w:t>en</w:t>
      </w:r>
      <w:r w:rsidR="00CC179B" w:rsidRPr="00530562">
        <w:rPr>
          <w:color w:val="auto"/>
        </w:rPr>
        <w:t>ing</w:t>
      </w:r>
      <w:r w:rsidR="003B01D8" w:rsidRPr="00530562">
        <w:rPr>
          <w:color w:val="auto"/>
        </w:rPr>
        <w:t xml:space="preserve"> sustainable</w:t>
      </w:r>
      <w:r w:rsidR="00CC179B" w:rsidRPr="00530562">
        <w:rPr>
          <w:color w:val="auto"/>
        </w:rPr>
        <w:t xml:space="preserve"> development</w:t>
      </w:r>
      <w:r w:rsidR="000D38DC" w:rsidRPr="00530562">
        <w:rPr>
          <w:color w:val="auto"/>
        </w:rPr>
        <w:t>. Amongst these,</w:t>
      </w:r>
      <w:r w:rsidR="003B01D8" w:rsidRPr="00530562">
        <w:rPr>
          <w:color w:val="auto"/>
        </w:rPr>
        <w:t xml:space="preserve"> air pollution</w:t>
      </w:r>
      <w:r w:rsidR="00CC179B" w:rsidRPr="00530562">
        <w:rPr>
          <w:color w:val="auto"/>
        </w:rPr>
        <w:t xml:space="preserve"> </w:t>
      </w:r>
      <w:r w:rsidR="000D38DC" w:rsidRPr="00530562">
        <w:rPr>
          <w:color w:val="auto"/>
        </w:rPr>
        <w:t xml:space="preserve">and climate impact </w:t>
      </w:r>
      <w:r w:rsidR="00CC179B" w:rsidRPr="00530562">
        <w:rPr>
          <w:color w:val="auto"/>
        </w:rPr>
        <w:t>is consider</w:t>
      </w:r>
      <w:r w:rsidR="007F0A65" w:rsidRPr="00530562">
        <w:rPr>
          <w:color w:val="auto"/>
        </w:rPr>
        <w:t>ed</w:t>
      </w:r>
      <w:r w:rsidR="00CC179B" w:rsidRPr="00530562">
        <w:rPr>
          <w:color w:val="auto"/>
        </w:rPr>
        <w:t xml:space="preserve"> </w:t>
      </w:r>
      <w:r w:rsidR="000D38DC" w:rsidRPr="00530562">
        <w:rPr>
          <w:color w:val="auto"/>
        </w:rPr>
        <w:t xml:space="preserve">to be </w:t>
      </w:r>
      <w:r w:rsidR="00CC179B" w:rsidRPr="00530562">
        <w:rPr>
          <w:color w:val="auto"/>
        </w:rPr>
        <w:t xml:space="preserve">one of the most </w:t>
      </w:r>
      <w:r w:rsidR="000D38DC" w:rsidRPr="00530562">
        <w:rPr>
          <w:color w:val="auto"/>
        </w:rPr>
        <w:t xml:space="preserve">significant  ones </w:t>
      </w:r>
      <w:r w:rsidR="00B10AE9" w:rsidRPr="00530562">
        <w:rPr>
          <w:color w:val="auto"/>
        </w:rPr>
        <w:fldChar w:fldCharType="begin" w:fldLock="1"/>
      </w:r>
      <w:r w:rsidR="008F2D15" w:rsidRPr="00530562">
        <w:rPr>
          <w:color w:val="auto"/>
        </w:rPr>
        <w:instrText>ADDIN CSL_CITATION {"citationItems":[{"id":"ITEM-1","itemData":{"ISBN":"9812872124","author":[{"dropping-particle":"","family":"Tan","given":"Zhongchao","non-dropping-particle":"","parse-names":false,"suffix":""}],"id":"ITEM-1","issued":{"date-parts":[["2014"]]},"publisher":"Springer","title":"Air pollution and greenhouse gases: from basic concepts to engineering applications for air emission control","type":"book"},"uris":["http://www.mendeley.com/documents/?uuid=64ba70ba-afa9-41d3-a1df-2416b883b1c5","http://www.mendeley.com/documents/?uuid=97fbd6f8-339b-4700-b3be-42367907176c","http://www.mendeley.com/documents/?uuid=8fcd2b48-c368-4e93-bec1-091275ad3126"]}],"mendeley":{"formattedCitation":"[3]","plainTextFormattedCitation":"[3]","previouslyFormattedCitation":"[3]"},"properties":{"noteIndex":0},"schema":"https://github.com/citation-style-language/schema/raw/master/csl-citation.json"}</w:instrText>
      </w:r>
      <w:r w:rsidR="00B10AE9" w:rsidRPr="00530562">
        <w:rPr>
          <w:color w:val="auto"/>
        </w:rPr>
        <w:fldChar w:fldCharType="separate"/>
      </w:r>
      <w:r w:rsidR="00B10AE9" w:rsidRPr="00530562">
        <w:rPr>
          <w:color w:val="auto"/>
        </w:rPr>
        <w:t>[3]</w:t>
      </w:r>
      <w:r w:rsidR="00B10AE9" w:rsidRPr="00530562">
        <w:rPr>
          <w:color w:val="auto"/>
        </w:rPr>
        <w:fldChar w:fldCharType="end"/>
      </w:r>
      <w:r w:rsidR="003B01D8" w:rsidRPr="00530562">
        <w:rPr>
          <w:color w:val="auto"/>
        </w:rPr>
        <w:t xml:space="preserve">. </w:t>
      </w:r>
      <w:r w:rsidR="000D38DC" w:rsidRPr="00530562">
        <w:rPr>
          <w:color w:val="auto"/>
        </w:rPr>
        <w:t>T</w:t>
      </w:r>
      <w:r w:rsidR="003B01D8" w:rsidRPr="00530562">
        <w:rPr>
          <w:color w:val="auto"/>
        </w:rPr>
        <w:t xml:space="preserve">ackling </w:t>
      </w:r>
      <w:r w:rsidR="00CC179B" w:rsidRPr="00530562">
        <w:rPr>
          <w:color w:val="auto"/>
        </w:rPr>
        <w:t xml:space="preserve">climate </w:t>
      </w:r>
      <w:r w:rsidR="003B01D8" w:rsidRPr="00530562">
        <w:rPr>
          <w:color w:val="auto"/>
        </w:rPr>
        <w:t xml:space="preserve">change and </w:t>
      </w:r>
      <w:r w:rsidR="00CC179B" w:rsidRPr="00530562">
        <w:rPr>
          <w:color w:val="auto"/>
        </w:rPr>
        <w:t xml:space="preserve">reducing </w:t>
      </w:r>
      <w:r w:rsidR="00BA3D85" w:rsidRPr="00530562">
        <w:rPr>
          <w:color w:val="auto"/>
        </w:rPr>
        <w:t>Green</w:t>
      </w:r>
      <w:r w:rsidR="00CC179B" w:rsidRPr="00530562">
        <w:rPr>
          <w:color w:val="auto"/>
        </w:rPr>
        <w:t>h</w:t>
      </w:r>
      <w:r w:rsidR="00BA3D85" w:rsidRPr="00530562">
        <w:rPr>
          <w:color w:val="auto"/>
        </w:rPr>
        <w:t xml:space="preserve">ouse Gas </w:t>
      </w:r>
      <w:r w:rsidR="00BA3D85" w:rsidRPr="00530562">
        <w:rPr>
          <w:color w:val="auto"/>
          <w:lang w:val="vi-VN"/>
        </w:rPr>
        <w:t>(</w:t>
      </w:r>
      <w:r w:rsidR="003B01D8" w:rsidRPr="00530562">
        <w:rPr>
          <w:color w:val="auto"/>
        </w:rPr>
        <w:t>GHG</w:t>
      </w:r>
      <w:r w:rsidR="00BA3D85" w:rsidRPr="00530562">
        <w:rPr>
          <w:color w:val="auto"/>
          <w:lang w:val="vi-VN"/>
        </w:rPr>
        <w:t>)</w:t>
      </w:r>
      <w:r w:rsidR="003B01D8" w:rsidRPr="00530562">
        <w:rPr>
          <w:color w:val="auto"/>
        </w:rPr>
        <w:t xml:space="preserve"> emissions </w:t>
      </w:r>
      <w:r w:rsidR="00CC179B" w:rsidRPr="00530562">
        <w:rPr>
          <w:color w:val="auto"/>
        </w:rPr>
        <w:t>are</w:t>
      </w:r>
      <w:r w:rsidR="003B01D8" w:rsidRPr="00530562">
        <w:rPr>
          <w:color w:val="auto"/>
        </w:rPr>
        <w:t xml:space="preserve"> </w:t>
      </w:r>
      <w:r w:rsidR="00CC179B" w:rsidRPr="00530562">
        <w:rPr>
          <w:color w:val="auto"/>
        </w:rPr>
        <w:t>urgent tasks that have been attracting the interest of the scientific community, policymakers, and international organization</w:t>
      </w:r>
      <w:r w:rsidR="007F0A65" w:rsidRPr="00530562">
        <w:rPr>
          <w:color w:val="auto"/>
        </w:rPr>
        <w:t>s</w:t>
      </w:r>
      <w:r w:rsidR="003B01D8" w:rsidRPr="00530562">
        <w:rPr>
          <w:color w:val="auto"/>
        </w:rPr>
        <w:t xml:space="preserve">. Shipping </w:t>
      </w:r>
      <w:r w:rsidR="000D38DC" w:rsidRPr="00530562">
        <w:rPr>
          <w:color w:val="auto"/>
        </w:rPr>
        <w:t xml:space="preserve">currently consumes close to </w:t>
      </w:r>
      <w:r w:rsidR="003B01D8" w:rsidRPr="00530562">
        <w:rPr>
          <w:color w:val="auto"/>
        </w:rPr>
        <w:t xml:space="preserve">265 million tons of fuel annually </w:t>
      </w:r>
      <w:r w:rsidR="00B10AE9" w:rsidRPr="00530562">
        <w:rPr>
          <w:color w:val="auto"/>
        </w:rPr>
        <w:fldChar w:fldCharType="begin" w:fldLock="1"/>
      </w:r>
      <w:r w:rsidR="008F2D15" w:rsidRPr="00530562">
        <w:rPr>
          <w:color w:val="auto"/>
        </w:rPr>
        <w:instrText>ADDIN CSL_CITATION {"citationItems":[{"id":"ITEM-1","itemData":{"DOI":"10.1057/mel.2013.2","ISSN":"1479-2931","author":[{"dropping-particle":"","family":"Maloni","given":"Michael","non-dropping-particle":"","parse-names":false,"suffix":""},{"dropping-particle":"","family":"Paul","given":"Jomon Aliyas","non-dropping-particle":"","parse-names":false,"suffix":""},{"dropping-particle":"","family":"Gligor","given":"David M","non-dropping-particle":"","parse-names":false,"suffix":""}],"container-title":"Maritime Economics &amp; Logistics","id":"ITEM-1","issue":"2","issued":{"date-parts":[["2013","6"]]},"page":"151-171","title":"Slow steaming impacts on ocean carriers and shippers","type":"article-journal","volume":"15"},"uris":["http://www.mendeley.com/documents/?uuid=835a7f16-e25e-4f07-974b-c7c5abb88230","http://www.mendeley.com/documents/?uuid=082fcb2c-0039-4dd8-aeb2-e07d92fdbf60","http://www.mendeley.com/documents/?uuid=e07772b3-f7a7-42cb-947d-2c29566d93a5"]}],"mendeley":{"formattedCitation":"[4]","plainTextFormattedCitation":"[4]","previouslyFormattedCitation":"[4]"},"properties":{"noteIndex":0},"schema":"https://github.com/citation-style-language/schema/raw/master/csl-citation.json"}</w:instrText>
      </w:r>
      <w:r w:rsidR="00B10AE9" w:rsidRPr="00530562">
        <w:rPr>
          <w:color w:val="auto"/>
        </w:rPr>
        <w:fldChar w:fldCharType="separate"/>
      </w:r>
      <w:r w:rsidR="00B10AE9" w:rsidRPr="00530562">
        <w:rPr>
          <w:color w:val="auto"/>
        </w:rPr>
        <w:t>[4]</w:t>
      </w:r>
      <w:r w:rsidR="00B10AE9" w:rsidRPr="00530562">
        <w:rPr>
          <w:color w:val="auto"/>
        </w:rPr>
        <w:fldChar w:fldCharType="end"/>
      </w:r>
      <w:r w:rsidR="000D38DC" w:rsidRPr="00530562">
        <w:rPr>
          <w:color w:val="auto"/>
        </w:rPr>
        <w:t xml:space="preserve">. The consumption of fuel is associated with the emission of around </w:t>
      </w:r>
      <w:r w:rsidR="003B01D8" w:rsidRPr="00530562">
        <w:rPr>
          <w:color w:val="auto"/>
        </w:rPr>
        <w:t>1056 million tons of CO</w:t>
      </w:r>
      <w:r w:rsidR="003B01D8" w:rsidRPr="00530562">
        <w:rPr>
          <w:color w:val="auto"/>
          <w:vertAlign w:val="subscript"/>
        </w:rPr>
        <w:t>2</w:t>
      </w:r>
      <w:r w:rsidR="003B01D8" w:rsidRPr="00530562">
        <w:rPr>
          <w:color w:val="auto"/>
        </w:rPr>
        <w:t xml:space="preserve"> </w:t>
      </w:r>
      <w:r w:rsidR="000D38DC" w:rsidRPr="00530562">
        <w:rPr>
          <w:color w:val="auto"/>
        </w:rPr>
        <w:t xml:space="preserve">per year, representing </w:t>
      </w:r>
      <w:r w:rsidR="003B01D8" w:rsidRPr="00530562">
        <w:rPr>
          <w:color w:val="auto"/>
        </w:rPr>
        <w:t>2.89 % of global GHG emissions</w:t>
      </w:r>
      <w:r w:rsidR="000D38DC" w:rsidRPr="00530562">
        <w:rPr>
          <w:color w:val="auto"/>
        </w:rPr>
        <w:t>. This level of GHG emissions</w:t>
      </w:r>
      <w:r w:rsidR="003B01D8" w:rsidRPr="00530562">
        <w:rPr>
          <w:color w:val="auto"/>
        </w:rPr>
        <w:t xml:space="preserve"> is projected to increase </w:t>
      </w:r>
      <w:r w:rsidR="000D38DC" w:rsidRPr="00530562">
        <w:rPr>
          <w:color w:val="auto"/>
        </w:rPr>
        <w:t xml:space="preserve">by </w:t>
      </w:r>
      <w:r w:rsidR="003B01D8" w:rsidRPr="00530562">
        <w:rPr>
          <w:color w:val="auto"/>
        </w:rPr>
        <w:t>50 % until 2050 relative to 2018</w:t>
      </w:r>
      <w:r w:rsidR="000D38DC" w:rsidRPr="00530562">
        <w:rPr>
          <w:color w:val="auto"/>
        </w:rPr>
        <w:t>,</w:t>
      </w:r>
      <w:r w:rsidR="003B01D8" w:rsidRPr="00530562">
        <w:rPr>
          <w:color w:val="auto"/>
        </w:rPr>
        <w:t xml:space="preserve"> despite further efficiency gains, </w:t>
      </w:r>
      <w:r w:rsidR="000D38DC" w:rsidRPr="00530562">
        <w:rPr>
          <w:color w:val="auto"/>
        </w:rPr>
        <w:t xml:space="preserve">due to the expected growth in </w:t>
      </w:r>
      <w:r w:rsidR="003B01D8" w:rsidRPr="00530562">
        <w:rPr>
          <w:color w:val="auto"/>
        </w:rPr>
        <w:t xml:space="preserve">transport demand </w:t>
      </w:r>
      <w:r w:rsidR="002245D3" w:rsidRPr="00530562">
        <w:rPr>
          <w:color w:val="auto"/>
        </w:rPr>
        <w:fldChar w:fldCharType="begin" w:fldLock="1"/>
      </w:r>
      <w:r w:rsidR="008F2D15" w:rsidRPr="00530562">
        <w:rPr>
          <w:color w:val="auto"/>
        </w:rPr>
        <w:instrText>ADDIN CSL_CITATION {"citationItems":[{"id":"ITEM-1","itemData":{"author":[{"dropping-particle":"","family":"International Maritime Organization (IMO)","given":"","non-dropping-particle":"","parse-names":false,"suffix":""}],"id":"ITEM-1","issued":{"date-parts":[["2020"]]},"page":"1-578","title":"REDUCTION OF GHG EMISSIONS FROM SHIPS. Fourth IMO GHG Study 2020 – Final report","type":"webpage"},"uris":["http://www.mendeley.com/documents/?uuid=19ba7ef6-f006-43e4-8802-5bac0796b9fc","http://www.mendeley.com/documents/?uuid=9793735a-af29-4e29-ba13-6a6aa172f67d","http://www.mendeley.com/documents/?uuid=03db4e20-f49c-45f1-b887-594864adcee5"]}],"mendeley":{"formattedCitation":"[5]","plainTextFormattedCitation":"[5]","previouslyFormattedCitation":"[5]"},"properties":{"noteIndex":0},"schema":"https://github.com/citation-style-language/schema/raw/master/csl-citation.json"}</w:instrText>
      </w:r>
      <w:r w:rsidR="002245D3" w:rsidRPr="00530562">
        <w:rPr>
          <w:color w:val="auto"/>
        </w:rPr>
        <w:fldChar w:fldCharType="separate"/>
      </w:r>
      <w:r w:rsidR="002245D3" w:rsidRPr="00530562">
        <w:rPr>
          <w:color w:val="auto"/>
        </w:rPr>
        <w:t>[5]</w:t>
      </w:r>
      <w:r w:rsidR="002245D3" w:rsidRPr="00530562">
        <w:rPr>
          <w:color w:val="auto"/>
        </w:rPr>
        <w:fldChar w:fldCharType="end"/>
      </w:r>
      <w:r w:rsidR="003B01D8" w:rsidRPr="00530562">
        <w:rPr>
          <w:color w:val="auto"/>
        </w:rPr>
        <w:t>.</w:t>
      </w:r>
      <w:r w:rsidR="002D3C24" w:rsidRPr="00530562">
        <w:rPr>
          <w:color w:val="auto"/>
        </w:rPr>
        <w:t xml:space="preserve"> </w:t>
      </w:r>
      <w:r w:rsidR="000D38DC" w:rsidRPr="00530562">
        <w:rPr>
          <w:color w:val="auto"/>
        </w:rPr>
        <w:t xml:space="preserve">Acknowledging </w:t>
      </w:r>
      <w:r w:rsidR="0005684C" w:rsidRPr="00530562">
        <w:rPr>
          <w:color w:val="auto"/>
        </w:rPr>
        <w:t>the above-mentioned problems, t</w:t>
      </w:r>
      <w:r w:rsidR="003B01D8" w:rsidRPr="00530562">
        <w:rPr>
          <w:color w:val="auto"/>
        </w:rPr>
        <w:t>he initial strategy</w:t>
      </w:r>
      <w:r w:rsidR="0005684C" w:rsidRPr="00530562">
        <w:rPr>
          <w:color w:val="auto"/>
        </w:rPr>
        <w:t xml:space="preserve"> has been adopted by</w:t>
      </w:r>
      <w:r w:rsidR="003B01D8" w:rsidRPr="00530562">
        <w:rPr>
          <w:color w:val="auto"/>
        </w:rPr>
        <w:t xml:space="preserve"> </w:t>
      </w:r>
      <w:r w:rsidR="0005684C" w:rsidRPr="00530562">
        <w:rPr>
          <w:color w:val="auto"/>
        </w:rPr>
        <w:t>International Maritime Organization (IMO) aiming to</w:t>
      </w:r>
      <w:r w:rsidR="003B01D8" w:rsidRPr="00530562">
        <w:rPr>
          <w:color w:val="auto"/>
        </w:rPr>
        <w:t xml:space="preserve"> reduc</w:t>
      </w:r>
      <w:r w:rsidR="0005684C" w:rsidRPr="00530562">
        <w:rPr>
          <w:color w:val="auto"/>
        </w:rPr>
        <w:t xml:space="preserve">e the </w:t>
      </w:r>
      <w:r w:rsidR="000D38DC" w:rsidRPr="00530562">
        <w:rPr>
          <w:color w:val="auto"/>
        </w:rPr>
        <w:t xml:space="preserve">global </w:t>
      </w:r>
      <w:r w:rsidR="003B01D8" w:rsidRPr="00530562">
        <w:rPr>
          <w:color w:val="auto"/>
        </w:rPr>
        <w:t>GHG emissions</w:t>
      </w:r>
      <w:r w:rsidR="000D38DC" w:rsidRPr="00530562">
        <w:rPr>
          <w:color w:val="auto"/>
        </w:rPr>
        <w:t xml:space="preserve"> from international shipping</w:t>
      </w:r>
      <w:r w:rsidR="0005684C" w:rsidRPr="00530562">
        <w:rPr>
          <w:color w:val="auto"/>
        </w:rPr>
        <w:t xml:space="preserve">. </w:t>
      </w:r>
      <w:r w:rsidR="000D38DC" w:rsidRPr="00530562">
        <w:rPr>
          <w:color w:val="auto"/>
        </w:rPr>
        <w:t>The measures adopted under the Initial IMO Strategy</w:t>
      </w:r>
      <w:r w:rsidR="0005684C" w:rsidRPr="00530562">
        <w:rPr>
          <w:color w:val="auto"/>
        </w:rPr>
        <w:t xml:space="preserve"> focus on</w:t>
      </w:r>
      <w:r w:rsidR="00D26157" w:rsidRPr="00530562">
        <w:rPr>
          <w:color w:val="auto"/>
        </w:rPr>
        <w:t xml:space="preserve"> a</w:t>
      </w:r>
      <w:r w:rsidR="009047EE" w:rsidRPr="00530562">
        <w:rPr>
          <w:color w:val="auto"/>
        </w:rPr>
        <w:t>d</w:t>
      </w:r>
      <w:r w:rsidR="00D26157" w:rsidRPr="00530562">
        <w:rPr>
          <w:color w:val="auto"/>
        </w:rPr>
        <w:t>dress</w:t>
      </w:r>
      <w:r w:rsidR="0005684C" w:rsidRPr="00530562">
        <w:rPr>
          <w:color w:val="auto"/>
        </w:rPr>
        <w:t>ing</w:t>
      </w:r>
      <w:r w:rsidR="00D26157" w:rsidRPr="00530562">
        <w:rPr>
          <w:color w:val="auto"/>
        </w:rPr>
        <w:t xml:space="preserve"> the operational phase of ships,</w:t>
      </w:r>
      <w:r w:rsidR="000D38DC" w:rsidRPr="00530562">
        <w:rPr>
          <w:color w:val="auto"/>
        </w:rPr>
        <w:t xml:space="preserve">and </w:t>
      </w:r>
      <w:r w:rsidR="00D26157" w:rsidRPr="00530562">
        <w:rPr>
          <w:color w:val="auto"/>
        </w:rPr>
        <w:t xml:space="preserve">currently </w:t>
      </w:r>
      <w:r w:rsidR="000D38DC" w:rsidRPr="00530562">
        <w:rPr>
          <w:color w:val="auto"/>
        </w:rPr>
        <w:t xml:space="preserve">ignore </w:t>
      </w:r>
      <w:r w:rsidR="00D26157" w:rsidRPr="00530562">
        <w:rPr>
          <w:color w:val="auto"/>
        </w:rPr>
        <w:t>the production, maintenance</w:t>
      </w:r>
      <w:r w:rsidR="009047EE" w:rsidRPr="00530562">
        <w:rPr>
          <w:color w:val="auto"/>
        </w:rPr>
        <w:t>,</w:t>
      </w:r>
      <w:r w:rsidR="00D26157" w:rsidRPr="00530562">
        <w:rPr>
          <w:color w:val="auto"/>
        </w:rPr>
        <w:t xml:space="preserve"> and disposal operations of ships</w:t>
      </w:r>
      <w:r w:rsidR="003B01D8" w:rsidRPr="00530562">
        <w:rPr>
          <w:color w:val="auto"/>
        </w:rPr>
        <w:t xml:space="preserve">. </w:t>
      </w:r>
      <w:r w:rsidR="000D38DC" w:rsidRPr="00530562">
        <w:rPr>
          <w:color w:val="auto"/>
        </w:rPr>
        <w:t>A</w:t>
      </w:r>
      <w:r w:rsidR="003B01D8" w:rsidRPr="00530562">
        <w:rPr>
          <w:color w:val="auto"/>
        </w:rPr>
        <w:t xml:space="preserve"> ships’ life cycle can be divided into ship design, shipbuilding, ship operation, and ship scrapping. </w:t>
      </w:r>
      <w:r w:rsidR="000D38DC" w:rsidRPr="00530562">
        <w:rPr>
          <w:color w:val="auto"/>
        </w:rPr>
        <w:t>Whilst ship</w:t>
      </w:r>
      <w:r w:rsidR="003B01D8" w:rsidRPr="00530562">
        <w:rPr>
          <w:color w:val="auto"/>
        </w:rPr>
        <w:t xml:space="preserve"> operation </w:t>
      </w:r>
      <w:r w:rsidR="000D38DC" w:rsidRPr="00530562">
        <w:rPr>
          <w:color w:val="auto"/>
        </w:rPr>
        <w:t>currently has the largest GHG contribution within its life</w:t>
      </w:r>
      <w:r w:rsidR="003B01D8" w:rsidRPr="00530562">
        <w:rPr>
          <w:color w:val="auto"/>
        </w:rPr>
        <w:t>, there exist emissions from the production, maintenance</w:t>
      </w:r>
      <w:r w:rsidR="009047EE" w:rsidRPr="00530562">
        <w:rPr>
          <w:color w:val="auto"/>
        </w:rPr>
        <w:t>,</w:t>
      </w:r>
      <w:r w:rsidR="003B01D8" w:rsidRPr="00530562">
        <w:rPr>
          <w:color w:val="auto"/>
        </w:rPr>
        <w:t xml:space="preserve"> and scrapping of the ships, which are </w:t>
      </w:r>
      <w:r w:rsidR="000D38DC" w:rsidRPr="00530562">
        <w:rPr>
          <w:color w:val="auto"/>
        </w:rPr>
        <w:t xml:space="preserve">currently </w:t>
      </w:r>
      <w:r w:rsidR="003B01D8" w:rsidRPr="00530562">
        <w:rPr>
          <w:color w:val="auto"/>
        </w:rPr>
        <w:t xml:space="preserve">not accounted for in the Fourth IMO GHG study. Chatzinikolaou </w:t>
      </w:r>
      <w:r w:rsidR="00BA3D85" w:rsidRPr="00530562">
        <w:rPr>
          <w:color w:val="auto"/>
          <w:lang w:val="vi-VN"/>
        </w:rPr>
        <w:t xml:space="preserve">et al. </w:t>
      </w:r>
      <w:r w:rsidR="001A23E4" w:rsidRPr="00530562">
        <w:rPr>
          <w:color w:val="auto"/>
        </w:rPr>
        <w:fldChar w:fldCharType="begin" w:fldLock="1"/>
      </w:r>
      <w:r w:rsidR="008F2D15" w:rsidRPr="00530562">
        <w:rPr>
          <w:color w:val="auto"/>
        </w:rPr>
        <w:instrText>ADDIN CSL_CITATION {"citationItems":[{"id":"ITEM-1","itemData":{"author":[{"dropping-particle":"","family":"Chatzinikolaou","given":"Stefanos D","non-dropping-particle":"","parse-names":false,"suffix":""},{"dropping-particle":"","family":"Ventikos","given":"Nikolaos P","non-dropping-particle":"","parse-names":false,"suffix":""}],"container-title":"2nd International Symposium on Naval Architecture and Maritime, Istanbul, Turkey","id":"ITEM-1","issued":{"date-parts":[["2014"]]},"title":"Applications of life cycle assessment in shipping","type":"paper-conference"},"uris":["http://www.mendeley.com/documents/?uuid=933709e5-b12d-4a24-9a4e-869cc6441efe","http://www.mendeley.com/documents/?uuid=4d7c363e-75eb-461e-9ab0-527f61b85434","http://www.mendeley.com/documents/?uuid=10e64c8a-3f16-42cf-9148-95f12c3d254f"]}],"mendeley":{"formattedCitation":"[6]","plainTextFormattedCitation":"[6]","previouslyFormattedCitation":"[6]"},"properties":{"noteIndex":0},"schema":"https://github.com/citation-style-language/schema/raw/master/csl-citation.json"}</w:instrText>
      </w:r>
      <w:r w:rsidR="001A23E4" w:rsidRPr="00530562">
        <w:rPr>
          <w:color w:val="auto"/>
        </w:rPr>
        <w:fldChar w:fldCharType="separate"/>
      </w:r>
      <w:r w:rsidR="002245D3" w:rsidRPr="00530562">
        <w:rPr>
          <w:color w:val="auto"/>
        </w:rPr>
        <w:t>[6]</w:t>
      </w:r>
      <w:r w:rsidR="001A23E4" w:rsidRPr="00530562">
        <w:rPr>
          <w:color w:val="auto"/>
        </w:rPr>
        <w:fldChar w:fldCharType="end"/>
      </w:r>
      <w:r w:rsidR="003B01D8" w:rsidRPr="00530562">
        <w:rPr>
          <w:color w:val="auto"/>
        </w:rPr>
        <w:t xml:space="preserve"> estimate that 96% of a ship’s life cycle GHG emissions are produced by the ship’s operation, while approximately 2% are produced during shipbuilding, and 1% during maintenance operations</w:t>
      </w:r>
      <w:r w:rsidR="007F0A65" w:rsidRPr="00530562">
        <w:rPr>
          <w:color w:val="auto"/>
        </w:rPr>
        <w:t>,</w:t>
      </w:r>
      <w:r w:rsidR="003B01D8" w:rsidRPr="00530562">
        <w:rPr>
          <w:color w:val="auto"/>
        </w:rPr>
        <w:t xml:space="preserve"> and 1% during ship dismantling. While this provides an important initial indication of the scale of GHG emissions from shipyards as a fraction of the ship’s life cycle, emissions are likely to be sensitive to the types of ships on which work is performed, as well as on work methods used. This warrants more comprehensive research in t</w:t>
      </w:r>
      <w:r w:rsidR="00DB6007" w:rsidRPr="00530562">
        <w:rPr>
          <w:color w:val="auto"/>
        </w:rPr>
        <w:t xml:space="preserve">his area, in the future. </w:t>
      </w:r>
      <w:r w:rsidR="00DB6007" w:rsidRPr="00530562">
        <w:rPr>
          <w:b/>
          <w:color w:val="auto"/>
        </w:rPr>
        <w:t xml:space="preserve">Fig. </w:t>
      </w:r>
      <w:r w:rsidR="003B01D8" w:rsidRPr="00530562">
        <w:rPr>
          <w:b/>
          <w:color w:val="auto"/>
        </w:rPr>
        <w:t>1</w:t>
      </w:r>
      <w:r w:rsidR="003B01D8" w:rsidRPr="00530562">
        <w:rPr>
          <w:color w:val="auto"/>
        </w:rPr>
        <w:t xml:space="preserve"> shows that the mitigation of GHG emissions over a ship's life-cycle needs to take the life cycle of ships into account </w:t>
      </w:r>
      <w:r w:rsidR="00037BB1" w:rsidRPr="00530562">
        <w:rPr>
          <w:color w:val="auto"/>
        </w:rPr>
        <w:fldChar w:fldCharType="begin" w:fldLock="1"/>
      </w:r>
      <w:r w:rsidR="008F2D15" w:rsidRPr="00530562">
        <w:rPr>
          <w:color w:val="auto"/>
        </w:rPr>
        <w:instrText>ADDIN CSL_CITATION {"citationItems":[{"id":"ITEM-1","itemData":{"DOI":"10.3390/en10050610","ISSN":"1996-1073","author":[{"dropping-particle":"","family":"Ang","given":"Joo","non-dropping-particle":"","parse-names":false,"suffix":""},{"dropping-particle":"","family":"Goh","given":"Cindy","non-dropping-particle":"","parse-names":false,"suffix":""},{"dropping-particle":"","family":"Saldivar","given":"Alfredo","non-dropping-particle":"","parse-names":false,"suffix":""},{"dropping-particle":"","family":"Li","given":"Yun","non-dropping-particle":"","parse-names":false,"suffix":""}],"container-title":"Energies","id":"ITEM-1","issue":"5","issued":{"date-parts":[["2017","4"]]},"page":"610","title":"Energy-Efficient Through-Life Smart Design, Manufacturing and Operation of Ships in an Industry 4.0 Environment","type":"article-journal","volume":"10"},"uris":["http://www.mendeley.com/documents/?uuid=1debb2e3-7f8f-4b77-af0e-29ab237acf8c","http://www.mendeley.com/documents/?uuid=f6124cb3-31b4-4206-ae68-c9878050178b","http://www.mendeley.com/documents/?uuid=8ac6fc45-603a-4035-a6ac-47ecd4c28d90"]}],"mendeley":{"formattedCitation":"[7]","plainTextFormattedCitation":"[7]","previouslyFormattedCitation":"[7]"},"properties":{"noteIndex":0},"schema":"https://github.com/citation-style-language/schema/raw/master/csl-citation.json"}</w:instrText>
      </w:r>
      <w:r w:rsidR="00037BB1" w:rsidRPr="00530562">
        <w:rPr>
          <w:color w:val="auto"/>
        </w:rPr>
        <w:fldChar w:fldCharType="separate"/>
      </w:r>
      <w:r w:rsidR="002245D3" w:rsidRPr="00530562">
        <w:rPr>
          <w:color w:val="auto"/>
        </w:rPr>
        <w:t>[7]</w:t>
      </w:r>
      <w:r w:rsidR="00037BB1" w:rsidRPr="00530562">
        <w:rPr>
          <w:color w:val="auto"/>
        </w:rPr>
        <w:fldChar w:fldCharType="end"/>
      </w:r>
      <w:r w:rsidR="003B01D8" w:rsidRPr="00530562">
        <w:rPr>
          <w:color w:val="auto"/>
        </w:rPr>
        <w:t xml:space="preserve">. In the design, operation, and scrapping cycles, </w:t>
      </w:r>
      <w:r w:rsidR="0005684C" w:rsidRPr="00530562">
        <w:rPr>
          <w:color w:val="auto"/>
        </w:rPr>
        <w:t xml:space="preserve">there are a number of </w:t>
      </w:r>
      <w:r w:rsidR="003B01D8" w:rsidRPr="00530562">
        <w:rPr>
          <w:color w:val="auto"/>
        </w:rPr>
        <w:t xml:space="preserve">regulations </w:t>
      </w:r>
      <w:r w:rsidR="0005684C" w:rsidRPr="00530562">
        <w:rPr>
          <w:color w:val="auto"/>
        </w:rPr>
        <w:t xml:space="preserve">such as </w:t>
      </w:r>
      <w:r w:rsidR="003B01D8" w:rsidRPr="00530562">
        <w:rPr>
          <w:color w:val="auto"/>
        </w:rPr>
        <w:t>Energy Efficiency Design Index (EEDI), Ship Energy Efficiency Management Plan (SEEMP), IMO strategy, and Hong Kong Convention adopted or implemented</w:t>
      </w:r>
      <w:r w:rsidR="0005684C" w:rsidRPr="00530562">
        <w:rPr>
          <w:color w:val="auto"/>
        </w:rPr>
        <w:t xml:space="preserve"> to reduce GHG emissions from ships </w:t>
      </w:r>
      <w:r w:rsidR="0005684C" w:rsidRPr="00530562">
        <w:rPr>
          <w:color w:val="auto"/>
        </w:rPr>
        <w:fldChar w:fldCharType="begin" w:fldLock="1"/>
      </w:r>
      <w:r w:rsidR="0005684C" w:rsidRPr="00530562">
        <w:rPr>
          <w:color w:val="auto"/>
        </w:rPr>
        <w:instrText>ADDIN CSL_CITATION {"citationItems":[{"id":"ITEM-1","itemData":{"DOI":"10.1016/j.marpol.2020.103979","ISSN":"0308597X","author":[{"dropping-particle":"","family":"Hsuan","given":"Juliana","non-dropping-particle":"","parse-names":false,"suffix":""},{"dropping-particle":"","family":"Parisi","given":"Cristiana","non-dropping-particle":"","parse-names":false,"suffix":""}],"container-title":"Marine Policy","id":"ITEM-1","issued":{"date-parts":[["2020","8"]]},"page":"103979","title":"Mapping the supply chain of ship recycling","type":"article-journal","volume":"118"},"uris":["http://www.mendeley.com/documents/?uuid=90ea228a-e4b4-413d-80e8-4e0ff3ca6ed1","http://www.mendeley.com/documents/?uuid=581a4606-2f41-46d3-b28d-370ef55bb020","http://www.mendeley.com/documents/?uuid=1d41dfd7-71c7-464c-ba28-5ba13c2ed746"]}],"mendeley":{"formattedCitation":"[8]","plainTextFormattedCitation":"[8]","previouslyFormattedCitation":"[8]"},"properties":{"noteIndex":0},"schema":"https://github.com/citation-style-language/schema/raw/master/csl-citation.json"}</w:instrText>
      </w:r>
      <w:r w:rsidR="0005684C" w:rsidRPr="00530562">
        <w:rPr>
          <w:color w:val="auto"/>
        </w:rPr>
        <w:fldChar w:fldCharType="separate"/>
      </w:r>
      <w:r w:rsidR="0005684C" w:rsidRPr="00530562">
        <w:rPr>
          <w:color w:val="auto"/>
        </w:rPr>
        <w:t>[8]</w:t>
      </w:r>
      <w:r w:rsidR="0005684C" w:rsidRPr="00530562">
        <w:rPr>
          <w:color w:val="auto"/>
        </w:rPr>
        <w:fldChar w:fldCharType="end"/>
      </w:r>
      <w:r w:rsidR="0005684C" w:rsidRPr="00530562">
        <w:rPr>
          <w:color w:val="auto"/>
        </w:rPr>
        <w:fldChar w:fldCharType="begin" w:fldLock="1"/>
      </w:r>
      <w:r w:rsidR="0005684C" w:rsidRPr="00530562">
        <w:rPr>
          <w:color w:val="auto"/>
        </w:rPr>
        <w:instrText>ADDIN CSL_CITATION {"citationItems":[{"id":"ITEM-1","itemData":{"DOI":"10.1016/j.marpol.2017.09.026","ISSN":"0308597X","author":[{"dropping-particle":"","family":"Zhu","given":"Mo","non-dropping-particle":"","parse-names":false,"suffix":""},{"dropping-particle":"","family":"Li","given":"Kevin X.","non-dropping-particle":"","parse-names":false,"suffix":""},{"dropping-particle":"","family":"Shi","given":"Wenming","non-dropping-particle":"","parse-names":false,"suffix":""},{"dropping-particle":"","family":"Lam","given":"Jasmine Siu Lee","non-dropping-particle":"","parse-names":false,"suffix":""}],"container-title":"Marine Policy","id":"ITEM-1","issued":{"date-parts":[["2017","12"]]},"page":"253-258","title":"Incentive policy for reduction of emission from ships: A case study of China","type":"article-journal","volume":"86"},"uris":["http://www.mendeley.com/documents/?uuid=5fd5d3e0-b562-46fa-85ee-f66c04f9cb4c","http://www.mendeley.com/documents/?uuid=b6b352e0-6e79-49d5-93dc-cf26ee7f0dda","http://www.mendeley.com/documents/?uuid=d084007c-6c16-44b3-a44a-0609d2ae9494"]}],"mendeley":{"formattedCitation":"[9]","plainTextFormattedCitation":"[9]","previouslyFormattedCitation":"[9]"},"properties":{"noteIndex":0},"schema":"https://github.com/citation-style-language/schema/raw/master/csl-citation.json"}</w:instrText>
      </w:r>
      <w:r w:rsidR="0005684C" w:rsidRPr="00530562">
        <w:rPr>
          <w:color w:val="auto"/>
        </w:rPr>
        <w:fldChar w:fldCharType="separate"/>
      </w:r>
      <w:r w:rsidR="0005684C" w:rsidRPr="00530562">
        <w:rPr>
          <w:color w:val="auto"/>
        </w:rPr>
        <w:t>[9]</w:t>
      </w:r>
      <w:r w:rsidR="0005684C" w:rsidRPr="00530562">
        <w:rPr>
          <w:color w:val="auto"/>
        </w:rPr>
        <w:fldChar w:fldCharType="end"/>
      </w:r>
      <w:r w:rsidR="003B01D8" w:rsidRPr="00530562">
        <w:rPr>
          <w:color w:val="auto"/>
        </w:rPr>
        <w:t xml:space="preserve">; however, there is no such a comprehensive and </w:t>
      </w:r>
      <w:r w:rsidR="003B01D8" w:rsidRPr="00530562">
        <w:rPr>
          <w:color w:val="auto"/>
        </w:rPr>
        <w:lastRenderedPageBreak/>
        <w:t>effective regulation on the ship construction cycle</w:t>
      </w:r>
      <w:r w:rsidR="00186900" w:rsidRPr="00530562">
        <w:rPr>
          <w:color w:val="auto"/>
        </w:rPr>
        <w:t xml:space="preserve"> </w:t>
      </w:r>
      <w:r w:rsidR="00487210" w:rsidRPr="00530562">
        <w:rPr>
          <w:color w:val="auto"/>
        </w:rPr>
        <w:fldChar w:fldCharType="begin" w:fldLock="1"/>
      </w:r>
      <w:r w:rsidR="008F2D15" w:rsidRPr="00530562">
        <w:rPr>
          <w:color w:val="auto"/>
        </w:rPr>
        <w:instrText>ADDIN CSL_CITATION {"citationItems":[{"id":"ITEM-1","itemData":{"author":[{"dropping-particle":"","family":"Pulli","given":"Juho","non-dropping-particle":"","parse-names":false,"suffix":""}],"id":"ITEM-1","issued":{"date-parts":[["2013"]]},"publisher":"Turun ammattikorkeakoulu","title":"Environmental legislation and regulations of shipbuilding: case Finland and Spain","type":"article-journal"},"uris":["http://www.mendeley.com/documents/?uuid=e5976357-fd57-4213-a542-acc218432091","http://www.mendeley.com/documents/?uuid=f708548b-ea11-4ce0-b613-4df546eaf503","http://www.mendeley.com/documents/?uuid=0e089e5b-bc53-4c7a-8d7c-4de906dc4b50"]}],"mendeley":{"formattedCitation":"[10]","plainTextFormattedCitation":"[10]","previouslyFormattedCitation":"[10]"},"properties":{"noteIndex":0},"schema":"https://github.com/citation-style-language/schema/raw/master/csl-citation.json"}</w:instrText>
      </w:r>
      <w:r w:rsidR="00487210" w:rsidRPr="00530562">
        <w:rPr>
          <w:color w:val="auto"/>
        </w:rPr>
        <w:fldChar w:fldCharType="separate"/>
      </w:r>
      <w:r w:rsidR="002245D3" w:rsidRPr="00530562">
        <w:rPr>
          <w:color w:val="auto"/>
        </w:rPr>
        <w:t>[10]</w:t>
      </w:r>
      <w:r w:rsidR="00487210" w:rsidRPr="00530562">
        <w:rPr>
          <w:color w:val="auto"/>
        </w:rPr>
        <w:fldChar w:fldCharType="end"/>
      </w:r>
      <w:r w:rsidR="003B01D8" w:rsidRPr="00530562">
        <w:rPr>
          <w:color w:val="auto"/>
        </w:rPr>
        <w:t>.</w:t>
      </w:r>
      <w:bookmarkEnd w:id="4"/>
    </w:p>
    <w:p w14:paraId="2DF94B6B" w14:textId="77777777" w:rsidR="00DB6007" w:rsidRPr="00530562" w:rsidRDefault="000E1E8A" w:rsidP="00663962">
      <w:pPr>
        <w:spacing w:line="360" w:lineRule="auto"/>
        <w:jc w:val="both"/>
        <w:rPr>
          <w:color w:val="auto"/>
        </w:rPr>
      </w:pPr>
      <w:r w:rsidRPr="00530562">
        <w:rPr>
          <w:color w:val="auto"/>
          <w:lang w:val="en-GB" w:eastAsia="en-GB"/>
        </w:rPr>
        <w:drawing>
          <wp:inline distT="0" distB="0" distL="0" distR="0" wp14:anchorId="242E6E7A" wp14:editId="082439B4">
            <wp:extent cx="3762102" cy="40956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6056" cy="4121766"/>
                    </a:xfrm>
                    <a:prstGeom prst="rect">
                      <a:avLst/>
                    </a:prstGeom>
                    <a:noFill/>
                  </pic:spPr>
                </pic:pic>
              </a:graphicData>
            </a:graphic>
          </wp:inline>
        </w:drawing>
      </w:r>
    </w:p>
    <w:p w14:paraId="74AA8A79" w14:textId="06F0761A" w:rsidR="009A3777" w:rsidRPr="00530562" w:rsidRDefault="00DB6007" w:rsidP="00663962">
      <w:pPr>
        <w:pStyle w:val="Caption"/>
        <w:jc w:val="both"/>
        <w:rPr>
          <w:color w:val="auto"/>
        </w:rPr>
      </w:pPr>
      <w:r w:rsidRPr="00530562">
        <w:rPr>
          <w:color w:val="auto"/>
        </w:rPr>
        <w:t xml:space="preserve">Fig.  </w:t>
      </w:r>
      <w:r w:rsidRPr="00530562">
        <w:rPr>
          <w:color w:val="auto"/>
        </w:rPr>
        <w:fldChar w:fldCharType="begin"/>
      </w:r>
      <w:r w:rsidRPr="00530562">
        <w:rPr>
          <w:color w:val="auto"/>
        </w:rPr>
        <w:instrText xml:space="preserve"> SEQ Fig._ \* ARABIC </w:instrText>
      </w:r>
      <w:r w:rsidRPr="00530562">
        <w:rPr>
          <w:color w:val="auto"/>
        </w:rPr>
        <w:fldChar w:fldCharType="separate"/>
      </w:r>
      <w:r w:rsidR="00727BAA" w:rsidRPr="00530562">
        <w:rPr>
          <w:color w:val="auto"/>
        </w:rPr>
        <w:t>1</w:t>
      </w:r>
      <w:r w:rsidRPr="00530562">
        <w:rPr>
          <w:color w:val="auto"/>
        </w:rPr>
        <w:fldChar w:fldCharType="end"/>
      </w:r>
      <w:bookmarkStart w:id="5" w:name="_Hlk72097032"/>
      <w:r w:rsidRPr="00530562">
        <w:rPr>
          <w:color w:val="auto"/>
          <w:lang w:val="vi-VN"/>
        </w:rPr>
        <w:t xml:space="preserve">. </w:t>
      </w:r>
      <w:r w:rsidR="00D21874" w:rsidRPr="00530562">
        <w:rPr>
          <w:color w:val="auto"/>
        </w:rPr>
        <w:t>Stages of Ship Life Cycl</w:t>
      </w:r>
      <w:r w:rsidR="000E1E8A" w:rsidRPr="00530562">
        <w:rPr>
          <w:color w:val="auto"/>
        </w:rPr>
        <w:t xml:space="preserve">e and Energy Management Source </w:t>
      </w:r>
      <w:r w:rsidR="000E1E8A" w:rsidRPr="00530562">
        <w:rPr>
          <w:color w:val="auto"/>
        </w:rPr>
        <w:fldChar w:fldCharType="begin" w:fldLock="1"/>
      </w:r>
      <w:r w:rsidR="008F2D15" w:rsidRPr="00530562">
        <w:rPr>
          <w:color w:val="auto"/>
        </w:rPr>
        <w:instrText>ADDIN CSL_CITATION {"citationItems":[{"id":"ITEM-1","itemData":{"ISSN":"0308-597X","author":[{"dropping-particle":"V","family":"Vakili","given":"S","non-dropping-particle":"","parse-names":false,"suffix":""},{"dropping-particle":"","family":"Ölcer","given":"A I","non-dropping-particle":"","parse-names":false,"suffix":""},{"dropping-particle":"","family":"Ballini","given":"F","non-dropping-particle":"","parse-names":false,"suffix":""}],"container-title":"Marine Policy","id":"ITEM-1","issued":{"date-parts":[["2020"]]},"page":"104004","publisher":"Elsevier","title":"The development of a policy framework to mitigate underwater noise pollution from commercial vessels","type":"article-journal","volume":"118"},"uris":["http://www.mendeley.com/documents/?uuid=01213974-fc4f-438f-bd29-e1e70fac957d","http://www.mendeley.com/documents/?uuid=9e8877d3-ce28-417c-ae51-b0b70fecead5"]}],"mendeley":{"formattedCitation":"[11]","plainTextFormattedCitation":"[11]","previouslyFormattedCitation":"[11]"},"properties":{"noteIndex":0},"schema":"https://github.com/citation-style-language/schema/raw/master/csl-citation.json"}</w:instrText>
      </w:r>
      <w:r w:rsidR="000E1E8A" w:rsidRPr="00530562">
        <w:rPr>
          <w:color w:val="auto"/>
        </w:rPr>
        <w:fldChar w:fldCharType="separate"/>
      </w:r>
      <w:r w:rsidR="000E1E8A" w:rsidRPr="00530562">
        <w:rPr>
          <w:color w:val="auto"/>
        </w:rPr>
        <w:t>[11]</w:t>
      </w:r>
      <w:r w:rsidR="000E1E8A" w:rsidRPr="00530562">
        <w:rPr>
          <w:color w:val="auto"/>
        </w:rPr>
        <w:fldChar w:fldCharType="end"/>
      </w:r>
      <w:bookmarkEnd w:id="5"/>
    </w:p>
    <w:p w14:paraId="7F45264B" w14:textId="3A111F46" w:rsidR="00810D01" w:rsidRPr="00530562" w:rsidRDefault="003B01D8" w:rsidP="00663962">
      <w:pPr>
        <w:spacing w:line="360" w:lineRule="auto"/>
        <w:jc w:val="both"/>
        <w:rPr>
          <w:color w:val="auto"/>
        </w:rPr>
      </w:pPr>
      <w:bookmarkStart w:id="6" w:name="_Hlk72097057"/>
      <w:r w:rsidRPr="00530562">
        <w:rPr>
          <w:color w:val="auto"/>
        </w:rPr>
        <w:t xml:space="preserve">It is clear that for fossil-fuel powered ships, their operational cycle constitutes the majority of its life-cycle air emissions; however, as shipping is anticipated to move towards </w:t>
      </w:r>
      <w:r w:rsidR="009047EE" w:rsidRPr="00530562">
        <w:rPr>
          <w:color w:val="auto"/>
        </w:rPr>
        <w:t>zero-</w:t>
      </w:r>
      <w:r w:rsidRPr="00530562">
        <w:rPr>
          <w:color w:val="auto"/>
        </w:rPr>
        <w:t xml:space="preserve">carbon fuels, electricity and sail and solar power, the fraction of shipyard operations in a ship’s life cycle will become larger than their operational phase by the next decades. Nordtveit </w:t>
      </w:r>
      <w:r w:rsidR="00BB2966" w:rsidRPr="00530562">
        <w:rPr>
          <w:color w:val="auto"/>
        </w:rPr>
        <w:fldChar w:fldCharType="begin" w:fldLock="1"/>
      </w:r>
      <w:r w:rsidR="008F2D15" w:rsidRPr="00530562">
        <w:rPr>
          <w:color w:val="auto"/>
        </w:rPr>
        <w:instrText>ADDIN CSL_CITATION {"citationItems":[{"id":"ITEM-1","itemData":{"author":[{"dropping-particle":"","family":"Nordtveit","given":"Espen","non-dropping-particle":"","parse-names":false,"suffix":""}],"id":"ITEM-1","issued":{"date-parts":[["2017"]]},"page":"1-123","publisher":"University of Agder","title":"Life Cycle Assessment of a Battery Passenger Ferry","type":"webpage"},"uris":["http://www.mendeley.com/documents/?uuid=d29ef659-6554-4dca-af45-ca81c129390f","http://www.mendeley.com/documents/?uuid=6fa2124f-2a2f-4362-8ee1-08e629d2e9cd","http://www.mendeley.com/documents/?uuid=e3fe4325-cdec-4df9-842c-6d2f33913302"]}],"mendeley":{"formattedCitation":"[12]","plainTextFormattedCitation":"[12]","previouslyFormattedCitation":"[12]"},"properties":{"noteIndex":0},"schema":"https://github.com/citation-style-language/schema/raw/master/csl-citation.json"}</w:instrText>
      </w:r>
      <w:r w:rsidR="00BB2966" w:rsidRPr="00530562">
        <w:rPr>
          <w:color w:val="auto"/>
        </w:rPr>
        <w:fldChar w:fldCharType="separate"/>
      </w:r>
      <w:r w:rsidR="000E1E8A" w:rsidRPr="00530562">
        <w:rPr>
          <w:color w:val="auto"/>
        </w:rPr>
        <w:t>[12]</w:t>
      </w:r>
      <w:r w:rsidR="00BB2966" w:rsidRPr="00530562">
        <w:rPr>
          <w:color w:val="auto"/>
        </w:rPr>
        <w:fldChar w:fldCharType="end"/>
      </w:r>
      <w:r w:rsidRPr="00530562">
        <w:rPr>
          <w:color w:val="auto"/>
        </w:rPr>
        <w:t xml:space="preserve"> showed that if a car ferry was propelled by batteries using electricity from the Norwegian electricity grid, its construction bore a greater life-cycle climate impact than its operation. In the future, using a complete “cradle to grave” approach </w:t>
      </w:r>
      <w:r w:rsidR="00E52867" w:rsidRPr="00530562">
        <w:rPr>
          <w:color w:val="auto"/>
        </w:rPr>
        <w:fldChar w:fldCharType="begin" w:fldLock="1"/>
      </w:r>
      <w:r w:rsidR="008F2D15" w:rsidRPr="00530562">
        <w:rPr>
          <w:color w:val="auto"/>
        </w:rPr>
        <w:instrText>ADDIN CSL_CITATION {"citationItems":[{"id":"ITEM-1","itemData":{"ISBN":"3527655646","author":[{"dropping-particle":"","family":"Klöpffer","given":"Walter","non-dropping-particle":"","parse-names":false,"suffix":""},{"dropping-particle":"","family":"Grahl","given":"Birgit","non-dropping-particle":"","parse-names":false,"suffix":""}],"id":"ITEM-1","issued":{"date-parts":[["2014"]]},"publisher":"John Wiley &amp; Sons","title":"Life cycle assessment (LCA): a guide to best practice","type":"book"},"uris":["http://www.mendeley.com/documents/?uuid=fd4dfce3-269f-4dd8-908b-b3d1c6217ab9","http://www.mendeley.com/documents/?uuid=d673f20e-241e-4149-8be0-c358b8bff055","http://www.mendeley.com/documents/?uuid=6c85f74a-a2e9-47f3-8bea-5ad4dc00f9e7"]}],"mendeley":{"formattedCitation":"[13]","plainTextFormattedCitation":"[13]","previouslyFormattedCitation":"[13]"},"properties":{"noteIndex":0},"schema":"https://github.com/citation-style-language/schema/raw/master/csl-citation.json"}</w:instrText>
      </w:r>
      <w:r w:rsidR="00E52867" w:rsidRPr="00530562">
        <w:rPr>
          <w:color w:val="auto"/>
        </w:rPr>
        <w:fldChar w:fldCharType="separate"/>
      </w:r>
      <w:r w:rsidR="000E1E8A" w:rsidRPr="00530562">
        <w:rPr>
          <w:color w:val="auto"/>
        </w:rPr>
        <w:t>[13]</w:t>
      </w:r>
      <w:r w:rsidR="00E52867" w:rsidRPr="00530562">
        <w:rPr>
          <w:color w:val="auto"/>
        </w:rPr>
        <w:fldChar w:fldCharType="end"/>
      </w:r>
      <w:r w:rsidRPr="00530562">
        <w:rPr>
          <w:color w:val="auto"/>
        </w:rPr>
        <w:t xml:space="preserve"> covering the lifespan of the ship from the design stage to scrapping is expected to become more important. Moreover, based on the Paris Agreement, not only the nations but also individuals and industries are responsible for the mitigation of GHG emission</w:t>
      </w:r>
      <w:r w:rsidR="009047EE" w:rsidRPr="00530562">
        <w:rPr>
          <w:color w:val="auto"/>
        </w:rPr>
        <w:t>s</w:t>
      </w:r>
      <w:r w:rsidRPr="00530562">
        <w:rPr>
          <w:color w:val="auto"/>
        </w:rPr>
        <w:t xml:space="preserve"> and shipyards are no exception, and it is required that states consider the shipyards </w:t>
      </w:r>
      <w:r w:rsidRPr="00530562">
        <w:rPr>
          <w:color w:val="auto"/>
        </w:rPr>
        <w:lastRenderedPageBreak/>
        <w:t>emissions within their National Determined Contributions (NDCs)</w:t>
      </w:r>
      <w:bookmarkStart w:id="7" w:name="_Hlk72097084"/>
      <w:bookmarkEnd w:id="6"/>
      <w:r w:rsidR="00462937" w:rsidRPr="00530562">
        <w:rPr>
          <w:color w:val="auto"/>
        </w:rPr>
        <w:t>.</w:t>
      </w:r>
    </w:p>
    <w:p w14:paraId="66047B6D" w14:textId="358FC834" w:rsidR="00CD3971" w:rsidRPr="00530562" w:rsidRDefault="00B35B38" w:rsidP="00663962">
      <w:pPr>
        <w:spacing w:line="360" w:lineRule="auto"/>
        <w:jc w:val="both"/>
        <w:rPr>
          <w:color w:val="auto"/>
        </w:rPr>
      </w:pPr>
      <w:r w:rsidRPr="00530562">
        <w:rPr>
          <w:color w:val="auto"/>
        </w:rPr>
        <w:t xml:space="preserve">In the literature, no structured and holistic method for the integration of disciplines for improvement of energy efficiency and reduction of emissions at shipyards has found and </w:t>
      </w:r>
      <w:r w:rsidR="00810D01" w:rsidRPr="00530562">
        <w:rPr>
          <w:color w:val="auto"/>
        </w:rPr>
        <w:t xml:space="preserve">most </w:t>
      </w:r>
      <w:r w:rsidRPr="00530562">
        <w:rPr>
          <w:color w:val="auto"/>
        </w:rPr>
        <w:t xml:space="preserve">studies </w:t>
      </w:r>
      <w:r w:rsidR="00810D01" w:rsidRPr="00530562">
        <w:rPr>
          <w:color w:val="auto"/>
        </w:rPr>
        <w:t>in shipyards h</w:t>
      </w:r>
      <w:r w:rsidRPr="00530562">
        <w:rPr>
          <w:color w:val="auto"/>
        </w:rPr>
        <w:t>ad</w:t>
      </w:r>
      <w:r w:rsidR="00810D01" w:rsidRPr="00530562">
        <w:rPr>
          <w:color w:val="auto"/>
        </w:rPr>
        <w:t xml:space="preserve"> a one-dimensional approach. However, in order to achieve zero emissions at shipyards, a holistic, systematic and transdisciplinary approach must be considered </w:t>
      </w:r>
      <w:r w:rsidR="00C649F4" w:rsidRPr="00530562">
        <w:rPr>
          <w:color w:val="auto"/>
        </w:rPr>
        <w:t>[14]</w:t>
      </w:r>
      <w:r w:rsidR="00810D01" w:rsidRPr="00530562">
        <w:rPr>
          <w:color w:val="auto"/>
        </w:rPr>
        <w:t xml:space="preserve">. In order to improve energy efficiency and reduce air emissions at shipyards, the authors address some issues in the context of shipping air emissions in this study. What are the gaps in defining a green ship and how can the concept of a green ship be extended over the lifetime of a ship to support sustainable shipping? The </w:t>
      </w:r>
      <w:r w:rsidR="00916581" w:rsidRPr="00530562">
        <w:rPr>
          <w:color w:val="auto"/>
        </w:rPr>
        <w:t>answer identified in this work is to</w:t>
      </w:r>
      <w:r w:rsidR="00810D01" w:rsidRPr="00530562">
        <w:rPr>
          <w:color w:val="auto"/>
        </w:rPr>
        <w:t xml:space="preserve"> distinguish</w:t>
      </w:r>
      <w:r w:rsidR="00CA6ECF" w:rsidRPr="00530562">
        <w:rPr>
          <w:color w:val="auto"/>
        </w:rPr>
        <w:t xml:space="preserve"> </w:t>
      </w:r>
      <w:r w:rsidR="00810D01" w:rsidRPr="00530562">
        <w:rPr>
          <w:color w:val="auto"/>
        </w:rPr>
        <w:t xml:space="preserve">air </w:t>
      </w:r>
      <w:r w:rsidR="00CA6ECF" w:rsidRPr="00530562">
        <w:rPr>
          <w:color w:val="auto"/>
        </w:rPr>
        <w:t xml:space="preserve">emissions </w:t>
      </w:r>
      <w:r w:rsidR="00810D01" w:rsidRPr="00530562">
        <w:rPr>
          <w:color w:val="auto"/>
        </w:rPr>
        <w:t xml:space="preserve">from other types of environmental pollution </w:t>
      </w:r>
      <w:r w:rsidR="00916581" w:rsidRPr="00530562">
        <w:rPr>
          <w:color w:val="auto"/>
        </w:rPr>
        <w:t xml:space="preserve">to </w:t>
      </w:r>
      <w:r w:rsidR="00810D01" w:rsidRPr="00530562">
        <w:rPr>
          <w:color w:val="auto"/>
        </w:rPr>
        <w:t xml:space="preserve">provide new definitions of clean, green and sustainable shipyards. </w:t>
      </w:r>
      <w:r w:rsidR="00916581" w:rsidRPr="00530562">
        <w:rPr>
          <w:color w:val="auto"/>
        </w:rPr>
        <w:t>Using this approach, t</w:t>
      </w:r>
      <w:r w:rsidR="00810D01" w:rsidRPr="00530562">
        <w:rPr>
          <w:color w:val="auto"/>
        </w:rPr>
        <w:t xml:space="preserve">his study focuses on how to manage energy in the long term and how to reduce air emissions from energy sources in shipyards. </w:t>
      </w:r>
      <w:r w:rsidR="00916581" w:rsidRPr="00530562">
        <w:rPr>
          <w:color w:val="auto"/>
        </w:rPr>
        <w:t>T</w:t>
      </w:r>
      <w:r w:rsidRPr="00530562">
        <w:rPr>
          <w:color w:val="auto"/>
        </w:rPr>
        <w:t xml:space="preserve">he present work </w:t>
      </w:r>
      <w:r w:rsidR="00810D01" w:rsidRPr="00530562">
        <w:rPr>
          <w:color w:val="auto"/>
        </w:rPr>
        <w:t xml:space="preserve"> </w:t>
      </w:r>
      <w:r w:rsidRPr="00530562">
        <w:rPr>
          <w:color w:val="auto"/>
        </w:rPr>
        <w:t xml:space="preserve">proposes </w:t>
      </w:r>
      <w:r w:rsidR="00810D01" w:rsidRPr="00530562">
        <w:rPr>
          <w:color w:val="auto"/>
        </w:rPr>
        <w:t xml:space="preserve">an innovative, holistic, systematic and </w:t>
      </w:r>
      <w:r w:rsidR="00952907" w:rsidRPr="00530562">
        <w:rPr>
          <w:color w:val="auto"/>
        </w:rPr>
        <w:t>trans</w:t>
      </w:r>
      <w:r w:rsidR="00810D01" w:rsidRPr="00530562">
        <w:rPr>
          <w:color w:val="auto"/>
        </w:rPr>
        <w:t xml:space="preserve">disciplinary energy management framework (EnMF) </w:t>
      </w:r>
      <w:r w:rsidR="00916581" w:rsidRPr="00530562">
        <w:rPr>
          <w:color w:val="auto"/>
        </w:rPr>
        <w:t>to extend the conept of a green ship to the lifetime of the ship</w:t>
      </w:r>
      <w:r w:rsidR="00CD3971" w:rsidRPr="00530562">
        <w:rPr>
          <w:color w:val="auto"/>
        </w:rPr>
        <w:t xml:space="preserve">. </w:t>
      </w:r>
    </w:p>
    <w:p w14:paraId="19A62051" w14:textId="0FC75EB9" w:rsidR="00CD3971" w:rsidRPr="00530562" w:rsidRDefault="00706093" w:rsidP="00663962">
      <w:pPr>
        <w:spacing w:line="360" w:lineRule="auto"/>
        <w:jc w:val="both"/>
        <w:rPr>
          <w:color w:val="auto"/>
        </w:rPr>
      </w:pPr>
      <w:r w:rsidRPr="00530562">
        <w:rPr>
          <w:color w:val="auto"/>
        </w:rPr>
        <w:t xml:space="preserve">The novelty of the paper is to classify the yards into two categories: clean and green yards and to change a one-dimensional thinking to a holistic, systematic and transdisciplinary one in order to break the silos between different disciplines and improve energy efficiency within the cluster. In addition, the study designed and developed a holistic, systematic and </w:t>
      </w:r>
      <w:r w:rsidR="00952907" w:rsidRPr="00530562">
        <w:rPr>
          <w:color w:val="auto"/>
        </w:rPr>
        <w:t>trans</w:t>
      </w:r>
      <w:r w:rsidRPr="00530562">
        <w:rPr>
          <w:color w:val="auto"/>
        </w:rPr>
        <w:t>disciplinary energy management framework to support shipyard managers in an uncertain environment to make rational and optimal decisions to improve energy efficiency and reduce air emissions by considering the relationship between energy efficiency and air emission reduction measures in five disciplines, namely human element, technology and innovation, policy and regulation, operations and economics. Finally, the validity of the proposed energy management framework was examined through its implementation in the studied shipyards.</w:t>
      </w:r>
    </w:p>
    <w:p w14:paraId="1EB9CB9A" w14:textId="2E4E0C11" w:rsidR="009A3777" w:rsidRPr="00530562" w:rsidRDefault="003B01D8" w:rsidP="00663962">
      <w:pPr>
        <w:spacing w:line="360" w:lineRule="auto"/>
        <w:jc w:val="both"/>
        <w:rPr>
          <w:color w:val="auto"/>
        </w:rPr>
      </w:pPr>
      <w:r w:rsidRPr="00530562">
        <w:rPr>
          <w:color w:val="auto"/>
        </w:rPr>
        <w:t>The adoption of the proposed framework in this paper will promote the Green shipping concept within the ships’ lifecycle and support sustainable shipping for a sustainable planet.</w:t>
      </w:r>
      <w:r w:rsidR="004525FF" w:rsidRPr="00530562">
        <w:rPr>
          <w:color w:val="auto"/>
        </w:rPr>
        <w:t xml:space="preserve"> </w:t>
      </w:r>
      <w:r w:rsidR="00B6019E" w:rsidRPr="00530562">
        <w:rPr>
          <w:color w:val="auto"/>
        </w:rPr>
        <w:t xml:space="preserve">Moreover, as the EnMF considers all aspects of energy and mitigation of air </w:t>
      </w:r>
      <w:r w:rsidR="00B35B38" w:rsidRPr="00530562">
        <w:rPr>
          <w:color w:val="auto"/>
        </w:rPr>
        <w:t>emissions</w:t>
      </w:r>
      <w:r w:rsidR="00B6019E" w:rsidRPr="00530562">
        <w:rPr>
          <w:color w:val="auto"/>
        </w:rPr>
        <w:t xml:space="preserve">, the framework can boost both business and socio-economic perspectives for shipyards and plays a win-to-win deal and </w:t>
      </w:r>
      <w:r w:rsidR="00B6019E" w:rsidRPr="00530562">
        <w:rPr>
          <w:color w:val="auto"/>
        </w:rPr>
        <w:lastRenderedPageBreak/>
        <w:t xml:space="preserve">become interested in the shipyards’ owners. </w:t>
      </w:r>
      <w:r w:rsidR="000A3BCE" w:rsidRPr="00530562">
        <w:rPr>
          <w:color w:val="auto"/>
        </w:rPr>
        <w:t xml:space="preserve">Meanwhile, </w:t>
      </w:r>
      <w:r w:rsidR="007A3843" w:rsidRPr="00530562">
        <w:rPr>
          <w:color w:val="auto"/>
        </w:rPr>
        <w:t>a</w:t>
      </w:r>
      <w:r w:rsidR="00B6019E" w:rsidRPr="00530562">
        <w:rPr>
          <w:color w:val="auto"/>
        </w:rPr>
        <w:t>s IMO strives to reduce the shipping carbon intensity and air pollutants and in align</w:t>
      </w:r>
      <w:r w:rsidR="009047EE" w:rsidRPr="00530562">
        <w:rPr>
          <w:color w:val="auto"/>
        </w:rPr>
        <w:t>ment</w:t>
      </w:r>
      <w:r w:rsidR="00B6019E" w:rsidRPr="00530562">
        <w:rPr>
          <w:color w:val="auto"/>
        </w:rPr>
        <w:t xml:space="preserve"> with that EU Green Deal emphasizes decarb</w:t>
      </w:r>
      <w:r w:rsidR="00191A3B" w:rsidRPr="00530562">
        <w:rPr>
          <w:color w:val="auto"/>
        </w:rPr>
        <w:t>on</w:t>
      </w:r>
      <w:r w:rsidR="00B6019E" w:rsidRPr="00530562">
        <w:rPr>
          <w:color w:val="auto"/>
        </w:rPr>
        <w:t>i</w:t>
      </w:r>
      <w:r w:rsidR="000B1B86" w:rsidRPr="00530562">
        <w:rPr>
          <w:color w:val="auto"/>
        </w:rPr>
        <w:t>s</w:t>
      </w:r>
      <w:r w:rsidR="00B6019E" w:rsidRPr="00530562">
        <w:rPr>
          <w:color w:val="auto"/>
        </w:rPr>
        <w:t>ation, the topic has local, regional</w:t>
      </w:r>
      <w:r w:rsidR="009047EE" w:rsidRPr="00530562">
        <w:rPr>
          <w:color w:val="auto"/>
        </w:rPr>
        <w:t>,</w:t>
      </w:r>
      <w:r w:rsidR="00B6019E" w:rsidRPr="00530562">
        <w:rPr>
          <w:color w:val="auto"/>
        </w:rPr>
        <w:t xml:space="preserve"> and international interest for policy makers both in the maritime cluster and shipbuilding industry.</w:t>
      </w:r>
      <w:r w:rsidR="000E1E8A" w:rsidRPr="00530562">
        <w:rPr>
          <w:color w:val="auto"/>
        </w:rPr>
        <w:t xml:space="preserve"> </w:t>
      </w:r>
      <w:r w:rsidRPr="00530562">
        <w:rPr>
          <w:color w:val="auto"/>
        </w:rPr>
        <w:t>Within this context, the rest of the paper is organized as follows</w:t>
      </w:r>
      <w:r w:rsidR="00D26157" w:rsidRPr="00530562">
        <w:rPr>
          <w:color w:val="auto"/>
        </w:rPr>
        <w:t>:</w:t>
      </w:r>
      <w:r w:rsidRPr="00530562">
        <w:rPr>
          <w:color w:val="auto"/>
        </w:rPr>
        <w:t xml:space="preserve"> </w:t>
      </w:r>
      <w:r w:rsidR="00402887" w:rsidRPr="00530562">
        <w:rPr>
          <w:color w:val="auto"/>
        </w:rPr>
        <w:t>Section 2 provides an overview of the actions taken by the IMO as the regulatory body for international shipping in the ship operation cycle and ports to develop energy efficiency and to identify research gaps by studying articles related to energy efficiency improvement and air emission</w:t>
      </w:r>
      <w:r w:rsidR="00CF2D34" w:rsidRPr="00530562">
        <w:rPr>
          <w:color w:val="auto"/>
        </w:rPr>
        <w:t>s</w:t>
      </w:r>
      <w:r w:rsidR="00402887" w:rsidRPr="00530562">
        <w:rPr>
          <w:color w:val="auto"/>
        </w:rPr>
        <w:t xml:space="preserve"> reduction in shipyards. </w:t>
      </w:r>
      <w:r w:rsidRPr="00530562">
        <w:rPr>
          <w:color w:val="auto"/>
        </w:rPr>
        <w:t>Section 3 summarizes the systematic literature review conducted regarding the main contribution on presenting the definition of “environmentally sustainable shipyard” and designing the Energy Management System (EnMS) as well as the proposed methodology an</w:t>
      </w:r>
      <w:r w:rsidR="00DA5C1E" w:rsidRPr="00530562">
        <w:rPr>
          <w:color w:val="auto"/>
        </w:rPr>
        <w:t xml:space="preserve">d methods to develop the EnMF. </w:t>
      </w:r>
      <w:r w:rsidRPr="00530562">
        <w:rPr>
          <w:color w:val="auto"/>
        </w:rPr>
        <w:t xml:space="preserve">Section 4 provides the definition of environmentally sustainable shipyards and </w:t>
      </w:r>
      <w:r w:rsidR="009047EE" w:rsidRPr="00530562">
        <w:rPr>
          <w:color w:val="auto"/>
        </w:rPr>
        <w:t xml:space="preserve">their </w:t>
      </w:r>
      <w:r w:rsidRPr="00530562">
        <w:rPr>
          <w:color w:val="auto"/>
        </w:rPr>
        <w:t>two concepts, i.e. “Green” and “Clean”. Moreover, to promote Green shipyard, EnMF and EnMS are introduced that have the potential to contribute to the states’ NDCs under the Paris Agreement, as well as EU Green Deal in helping zero carbon f</w:t>
      </w:r>
      <w:r w:rsidR="000B1B86" w:rsidRPr="00530562">
        <w:rPr>
          <w:color w:val="auto"/>
        </w:rPr>
        <w:t>ootprint products and decarbonis</w:t>
      </w:r>
      <w:r w:rsidRPr="00530562">
        <w:rPr>
          <w:color w:val="auto"/>
        </w:rPr>
        <w:t xml:space="preserve">ation in the transport sector. </w:t>
      </w:r>
      <w:r w:rsidR="00BA62F9" w:rsidRPr="00530562">
        <w:rPr>
          <w:color w:val="auto"/>
        </w:rPr>
        <w:t>Case studies and d</w:t>
      </w:r>
      <w:r w:rsidRPr="00530562">
        <w:rPr>
          <w:color w:val="auto"/>
        </w:rPr>
        <w:t>iscussion</w:t>
      </w:r>
      <w:r w:rsidR="00BA62F9" w:rsidRPr="00530562">
        <w:rPr>
          <w:color w:val="auto"/>
        </w:rPr>
        <w:t>s</w:t>
      </w:r>
      <w:r w:rsidRPr="00530562">
        <w:rPr>
          <w:color w:val="auto"/>
        </w:rPr>
        <w:t xml:space="preserve"> </w:t>
      </w:r>
      <w:r w:rsidR="00BA62F9" w:rsidRPr="00530562">
        <w:rPr>
          <w:color w:val="auto"/>
        </w:rPr>
        <w:t xml:space="preserve">are provided in section 5 </w:t>
      </w:r>
      <w:r w:rsidRPr="00530562">
        <w:rPr>
          <w:color w:val="auto"/>
        </w:rPr>
        <w:t>and conclusions</w:t>
      </w:r>
      <w:r w:rsidR="00AA2B7B" w:rsidRPr="00530562">
        <w:rPr>
          <w:color w:val="auto"/>
        </w:rPr>
        <w:t xml:space="preserve"> are carried in 6</w:t>
      </w:r>
      <w:bookmarkEnd w:id="7"/>
      <w:r w:rsidR="00BA62F9" w:rsidRPr="00530562">
        <w:rPr>
          <w:color w:val="auto"/>
        </w:rPr>
        <w:t>.</w:t>
      </w:r>
    </w:p>
    <w:p w14:paraId="77272496" w14:textId="64E9CBF1" w:rsidR="005F04C7" w:rsidRPr="00530562" w:rsidRDefault="005F04C7" w:rsidP="00663962">
      <w:pPr>
        <w:pStyle w:val="ListParagraph"/>
        <w:numPr>
          <w:ilvl w:val="1"/>
          <w:numId w:val="24"/>
        </w:numPr>
        <w:spacing w:line="360" w:lineRule="auto"/>
        <w:jc w:val="both"/>
        <w:rPr>
          <w:rFonts w:ascii="Times New Roman" w:hAnsi="Times New Roman" w:cs="Times New Roman"/>
          <w:color w:val="auto"/>
        </w:rPr>
      </w:pPr>
      <w:r w:rsidRPr="00530562">
        <w:rPr>
          <w:rFonts w:ascii="Times New Roman" w:hAnsi="Times New Roman" w:cs="Times New Roman"/>
          <w:color w:val="auto"/>
        </w:rPr>
        <w:t>Research objectives</w:t>
      </w:r>
    </w:p>
    <w:p w14:paraId="522AB530" w14:textId="2C07F180" w:rsidR="005F04C7" w:rsidRPr="00530562" w:rsidRDefault="005F04C7" w:rsidP="00663962">
      <w:pPr>
        <w:spacing w:line="360" w:lineRule="auto"/>
        <w:jc w:val="both"/>
        <w:rPr>
          <w:color w:val="auto"/>
        </w:rPr>
      </w:pPr>
      <w:r w:rsidRPr="00530562">
        <w:rPr>
          <w:color w:val="auto"/>
        </w:rPr>
        <w:t>The objectives of the present research work may be summarized as follow:</w:t>
      </w:r>
    </w:p>
    <w:p w14:paraId="6BD36C6F" w14:textId="0844956D" w:rsidR="005F04C7" w:rsidRPr="00530562" w:rsidRDefault="005F04C7" w:rsidP="00663962">
      <w:pPr>
        <w:pStyle w:val="ListParagraph"/>
        <w:numPr>
          <w:ilvl w:val="0"/>
          <w:numId w:val="23"/>
        </w:numPr>
        <w:spacing w:line="360" w:lineRule="auto"/>
        <w:jc w:val="both"/>
        <w:rPr>
          <w:rFonts w:ascii="Times New Roman" w:hAnsi="Times New Roman" w:cs="Times New Roman"/>
          <w:color w:val="auto"/>
        </w:rPr>
      </w:pPr>
      <w:r w:rsidRPr="00530562">
        <w:rPr>
          <w:rFonts w:ascii="Times New Roman" w:hAnsi="Times New Roman" w:cs="Times New Roman"/>
          <w:color w:val="auto"/>
        </w:rPr>
        <w:t>H</w:t>
      </w:r>
      <w:r w:rsidR="00E91579" w:rsidRPr="00530562">
        <w:rPr>
          <w:rFonts w:ascii="Times New Roman" w:hAnsi="Times New Roman" w:cs="Times New Roman"/>
          <w:color w:val="auto"/>
        </w:rPr>
        <w:t>ow to define and design</w:t>
      </w:r>
      <w:r w:rsidRPr="00530562">
        <w:rPr>
          <w:rFonts w:ascii="Times New Roman" w:hAnsi="Times New Roman" w:cs="Times New Roman"/>
          <w:color w:val="auto"/>
        </w:rPr>
        <w:t xml:space="preserve"> an environmentally sustainable (clean and green) shipyard?</w:t>
      </w:r>
    </w:p>
    <w:p w14:paraId="28F3DB02" w14:textId="77777777" w:rsidR="005F04C7" w:rsidRPr="00530562" w:rsidRDefault="005F04C7" w:rsidP="00663962">
      <w:pPr>
        <w:pStyle w:val="ListParagraph"/>
        <w:numPr>
          <w:ilvl w:val="0"/>
          <w:numId w:val="23"/>
        </w:numPr>
        <w:spacing w:line="360" w:lineRule="auto"/>
        <w:jc w:val="both"/>
        <w:rPr>
          <w:rFonts w:ascii="Times New Roman" w:hAnsi="Times New Roman" w:cs="Times New Roman"/>
          <w:color w:val="auto"/>
        </w:rPr>
      </w:pPr>
      <w:r w:rsidRPr="00530562">
        <w:rPr>
          <w:rFonts w:ascii="Times New Roman" w:hAnsi="Times New Roman" w:cs="Times New Roman"/>
          <w:color w:val="auto"/>
        </w:rPr>
        <w:t xml:space="preserve">What are the the main disciplines of the holistic, systematic, and transdisciplinary EnMF? </w:t>
      </w:r>
    </w:p>
    <w:p w14:paraId="2E2598CB" w14:textId="5086298B" w:rsidR="005F04C7" w:rsidRPr="00530562" w:rsidRDefault="005F04C7" w:rsidP="00663962">
      <w:pPr>
        <w:pStyle w:val="ListParagraph"/>
        <w:numPr>
          <w:ilvl w:val="0"/>
          <w:numId w:val="23"/>
        </w:numPr>
        <w:spacing w:line="360" w:lineRule="auto"/>
        <w:jc w:val="both"/>
        <w:rPr>
          <w:rFonts w:ascii="Times New Roman" w:hAnsi="Times New Roman" w:cs="Times New Roman"/>
          <w:color w:val="auto"/>
        </w:rPr>
      </w:pPr>
      <w:r w:rsidRPr="00530562">
        <w:rPr>
          <w:rFonts w:ascii="Times New Roman" w:hAnsi="Times New Roman" w:cs="Times New Roman"/>
          <w:color w:val="auto"/>
        </w:rPr>
        <w:t xml:space="preserve">How to design </w:t>
      </w:r>
      <w:r w:rsidR="00E91579" w:rsidRPr="00530562">
        <w:rPr>
          <w:rFonts w:ascii="Times New Roman" w:hAnsi="Times New Roman" w:cs="Times New Roman"/>
          <w:color w:val="auto"/>
        </w:rPr>
        <w:t>an</w:t>
      </w:r>
      <w:r w:rsidRPr="00530562">
        <w:rPr>
          <w:rFonts w:ascii="Times New Roman" w:hAnsi="Times New Roman" w:cs="Times New Roman"/>
          <w:color w:val="auto"/>
        </w:rPr>
        <w:t xml:space="preserve"> EnMS by choosing the appropriate measures and tools for </w:t>
      </w:r>
      <w:r w:rsidR="00E91579" w:rsidRPr="00530562">
        <w:rPr>
          <w:rFonts w:ascii="Times New Roman" w:hAnsi="Times New Roman" w:cs="Times New Roman"/>
          <w:color w:val="auto"/>
        </w:rPr>
        <w:t>a</w:t>
      </w:r>
      <w:r w:rsidRPr="00530562">
        <w:rPr>
          <w:rFonts w:ascii="Times New Roman" w:hAnsi="Times New Roman" w:cs="Times New Roman"/>
          <w:color w:val="auto"/>
        </w:rPr>
        <w:t xml:space="preserve"> shipyard?</w:t>
      </w:r>
    </w:p>
    <w:p w14:paraId="7B9368FA" w14:textId="1BB46E23" w:rsidR="001A7BBE" w:rsidRPr="00530562" w:rsidRDefault="005F04C7" w:rsidP="00593B2A">
      <w:pPr>
        <w:pStyle w:val="ListParagraph"/>
        <w:numPr>
          <w:ilvl w:val="0"/>
          <w:numId w:val="23"/>
        </w:numPr>
        <w:spacing w:line="360" w:lineRule="auto"/>
        <w:jc w:val="both"/>
        <w:rPr>
          <w:rFonts w:ascii="Times New Roman" w:hAnsi="Times New Roman" w:cs="Times New Roman"/>
          <w:color w:val="auto"/>
        </w:rPr>
      </w:pPr>
      <w:r w:rsidRPr="00530562">
        <w:rPr>
          <w:rFonts w:ascii="Times New Roman" w:hAnsi="Times New Roman" w:cs="Times New Roman"/>
          <w:color w:val="auto"/>
        </w:rPr>
        <w:t>How to implement EnMF?</w:t>
      </w:r>
    </w:p>
    <w:p w14:paraId="27BF5CE9" w14:textId="65871B04" w:rsidR="00F358A0" w:rsidRPr="00530562" w:rsidRDefault="00CC72C9" w:rsidP="00462937">
      <w:pPr>
        <w:pStyle w:val="Heading1"/>
        <w:numPr>
          <w:ilvl w:val="0"/>
          <w:numId w:val="24"/>
        </w:numPr>
        <w:spacing w:line="360" w:lineRule="auto"/>
        <w:jc w:val="both"/>
        <w:rPr>
          <w:color w:val="auto"/>
        </w:rPr>
      </w:pPr>
      <w:bookmarkStart w:id="8" w:name="_Hlk72097107"/>
      <w:r w:rsidRPr="00530562">
        <w:rPr>
          <w:color w:val="auto"/>
        </w:rPr>
        <w:t>Literature review</w:t>
      </w:r>
    </w:p>
    <w:p w14:paraId="41DD5D81" w14:textId="38B5CEC8" w:rsidR="009A3777" w:rsidRPr="00530562" w:rsidRDefault="00D26157" w:rsidP="00663962">
      <w:pPr>
        <w:spacing w:line="360" w:lineRule="auto"/>
        <w:jc w:val="both"/>
        <w:rPr>
          <w:color w:val="auto"/>
        </w:rPr>
      </w:pPr>
      <w:bookmarkStart w:id="9" w:name="_Hlk72097128"/>
      <w:bookmarkEnd w:id="8"/>
      <w:r w:rsidRPr="00530562">
        <w:rPr>
          <w:color w:val="auto"/>
        </w:rPr>
        <w:t>N</w:t>
      </w:r>
      <w:r w:rsidR="003B01D8" w:rsidRPr="00530562">
        <w:rPr>
          <w:color w:val="auto"/>
        </w:rPr>
        <w:t>egative externalities to the environment</w:t>
      </w:r>
      <w:r w:rsidR="000E1E8A" w:rsidRPr="00530562">
        <w:rPr>
          <w:color w:val="auto"/>
        </w:rPr>
        <w:t xml:space="preserve"> </w:t>
      </w:r>
      <w:r w:rsidR="00C03D12" w:rsidRPr="00530562">
        <w:rPr>
          <w:color w:val="auto"/>
        </w:rPr>
        <w:t>consist of</w:t>
      </w:r>
      <w:r w:rsidR="003B01D8" w:rsidRPr="00530562">
        <w:rPr>
          <w:color w:val="auto"/>
        </w:rPr>
        <w:t xml:space="preserve"> (GHG) emission</w:t>
      </w:r>
      <w:r w:rsidR="009A3777" w:rsidRPr="00530562">
        <w:rPr>
          <w:color w:val="auto"/>
          <w:lang w:val="vi-VN"/>
        </w:rPr>
        <w:t xml:space="preserve"> </w:t>
      </w:r>
      <w:r w:rsidR="009A3777" w:rsidRPr="00530562">
        <w:rPr>
          <w:color w:val="auto"/>
        </w:rPr>
        <w:fldChar w:fldCharType="begin" w:fldLock="1"/>
      </w:r>
      <w:r w:rsidR="008F2D15" w:rsidRPr="00530562">
        <w:rPr>
          <w:color w:val="auto"/>
        </w:rPr>
        <w:instrText>ADDIN CSL_CITATION {"citationItems":[{"id":"ITEM-1","itemData":{"ISSN":"1475-0902","author":[{"dropping-particle":"","family":"Vakili","given":"Seyedvahid","non-dropping-particle":"","parse-names":false,"suffix":""},{"dropping-particle":"","family":"Ölcer","given":"Aykut I","non-dropping-particle":"","parse-names":false,"suffix":""},{"dropping-particle":"","family":"Ballini","given":"Fabio","non-dropping-particle":"","parse-names":false,"suffix":""}],"container-title":"Proceedings of the Institution of Mechanical Engineers, Part M: Journal of Engineering for the Maritime Environment","id":"ITEM-1","issue":"2","issued":{"date-parts":[["2020"]]},"page":"599-617","publisher":"SAGE Publications Sage UK: London, England","title":"The trade-off analysis for the mitigation of underwater noise pollution from commercial vessels: Case study–Trans Mountain project, Port of Vancouver, Canada","type":"article-journal","volume":"234"},"uris":["http://www.mendeley.com/documents/?uuid=a29b154e-a258-4d27-b9cc-7a2a002ec3c5","http://www.mendeley.com/documents/?uuid=60c425e8-ed79-4673-84f5-f243dd755e73"]}],"mendeley":{"formattedCitation":"[14]","plainTextFormattedCitation":"[14]","previouslyFormattedCitation":"[14]"},"properties":{"noteIndex":0},"schema":"https://github.com/citation-style-language/schema/raw/master/csl-citation.json"}</w:instrText>
      </w:r>
      <w:r w:rsidR="009A3777" w:rsidRPr="00530562">
        <w:rPr>
          <w:color w:val="auto"/>
        </w:rPr>
        <w:fldChar w:fldCharType="separate"/>
      </w:r>
      <w:r w:rsidR="009A3777" w:rsidRPr="00530562">
        <w:rPr>
          <w:color w:val="auto"/>
        </w:rPr>
        <w:t>[1</w:t>
      </w:r>
      <w:r w:rsidR="009F5681" w:rsidRPr="00530562">
        <w:rPr>
          <w:color w:val="auto"/>
        </w:rPr>
        <w:t>5</w:t>
      </w:r>
      <w:r w:rsidR="009A3777" w:rsidRPr="00530562">
        <w:rPr>
          <w:color w:val="auto"/>
        </w:rPr>
        <w:t>]</w:t>
      </w:r>
      <w:r w:rsidR="009A3777" w:rsidRPr="00530562">
        <w:rPr>
          <w:color w:val="auto"/>
        </w:rPr>
        <w:fldChar w:fldCharType="end"/>
      </w:r>
      <w:r w:rsidR="003B01D8" w:rsidRPr="00530562">
        <w:rPr>
          <w:color w:val="auto"/>
        </w:rPr>
        <w:t xml:space="preserve"> that causes global warming and air pollutant</w:t>
      </w:r>
      <w:r w:rsidR="009A3777" w:rsidRPr="00530562">
        <w:rPr>
          <w:color w:val="auto"/>
          <w:lang w:val="vi-VN"/>
        </w:rPr>
        <w:t xml:space="preserve"> </w:t>
      </w:r>
      <w:r w:rsidR="009A3777" w:rsidRPr="00530562">
        <w:rPr>
          <w:color w:val="auto"/>
        </w:rPr>
        <w:fldChar w:fldCharType="begin" w:fldLock="1"/>
      </w:r>
      <w:r w:rsidR="008F2D15" w:rsidRPr="00530562">
        <w:rPr>
          <w:color w:val="auto"/>
        </w:rPr>
        <w:instrText>ADDIN CSL_CITATION {"citationItems":[{"id":"ITEM-1","itemData":{"DOI":"10.1038/nature08017","ISSN":"0028-0836","author":[{"dropping-particle":"","family":"Meinshausen","given":"Malte","non-dropping-particle":"","parse-names":false,"suffix":""},{"dropping-particle":"","family":"Meinshausen","given":"Nicolai","non-dropping-particle":"","parse-names":false,"suffix":""},{"dropping-particle":"","family":"Hare","given":"William","non-dropping-particle":"","parse-names":false,"suffix":""},{"dropping-particle":"","family":"Raper","given":"Sarah C. B.","non-dropping-particle":"","parse-names":false,"suffix":""},{"dropping-particle":"","family":"Frieler","given":"Katja","non-dropping-particle":"","parse-names":false,"suffix":""},{"dropping-particle":"","family":"Knutti","given":"Reto","non-dropping-particle":"","parse-names":false,"suffix":""},{"dropping-particle":"","family":"Frame","given":"David J.","non-dropping-particle":"","parse-names":false,"suffix":""},{"dropping-particle":"","family":"Allen","given":"Myles R.","non-dropping-particle":"","parse-names":false,"suffix":""}],"container-title":"Nature","id":"ITEM-1","issue":"7242","issued":{"date-parts":[["2009","4"]]},"page":"1158-1162","title":"Greenhouse-gas emission targets for limiting global warming to 2 °C","type":"article-journal","volume":"458"},"uris":["http://www.mendeley.com/documents/?uuid=b5f49671-e29d-4e3d-bed7-eaadad60f42b","http://www.mendeley.com/documents/?uuid=e0617e8d-6aac-4bd8-abe0-a4e91a4528a9","http://www.mendeley.com/documents/?uuid=9602d270-4e50-4059-95ae-fa22b16fc0b4"]}],"mendeley":{"formattedCitation":"[15]","plainTextFormattedCitation":"[15]","previouslyFormattedCitation":"[15]"},"properties":{"noteIndex":0},"schema":"https://github.com/citation-style-language/schema/raw/master/csl-citation.json"}</w:instrText>
      </w:r>
      <w:r w:rsidR="009A3777" w:rsidRPr="00530562">
        <w:rPr>
          <w:color w:val="auto"/>
        </w:rPr>
        <w:fldChar w:fldCharType="separate"/>
      </w:r>
      <w:r w:rsidR="009A3777" w:rsidRPr="00530562">
        <w:rPr>
          <w:color w:val="auto"/>
        </w:rPr>
        <w:t>[1</w:t>
      </w:r>
      <w:r w:rsidR="009F5681" w:rsidRPr="00530562">
        <w:rPr>
          <w:color w:val="auto"/>
        </w:rPr>
        <w:t>6</w:t>
      </w:r>
      <w:r w:rsidR="009A3777" w:rsidRPr="00530562">
        <w:rPr>
          <w:color w:val="auto"/>
        </w:rPr>
        <w:t>]</w:t>
      </w:r>
      <w:r w:rsidR="009A3777" w:rsidRPr="00530562">
        <w:rPr>
          <w:color w:val="auto"/>
        </w:rPr>
        <w:fldChar w:fldCharType="end"/>
      </w:r>
      <w:r w:rsidR="003B01D8" w:rsidRPr="00530562">
        <w:rPr>
          <w:color w:val="auto"/>
        </w:rPr>
        <w:t xml:space="preserve">, which has a direct effect on human health </w:t>
      </w:r>
      <w:r w:rsidR="0098568F" w:rsidRPr="00530562">
        <w:rPr>
          <w:color w:val="auto"/>
        </w:rPr>
        <w:fldChar w:fldCharType="begin" w:fldLock="1"/>
      </w:r>
      <w:r w:rsidR="008F2D15" w:rsidRPr="00530562">
        <w:rPr>
          <w:color w:val="auto"/>
        </w:rPr>
        <w:instrText>ADDIN CSL_CITATION {"citationItems":[{"id":"ITEM-1","itemData":{"DOI":"10.1016/j.envpol.2007.06.012","ISSN":"02697491","author":[{"dropping-particle":"","family":"Kampa","given":"Marilena","non-dropping-particle":"","parse-names":false,"suffix":""},{"dropping-particle":"","family":"Castanas","given":"Elias","non-dropping-particle":"","parse-names":false,"suffix":""}],"container-title":"Environmental Pollution","id":"ITEM-1","issue":"2","issued":{"date-parts":[["2008","1"]]},"page":"362-367","title":"Human health effects of air pollution","type":"article-journal","volume":"151"},"uris":["http://www.mendeley.com/documents/?uuid=873ac5cb-f744-4991-bcc0-68e0e47a9f06","http://www.mendeley.com/documents/?uuid=83443ae2-83c3-46ba-83c2-154db3db61b5","http://www.mendeley.com/documents/?uuid=365a0c70-59be-4da1-adec-e3f9adf39d48"]}],"mendeley":{"formattedCitation":"[16]","plainTextFormattedCitation":"[16]","previouslyFormattedCitation":"[16]"},"properties":{"noteIndex":0},"schema":"https://github.com/citation-style-language/schema/raw/master/csl-citation.json"}</w:instrText>
      </w:r>
      <w:r w:rsidR="0098568F" w:rsidRPr="00530562">
        <w:rPr>
          <w:color w:val="auto"/>
        </w:rPr>
        <w:fldChar w:fldCharType="separate"/>
      </w:r>
      <w:r w:rsidR="000E1E8A" w:rsidRPr="00530562">
        <w:rPr>
          <w:color w:val="auto"/>
        </w:rPr>
        <w:t>[1</w:t>
      </w:r>
      <w:r w:rsidR="009F5681" w:rsidRPr="00530562">
        <w:rPr>
          <w:color w:val="auto"/>
        </w:rPr>
        <w:t>7</w:t>
      </w:r>
      <w:r w:rsidR="000E1E8A" w:rsidRPr="00530562">
        <w:rPr>
          <w:color w:val="auto"/>
        </w:rPr>
        <w:t>]</w:t>
      </w:r>
      <w:r w:rsidR="0098568F" w:rsidRPr="00530562">
        <w:rPr>
          <w:color w:val="auto"/>
        </w:rPr>
        <w:fldChar w:fldCharType="end"/>
      </w:r>
      <w:r w:rsidR="0098568F" w:rsidRPr="00530562">
        <w:rPr>
          <w:color w:val="auto"/>
        </w:rPr>
        <w:fldChar w:fldCharType="begin" w:fldLock="1"/>
      </w:r>
      <w:r w:rsidR="008F2D15" w:rsidRPr="00530562">
        <w:rPr>
          <w:color w:val="auto"/>
        </w:rPr>
        <w:instrText>ADDIN CSL_CITATION {"citationItems":[{"id":"ITEM-1","itemData":{"DOI":"10.1007/978-3-662-49045-7","ISBN":"978-3-662-49043-3","author":[{"dropping-particle":"","family":"Andersson","given":"Karin","non-dropping-particle":"","parse-names":false,"suffix":""},{"dropping-particle":"","family":"Brynolf","given":"Selma","non-dropping-particle":"","parse-names":false,"suffix":""},{"dropping-particle":"","family":"Lindgren","given":"J. Fredrik","non-dropping-particle":"","parse-names":false,"suffix":""},{"dropping-particle":"","family":"Wilewska-Bien","given":"Magda","non-dropping-particle":"","parse-names":false,"suffix":""}],"editor":[{"dropping-particle":"","family":"Andersson","given":"Karin","non-dropping-particle":"","parse-names":false,"suffix":""},{"dropping-particle":"","family":"Brynolf","given":"Selma","non-dropping-particle":"","parse-names":false,"suffix":""},{"dropping-particle":"","family":"Lindgren","given":"J. Fredrik","non-dropping-particle":"","parse-names":false,"suffix":""},{"dropping-particle":"","family":"Wilewska-Bien","given":"Magda","non-dropping-particle":"","parse-names":false,"suffix":""}],"id":"ITEM-1","issued":{"date-parts":[["2016"]]},"publisher":"Springer Berlin Heidelberg","publisher-place":"Berlin, Heidelberg","title":"Shipping and the Environment: Improving Environmental Performance in Marine Transportation","type":"book"},"uris":["http://www.mendeley.com/documents/?uuid=5ee8c4f3-dae3-4e7c-88d2-3653012feefc","http://www.mendeley.com/documents/?uuid=dacdb354-db2d-4711-a17f-105897fcb58e","http://www.mendeley.com/documents/?uuid=0f7f547f-21b4-4dfb-a88f-7fe256f32544"]}],"mendeley":{"formattedCitation":"[17]","plainTextFormattedCitation":"[17]","previouslyFormattedCitation":"[17]"},"properties":{"noteIndex":0},"schema":"https://github.com/citation-style-language/schema/raw/master/csl-citation.json"}</w:instrText>
      </w:r>
      <w:r w:rsidR="0098568F" w:rsidRPr="00530562">
        <w:rPr>
          <w:color w:val="auto"/>
        </w:rPr>
        <w:fldChar w:fldCharType="separate"/>
      </w:r>
      <w:r w:rsidR="000E1E8A" w:rsidRPr="00530562">
        <w:rPr>
          <w:color w:val="auto"/>
        </w:rPr>
        <w:t>[1</w:t>
      </w:r>
      <w:r w:rsidR="009F5681" w:rsidRPr="00530562">
        <w:rPr>
          <w:color w:val="auto"/>
        </w:rPr>
        <w:t>8</w:t>
      </w:r>
      <w:r w:rsidR="000E1E8A" w:rsidRPr="00530562">
        <w:rPr>
          <w:color w:val="auto"/>
        </w:rPr>
        <w:t>]</w:t>
      </w:r>
      <w:r w:rsidR="0098568F" w:rsidRPr="00530562">
        <w:rPr>
          <w:color w:val="auto"/>
        </w:rPr>
        <w:fldChar w:fldCharType="end"/>
      </w:r>
      <w:r w:rsidR="0021605C" w:rsidRPr="00530562">
        <w:rPr>
          <w:color w:val="auto"/>
        </w:rPr>
        <w:t xml:space="preserve">, </w:t>
      </w:r>
      <w:r w:rsidR="00077DB6" w:rsidRPr="00530562">
        <w:rPr>
          <w:color w:val="auto"/>
        </w:rPr>
        <w:t>as well as</w:t>
      </w:r>
      <w:r w:rsidR="003B01D8" w:rsidRPr="00530562">
        <w:rPr>
          <w:color w:val="auto"/>
        </w:rPr>
        <w:t xml:space="preserve"> caused a </w:t>
      </w:r>
      <w:r w:rsidRPr="00530562">
        <w:rPr>
          <w:color w:val="auto"/>
        </w:rPr>
        <w:t xml:space="preserve">strong </w:t>
      </w:r>
      <w:r w:rsidR="00077DB6" w:rsidRPr="00530562">
        <w:rPr>
          <w:color w:val="auto"/>
        </w:rPr>
        <w:t xml:space="preserve">negative </w:t>
      </w:r>
      <w:r w:rsidR="003B01D8" w:rsidRPr="00530562">
        <w:rPr>
          <w:color w:val="auto"/>
        </w:rPr>
        <w:t xml:space="preserve">impact on the economic life of both individuals and society. While shipping operation contributes to 2.89% of global emission </w:t>
      </w:r>
      <w:r w:rsidR="002D20A6" w:rsidRPr="00530562">
        <w:rPr>
          <w:color w:val="auto"/>
        </w:rPr>
        <w:fldChar w:fldCharType="begin" w:fldLock="1"/>
      </w:r>
      <w:r w:rsidR="008F2D15" w:rsidRPr="00530562">
        <w:rPr>
          <w:color w:val="auto"/>
        </w:rPr>
        <w:instrText>ADDIN CSL_CITATION {"citationItems":[{"id":"ITEM-1","itemData":{"author":[{"dropping-particle":"","family":"International Maritime Organization (IMO)","given":"","non-dropping-particle":"","parse-names":false,"suffix":""}],"id":"ITEM-1","issued":{"date-parts":[["2020"]]},"page":"1-578","title":"REDUCTION OF GHG EMISSIONS FROM SHIPS. Fourth IMO GHG Study 2020 – Final report","type":"webpage"},"uris":["http://www.mendeley.com/documents/?uuid=03db4e20-f49c-45f1-b887-594864adcee5","http://www.mendeley.com/documents/?uuid=9793735a-af29-4e29-ba13-6a6aa172f67d","http://www.mendeley.com/documents/?uuid=19ba7ef6-f006-43e4-8802-5bac0796b9fc"]}],"mendeley":{"formattedCitation":"[5]","plainTextFormattedCitation":"[5]","previouslyFormattedCitation":"[5]"},"properties":{"noteIndex":0},"schema":"https://github.com/citation-style-language/schema/raw/master/csl-citation.json"}</w:instrText>
      </w:r>
      <w:r w:rsidR="002D20A6" w:rsidRPr="00530562">
        <w:rPr>
          <w:color w:val="auto"/>
        </w:rPr>
        <w:fldChar w:fldCharType="separate"/>
      </w:r>
      <w:r w:rsidR="002D20A6" w:rsidRPr="00530562">
        <w:rPr>
          <w:color w:val="auto"/>
        </w:rPr>
        <w:t>[5]</w:t>
      </w:r>
      <w:r w:rsidR="002D20A6" w:rsidRPr="00530562">
        <w:rPr>
          <w:color w:val="auto"/>
        </w:rPr>
        <w:fldChar w:fldCharType="end"/>
      </w:r>
      <w:r w:rsidR="003B01D8" w:rsidRPr="00530562">
        <w:rPr>
          <w:color w:val="auto"/>
        </w:rPr>
        <w:t xml:space="preserve">, ports’ contribute to 2% of related </w:t>
      </w:r>
      <w:r w:rsidR="003B01D8" w:rsidRPr="00530562">
        <w:rPr>
          <w:color w:val="auto"/>
        </w:rPr>
        <w:lastRenderedPageBreak/>
        <w:t xml:space="preserve">shipping’s GHG emissions. However, by considering the “business as usual” flow, it might rise four times by 2050 </w:t>
      </w:r>
      <w:r w:rsidR="00F15278" w:rsidRPr="00530562">
        <w:rPr>
          <w:color w:val="auto"/>
        </w:rPr>
        <w:fldChar w:fldCharType="begin" w:fldLock="1"/>
      </w:r>
      <w:r w:rsidR="008F2D15" w:rsidRPr="00530562">
        <w:rPr>
          <w:color w:val="auto"/>
        </w:rPr>
        <w:instrText>ADDIN CSL_CITATION {"citationItems":[{"id":"ITEM-1","itemData":{"abstract":"Shipping emissions in ports are substantial, accounting for 18 million tonnes of CO2 emissions, 0.4 million tonnes of NOx, 0.2 million of SOx and 0.03 million tonnes of PM10 in 2011. Around 85% of emissions come from containerships and tankers. Containerships have short port stays, but high emissions during these stays. Most of CO2 emissions in ports from shipping are in Asia and Europe (58%), but this share is low compared to their share of port calls (70%). European ports have much less emissions of SOx (5%) and PM (7%) than their share of port calls (22%), which can be explained by the EU regulation to use low sulphur fuels at berth. The ports with the largest absolute emission levels due to shipping are Singapore, Hong Kong (China), Tianjin (China) and Port Klang (Malaysia). The distribution of shipping emissions in ports is skewed: the ten ports with largest emissions represent 19% of total CO2 emissions in ports and 22% of SOx emissions. The port with the lowest relative CO2 emissions (emissions per ship call) is Kitakyushu (Japan); the port of Kyllini (Greece) has the lowest SOx emissions. Other ports with low relative emissions come from Japan, Greece, UK, US and Sweden. Shipping emissions have considerable external costs in ports: almost EUR 12 billion per year in the 50 largest ports in the OECD for NOx, SOx and PM emissions, the emissions most directly relevant to local populations. Approximately 230 million people are directly exposed to the emissions in the top 100 world ports in terms of shipping emissions.","author":[{"dropping-particle":"","family":"Merk","given":"Olaf","non-dropping-particle":"","parse-names":false,"suffix":""}],"container-title":"The international Transport Forum's Discussion paper","id":"ITEM-1","issued":{"date-parts":[["2014"]]},"title":"Shipping Emissions in Ports","type":"article-journal"},"uris":["http://www.mendeley.com/documents/?uuid=f079c329-7581-44b9-896d-6a8a0f501596"]}],"mendeley":{"formattedCitation":"[18]","plainTextFormattedCitation":"[18]","previouslyFormattedCitation":"[18]"},"properties":{"noteIndex":0},"schema":"https://github.com/citation-style-language/schema/raw/master/csl-citation.json"}</w:instrText>
      </w:r>
      <w:r w:rsidR="00F15278" w:rsidRPr="00530562">
        <w:rPr>
          <w:color w:val="auto"/>
        </w:rPr>
        <w:fldChar w:fldCharType="separate"/>
      </w:r>
      <w:r w:rsidR="000E1E8A" w:rsidRPr="00530562">
        <w:rPr>
          <w:color w:val="auto"/>
        </w:rPr>
        <w:t>[1</w:t>
      </w:r>
      <w:r w:rsidR="009F5681" w:rsidRPr="00530562">
        <w:rPr>
          <w:color w:val="auto"/>
        </w:rPr>
        <w:t>9</w:t>
      </w:r>
      <w:r w:rsidR="000E1E8A" w:rsidRPr="00530562">
        <w:rPr>
          <w:color w:val="auto"/>
        </w:rPr>
        <w:t>]</w:t>
      </w:r>
      <w:r w:rsidR="00F15278" w:rsidRPr="00530562">
        <w:rPr>
          <w:color w:val="auto"/>
        </w:rPr>
        <w:fldChar w:fldCharType="end"/>
      </w:r>
      <w:r w:rsidR="003B01D8" w:rsidRPr="00530562">
        <w:rPr>
          <w:color w:val="auto"/>
        </w:rPr>
        <w:t xml:space="preserve">. Moreover, Shipping contributes 5-10% and 17-31% for </w:t>
      </w:r>
      <w:r w:rsidR="00B5731D" w:rsidRPr="00530562">
        <w:rPr>
          <w:color w:val="auto"/>
        </w:rPr>
        <w:t>sulphur oxides (</w:t>
      </w:r>
      <w:r w:rsidR="003B01D8" w:rsidRPr="00530562">
        <w:rPr>
          <w:color w:val="auto"/>
        </w:rPr>
        <w:t>SOx</w:t>
      </w:r>
      <w:r w:rsidR="00B5731D" w:rsidRPr="00530562">
        <w:rPr>
          <w:color w:val="auto"/>
        </w:rPr>
        <w:t>)</w:t>
      </w:r>
      <w:r w:rsidR="003B01D8" w:rsidRPr="00530562">
        <w:rPr>
          <w:color w:val="auto"/>
        </w:rPr>
        <w:t xml:space="preserve"> and </w:t>
      </w:r>
      <w:r w:rsidR="00B5731D" w:rsidRPr="00530562">
        <w:rPr>
          <w:color w:val="auto"/>
        </w:rPr>
        <w:t>nitrogen oxides (</w:t>
      </w:r>
      <w:r w:rsidR="003B01D8" w:rsidRPr="00530562">
        <w:rPr>
          <w:color w:val="auto"/>
        </w:rPr>
        <w:t>NOx</w:t>
      </w:r>
      <w:r w:rsidR="00B5731D" w:rsidRPr="00530562">
        <w:rPr>
          <w:color w:val="auto"/>
        </w:rPr>
        <w:t>)</w:t>
      </w:r>
      <w:r w:rsidR="003B01D8" w:rsidRPr="00530562">
        <w:rPr>
          <w:color w:val="auto"/>
        </w:rPr>
        <w:t xml:space="preserve"> emissions, respectively </w:t>
      </w:r>
      <w:r w:rsidR="002D20A6" w:rsidRPr="00530562">
        <w:rPr>
          <w:color w:val="auto"/>
        </w:rPr>
        <w:fldChar w:fldCharType="begin" w:fldLock="1"/>
      </w:r>
      <w:r w:rsidR="008F2D15" w:rsidRPr="00530562">
        <w:rPr>
          <w:color w:val="auto"/>
        </w:rPr>
        <w:instrText>ADDIN CSL_CITATION {"citationItems":[{"id":"ITEM-1","itemData":{"author":[{"dropping-particle":"","family":"Smith","given":"T. W. P.","non-dropping-particle":"","parse-names":false,"suffix":""},{"dropping-particle":"","family":"Jalkanen","given":"J. P.","non-dropping-particle":"","parse-names":false,"suffix":""},{"dropping-particle":"","family":"Anderson","given":"B. A.","non-dropping-particle":"","parse-names":false,"suffix":""},{"dropping-particle":"","family":"Corbett","given":"J. J.","non-dropping-particle":"","parse-names":false,"suffix":""},{"dropping-particle":"","family":"Faber","given":"J.","non-dropping-particle":"","parse-names":false,"suffix":""},{"dropping-particle":"","family":"Hanayama","given":"S.","non-dropping-particle":"","parse-names":false,"suffix":""},{"dropping-particle":"","family":"O’Keeffe","given":"E.","non-dropping-particle":"","parse-names":false,"suffix":""},{"dropping-particle":"","family":"Parker","given":"S.","non-dropping-particle":"","parse-names":false,"suffix":""},{"dropping-particle":"","family":"Johansson","given":"L.","non-dropping-particle":"","parse-names":false,"suffix":""},{"dropping-particle":"","family":"Aldous","given":"L.","non-dropping-particle":"","parse-names":false,"suffix":""},{"dropping-particle":"","family":"Raucci","given":"C.","non-dropping-particle":"","parse-names":false,"suffix":""},{"dropping-particle":"","family":"Traut","given":"M.","non-dropping-particle":"","parse-names":false,"suffix":""},{"dropping-particle":"","family":"Ettinger","given":"S.","non-dropping-particle":"","parse-names":false,"suffix":""},{"dropping-particle":"","family":"Nelissen","given":"D.","non-dropping-particle":"","parse-names":false,"suffix":""},{"dropping-particle":"","family":"Lee","given":"D. S.","non-dropping-particle":"","parse-names":false,"suffix":""},{"dropping-particle":"","family":"Ng","given":"S.","non-dropping-particle":"","parse-names":false,"suffix":""},{"dropping-particle":"","family":"Agrawal","given":"A.","non-dropping-particle":"","parse-names":false,"suffix":""},{"dropping-particle":"","family":"Winebrake","given":"J. J.","non-dropping-particle":"","parse-names":false,"suffix":""},{"dropping-particle":"","family":"Hoen","given":"M.","non-dropping-particle":"","parse-names":false,"suffix":""},{"dropping-particle":"","family":"Chesworth","given":"S.","non-dropping-particle":"","parse-names":false,"suffix":""},{"dropping-particle":"","family":"Pandey","given":"A","non-dropping-particle":"","parse-names":false,"suffix":""}],"id":"ITEM-1","issued":{"date-parts":[["2015"]]},"number-of-pages":"327","publisher-place":"London, UK","title":"Third IMO Greenhouse Gas Study 2014","type":"report"},"uris":["http://www.mendeley.com/documents/?uuid=f60aa5f3-6fb6-499e-a82f-321a1bb58df4","http://www.mendeley.com/documents/?uuid=5b9686b8-8de1-427e-b925-403633c4cd27","http://www.mendeley.com/documents/?uuid=c5b09062-5d73-471f-8fcc-2dfa1a1ece14"]}],"mendeley":{"formattedCitation":"[19]","plainTextFormattedCitation":"[19]","previouslyFormattedCitation":"[19]"},"properties":{"noteIndex":0},"schema":"https://github.com/citation-style-language/schema/raw/master/csl-citation.json"}</w:instrText>
      </w:r>
      <w:r w:rsidR="002D20A6" w:rsidRPr="00530562">
        <w:rPr>
          <w:color w:val="auto"/>
        </w:rPr>
        <w:fldChar w:fldCharType="separate"/>
      </w:r>
      <w:r w:rsidR="000E1E8A" w:rsidRPr="00530562">
        <w:rPr>
          <w:color w:val="auto"/>
        </w:rPr>
        <w:t>[</w:t>
      </w:r>
      <w:r w:rsidR="009F5681" w:rsidRPr="00530562">
        <w:rPr>
          <w:color w:val="auto"/>
        </w:rPr>
        <w:t>20</w:t>
      </w:r>
      <w:r w:rsidR="000E1E8A" w:rsidRPr="00530562">
        <w:rPr>
          <w:color w:val="auto"/>
        </w:rPr>
        <w:t>]</w:t>
      </w:r>
      <w:r w:rsidR="002D20A6" w:rsidRPr="00530562">
        <w:rPr>
          <w:color w:val="auto"/>
        </w:rPr>
        <w:fldChar w:fldCharType="end"/>
      </w:r>
      <w:r w:rsidR="003B01D8" w:rsidRPr="00530562">
        <w:rPr>
          <w:color w:val="auto"/>
        </w:rPr>
        <w:t xml:space="preserve">. Based on </w:t>
      </w:r>
      <w:r w:rsidR="00BA3D85" w:rsidRPr="00530562">
        <w:rPr>
          <w:color w:val="auto"/>
          <w:lang w:val="vi-VN"/>
        </w:rPr>
        <w:t xml:space="preserve">the study of </w:t>
      </w:r>
      <w:r w:rsidR="003B01D8" w:rsidRPr="00530562">
        <w:rPr>
          <w:color w:val="auto"/>
        </w:rPr>
        <w:t xml:space="preserve">Sharma </w:t>
      </w:r>
      <w:r w:rsidR="00610517" w:rsidRPr="00530562">
        <w:rPr>
          <w:color w:val="auto"/>
        </w:rPr>
        <w:fldChar w:fldCharType="begin" w:fldLock="1"/>
      </w:r>
      <w:r w:rsidR="008F2D15" w:rsidRPr="00530562">
        <w:rPr>
          <w:color w:val="auto"/>
        </w:rPr>
        <w:instrText>ADDIN CSL_CITATION {"citationItems":[{"id":"ITEM-1","itemData":{"DOI":"10.1289/ehp.114-a222","ISSN":"0091-6765","author":[{"dropping-particle":"","family":"Sharma","given":"Dinesh C.","non-dropping-particle":"","parse-names":false,"suffix":""}],"container-title":"Environmental Health Perspectives","id":"ITEM-1","issue":"4","issued":{"date-parts":[["2006","4"]]},"title":"Ports in a Storm","type":"article-journal","volume":"114"},"uris":["http://www.mendeley.com/documents/?uuid=a74aaf7b-cfd7-435d-94a3-f27e0084c6fa","http://www.mendeley.com/documents/?uuid=2b7405bd-ab80-4852-8f0d-1e3282ab3823","http://www.mendeley.com/documents/?uuid=6824ef44-5622-478a-8c1c-1c5f9ce28ddd"]}],"mendeley":{"formattedCitation":"[20]","plainTextFormattedCitation":"[20]","previouslyFormattedCitation":"[20]"},"properties":{"noteIndex":0},"schema":"https://github.com/citation-style-language/schema/raw/master/csl-citation.json"}</w:instrText>
      </w:r>
      <w:r w:rsidR="00610517" w:rsidRPr="00530562">
        <w:rPr>
          <w:color w:val="auto"/>
        </w:rPr>
        <w:fldChar w:fldCharType="separate"/>
      </w:r>
      <w:r w:rsidR="000E1E8A" w:rsidRPr="00530562">
        <w:rPr>
          <w:color w:val="auto"/>
        </w:rPr>
        <w:t>[2</w:t>
      </w:r>
      <w:r w:rsidR="009F5681" w:rsidRPr="00530562">
        <w:rPr>
          <w:color w:val="auto"/>
        </w:rPr>
        <w:t>1</w:t>
      </w:r>
      <w:r w:rsidR="000E1E8A" w:rsidRPr="00530562">
        <w:rPr>
          <w:color w:val="auto"/>
        </w:rPr>
        <w:t>]</w:t>
      </w:r>
      <w:r w:rsidR="00610517" w:rsidRPr="00530562">
        <w:rPr>
          <w:color w:val="auto"/>
        </w:rPr>
        <w:fldChar w:fldCharType="end"/>
      </w:r>
      <w:r w:rsidR="003B01D8" w:rsidRPr="00530562">
        <w:rPr>
          <w:color w:val="auto"/>
        </w:rPr>
        <w:t xml:space="preserve">, 230 million people in 100 ports are affected by Shipping’s emissions (e.g. due to port and shipment of cargo activities, 3700 premature deaths occur annually in California) and annual external cost of EUR 12 billion from non-GHG-emission (NOx, SOx, and </w:t>
      </w:r>
      <w:r w:rsidR="00B5731D" w:rsidRPr="00530562">
        <w:rPr>
          <w:color w:val="auto"/>
        </w:rPr>
        <w:t>Particulate matter (PM)</w:t>
      </w:r>
      <w:r w:rsidR="003B01D8" w:rsidRPr="00530562">
        <w:rPr>
          <w:color w:val="auto"/>
        </w:rPr>
        <w:t xml:space="preserve">) is estimated for 50 largest ports in the Organization for Economic Co-operation and Development </w:t>
      </w:r>
      <w:r w:rsidR="00B1359A" w:rsidRPr="00530562">
        <w:rPr>
          <w:color w:val="auto"/>
        </w:rPr>
        <w:t xml:space="preserve">States </w:t>
      </w:r>
      <w:r w:rsidR="003B01D8" w:rsidRPr="00530562">
        <w:rPr>
          <w:color w:val="auto"/>
        </w:rPr>
        <w:t xml:space="preserve">(OECD) </w:t>
      </w:r>
      <w:r w:rsidR="006938DF" w:rsidRPr="00530562">
        <w:rPr>
          <w:color w:val="auto"/>
        </w:rPr>
        <w:fldChar w:fldCharType="begin" w:fldLock="1"/>
      </w:r>
      <w:r w:rsidR="008F2D15" w:rsidRPr="00530562">
        <w:rPr>
          <w:color w:val="auto"/>
        </w:rPr>
        <w:instrText>ADDIN CSL_CITATION {"citationItems":[{"id":"ITEM-1","itemData":{"abstract":"Shipping emissions in ports are substantial, accounting for 18 million tonnes of CO2 emissions, 0.4 million tonnes of NOx, 0.2 million of SOx and 0.03 million tonnes of PM10 in 2011. Around 85% of emissions come from containerships and tankers. Containerships have short port stays, but high emissions during these stays. Most of CO2 emissions in ports from shipping are in Asia and Europe (58%), but this share is low compared to their share of port calls (70%). European ports have much less emissions of SOx (5%) and PM (7%) than their share of port calls (22%), which can be explained by the EU regulation to use low sulphur fuels at berth. The ports with the largest absolute emission levels due to shipping are Singapore, Hong Kong (China), Tianjin (China) and Port Klang (Malaysia). The distribution of shipping emissions in ports is skewed: the ten ports with largest emissions represent 19% of total CO2 emissions in ports and 22% of SOx emissions. The port with the lowest relative CO2 emissions (emissions per ship call) is Kitakyushu (Japan); the port of Kyllini (Greece) has the lowest SOx emissions. Other ports with low relative emissions come from Japan, Greece, UK, US and Sweden. Shipping emissions have considerable external costs in ports: almost EUR 12 billion per year in the 50 largest ports in the OECD for NOx, SOx and PM emissions, the emissions most directly relevant to local populations. Approximately 230 million people are directly exposed to the emissions in the top 100 world ports in terms of shipping emissions.","author":[{"dropping-particle":"","family":"Merk","given":"Olaf","non-dropping-particle":"","parse-names":false,"suffix":""}],"container-title":"The international Transport Forum's Discussion paper","id":"ITEM-1","issued":{"date-parts":[["2014"]]},"title":"Shipping Emissions in Ports","type":"article-journal"},"uris":["http://www.mendeley.com/documents/?uuid=f079c329-7581-44b9-896d-6a8a0f501596"]}],"mendeley":{"formattedCitation":"[18]","plainTextFormattedCitation":"[18]","previouslyFormattedCitation":"[18]"},"properties":{"noteIndex":0},"schema":"https://github.com/citation-style-language/schema/raw/master/csl-citation.json"}</w:instrText>
      </w:r>
      <w:r w:rsidR="006938DF" w:rsidRPr="00530562">
        <w:rPr>
          <w:color w:val="auto"/>
        </w:rPr>
        <w:fldChar w:fldCharType="separate"/>
      </w:r>
      <w:r w:rsidR="000E1E8A" w:rsidRPr="00530562">
        <w:rPr>
          <w:color w:val="auto"/>
        </w:rPr>
        <w:t>[1</w:t>
      </w:r>
      <w:r w:rsidR="009F5681" w:rsidRPr="00530562">
        <w:rPr>
          <w:color w:val="auto"/>
        </w:rPr>
        <w:t>9</w:t>
      </w:r>
      <w:r w:rsidR="000E1E8A" w:rsidRPr="00530562">
        <w:rPr>
          <w:color w:val="auto"/>
        </w:rPr>
        <w:t>]</w:t>
      </w:r>
      <w:r w:rsidR="006938DF" w:rsidRPr="00530562">
        <w:rPr>
          <w:color w:val="auto"/>
        </w:rPr>
        <w:fldChar w:fldCharType="end"/>
      </w:r>
      <w:r w:rsidR="003B01D8" w:rsidRPr="00530562">
        <w:rPr>
          <w:color w:val="auto"/>
        </w:rPr>
        <w:t>.</w:t>
      </w:r>
      <w:r w:rsidR="000E1E8A" w:rsidRPr="00530562">
        <w:rPr>
          <w:color w:val="auto"/>
        </w:rPr>
        <w:t xml:space="preserve"> </w:t>
      </w:r>
      <w:r w:rsidR="003B01D8" w:rsidRPr="00530562">
        <w:rPr>
          <w:color w:val="auto"/>
        </w:rPr>
        <w:t xml:space="preserve">IMO as a regulator of international shipping strives to control and mitigate emissions from shipping. IMO applied multi-disciplinary measures of technical, operational, and economical for reducing GHG emissions. EEDI is a technical measure in reductions of emission while SEEMP is an operational measure. The third dimension is Market Based Measures, which is an economic perspective and considers the carbon market, such as Emission Trading System (ETS) </w:t>
      </w:r>
      <w:r w:rsidR="000E1E8A" w:rsidRPr="00530562">
        <w:rPr>
          <w:color w:val="auto"/>
        </w:rPr>
        <w:fldChar w:fldCharType="begin" w:fldLock="1"/>
      </w:r>
      <w:r w:rsidR="008F2D15" w:rsidRPr="00530562">
        <w:rPr>
          <w:color w:val="auto"/>
        </w:rPr>
        <w:instrText>ADDIN CSL_CITATION {"citationItems":[{"id":"ITEM-1","itemData":{"ISSN":"1748-9326","author":[{"dropping-particle":"","family":"Selin","given":"Henrik","non-dropping-particle":"","parse-names":false,"suffix":""},{"dropping-particle":"","family":"Zhang","given":"Yiqi","non-dropping-particle":"","parse-names":false,"suffix":""},{"dropping-particle":"","family":"Dunn","given":"Rebecca","non-dropping-particle":"","parse-names":false,"suffix":""},{"dropping-particle":"","family":"Selin","given":"Noelle E","non-dropping-particle":"","parse-names":false,"suffix":""},{"dropping-particle":"","family":"Lau","given":"Alexis K H","non-dropping-particle":"","parse-names":false,"suffix":""}],"container-title":"Environmental Research Letters","id":"ITEM-1","issue":"4","issued":{"date-parts":[["2021"]]},"page":"45009","publisher":"IOP Publishing","title":"Mitigation of CO2 emissions from international shipping through national allocation","type":"article-journal","volume":"16"},"uris":["http://www.mendeley.com/documents/?uuid=c06d3be5-4e15-4576-910b-75d5ffccb115","http://www.mendeley.com/documents/?uuid=ebfe64da-4865-4f74-8881-dac71bd5d008"]}],"mendeley":{"formattedCitation":"[21]","plainTextFormattedCitation":"[21]","previouslyFormattedCitation":"[21]"},"properties":{"noteIndex":0},"schema":"https://github.com/citation-style-language/schema/raw/master/csl-citation.json"}</w:instrText>
      </w:r>
      <w:r w:rsidR="000E1E8A" w:rsidRPr="00530562">
        <w:rPr>
          <w:color w:val="auto"/>
        </w:rPr>
        <w:fldChar w:fldCharType="separate"/>
      </w:r>
      <w:r w:rsidR="000E1E8A" w:rsidRPr="00530562">
        <w:rPr>
          <w:color w:val="auto"/>
        </w:rPr>
        <w:t>[2</w:t>
      </w:r>
      <w:r w:rsidR="009F5681" w:rsidRPr="00530562">
        <w:rPr>
          <w:color w:val="auto"/>
        </w:rPr>
        <w:t>2</w:t>
      </w:r>
      <w:r w:rsidR="000E1E8A" w:rsidRPr="00530562">
        <w:rPr>
          <w:color w:val="auto"/>
        </w:rPr>
        <w:t>]</w:t>
      </w:r>
      <w:r w:rsidR="000E1E8A" w:rsidRPr="00530562">
        <w:rPr>
          <w:color w:val="auto"/>
        </w:rPr>
        <w:fldChar w:fldCharType="end"/>
      </w:r>
      <w:r w:rsidR="000E1E8A" w:rsidRPr="00530562">
        <w:rPr>
          <w:color w:val="auto"/>
        </w:rPr>
        <w:t xml:space="preserve">. </w:t>
      </w:r>
      <w:r w:rsidR="003B01D8" w:rsidRPr="00530562">
        <w:rPr>
          <w:color w:val="auto"/>
        </w:rPr>
        <w:t>Moreover, MARPOL Annex VI introduces the measures for controlling and mitigating other types of emission</w:t>
      </w:r>
      <w:r w:rsidR="009047EE" w:rsidRPr="00530562">
        <w:rPr>
          <w:color w:val="auto"/>
        </w:rPr>
        <w:t>s</w:t>
      </w:r>
      <w:r w:rsidR="003B01D8" w:rsidRPr="00530562">
        <w:rPr>
          <w:color w:val="auto"/>
        </w:rPr>
        <w:t xml:space="preserve"> such as SOx, NOx, and PM.</w:t>
      </w:r>
      <w:r w:rsidR="000E1E8A" w:rsidRPr="00530562">
        <w:rPr>
          <w:color w:val="auto"/>
        </w:rPr>
        <w:t xml:space="preserve"> </w:t>
      </w:r>
      <w:r w:rsidR="003B01D8" w:rsidRPr="00530562">
        <w:rPr>
          <w:color w:val="auto"/>
        </w:rPr>
        <w:t>Meanwhile, in April 2018, IMO by adopting the initial IMO strategy on reduction of GHG emissions from ships, demonstrates its priority in tackling GHG emission</w:t>
      </w:r>
      <w:r w:rsidR="009047EE" w:rsidRPr="00530562">
        <w:rPr>
          <w:color w:val="auto"/>
        </w:rPr>
        <w:t>s</w:t>
      </w:r>
      <w:r w:rsidR="003B01D8" w:rsidRPr="00530562">
        <w:rPr>
          <w:color w:val="auto"/>
        </w:rPr>
        <w:t xml:space="preserve"> from shipping. IMO set a vision to reduce the total annual GHG emissions by at least 50% by 2050 compared to 20</w:t>
      </w:r>
      <w:r w:rsidR="000B1B86" w:rsidRPr="00530562">
        <w:rPr>
          <w:color w:val="auto"/>
        </w:rPr>
        <w:t xml:space="preserve">08 </w:t>
      </w:r>
      <w:r w:rsidR="001B647E" w:rsidRPr="00530562">
        <w:rPr>
          <w:color w:val="auto"/>
        </w:rPr>
        <w:fldChar w:fldCharType="begin" w:fldLock="1"/>
      </w:r>
      <w:r w:rsidR="008F2D15" w:rsidRPr="00530562">
        <w:rPr>
          <w:color w:val="auto"/>
        </w:rPr>
        <w:instrText>ADDIN CSL_CITATION {"citationItems":[{"id":"ITEM-1","itemData":{"author":[{"dropping-particle":"","family":"International Maritime Organization (IMO)","given":"","non-dropping-particle":"","parse-names":false,"suffix":""}],"id":"ITEM-1","issued":{"date-parts":[["2018"]]},"page":"1-11","title":"INITIAL IMO STRATEGY ON REDUCTION OF GHG EMISSIONS FROM SHIPS","type":"webpage"},"uris":["http://www.mendeley.com/documents/?uuid=74030f69-293f-4aa7-9efa-76ccfa16c309","http://www.mendeley.com/documents/?uuid=52a4ec2d-8a62-43e8-bc01-64d03091aa47","http://www.mendeley.com/documents/?uuid=2508108d-e652-4413-8d4c-7ab50bcd91f1"]}],"mendeley":{"formattedCitation":"[22]","plainTextFormattedCitation":"[22]","previouslyFormattedCitation":"[22]"},"properties":{"noteIndex":0},"schema":"https://github.com/citation-style-language/schema/raw/master/csl-citation.json"}</w:instrText>
      </w:r>
      <w:r w:rsidR="001B647E" w:rsidRPr="00530562">
        <w:rPr>
          <w:color w:val="auto"/>
        </w:rPr>
        <w:fldChar w:fldCharType="separate"/>
      </w:r>
      <w:r w:rsidR="000E1E8A" w:rsidRPr="00530562">
        <w:rPr>
          <w:color w:val="auto"/>
        </w:rPr>
        <w:t>[2</w:t>
      </w:r>
      <w:r w:rsidR="009F5681" w:rsidRPr="00530562">
        <w:rPr>
          <w:color w:val="auto"/>
        </w:rPr>
        <w:t>3</w:t>
      </w:r>
      <w:r w:rsidR="000E1E8A" w:rsidRPr="00530562">
        <w:rPr>
          <w:color w:val="auto"/>
        </w:rPr>
        <w:t>]</w:t>
      </w:r>
      <w:r w:rsidR="001B647E" w:rsidRPr="00530562">
        <w:rPr>
          <w:color w:val="auto"/>
        </w:rPr>
        <w:fldChar w:fldCharType="end"/>
      </w:r>
      <w:r w:rsidR="000B1B86" w:rsidRPr="00530562">
        <w:rPr>
          <w:color w:val="auto"/>
        </w:rPr>
        <w:t>. Ports decarbonis</w:t>
      </w:r>
      <w:r w:rsidR="003B01D8" w:rsidRPr="00530562">
        <w:rPr>
          <w:color w:val="auto"/>
        </w:rPr>
        <w:t>ation as vital players in the logistic supply chain with high</w:t>
      </w:r>
      <w:r w:rsidR="009A3777" w:rsidRPr="00530562">
        <w:rPr>
          <w:color w:val="auto"/>
        </w:rPr>
        <w:t xml:space="preserve"> negative environmental impacts</w:t>
      </w:r>
      <w:r w:rsidR="003B01D8" w:rsidRPr="00530562">
        <w:rPr>
          <w:color w:val="auto"/>
        </w:rPr>
        <w:t xml:space="preserve"> is important to achieve the IMO’s initial GHG strategy</w:t>
      </w:r>
      <w:r w:rsidR="009A3777" w:rsidRPr="00530562">
        <w:rPr>
          <w:color w:val="auto"/>
          <w:lang w:val="vi-VN"/>
        </w:rPr>
        <w:t xml:space="preserve"> </w:t>
      </w:r>
      <w:r w:rsidR="009A3777" w:rsidRPr="00530562">
        <w:rPr>
          <w:color w:val="auto"/>
        </w:rPr>
        <w:fldChar w:fldCharType="begin" w:fldLock="1"/>
      </w:r>
      <w:r w:rsidR="008F2D15" w:rsidRPr="00530562">
        <w:rPr>
          <w:color w:val="auto"/>
        </w:rPr>
        <w:instrText>ADDIN CSL_CITATION {"citationItems":[{"id":"ITEM-1","itemData":{"DOI":"10.1016/j.jclepro.2018.05.150","ISSN":"09596526","author":[{"dropping-particle":"","family":"Langenus","given":"Mychal","non-dropping-particle":"","parse-names":false,"suffix":""},{"dropping-particle":"","family":"Dooms","given":"Michaël","non-dropping-particle":"","parse-names":false,"suffix":""}],"container-title":"Journal of Cleaner Production","id":"ITEM-1","issued":{"date-parts":[["2018","9"]]},"page":"949-962","title":"Creating an industry-level business model for sustainability: The case of the European ports industry","type":"article-journal","volume":"195"},"uris":["http://www.mendeley.com/documents/?uuid=606b8bf0-78ea-4d35-a1c4-645a9721542e","http://www.mendeley.com/documents/?uuid=f7a41039-c59b-4303-a0cf-4767518d8dc3","http://www.mendeley.com/documents/?uuid=b25b659a-3bbb-4ec4-9f64-a1cdc2790d3a"]}],"mendeley":{"formattedCitation":"[23]","plainTextFormattedCitation":"[23]","previouslyFormattedCitation":"[23]"},"properties":{"noteIndex":0},"schema":"https://github.com/citation-style-language/schema/raw/master/csl-citation.json"}</w:instrText>
      </w:r>
      <w:r w:rsidR="009A3777" w:rsidRPr="00530562">
        <w:rPr>
          <w:color w:val="auto"/>
        </w:rPr>
        <w:fldChar w:fldCharType="separate"/>
      </w:r>
      <w:r w:rsidR="009A3777" w:rsidRPr="00530562">
        <w:rPr>
          <w:color w:val="auto"/>
        </w:rPr>
        <w:t>[2</w:t>
      </w:r>
      <w:r w:rsidR="009F5681" w:rsidRPr="00530562">
        <w:rPr>
          <w:color w:val="auto"/>
        </w:rPr>
        <w:t>4</w:t>
      </w:r>
      <w:r w:rsidR="009A3777" w:rsidRPr="00530562">
        <w:rPr>
          <w:color w:val="auto"/>
        </w:rPr>
        <w:t>]</w:t>
      </w:r>
      <w:r w:rsidR="009A3777" w:rsidRPr="00530562">
        <w:rPr>
          <w:color w:val="auto"/>
        </w:rPr>
        <w:fldChar w:fldCharType="end"/>
      </w:r>
      <w:r w:rsidR="003B01D8" w:rsidRPr="00530562">
        <w:rPr>
          <w:color w:val="auto"/>
        </w:rPr>
        <w:t xml:space="preserve">. However, </w:t>
      </w:r>
      <w:r w:rsidR="006A79FA" w:rsidRPr="00530562">
        <w:rPr>
          <w:color w:val="auto"/>
        </w:rPr>
        <w:t xml:space="preserve">ports’ success </w:t>
      </w:r>
      <w:r w:rsidR="003B01D8" w:rsidRPr="00530562">
        <w:rPr>
          <w:color w:val="auto"/>
        </w:rPr>
        <w:t>depends on different factors such as geographical location, regulatory and political framework</w:t>
      </w:r>
      <w:r w:rsidR="009047EE" w:rsidRPr="00530562">
        <w:rPr>
          <w:color w:val="auto"/>
        </w:rPr>
        <w:t>,</w:t>
      </w:r>
      <w:r w:rsidR="003B01D8" w:rsidRPr="00530562">
        <w:rPr>
          <w:color w:val="auto"/>
        </w:rPr>
        <w:t xml:space="preserve"> and port governance </w:t>
      </w:r>
      <w:r w:rsidR="007131C6" w:rsidRPr="00530562">
        <w:rPr>
          <w:color w:val="auto"/>
        </w:rPr>
        <w:fldChar w:fldCharType="begin" w:fldLock="1"/>
      </w:r>
      <w:r w:rsidR="008F2D15" w:rsidRPr="00530562">
        <w:rPr>
          <w:color w:val="auto"/>
        </w:rPr>
        <w:instrText>ADDIN CSL_CITATION {"citationItems":[{"id":"ITEM-1","itemData":{"DOI":"10.1016/j.tranpol.2020.01.015","ISSN":"0967070X","author":[{"dropping-particle":"","family":"Dadashpoor","given":"Hashem","non-dropping-particle":"","parse-names":false,"suffix":""},{"dropping-particle":"","family":"Arasteh","given":"Mojtaba","non-dropping-particle":"","parse-names":false,"suffix":""}],"container-title":"Transport Policy","id":"ITEM-1","issued":{"date-parts":[["2020","3"]]},"page":"57-68","title":"Core-port connectivity: Towards shaping a national hinterland in a West Asia country","type":"article-journal","volume":"88"},"uris":["http://www.mendeley.com/documents/?uuid=1ffe9f05-280a-4315-bed3-e87a228f46fb","http://www.mendeley.com/documents/?uuid=d8cf59ea-b101-44a5-b406-cb2f5e42e4e5","http://www.mendeley.com/documents/?uuid=3652158a-b2f3-4a78-a045-f01ae4361943"]}],"mendeley":{"formattedCitation":"[24]","plainTextFormattedCitation":"[24]","previouslyFormattedCitation":"[24]"},"properties":{"noteIndex":0},"schema":"https://github.com/citation-style-language/schema/raw/master/csl-citation.json"}</w:instrText>
      </w:r>
      <w:r w:rsidR="007131C6" w:rsidRPr="00530562">
        <w:rPr>
          <w:color w:val="auto"/>
        </w:rPr>
        <w:fldChar w:fldCharType="separate"/>
      </w:r>
      <w:r w:rsidR="009F5681" w:rsidRPr="00530562">
        <w:rPr>
          <w:color w:val="auto"/>
        </w:rPr>
        <w:t>[25</w:t>
      </w:r>
      <w:r w:rsidR="000E1E8A" w:rsidRPr="00530562">
        <w:rPr>
          <w:color w:val="auto"/>
        </w:rPr>
        <w:t>]</w:t>
      </w:r>
      <w:r w:rsidR="007131C6" w:rsidRPr="00530562">
        <w:rPr>
          <w:color w:val="auto"/>
        </w:rPr>
        <w:fldChar w:fldCharType="end"/>
      </w:r>
      <w:r w:rsidR="003B01D8" w:rsidRPr="00530562">
        <w:rPr>
          <w:color w:val="auto"/>
        </w:rPr>
        <w:t>.</w:t>
      </w:r>
      <w:bookmarkStart w:id="10" w:name="_Hlk72097207"/>
      <w:bookmarkEnd w:id="9"/>
    </w:p>
    <w:p w14:paraId="3209878A" w14:textId="7670177F" w:rsidR="009A3777" w:rsidRPr="00530562" w:rsidRDefault="0005684C" w:rsidP="00663962">
      <w:pPr>
        <w:spacing w:line="360" w:lineRule="auto"/>
        <w:jc w:val="both"/>
        <w:rPr>
          <w:color w:val="auto"/>
        </w:rPr>
      </w:pPr>
      <w:r w:rsidRPr="00530562">
        <w:rPr>
          <w:color w:val="auto"/>
        </w:rPr>
        <w:t>Normally, substantial cycles of a typical ship could be included some processes such as d</w:t>
      </w:r>
      <w:r w:rsidR="003B01D8" w:rsidRPr="00530562">
        <w:rPr>
          <w:color w:val="auto"/>
        </w:rPr>
        <w:t>esign, construction, operation</w:t>
      </w:r>
      <w:r w:rsidR="009047EE" w:rsidRPr="00530562">
        <w:rPr>
          <w:color w:val="auto"/>
        </w:rPr>
        <w:t>,</w:t>
      </w:r>
      <w:r w:rsidR="003B01D8" w:rsidRPr="00530562">
        <w:rPr>
          <w:color w:val="auto"/>
        </w:rPr>
        <w:t xml:space="preserve"> and scrapping </w:t>
      </w:r>
      <w:r w:rsidR="007131C6" w:rsidRPr="00530562">
        <w:rPr>
          <w:color w:val="auto"/>
        </w:rPr>
        <w:fldChar w:fldCharType="begin" w:fldLock="1"/>
      </w:r>
      <w:r w:rsidR="008F2D15" w:rsidRPr="00530562">
        <w:rPr>
          <w:color w:val="auto"/>
        </w:rPr>
        <w:instrText>ADDIN CSL_CITATION {"citationItems":[{"id":"ITEM-1","itemData":{"author":[{"dropping-particle":"","family":"Harish","given":"Ch Rajeswar","non-dropping-particle":"","parse-names":false,"suffix":""},{"dropping-particle":"","family":"Sunil","given":"Soumya K","non-dropping-particle":"","parse-names":false,"suffix":""}],"container-title":"International Journal of Innovative Research &amp; Development","id":"ITEM-1","issue":"7","issued":{"date-parts":[["2015"]]},"page":"26-31","title":"Energy consumption and conservation in shipbuilding","type":"article-journal","volume":"4"},"uris":["http://www.mendeley.com/documents/?uuid=4ac3dd88-60a9-4527-994c-152327909b7c","http://www.mendeley.com/documents/?uuid=4ffebe8d-f6ac-4f3d-af9c-d5d03ef14f12","http://www.mendeley.com/documents/?uuid=c83aba71-ef85-48ae-8655-d90da0549d8f"]}],"mendeley":{"formattedCitation":"[25]","plainTextFormattedCitation":"[25]","previouslyFormattedCitation":"[25]"},"properties":{"noteIndex":0},"schema":"https://github.com/citation-style-language/schema/raw/master/csl-citation.json"}</w:instrText>
      </w:r>
      <w:r w:rsidR="007131C6" w:rsidRPr="00530562">
        <w:rPr>
          <w:color w:val="auto"/>
        </w:rPr>
        <w:fldChar w:fldCharType="separate"/>
      </w:r>
      <w:r w:rsidR="000E1E8A" w:rsidRPr="00530562">
        <w:rPr>
          <w:color w:val="auto"/>
        </w:rPr>
        <w:t>[2</w:t>
      </w:r>
      <w:r w:rsidR="009F5681" w:rsidRPr="00530562">
        <w:rPr>
          <w:color w:val="auto"/>
        </w:rPr>
        <w:t>6</w:t>
      </w:r>
      <w:r w:rsidR="000E1E8A" w:rsidRPr="00530562">
        <w:rPr>
          <w:color w:val="auto"/>
        </w:rPr>
        <w:t>]</w:t>
      </w:r>
      <w:r w:rsidR="007131C6" w:rsidRPr="00530562">
        <w:rPr>
          <w:color w:val="auto"/>
        </w:rPr>
        <w:fldChar w:fldCharType="end"/>
      </w:r>
      <w:r w:rsidR="003B01D8" w:rsidRPr="00530562">
        <w:rPr>
          <w:color w:val="auto"/>
        </w:rPr>
        <w:t xml:space="preserve">. </w:t>
      </w:r>
      <w:r w:rsidR="00C47488" w:rsidRPr="00530562">
        <w:rPr>
          <w:color w:val="auto"/>
        </w:rPr>
        <w:t>Based on such substantial cycles, t</w:t>
      </w:r>
      <w:r w:rsidR="003B01D8" w:rsidRPr="00530562">
        <w:rPr>
          <w:color w:val="auto"/>
        </w:rPr>
        <w:t xml:space="preserve">he shipyards </w:t>
      </w:r>
      <w:r w:rsidR="00C47488" w:rsidRPr="00530562">
        <w:rPr>
          <w:color w:val="auto"/>
        </w:rPr>
        <w:t xml:space="preserve">could be </w:t>
      </w:r>
      <w:r w:rsidR="003B01D8" w:rsidRPr="00530562">
        <w:rPr>
          <w:color w:val="auto"/>
        </w:rPr>
        <w:t xml:space="preserve">categorized </w:t>
      </w:r>
      <w:r w:rsidR="009047EE" w:rsidRPr="00530562">
        <w:rPr>
          <w:color w:val="auto"/>
        </w:rPr>
        <w:t>in</w:t>
      </w:r>
      <w:r w:rsidR="003B01D8" w:rsidRPr="00530562">
        <w:rPr>
          <w:color w:val="auto"/>
        </w:rPr>
        <w:t xml:space="preserve">to </w:t>
      </w:r>
      <w:r w:rsidR="00C47488" w:rsidRPr="00530562">
        <w:rPr>
          <w:color w:val="auto"/>
        </w:rPr>
        <w:t>three types like</w:t>
      </w:r>
      <w:r w:rsidR="00316501" w:rsidRPr="00530562">
        <w:rPr>
          <w:color w:val="auto"/>
        </w:rPr>
        <w:t xml:space="preserve"> </w:t>
      </w:r>
      <w:r w:rsidR="003B01D8" w:rsidRPr="00530562">
        <w:rPr>
          <w:color w:val="auto"/>
        </w:rPr>
        <w:t>Newbuilding</w:t>
      </w:r>
      <w:r w:rsidR="009047EE" w:rsidRPr="00530562">
        <w:rPr>
          <w:color w:val="auto"/>
        </w:rPr>
        <w:t>,</w:t>
      </w:r>
      <w:r w:rsidR="003B01D8" w:rsidRPr="00530562">
        <w:rPr>
          <w:color w:val="auto"/>
        </w:rPr>
        <w:t xml:space="preserve"> Conversion and Repair, and Dismantling</w:t>
      </w:r>
      <w:r w:rsidR="00FE03B2" w:rsidRPr="00530562">
        <w:rPr>
          <w:color w:val="auto"/>
        </w:rPr>
        <w:t xml:space="preserve"> </w:t>
      </w:r>
      <w:r w:rsidR="007131C6" w:rsidRPr="00530562">
        <w:rPr>
          <w:color w:val="auto"/>
        </w:rPr>
        <w:fldChar w:fldCharType="begin" w:fldLock="1"/>
      </w:r>
      <w:r w:rsidR="008F2D15" w:rsidRPr="00530562">
        <w:rPr>
          <w:color w:val="auto"/>
        </w:rPr>
        <w:instrText>ADDIN CSL_CITATION {"citationItems":[{"id":"ITEM-1","itemData":{"ISSN":"2010-0264","author":[{"dropping-particle":"","family":"Rahman","given":"Aevelina","non-dropping-particle":"","parse-names":false,"suffix":""},{"dropping-particle":"","family":"Karim","given":"Md Mashud","non-dropping-particle":"","parse-names":false,"suffix":""}],"container-title":"International Journal of Environmental Science and Development","id":"ITEM-1","issue":"11","issued":{"date-parts":[["2015"]]},"page":"838","publisher":"IACSIT Press","title":"Green shipbuilding and recycling: Issues and Challenges","type":"article-journal","volume":"6"},"uris":["http://www.mendeley.com/documents/?uuid=f15f40ef-4f4d-46c9-aa80-6c41a077985f","http://www.mendeley.com/documents/?uuid=7b03f309-cf18-4255-8d5f-4dce064042a4","http://www.mendeley.com/documents/?uuid=9e56dc16-5b5d-44b2-886a-899b9c2d7768"]}],"mendeley":{"formattedCitation":"[26]","plainTextFormattedCitation":"[26]","previouslyFormattedCitation":"[26]"},"properties":{"noteIndex":0},"schema":"https://github.com/citation-style-language/schema/raw/master/csl-citation.json"}</w:instrText>
      </w:r>
      <w:r w:rsidR="007131C6" w:rsidRPr="00530562">
        <w:rPr>
          <w:color w:val="auto"/>
        </w:rPr>
        <w:fldChar w:fldCharType="separate"/>
      </w:r>
      <w:r w:rsidR="000E1E8A" w:rsidRPr="00530562">
        <w:rPr>
          <w:color w:val="auto"/>
        </w:rPr>
        <w:t>[2</w:t>
      </w:r>
      <w:r w:rsidR="009F5681" w:rsidRPr="00530562">
        <w:rPr>
          <w:color w:val="auto"/>
        </w:rPr>
        <w:t>7</w:t>
      </w:r>
      <w:r w:rsidR="000E1E8A" w:rsidRPr="00530562">
        <w:rPr>
          <w:color w:val="auto"/>
        </w:rPr>
        <w:t>]</w:t>
      </w:r>
      <w:r w:rsidR="007131C6" w:rsidRPr="00530562">
        <w:rPr>
          <w:color w:val="auto"/>
        </w:rPr>
        <w:fldChar w:fldCharType="end"/>
      </w:r>
      <w:r w:rsidR="003B01D8" w:rsidRPr="00530562">
        <w:rPr>
          <w:color w:val="auto"/>
        </w:rPr>
        <w:t xml:space="preserve">. Shipyard operations consist of </w:t>
      </w:r>
      <w:r w:rsidR="002C0C89" w:rsidRPr="00530562">
        <w:rPr>
          <w:color w:val="auto"/>
        </w:rPr>
        <w:t xml:space="preserve">various </w:t>
      </w:r>
      <w:r w:rsidR="003B01D8" w:rsidRPr="00530562">
        <w:rPr>
          <w:color w:val="auto"/>
        </w:rPr>
        <w:t>manufacturing processes such as cutting, bending, blasting, and welding</w:t>
      </w:r>
      <w:r w:rsidR="00596C7C" w:rsidRPr="00530562">
        <w:rPr>
          <w:color w:val="auto"/>
        </w:rPr>
        <w:t xml:space="preserve"> </w:t>
      </w:r>
      <w:r w:rsidR="007131C6" w:rsidRPr="00530562">
        <w:rPr>
          <w:color w:val="auto"/>
        </w:rPr>
        <w:fldChar w:fldCharType="begin" w:fldLock="1"/>
      </w:r>
      <w:r w:rsidR="008F2D15" w:rsidRPr="00530562">
        <w:rPr>
          <w:color w:val="auto"/>
        </w:rPr>
        <w:instrText>ADDIN CSL_CITATION {"citationItems":[{"id":"ITEM-1","itemData":{"DOI":"10.2112/SI94-004.1","ISSN":"0749-0208","author":[{"dropping-particle":"","family":"Zhou","given":"Wei","non-dropping-particle":"","parse-names":false,"suffix":""},{"dropping-particle":"","family":"Wang","given":"Jun","non-dropping-particle":"","parse-names":false,"suffix":""},{"dropping-particle":"","family":"Zhu","given":"Xiao","non-dropping-particle":"","parse-names":false,"suffix":""}],"container-title":"Journal of Coastal Research","id":"ITEM-1","issue":"SI","issued":{"date-parts":[["2019","9"]]},"page":"16-20","title":"Research on Environmental Assessment Model of Shipyard Workshop Based on Green Manufacturing","type":"article-journal","volume":"94"},"uris":["http://www.mendeley.com/documents/?uuid=0661b199-7358-4e26-9b42-9821390b64e3","http://www.mendeley.com/documents/?uuid=4d830bf3-b9be-4b94-b180-1b82ef82ab44","http://www.mendeley.com/documents/?uuid=9fc8c50d-4d02-4e77-b403-c4957397db89"]}],"mendeley":{"formattedCitation":"[27]","plainTextFormattedCitation":"[27]","previouslyFormattedCitation":"[27]"},"properties":{"noteIndex":0},"schema":"https://github.com/citation-style-language/schema/raw/master/csl-citation.json"}</w:instrText>
      </w:r>
      <w:r w:rsidR="007131C6" w:rsidRPr="00530562">
        <w:rPr>
          <w:color w:val="auto"/>
        </w:rPr>
        <w:fldChar w:fldCharType="separate"/>
      </w:r>
      <w:r w:rsidR="000E1E8A" w:rsidRPr="00530562">
        <w:rPr>
          <w:color w:val="auto"/>
        </w:rPr>
        <w:t>[2</w:t>
      </w:r>
      <w:r w:rsidR="009F5681" w:rsidRPr="00530562">
        <w:rPr>
          <w:color w:val="auto"/>
        </w:rPr>
        <w:t>8</w:t>
      </w:r>
      <w:r w:rsidR="000E1E8A" w:rsidRPr="00530562">
        <w:rPr>
          <w:color w:val="auto"/>
        </w:rPr>
        <w:t>]</w:t>
      </w:r>
      <w:r w:rsidR="007131C6" w:rsidRPr="00530562">
        <w:rPr>
          <w:color w:val="auto"/>
        </w:rPr>
        <w:fldChar w:fldCharType="end"/>
      </w:r>
      <w:r w:rsidR="002C0C89" w:rsidRPr="00530562">
        <w:rPr>
          <w:color w:val="auto"/>
        </w:rPr>
        <w:t xml:space="preserve">. </w:t>
      </w:r>
      <w:r w:rsidR="007F0A65" w:rsidRPr="00530562">
        <w:rPr>
          <w:color w:val="auto"/>
        </w:rPr>
        <w:t xml:space="preserve">Moreover, considered </w:t>
      </w:r>
      <w:r w:rsidR="003B01D8" w:rsidRPr="00530562">
        <w:rPr>
          <w:color w:val="auto"/>
        </w:rPr>
        <w:t xml:space="preserve">as one of the </w:t>
      </w:r>
      <w:r w:rsidR="002C0C89" w:rsidRPr="00530562">
        <w:rPr>
          <w:color w:val="auto"/>
        </w:rPr>
        <w:t xml:space="preserve">important </w:t>
      </w:r>
      <w:r w:rsidR="003B01D8" w:rsidRPr="00530562">
        <w:rPr>
          <w:color w:val="auto"/>
        </w:rPr>
        <w:t>global industries</w:t>
      </w:r>
      <w:r w:rsidR="002C0C89" w:rsidRPr="00530562">
        <w:rPr>
          <w:color w:val="auto"/>
        </w:rPr>
        <w:t xml:space="preserve">, shipbuilding </w:t>
      </w:r>
      <w:r w:rsidR="003B01D8" w:rsidRPr="00530562">
        <w:rPr>
          <w:color w:val="auto"/>
        </w:rPr>
        <w:t xml:space="preserve">is </w:t>
      </w:r>
      <w:r w:rsidR="009047EE" w:rsidRPr="00530562">
        <w:rPr>
          <w:color w:val="auto"/>
        </w:rPr>
        <w:t xml:space="preserve">a </w:t>
      </w:r>
      <w:r w:rsidR="003B01D8" w:rsidRPr="00530562">
        <w:rPr>
          <w:color w:val="auto"/>
        </w:rPr>
        <w:t>significant energy-consuming</w:t>
      </w:r>
      <w:r w:rsidR="002C0C89" w:rsidRPr="00530562">
        <w:rPr>
          <w:color w:val="auto"/>
        </w:rPr>
        <w:t xml:space="preserve"> and</w:t>
      </w:r>
      <w:r w:rsidR="003B01D8" w:rsidRPr="00530562">
        <w:rPr>
          <w:color w:val="auto"/>
        </w:rPr>
        <w:t xml:space="preserve"> polluting industry and </w:t>
      </w:r>
      <w:r w:rsidR="002C0C89" w:rsidRPr="00530562">
        <w:rPr>
          <w:color w:val="auto"/>
        </w:rPr>
        <w:t>releases</w:t>
      </w:r>
      <w:r w:rsidR="003B01D8" w:rsidRPr="00530562">
        <w:rPr>
          <w:color w:val="auto"/>
        </w:rPr>
        <w:t xml:space="preserve"> a substantial CO</w:t>
      </w:r>
      <w:r w:rsidR="003B01D8" w:rsidRPr="00530562">
        <w:rPr>
          <w:color w:val="auto"/>
          <w:vertAlign w:val="subscript"/>
        </w:rPr>
        <w:t xml:space="preserve">2 </w:t>
      </w:r>
      <w:r w:rsidR="003B01D8" w:rsidRPr="00530562">
        <w:rPr>
          <w:color w:val="auto"/>
        </w:rPr>
        <w:t xml:space="preserve">(4% of ships’ life cycle emission), as well as air pollutants such as CO (29% of ships’ life cycle emission </w:t>
      </w:r>
      <w:r w:rsidR="006112A5" w:rsidRPr="00530562">
        <w:rPr>
          <w:color w:val="auto"/>
        </w:rPr>
        <w:fldChar w:fldCharType="begin" w:fldLock="1"/>
      </w:r>
      <w:r w:rsidR="008F2D15" w:rsidRPr="00530562">
        <w:rPr>
          <w:color w:val="auto"/>
        </w:rPr>
        <w:instrText>ADDIN CSL_CITATION {"citationItems":[{"id":"ITEM-1","itemData":{"author":[{"dropping-particle":"","family":"Chatzinikolaou","given":"Stefanos D","non-dropping-particle":"","parse-names":false,"suffix":""},{"dropping-particle":"","family":"Ventikos","given":"Nikolaos P","non-dropping-particle":"","parse-names":false,"suffix":""}],"container-title":"2nd International Symposium on Naval Architecture and Maritime, Istanbul, Turkey","id":"ITEM-1","issued":{"date-parts":[["2014"]]},"title":"Applications of life cycle assessment in shipping","type":"paper-conference"},"uris":["http://www.mendeley.com/documents/?uuid=10e64c8a-3f16-42cf-9148-95f12c3d254f","http://www.mendeley.com/documents/?uuid=4d7c363e-75eb-461e-9ab0-527f61b85434","http://www.mendeley.com/documents/?uuid=933709e5-b12d-4a24-9a4e-869cc6441efe"]}],"mendeley":{"formattedCitation":"[6]","plainTextFormattedCitation":"[6]","previouslyFormattedCitation":"[6]"},"properties":{"noteIndex":0},"schema":"https://github.com/citation-style-language/schema/raw/master/csl-citation.json"}</w:instrText>
      </w:r>
      <w:r w:rsidR="006112A5" w:rsidRPr="00530562">
        <w:rPr>
          <w:color w:val="auto"/>
        </w:rPr>
        <w:fldChar w:fldCharType="separate"/>
      </w:r>
      <w:r w:rsidR="002245D3" w:rsidRPr="00530562">
        <w:rPr>
          <w:color w:val="auto"/>
        </w:rPr>
        <w:t>[6]</w:t>
      </w:r>
      <w:r w:rsidR="006112A5" w:rsidRPr="00530562">
        <w:rPr>
          <w:color w:val="auto"/>
        </w:rPr>
        <w:fldChar w:fldCharType="end"/>
      </w:r>
      <w:r w:rsidR="006723FC" w:rsidRPr="00530562">
        <w:rPr>
          <w:color w:val="auto"/>
        </w:rPr>
        <w:t>)</w:t>
      </w:r>
      <w:r w:rsidR="003B01D8" w:rsidRPr="00530562">
        <w:rPr>
          <w:color w:val="auto"/>
        </w:rPr>
        <w:t xml:space="preserve">, SOx and NOx footprint on the environment </w:t>
      </w:r>
      <w:r w:rsidR="006112A5" w:rsidRPr="00530562">
        <w:rPr>
          <w:color w:val="auto"/>
        </w:rPr>
        <w:fldChar w:fldCharType="begin" w:fldLock="1"/>
      </w:r>
      <w:r w:rsidR="008F2D15" w:rsidRPr="00530562">
        <w:rPr>
          <w:color w:val="auto"/>
        </w:rPr>
        <w:instrText>ADDIN CSL_CITATION {"citationItems":[{"id":"ITEM-1","itemData":{"DOI":"10.3390/en10050610","ISSN":"1996-1073","author":[{"dropping-particle":"","family":"Ang","given":"Joo","non-dropping-particle":"","parse-names":false,"suffix":""},{"dropping-particle":"","family":"Goh","given":"Cindy","non-dropping-particle":"","parse-names":false,"suffix":""},{"dropping-particle":"","family":"Saldivar","given":"Alfredo","non-dropping-particle":"","parse-names":false,"suffix":""},{"dropping-particle":"","family":"Li","given":"Yun","non-dropping-particle":"","parse-names":false,"suffix":""}],"container-title":"Energies","id":"ITEM-1","issue":"5","issued":{"date-parts":[["2017","4"]]},"page":"610","title":"Energy-Efficient Through-Life Smart Design, Manufacturing and Operation of Ships in an Industry 4.0 Environment","type":"article-journal","volume":"10"},"uris":["http://www.mendeley.com/documents/?uuid=8ac6fc45-603a-4035-a6ac-47ecd4c28d90","http://www.mendeley.com/documents/?uuid=f6124cb3-31b4-4206-ae68-c9878050178b","http://www.mendeley.com/documents/?uuid=1debb2e3-7f8f-4b77-af0e-29ab237acf8c"]}],"mendeley":{"formattedCitation":"[7]","plainTextFormattedCitation":"[7]","previouslyFormattedCitation":"[7]"},"properties":{"noteIndex":0},"schema":"https://github.com/citation-style-language/schema/raw/master/csl-citation.json"}</w:instrText>
      </w:r>
      <w:r w:rsidR="006112A5" w:rsidRPr="00530562">
        <w:rPr>
          <w:color w:val="auto"/>
        </w:rPr>
        <w:fldChar w:fldCharType="separate"/>
      </w:r>
      <w:r w:rsidR="002245D3" w:rsidRPr="00530562">
        <w:rPr>
          <w:color w:val="auto"/>
        </w:rPr>
        <w:t>[7]</w:t>
      </w:r>
      <w:r w:rsidR="006112A5" w:rsidRPr="00530562">
        <w:rPr>
          <w:color w:val="auto"/>
        </w:rPr>
        <w:fldChar w:fldCharType="end"/>
      </w:r>
      <w:r w:rsidR="003B01D8" w:rsidRPr="00530562">
        <w:rPr>
          <w:color w:val="auto"/>
        </w:rPr>
        <w:t>. The total amount of ships’ life cycle CO</w:t>
      </w:r>
      <w:r w:rsidR="003B01D8" w:rsidRPr="00530562">
        <w:rPr>
          <w:color w:val="auto"/>
          <w:vertAlign w:val="subscript"/>
        </w:rPr>
        <w:t xml:space="preserve">2 </w:t>
      </w:r>
      <w:r w:rsidR="003B01D8" w:rsidRPr="00530562">
        <w:rPr>
          <w:color w:val="auto"/>
        </w:rPr>
        <w:t>emission in building, maintenance</w:t>
      </w:r>
      <w:r w:rsidR="009047EE" w:rsidRPr="00530562">
        <w:rPr>
          <w:color w:val="auto"/>
        </w:rPr>
        <w:t>,</w:t>
      </w:r>
      <w:r w:rsidR="003B01D8" w:rsidRPr="00530562">
        <w:rPr>
          <w:color w:val="auto"/>
        </w:rPr>
        <w:t xml:space="preserve"> and dismantling stages is higher than the ports’ contribution with around 2% </w:t>
      </w:r>
      <w:r w:rsidR="006112A5" w:rsidRPr="00530562">
        <w:rPr>
          <w:color w:val="auto"/>
        </w:rPr>
        <w:fldChar w:fldCharType="begin" w:fldLock="1"/>
      </w:r>
      <w:r w:rsidR="008F2D15" w:rsidRPr="00530562">
        <w:rPr>
          <w:color w:val="auto"/>
        </w:rPr>
        <w:instrText>ADDIN CSL_CITATION {"citationItems":[{"id":"ITEM-1","itemData":{"abstract":"Shipping emissions in ports are substantial, accounting for 18 million tonnes of CO2 emissions, 0.4 million tonnes of NOx, 0.2 million of SOx and 0.03 million tonnes of PM10 in 2011. Around 85% of emissions come from containerships and tankers. Containerships have short port stays, but high emissions during these stays. Most of CO2 emissions in ports from shipping are in Asia and Europe (58%), but this share is low compared to their share of port calls (70%). European ports have much less emissions of SOx (5%) and PM (7%) than their share of port calls (22%), which can be explained by the EU regulation to use low sulphur fuels at berth. The ports with the largest absolute emission levels due to shipping are Singapore, Hong Kong (China), Tianjin (China) and Port Klang (Malaysia). The distribution of shipping emissions in ports is skewed: the ten ports with largest emissions represent 19% of total CO2 emissions in ports and 22% of SOx emissions. The port with the lowest relative CO2 emissions (emissions per ship call) is Kitakyushu (Japan); the port of Kyllini (Greece) has the lowest SOx emissions. Other ports with low relative emissions come from Japan, Greece, UK, US and Sweden. Shipping emissions have considerable external costs in ports: almost EUR 12 billion per year in the 50 largest ports in the OECD for NOx, SOx and PM emissions, the emissions most directly relevant to local populations. Approximately 230 million people are directly exposed to the emissions in the top 100 world ports in terms of shipping emissions.","author":[{"dropping-particle":"","family":"Merk","given":"Olaf","non-dropping-particle":"","parse-names":false,"suffix":""}],"container-title":"The international Transport Forum's Discussion paper","id":"ITEM-1","issued":{"date-parts":[["2014"]]},"title":"Shipping Emissions in Ports","type":"article-journal"},"uris":["http://www.mendeley.com/documents/?uuid=f079c329-7581-44b9-896d-6a8a0f501596"]}],"mendeley":{"formattedCitation":"[18]","plainTextFormattedCitation":"[18]","previouslyFormattedCitation":"[18]"},"properties":{"noteIndex":0},"schema":"https://github.com/citation-style-language/schema/raw/master/csl-citation.json"}</w:instrText>
      </w:r>
      <w:r w:rsidR="006112A5" w:rsidRPr="00530562">
        <w:rPr>
          <w:color w:val="auto"/>
        </w:rPr>
        <w:fldChar w:fldCharType="separate"/>
      </w:r>
      <w:r w:rsidR="000E1E8A" w:rsidRPr="00530562">
        <w:rPr>
          <w:color w:val="auto"/>
        </w:rPr>
        <w:t>[1</w:t>
      </w:r>
      <w:r w:rsidR="009F5681" w:rsidRPr="00530562">
        <w:rPr>
          <w:color w:val="auto"/>
        </w:rPr>
        <w:t>9</w:t>
      </w:r>
      <w:r w:rsidR="000E1E8A" w:rsidRPr="00530562">
        <w:rPr>
          <w:color w:val="auto"/>
        </w:rPr>
        <w:t>]</w:t>
      </w:r>
      <w:r w:rsidR="006112A5" w:rsidRPr="00530562">
        <w:rPr>
          <w:color w:val="auto"/>
        </w:rPr>
        <w:fldChar w:fldCharType="end"/>
      </w:r>
      <w:r w:rsidR="003B01D8" w:rsidRPr="00530562">
        <w:rPr>
          <w:color w:val="auto"/>
        </w:rPr>
        <w:t xml:space="preserve"> of operational CO</w:t>
      </w:r>
      <w:r w:rsidR="003B01D8" w:rsidRPr="00530562">
        <w:rPr>
          <w:color w:val="auto"/>
          <w:vertAlign w:val="subscript"/>
        </w:rPr>
        <w:t>2</w:t>
      </w:r>
      <w:r w:rsidR="003B01D8" w:rsidRPr="00530562">
        <w:rPr>
          <w:color w:val="auto"/>
        </w:rPr>
        <w:t xml:space="preserve"> emissions.</w:t>
      </w:r>
      <w:bookmarkStart w:id="11" w:name="_Hlk72097218"/>
      <w:bookmarkEnd w:id="10"/>
    </w:p>
    <w:p w14:paraId="59BF2E99" w14:textId="79A9B861" w:rsidR="009A3777" w:rsidRPr="00530562" w:rsidRDefault="003B01D8" w:rsidP="00663962">
      <w:pPr>
        <w:spacing w:line="360" w:lineRule="auto"/>
        <w:jc w:val="both"/>
        <w:rPr>
          <w:color w:val="auto"/>
        </w:rPr>
      </w:pPr>
      <w:r w:rsidRPr="00530562">
        <w:rPr>
          <w:color w:val="auto"/>
        </w:rPr>
        <w:lastRenderedPageBreak/>
        <w:t xml:space="preserve">There is a big gap between East Asian shipbuilding companies and European ones in manufacturing ships </w:t>
      </w:r>
      <w:r w:rsidR="006112A5" w:rsidRPr="00530562">
        <w:rPr>
          <w:color w:val="auto"/>
        </w:rPr>
        <w:fldChar w:fldCharType="begin" w:fldLock="1"/>
      </w:r>
      <w:r w:rsidR="008F2D15" w:rsidRPr="00530562">
        <w:rPr>
          <w:color w:val="auto"/>
        </w:rPr>
        <w:instrText>ADDIN CSL_CITATION {"citationItems":[{"id":"ITEM-1","itemData":{"ISSN":"1598-8902","author":[{"dropping-particle":"","family":"Parc","given":"Jimmyn","non-dropping-particle":"","parse-names":false,"suffix":""},{"dropping-particle":"","family":"Normand","given":"Marc","non-dropping-particle":"","parse-names":false,"suffix":""}],"container-title":"Asia-Pacific Journal of EU Studies","id":"ITEM-1","issue":"1","issued":{"date-parts":[["2016"]]},"page":"73-92","publisher":"</w:instrText>
      </w:r>
      <w:r w:rsidR="008F2D15" w:rsidRPr="00530562">
        <w:rPr>
          <w:rFonts w:eastAsia="Malgun Gothic"/>
          <w:color w:val="auto"/>
        </w:rPr>
        <w:instrText>한국</w:instrText>
      </w:r>
      <w:r w:rsidR="008F2D15" w:rsidRPr="00530562">
        <w:rPr>
          <w:color w:val="auto"/>
        </w:rPr>
        <w:instrText xml:space="preserve"> EU </w:instrText>
      </w:r>
      <w:r w:rsidR="008F2D15" w:rsidRPr="00530562">
        <w:rPr>
          <w:rFonts w:eastAsia="Malgun Gothic"/>
          <w:color w:val="auto"/>
        </w:rPr>
        <w:instrText>학회</w:instrText>
      </w:r>
      <w:r w:rsidR="008F2D15" w:rsidRPr="00530562">
        <w:rPr>
          <w:color w:val="auto"/>
        </w:rPr>
        <w:instrText>","title":"Enhancing the Competitiveness of the European Shipbuilding Industry: A Critical Review of its Industrial Policies","type":"article-journal","volume":"14"},"uris":["http://www.mendeley.com/documents/?uuid=e2cce27b-2e71-4512-8301-58d2333647af","http://www.mendeley.com/documents/?uuid=2939ff8c-6fa3-454e-82f9-5a84ef07b565","http://www.mendeley.com/documents/?uuid=e1470aad-d8e7-4d88-abb3-66cb36d8c704"]}],"mendeley":{"formattedCitation":"[28]","plainTextFormattedCitation":"[28]","previouslyFormattedCitation":"[28]"},"properties":{"noteIndex":0},"schema":"https://github.com/citation-style-language/schema/raw/master/csl-citation.json"}</w:instrText>
      </w:r>
      <w:r w:rsidR="006112A5" w:rsidRPr="00530562">
        <w:rPr>
          <w:color w:val="auto"/>
        </w:rPr>
        <w:fldChar w:fldCharType="separate"/>
      </w:r>
      <w:r w:rsidR="000E1E8A" w:rsidRPr="00530562">
        <w:rPr>
          <w:color w:val="auto"/>
        </w:rPr>
        <w:t>[2</w:t>
      </w:r>
      <w:r w:rsidR="009F5681" w:rsidRPr="00530562">
        <w:rPr>
          <w:color w:val="auto"/>
        </w:rPr>
        <w:t>9</w:t>
      </w:r>
      <w:r w:rsidR="000E1E8A" w:rsidRPr="00530562">
        <w:rPr>
          <w:color w:val="auto"/>
        </w:rPr>
        <w:t>]</w:t>
      </w:r>
      <w:r w:rsidR="006112A5" w:rsidRPr="00530562">
        <w:rPr>
          <w:color w:val="auto"/>
        </w:rPr>
        <w:fldChar w:fldCharType="end"/>
      </w:r>
      <w:r w:rsidR="006112A5" w:rsidRPr="00530562">
        <w:rPr>
          <w:color w:val="auto"/>
        </w:rPr>
        <w:fldChar w:fldCharType="begin" w:fldLock="1"/>
      </w:r>
      <w:r w:rsidR="008F2D15" w:rsidRPr="00530562">
        <w:rPr>
          <w:color w:val="auto"/>
        </w:rPr>
        <w:instrText>ADDIN CSL_CITATION {"citationItems":[{"id":"ITEM-1","itemData":{"DOI":"10.1080/09537287.2020.1837940","ISSN":"0953-7287","author":[{"dropping-particle":"","family":"Strandhagen","given":"Jo Wessel","non-dropping-particle":"","parse-names":false,"suffix":""},{"dropping-particle":"","family":"Buer","given":"Sven-Vegard","non-dropping-particle":"","parse-names":false,"suffix":""},{"dropping-particle":"","family":"Semini","given":"Marco","non-dropping-particle":"","parse-names":false,"suffix":""},{"dropping-particle":"","family":"Alfnes","given":"Erlend","non-dropping-particle":"","parse-names":false,"suffix":""},{"dropping-particle":"","family":"Strandhagen","given":"Jan Ola","non-dropping-particle":"","parse-names":false,"suffix":""}],"container-title":"Production Planning &amp; Control","id":"ITEM-1","issued":{"date-parts":[["2020","10"]]},"page":"1-16","title":"Sustainability challenges and how Industry 4.0 technologies can address them: a case study of a shipbuilding supply chain","type":"article-journal"},"uris":["http://www.mendeley.com/documents/?uuid=aeb19897-e6d1-4d7f-9fd5-8c4d7001455f","http://www.mendeley.com/documents/?uuid=4482cbb9-8209-426b-abed-bfed1a91605f","http://www.mendeley.com/documents/?uuid=5ccb3c29-bf0a-4ee5-b73c-06b061ca7418"]}],"mendeley":{"formattedCitation":"[29]","plainTextFormattedCitation":"[29]","previouslyFormattedCitation":"[29]"},"properties":{"noteIndex":0},"schema":"https://github.com/citation-style-language/schema/raw/master/csl-citation.json"}</w:instrText>
      </w:r>
      <w:r w:rsidR="006112A5" w:rsidRPr="00530562">
        <w:rPr>
          <w:color w:val="auto"/>
        </w:rPr>
        <w:fldChar w:fldCharType="separate"/>
      </w:r>
      <w:r w:rsidR="009F5681" w:rsidRPr="00530562">
        <w:rPr>
          <w:color w:val="auto"/>
        </w:rPr>
        <w:t>[30</w:t>
      </w:r>
      <w:r w:rsidR="000E1E8A" w:rsidRPr="00530562">
        <w:rPr>
          <w:color w:val="auto"/>
        </w:rPr>
        <w:t>]</w:t>
      </w:r>
      <w:r w:rsidR="006112A5" w:rsidRPr="00530562">
        <w:rPr>
          <w:color w:val="auto"/>
        </w:rPr>
        <w:fldChar w:fldCharType="end"/>
      </w:r>
      <w:r w:rsidRPr="00530562">
        <w:rPr>
          <w:color w:val="auto"/>
        </w:rPr>
        <w:t xml:space="preserve">. Based on Clarkson’s report, while 20 top shipbuilders companies could deliver a vessel per day (365) with </w:t>
      </w:r>
      <w:r w:rsidR="009047EE" w:rsidRPr="00530562">
        <w:rPr>
          <w:color w:val="auto"/>
        </w:rPr>
        <w:t xml:space="preserve">a </w:t>
      </w:r>
      <w:r w:rsidRPr="00530562">
        <w:rPr>
          <w:color w:val="auto"/>
        </w:rPr>
        <w:t xml:space="preserve">total 14,598 </w:t>
      </w:r>
      <w:r w:rsidR="00046489" w:rsidRPr="00530562">
        <w:rPr>
          <w:color w:val="auto"/>
        </w:rPr>
        <w:t xml:space="preserve">K </w:t>
      </w:r>
      <w:r w:rsidRPr="00530562">
        <w:rPr>
          <w:color w:val="auto"/>
        </w:rPr>
        <w:t>Compensated Gross Tonnage (</w:t>
      </w:r>
      <w:r w:rsidR="00046489" w:rsidRPr="00530562">
        <w:rPr>
          <w:color w:val="auto"/>
        </w:rPr>
        <w:t>K</w:t>
      </w:r>
      <w:r w:rsidRPr="00530562">
        <w:rPr>
          <w:color w:val="auto"/>
        </w:rPr>
        <w:t xml:space="preserve">CGT) in 2019, the European shipbuilder companies contribution was only 10 (1,400 </w:t>
      </w:r>
      <w:r w:rsidR="00046489" w:rsidRPr="00530562">
        <w:rPr>
          <w:color w:val="auto"/>
        </w:rPr>
        <w:t>K</w:t>
      </w:r>
      <w:r w:rsidRPr="00530562">
        <w:rPr>
          <w:color w:val="auto"/>
        </w:rPr>
        <w:t>CGT) vessels</w:t>
      </w:r>
      <w:r w:rsidR="009047EE" w:rsidRPr="00530562">
        <w:rPr>
          <w:color w:val="auto"/>
        </w:rPr>
        <w:t>,</w:t>
      </w:r>
      <w:r w:rsidRPr="00530562">
        <w:rPr>
          <w:color w:val="auto"/>
        </w:rPr>
        <w:t xml:space="preserve"> and the Asian ones delivered 355 (13,198 </w:t>
      </w:r>
      <w:r w:rsidR="00046489" w:rsidRPr="00530562">
        <w:rPr>
          <w:color w:val="auto"/>
        </w:rPr>
        <w:t>K</w:t>
      </w:r>
      <w:r w:rsidRPr="00530562">
        <w:rPr>
          <w:color w:val="auto"/>
        </w:rPr>
        <w:t xml:space="preserve">CGT) vessels in the same year. Meanwhile, after China, South Korea, and Japan with a contribution of 57.7 m. CGT (2,309 vessels) order book in 2020, five European countries of Italy, Germany, France, Finland, and Russia are placed in fourth to eight ranks with only 10.7 m. CGT (96 vessels). To fill the gap and maintain competitiveness is crucial that European shipbuilding companies consider innovation and sustainability measures such as energy efficiency, life cycle oriented and green products perspectives in their portfolio. Moreover, there is a great emphasis that the industry considers Life Cycle Assessment regarding their environmental footprint from “cradle to grave” with the integration of “Green” and “Safe” products </w:t>
      </w:r>
      <w:r w:rsidR="0042389C" w:rsidRPr="00530562">
        <w:rPr>
          <w:color w:val="auto"/>
        </w:rPr>
        <w:fldChar w:fldCharType="begin" w:fldLock="1"/>
      </w:r>
      <w:r w:rsidR="008F2D15" w:rsidRPr="00530562">
        <w:rPr>
          <w:color w:val="auto"/>
        </w:rPr>
        <w:instrText>ADDIN CSL_CITATION {"citationItems":[{"id":"ITEM-1","itemData":{"author":[{"dropping-particle":"","family":"European Comission (EC)","given":"","non-dropping-particle":"","parse-names":false,"suffix":""}],"id":"ITEM-1","issued":{"date-parts":[["2013"]]},"title":"LeaderSHIP 2020 and Related Policies","type":"webpage"},"uris":["http://www.mendeley.com/documents/?uuid=15962d05-d7fa-4617-8923-cd1a1f4f8933","http://www.mendeley.com/documents/?uuid=10ab972b-67aa-4675-ba8c-00a3de617401","http://www.mendeley.com/documents/?uuid=66eff527-6af7-4a78-b82f-68f8f13a762b"]}],"mendeley":{"formattedCitation":"[30]","plainTextFormattedCitation":"[30]","previouslyFormattedCitation":"[30]"},"properties":{"noteIndex":0},"schema":"https://github.com/citation-style-language/schema/raw/master/csl-citation.json"}</w:instrText>
      </w:r>
      <w:r w:rsidR="0042389C" w:rsidRPr="00530562">
        <w:rPr>
          <w:color w:val="auto"/>
        </w:rPr>
        <w:fldChar w:fldCharType="separate"/>
      </w:r>
      <w:r w:rsidR="000E1E8A" w:rsidRPr="00530562">
        <w:rPr>
          <w:color w:val="auto"/>
        </w:rPr>
        <w:t>[3</w:t>
      </w:r>
      <w:r w:rsidR="009F5681" w:rsidRPr="00530562">
        <w:rPr>
          <w:color w:val="auto"/>
        </w:rPr>
        <w:t>1</w:t>
      </w:r>
      <w:r w:rsidR="000E1E8A" w:rsidRPr="00530562">
        <w:rPr>
          <w:color w:val="auto"/>
        </w:rPr>
        <w:t>]</w:t>
      </w:r>
      <w:r w:rsidR="0042389C" w:rsidRPr="00530562">
        <w:rPr>
          <w:color w:val="auto"/>
        </w:rPr>
        <w:fldChar w:fldCharType="end"/>
      </w:r>
      <w:r w:rsidR="00321A5E" w:rsidRPr="00530562">
        <w:rPr>
          <w:color w:val="auto"/>
        </w:rPr>
        <w:t>.</w:t>
      </w:r>
      <w:bookmarkStart w:id="12" w:name="_Hlk72097241"/>
      <w:bookmarkEnd w:id="11"/>
      <w:r w:rsidR="009A3777" w:rsidRPr="00530562">
        <w:rPr>
          <w:color w:val="auto"/>
          <w:lang w:val="vi-VN"/>
        </w:rPr>
        <w:t xml:space="preserve"> </w:t>
      </w:r>
      <w:r w:rsidR="00847F8F" w:rsidRPr="00530562">
        <w:rPr>
          <w:color w:val="auto"/>
        </w:rPr>
        <w:t xml:space="preserve">Despite </w:t>
      </w:r>
      <w:r w:rsidRPr="00530562">
        <w:rPr>
          <w:color w:val="auto"/>
        </w:rPr>
        <w:t xml:space="preserve">some </w:t>
      </w:r>
      <w:r w:rsidR="001332C7" w:rsidRPr="00530562">
        <w:rPr>
          <w:color w:val="auto"/>
        </w:rPr>
        <w:t xml:space="preserve">large </w:t>
      </w:r>
      <w:r w:rsidRPr="00530562">
        <w:rPr>
          <w:color w:val="auto"/>
        </w:rPr>
        <w:t xml:space="preserve">shipyards </w:t>
      </w:r>
      <w:r w:rsidR="00847F8F" w:rsidRPr="00530562">
        <w:rPr>
          <w:color w:val="auto"/>
        </w:rPr>
        <w:t>are heading to</w:t>
      </w:r>
      <w:r w:rsidR="007F0A65" w:rsidRPr="00530562">
        <w:rPr>
          <w:color w:val="auto"/>
        </w:rPr>
        <w:t>ward</w:t>
      </w:r>
      <w:r w:rsidR="00847F8F" w:rsidRPr="00530562">
        <w:rPr>
          <w:color w:val="auto"/>
        </w:rPr>
        <w:t xml:space="preserve"> </w:t>
      </w:r>
      <w:r w:rsidRPr="00530562">
        <w:rPr>
          <w:color w:val="auto"/>
        </w:rPr>
        <w:t xml:space="preserve">sustainable development </w:t>
      </w:r>
      <w:r w:rsidR="00847F8F" w:rsidRPr="00530562">
        <w:rPr>
          <w:color w:val="auto"/>
        </w:rPr>
        <w:t xml:space="preserve">by </w:t>
      </w:r>
      <w:r w:rsidRPr="00530562">
        <w:rPr>
          <w:color w:val="auto"/>
        </w:rPr>
        <w:t>reduc</w:t>
      </w:r>
      <w:r w:rsidR="00847F8F" w:rsidRPr="00530562">
        <w:rPr>
          <w:color w:val="auto"/>
        </w:rPr>
        <w:t>ing</w:t>
      </w:r>
      <w:r w:rsidRPr="00530562">
        <w:rPr>
          <w:color w:val="auto"/>
        </w:rPr>
        <w:t xml:space="preserve"> their footprint on the environment</w:t>
      </w:r>
      <w:r w:rsidR="001462CC" w:rsidRPr="00530562">
        <w:rPr>
          <w:color w:val="auto"/>
        </w:rPr>
        <w:t xml:space="preserve"> </w:t>
      </w:r>
      <w:r w:rsidR="001462CC" w:rsidRPr="00530562">
        <w:rPr>
          <w:color w:val="auto"/>
        </w:rPr>
        <w:fldChar w:fldCharType="begin" w:fldLock="1"/>
      </w:r>
      <w:r w:rsidR="001462CC" w:rsidRPr="00530562">
        <w:rPr>
          <w:color w:val="auto"/>
        </w:rPr>
        <w:instrText>ADDIN CSL_CITATION {"citationItems":[{"id":"ITEM-1","itemData":{"author":[{"dropping-particle":"","family":"Janson","given":"Daniel I","non-dropping-particle":"","parse-names":false,"suffix":""}],"id":"ITEM-1","issued":{"date-parts":[["2016"]]},"publisher":"Construction Management and Engineering, Faculty of Engineering Technology, University of Twente","title":"The development of a green shipyard concept","type":"thesis"},"uris":["http://www.mendeley.com/documents/?uuid=970c5340-fd21-4e96-b1e5-be385e3fcf58","http://www.mendeley.com/documents/?uuid=e8c30699-5c56-4ea0-ba45-0e1fd820a0e5","http://www.mendeley.com/documents/?uuid=d424edaa-9f9d-461b-9993-45deb7599151"]}],"mendeley":{"formattedCitation":"[31]","plainTextFormattedCitation":"[31]","previouslyFormattedCitation":"[31]"},"properties":{"noteIndex":0},"schema":"https://github.com/citation-style-language/schema/raw/master/csl-citation.json"}</w:instrText>
      </w:r>
      <w:r w:rsidR="001462CC" w:rsidRPr="00530562">
        <w:rPr>
          <w:color w:val="auto"/>
        </w:rPr>
        <w:fldChar w:fldCharType="separate"/>
      </w:r>
      <w:r w:rsidR="001462CC" w:rsidRPr="00530562">
        <w:rPr>
          <w:color w:val="auto"/>
        </w:rPr>
        <w:t>[3</w:t>
      </w:r>
      <w:r w:rsidR="009F5681" w:rsidRPr="00530562">
        <w:rPr>
          <w:color w:val="auto"/>
        </w:rPr>
        <w:t>2</w:t>
      </w:r>
      <w:r w:rsidR="001462CC" w:rsidRPr="00530562">
        <w:rPr>
          <w:color w:val="auto"/>
        </w:rPr>
        <w:t>]</w:t>
      </w:r>
      <w:r w:rsidR="001462CC" w:rsidRPr="00530562">
        <w:rPr>
          <w:color w:val="auto"/>
        </w:rPr>
        <w:fldChar w:fldCharType="end"/>
      </w:r>
      <w:r w:rsidRPr="00530562">
        <w:rPr>
          <w:color w:val="auto"/>
        </w:rPr>
        <w:t xml:space="preserve">, </w:t>
      </w:r>
      <w:r w:rsidR="00847F8F" w:rsidRPr="00530562">
        <w:rPr>
          <w:color w:val="auto"/>
        </w:rPr>
        <w:t xml:space="preserve">a large number of </w:t>
      </w:r>
      <w:r w:rsidRPr="00530562">
        <w:rPr>
          <w:color w:val="auto"/>
        </w:rPr>
        <w:t>shipyards especially smaller ones as Small and Medium-sized Enterprises (SMEs) have not taken appropriate actions accordingly</w:t>
      </w:r>
      <w:r w:rsidR="00BF7A3D" w:rsidRPr="00530562">
        <w:rPr>
          <w:color w:val="auto"/>
        </w:rPr>
        <w:t xml:space="preserve"> </w:t>
      </w:r>
      <w:r w:rsidR="001E0489" w:rsidRPr="00530562">
        <w:rPr>
          <w:color w:val="auto"/>
        </w:rPr>
        <w:fldChar w:fldCharType="begin" w:fldLock="1"/>
      </w:r>
      <w:r w:rsidR="008F2D15" w:rsidRPr="00530562">
        <w:rPr>
          <w:color w:val="auto"/>
        </w:rPr>
        <w:instrText>ADDIN CSL_CITATION {"citationItems":[{"id":"ITEM-1","itemData":{"ISBN":"1447141628","author":[{"dropping-particle":"","family":"Thollander","given":"Patrik","non-dropping-particle":"","parse-names":false,"suffix":""},{"dropping-particle":"","family":"Palm","given":"Jenny","non-dropping-particle":"","parse-names":false,"suffix":""}],"id":"ITEM-1","issued":{"date-parts":[["2012"]]},"publisher":"Springer Science &amp; Business Media","title":"Improving energy efficiency in industrial energy systems: An interdisciplinary perspective on barriers, energy audits, energy management, policies, and programs","type":"book"},"uris":["http://www.mendeley.com/documents/?uuid=32735cf6-92bc-4ceb-a452-822acf306207","http://www.mendeley.com/documents/?uuid=c4629d0d-cfe5-4b3f-999e-6e0c5da5cf74","http://www.mendeley.com/documents/?uuid=8a95f506-159f-4435-983b-9bb52f0927a6"]}],"mendeley":{"formattedCitation":"[32]","plainTextFormattedCitation":"[32]","previouslyFormattedCitation":"[32]"},"properties":{"noteIndex":0},"schema":"https://github.com/citation-style-language/schema/raw/master/csl-citation.json"}</w:instrText>
      </w:r>
      <w:r w:rsidR="001E0489" w:rsidRPr="00530562">
        <w:rPr>
          <w:color w:val="auto"/>
        </w:rPr>
        <w:fldChar w:fldCharType="separate"/>
      </w:r>
      <w:r w:rsidR="000E1E8A" w:rsidRPr="00530562">
        <w:rPr>
          <w:color w:val="auto"/>
        </w:rPr>
        <w:t>[3</w:t>
      </w:r>
      <w:r w:rsidR="009F5681" w:rsidRPr="00530562">
        <w:rPr>
          <w:color w:val="auto"/>
        </w:rPr>
        <w:t>3</w:t>
      </w:r>
      <w:r w:rsidR="000E1E8A" w:rsidRPr="00530562">
        <w:rPr>
          <w:color w:val="auto"/>
        </w:rPr>
        <w:t>]</w:t>
      </w:r>
      <w:r w:rsidR="001E0489" w:rsidRPr="00530562">
        <w:rPr>
          <w:color w:val="auto"/>
        </w:rPr>
        <w:fldChar w:fldCharType="end"/>
      </w:r>
      <w:r w:rsidRPr="00530562">
        <w:rPr>
          <w:color w:val="auto"/>
        </w:rPr>
        <w:t xml:space="preserve">. As such a gap exists especially </w:t>
      </w:r>
      <w:r w:rsidR="00847F8F" w:rsidRPr="00530562">
        <w:rPr>
          <w:color w:val="auto"/>
        </w:rPr>
        <w:t>relating to</w:t>
      </w:r>
      <w:r w:rsidR="007F0A65" w:rsidRPr="00530562">
        <w:rPr>
          <w:color w:val="auto"/>
        </w:rPr>
        <w:t xml:space="preserve"> </w:t>
      </w:r>
      <w:r w:rsidRPr="00530562">
        <w:rPr>
          <w:color w:val="auto"/>
        </w:rPr>
        <w:t xml:space="preserve">SME shipyards, </w:t>
      </w:r>
      <w:r w:rsidR="00701846" w:rsidRPr="00530562">
        <w:rPr>
          <w:color w:val="auto"/>
        </w:rPr>
        <w:t xml:space="preserve">an institutional report </w:t>
      </w:r>
      <w:r w:rsidR="00E31AF6" w:rsidRPr="00530562">
        <w:rPr>
          <w:color w:val="auto"/>
        </w:rPr>
        <w:t xml:space="preserve">has </w:t>
      </w:r>
      <w:r w:rsidR="0045746A" w:rsidRPr="00530562">
        <w:rPr>
          <w:color w:val="auto"/>
        </w:rPr>
        <w:t>emphasize</w:t>
      </w:r>
      <w:r w:rsidR="00E31AF6" w:rsidRPr="00530562">
        <w:rPr>
          <w:color w:val="auto"/>
        </w:rPr>
        <w:t>d</w:t>
      </w:r>
      <w:r w:rsidR="0045746A" w:rsidRPr="00530562">
        <w:rPr>
          <w:color w:val="auto"/>
        </w:rPr>
        <w:t xml:space="preserve"> </w:t>
      </w:r>
      <w:r w:rsidRPr="00530562">
        <w:rPr>
          <w:color w:val="auto"/>
        </w:rPr>
        <w:t>industrial products with low or zero</w:t>
      </w:r>
      <w:r w:rsidR="00E31AF6" w:rsidRPr="00530562">
        <w:rPr>
          <w:color w:val="auto"/>
        </w:rPr>
        <w:t>-</w:t>
      </w:r>
      <w:r w:rsidRPr="00530562">
        <w:rPr>
          <w:color w:val="auto"/>
        </w:rPr>
        <w:t>carbon emission proces</w:t>
      </w:r>
      <w:r w:rsidR="007F0A65" w:rsidRPr="00530562">
        <w:rPr>
          <w:color w:val="auto"/>
        </w:rPr>
        <w:t>se</w:t>
      </w:r>
      <w:r w:rsidRPr="00530562">
        <w:rPr>
          <w:color w:val="auto"/>
        </w:rPr>
        <w:t>s through the life cycle</w:t>
      </w:r>
      <w:r w:rsidR="006B6ABE" w:rsidRPr="00530562">
        <w:rPr>
          <w:color w:val="auto"/>
        </w:rPr>
        <w:t xml:space="preserve"> analysis to promote </w:t>
      </w:r>
      <w:r w:rsidRPr="00530562">
        <w:rPr>
          <w:color w:val="auto"/>
        </w:rPr>
        <w:t>energy</w:t>
      </w:r>
      <w:r w:rsidR="006B6ABE" w:rsidRPr="00530562">
        <w:rPr>
          <w:color w:val="auto"/>
        </w:rPr>
        <w:t>-</w:t>
      </w:r>
      <w:r w:rsidRPr="00530562">
        <w:rPr>
          <w:color w:val="auto"/>
        </w:rPr>
        <w:t>efficien</w:t>
      </w:r>
      <w:r w:rsidR="006B6ABE" w:rsidRPr="00530562">
        <w:rPr>
          <w:color w:val="auto"/>
        </w:rPr>
        <w:t>t use,</w:t>
      </w:r>
      <w:r w:rsidRPr="00530562">
        <w:rPr>
          <w:color w:val="auto"/>
        </w:rPr>
        <w:t xml:space="preserve"> </w:t>
      </w:r>
      <w:r w:rsidR="006B6ABE" w:rsidRPr="00530562">
        <w:rPr>
          <w:color w:val="auto"/>
        </w:rPr>
        <w:t xml:space="preserve">to </w:t>
      </w:r>
      <w:r w:rsidRPr="00530562">
        <w:rPr>
          <w:color w:val="auto"/>
        </w:rPr>
        <w:t>substantial</w:t>
      </w:r>
      <w:r w:rsidR="006B6ABE" w:rsidRPr="00530562">
        <w:rPr>
          <w:color w:val="auto"/>
        </w:rPr>
        <w:t>ly</w:t>
      </w:r>
      <w:r w:rsidRPr="00530562">
        <w:rPr>
          <w:color w:val="auto"/>
        </w:rPr>
        <w:t xml:space="preserve"> reduc</w:t>
      </w:r>
      <w:r w:rsidR="006B6ABE" w:rsidRPr="00530562">
        <w:rPr>
          <w:color w:val="auto"/>
        </w:rPr>
        <w:t>e</w:t>
      </w:r>
      <w:r w:rsidRPr="00530562">
        <w:rPr>
          <w:color w:val="auto"/>
        </w:rPr>
        <w:t xml:space="preserve"> or avoid GHG</w:t>
      </w:r>
      <w:r w:rsidR="006B6ABE" w:rsidRPr="00530562">
        <w:rPr>
          <w:color w:val="auto"/>
        </w:rPr>
        <w:t xml:space="preserve"> emissions</w:t>
      </w:r>
      <w:r w:rsidRPr="00530562">
        <w:rPr>
          <w:color w:val="auto"/>
        </w:rPr>
        <w:t xml:space="preserve"> and air pollutants. Furthermore, in the EU Green Deal</w:t>
      </w:r>
      <w:r w:rsidR="00781099" w:rsidRPr="00530562">
        <w:rPr>
          <w:color w:val="auto"/>
        </w:rPr>
        <w:t xml:space="preserve"> and in the new “Fit for 55” package</w:t>
      </w:r>
      <w:r w:rsidRPr="00530562">
        <w:rPr>
          <w:color w:val="auto"/>
        </w:rPr>
        <w:t xml:space="preserve">, as well as in </w:t>
      </w:r>
      <w:r w:rsidR="009047EE" w:rsidRPr="00530562">
        <w:rPr>
          <w:color w:val="auto"/>
        </w:rPr>
        <w:t xml:space="preserve">the </w:t>
      </w:r>
      <w:r w:rsidRPr="00530562">
        <w:rPr>
          <w:color w:val="auto"/>
        </w:rPr>
        <w:t xml:space="preserve">Conference Of the Parties (COP) (25), </w:t>
      </w:r>
      <w:r w:rsidR="00465E16" w:rsidRPr="00530562">
        <w:rPr>
          <w:color w:val="auto"/>
        </w:rPr>
        <w:t xml:space="preserve">the EU has declared their plan that by 2050, they will become the first climate-neutral continent </w:t>
      </w:r>
      <w:r w:rsidRPr="00530562">
        <w:rPr>
          <w:color w:val="auto"/>
        </w:rPr>
        <w:t xml:space="preserve"> </w:t>
      </w:r>
      <w:r w:rsidR="0042389C" w:rsidRPr="00530562">
        <w:rPr>
          <w:color w:val="auto"/>
        </w:rPr>
        <w:fldChar w:fldCharType="begin" w:fldLock="1"/>
      </w:r>
      <w:r w:rsidR="008F2D15" w:rsidRPr="00530562">
        <w:rPr>
          <w:color w:val="auto"/>
        </w:rPr>
        <w:instrText>ADDIN CSL_CITATION {"citationItems":[{"id":"ITEM-1","itemData":{"author":[{"dropping-particle":"","family":"European Union (EU)","given":"","non-dropping-particle":"","parse-names":false,"suffix":""}],"id":"ITEM-1","issued":{"date-parts":[["2019"]]},"title":"COP25: MEPs push for CO2 neutrality by 2050","type":"webpage"},"uris":["http://www.mendeley.com/documents/?uuid=538c4a64-f428-4da3-b419-0b9d21340e6d","http://www.mendeley.com/documents/?uuid=1cd43c04-8254-43ba-b450-876d36df559a","http://www.mendeley.com/documents/?uuid=4b8f942a-a85f-4107-9067-dc4d96ba559d"]}],"mendeley":{"formattedCitation":"[33]","plainTextFormattedCitation":"[33]","previouslyFormattedCitation":"[33]"},"properties":{"noteIndex":0},"schema":"https://github.com/citation-style-language/schema/raw/master/csl-citation.json"}</w:instrText>
      </w:r>
      <w:r w:rsidR="0042389C" w:rsidRPr="00530562">
        <w:rPr>
          <w:color w:val="auto"/>
        </w:rPr>
        <w:fldChar w:fldCharType="separate"/>
      </w:r>
      <w:r w:rsidR="000E1E8A" w:rsidRPr="00530562">
        <w:rPr>
          <w:color w:val="auto"/>
        </w:rPr>
        <w:t>[3</w:t>
      </w:r>
      <w:r w:rsidR="009F5681" w:rsidRPr="00530562">
        <w:rPr>
          <w:color w:val="auto"/>
        </w:rPr>
        <w:t>4</w:t>
      </w:r>
      <w:r w:rsidR="000E1E8A" w:rsidRPr="00530562">
        <w:rPr>
          <w:color w:val="auto"/>
        </w:rPr>
        <w:t>]</w:t>
      </w:r>
      <w:r w:rsidR="0042389C" w:rsidRPr="00530562">
        <w:rPr>
          <w:color w:val="auto"/>
        </w:rPr>
        <w:fldChar w:fldCharType="end"/>
      </w:r>
      <w:r w:rsidRPr="00530562">
        <w:rPr>
          <w:color w:val="auto"/>
        </w:rPr>
        <w:t xml:space="preserve">.  </w:t>
      </w:r>
      <w:r w:rsidR="00465E16" w:rsidRPr="00530562">
        <w:rPr>
          <w:color w:val="auto"/>
        </w:rPr>
        <w:t>Indeed, the EU insists that they need to carry out their research systematically and comprehensively to enhance energy efficiency and to reduce air pollution aiming to obtain such an ambitious goal</w:t>
      </w:r>
      <w:r w:rsidRPr="00530562">
        <w:rPr>
          <w:color w:val="auto"/>
        </w:rPr>
        <w:t xml:space="preserve"> </w:t>
      </w:r>
      <w:r w:rsidR="006900A8" w:rsidRPr="00530562">
        <w:rPr>
          <w:color w:val="auto"/>
        </w:rPr>
        <w:fldChar w:fldCharType="begin" w:fldLock="1"/>
      </w:r>
      <w:r w:rsidR="008F2D15" w:rsidRPr="00530562">
        <w:rPr>
          <w:color w:val="auto"/>
        </w:rPr>
        <w:instrText>ADDIN CSL_CITATION {"citationItems":[{"id":"ITEM-1","itemData":{"ISBN":"0128172487","author":[{"dropping-particle":"","family":"Thollander","given":"Patrik","non-dropping-particle":"","parse-names":false,"suffix":""},{"dropping-particle":"","family":"Karlsson","given":"Magnus","non-dropping-particle":"","parse-names":false,"suffix":""},{"dropping-particle":"","family":"Rohdin","given":"Patrik","non-dropping-particle":"","parse-names":false,"suffix":""},{"dropping-particle":"","family":"Wollin","given":"Johan","non-dropping-particle":"","parse-names":false,"suffix":""},{"dropping-particle":"","family":"Rosenqvist","given":"Jakob","non-dropping-particle":"","parse-names":false,"suffix":""}],"id":"ITEM-1","issued":{"date-parts":[["2020"]]},"publisher":"Academic Press","title":"Introduction to Industrial Energy Efficiency: Energy Auditing, Energy Management, and Policy Issues","type":"book"},"uris":["http://www.mendeley.com/documents/?uuid=bed06d84-c2f0-4146-a16c-3658a7fff517","http://www.mendeley.com/documents/?uuid=a03246cf-409c-4abc-a4d5-8b355c0d2ed1","http://www.mendeley.com/documents/?uuid=a06749b6-1e36-4f43-bf4b-5b9ccf0cf9a4"]}],"mendeley":{"formattedCitation":"[34]","plainTextFormattedCitation":"[34]","previouslyFormattedCitation":"[34]"},"properties":{"noteIndex":0},"schema":"https://github.com/citation-style-language/schema/raw/master/csl-citation.json"}</w:instrText>
      </w:r>
      <w:r w:rsidR="006900A8" w:rsidRPr="00530562">
        <w:rPr>
          <w:color w:val="auto"/>
        </w:rPr>
        <w:fldChar w:fldCharType="separate"/>
      </w:r>
      <w:r w:rsidR="000E1E8A" w:rsidRPr="00530562">
        <w:rPr>
          <w:color w:val="auto"/>
        </w:rPr>
        <w:t>[3</w:t>
      </w:r>
      <w:r w:rsidR="009F5681" w:rsidRPr="00530562">
        <w:rPr>
          <w:color w:val="auto"/>
        </w:rPr>
        <w:t>5</w:t>
      </w:r>
      <w:r w:rsidR="000E1E8A" w:rsidRPr="00530562">
        <w:rPr>
          <w:color w:val="auto"/>
        </w:rPr>
        <w:t>]</w:t>
      </w:r>
      <w:r w:rsidR="006900A8" w:rsidRPr="00530562">
        <w:rPr>
          <w:color w:val="auto"/>
        </w:rPr>
        <w:fldChar w:fldCharType="end"/>
      </w:r>
      <w:r w:rsidR="008A723A" w:rsidRPr="00530562">
        <w:rPr>
          <w:color w:val="auto"/>
        </w:rPr>
        <w:fldChar w:fldCharType="begin" w:fldLock="1"/>
      </w:r>
      <w:r w:rsidR="008F2D15" w:rsidRPr="00530562">
        <w:rPr>
          <w:color w:val="auto"/>
        </w:rPr>
        <w:instrText>ADDIN CSL_CITATION {"citationItems":[{"id":"ITEM-1","itemData":{"author":[{"dropping-particle":"","family":"European Union (EU)","given":"","non-dropping-particle":"","parse-names":false,"suffix":""}],"id":"ITEM-1","issued":{"date-parts":[["2019"]]},"title":"Horizon Europe - the next research and innovation framework programme (The Commission's proposal for Horizon Europe, strategic planning, implementation, news, related links)","type":"webpage"},"uris":["http://www.mendeley.com/documents/?uuid=42060e72-a485-43d6-8aa6-ac8edf792897","http://www.mendeley.com/documents/?uuid=5b359e53-b208-4116-9a43-1489eb00fb25","http://www.mendeley.com/documents/?uuid=0d6c80a9-31f9-4421-a942-c66d65d35c17"]}],"mendeley":{"formattedCitation":"[35]","plainTextFormattedCitation":"[35]","previouslyFormattedCitation":"[35]"},"properties":{"noteIndex":0},"schema":"https://github.com/citation-style-language/schema/raw/master/csl-citation.json"}</w:instrText>
      </w:r>
      <w:r w:rsidR="008A723A" w:rsidRPr="00530562">
        <w:rPr>
          <w:color w:val="auto"/>
        </w:rPr>
        <w:fldChar w:fldCharType="separate"/>
      </w:r>
      <w:r w:rsidR="000E1E8A" w:rsidRPr="00530562">
        <w:rPr>
          <w:color w:val="auto"/>
        </w:rPr>
        <w:t>[3</w:t>
      </w:r>
      <w:r w:rsidR="009F5681" w:rsidRPr="00530562">
        <w:rPr>
          <w:color w:val="auto"/>
        </w:rPr>
        <w:t>6</w:t>
      </w:r>
      <w:r w:rsidR="000E1E8A" w:rsidRPr="00530562">
        <w:rPr>
          <w:color w:val="auto"/>
        </w:rPr>
        <w:t>]</w:t>
      </w:r>
      <w:r w:rsidR="008A723A" w:rsidRPr="00530562">
        <w:rPr>
          <w:color w:val="auto"/>
        </w:rPr>
        <w:fldChar w:fldCharType="end"/>
      </w:r>
      <w:r w:rsidRPr="00530562">
        <w:rPr>
          <w:color w:val="auto"/>
        </w:rPr>
        <w:t xml:space="preserve">. In this regard development of EnMF as a “radical novelties” </w:t>
      </w:r>
      <w:r w:rsidR="006900A8" w:rsidRPr="00530562">
        <w:rPr>
          <w:color w:val="auto"/>
        </w:rPr>
        <w:fldChar w:fldCharType="begin" w:fldLock="1"/>
      </w:r>
      <w:r w:rsidR="008F2D15" w:rsidRPr="00530562">
        <w:rPr>
          <w:color w:val="auto"/>
        </w:rPr>
        <w:instrText>ADDIN CSL_CITATION {"citationItems":[{"id":"ITEM-1","itemData":{"DOI":"10.1002/smj.2363","ISSN":"01432095","author":[{"dropping-particle":"","family":"Adner","given":"Ron","non-dropping-particle":"","parse-names":false,"suffix":""},{"dropping-particle":"","family":"Kapoor","given":"Rahul","non-dropping-particle":"","parse-names":false,"suffix":""}],"container-title":"Strategic Management Journal","id":"ITEM-1","issue":"4","issued":{"date-parts":[["2016","4"]]},"page":"625-648","title":"Innovation ecosystems and the pace of substitution: Re-examining technology S-curves","type":"article-journal","volume":"37"},"uris":["http://www.mendeley.com/documents/?uuid=7f396656-688f-4095-b76e-4fa86064a226","http://www.mendeley.com/documents/?uuid=28b43f85-7f32-4de1-abb3-a4bc8c99a06a","http://www.mendeley.com/documents/?uuid=3236ebdd-d72f-4d53-9b60-c6f3f5c11a45"]}],"mendeley":{"formattedCitation":"[36]","plainTextFormattedCitation":"[36]","previouslyFormattedCitation":"[36]"},"properties":{"noteIndex":0},"schema":"https://github.com/citation-style-language/schema/raw/master/csl-citation.json"}</w:instrText>
      </w:r>
      <w:r w:rsidR="006900A8" w:rsidRPr="00530562">
        <w:rPr>
          <w:color w:val="auto"/>
        </w:rPr>
        <w:fldChar w:fldCharType="separate"/>
      </w:r>
      <w:r w:rsidR="000E1E8A" w:rsidRPr="00530562">
        <w:rPr>
          <w:color w:val="auto"/>
        </w:rPr>
        <w:t>[3</w:t>
      </w:r>
      <w:r w:rsidR="009F5681" w:rsidRPr="00530562">
        <w:rPr>
          <w:color w:val="auto"/>
        </w:rPr>
        <w:t>7</w:t>
      </w:r>
      <w:r w:rsidR="000E1E8A" w:rsidRPr="00530562">
        <w:rPr>
          <w:color w:val="auto"/>
        </w:rPr>
        <w:t>]</w:t>
      </w:r>
      <w:r w:rsidR="006900A8" w:rsidRPr="00530562">
        <w:rPr>
          <w:color w:val="auto"/>
        </w:rPr>
        <w:fldChar w:fldCharType="end"/>
      </w:r>
      <w:r w:rsidR="00940DCE" w:rsidRPr="00530562">
        <w:rPr>
          <w:color w:val="auto"/>
        </w:rPr>
        <w:t xml:space="preserve"> </w:t>
      </w:r>
      <w:r w:rsidRPr="00530562">
        <w:rPr>
          <w:color w:val="auto"/>
        </w:rPr>
        <w:t xml:space="preserve">within shipyards can be an appropriate response to comply </w:t>
      </w:r>
      <w:r w:rsidR="009047EE" w:rsidRPr="00530562">
        <w:rPr>
          <w:color w:val="auto"/>
        </w:rPr>
        <w:t xml:space="preserve">with </w:t>
      </w:r>
      <w:r w:rsidRPr="00530562">
        <w:rPr>
          <w:color w:val="auto"/>
        </w:rPr>
        <w:t>the EU’s Green Deal concept in transport cluster by helping to improve both economic competitiveness and reduce the negative environmental impacts, and enhance sustainability and promote Green shipping concept within the lifecycle time of ships</w:t>
      </w:r>
      <w:r w:rsidR="001D4F91" w:rsidRPr="00530562">
        <w:rPr>
          <w:color w:val="auto"/>
          <w:lang w:val="vi-VN"/>
        </w:rPr>
        <w:t xml:space="preserve"> </w:t>
      </w:r>
      <w:r w:rsidR="001D4F91" w:rsidRPr="00530562">
        <w:rPr>
          <w:color w:val="auto"/>
        </w:rPr>
        <w:fldChar w:fldCharType="begin" w:fldLock="1"/>
      </w:r>
      <w:r w:rsidR="008F2D15" w:rsidRPr="00530562">
        <w:rPr>
          <w:color w:val="auto"/>
        </w:rPr>
        <w:instrText>ADDIN CSL_CITATION {"citationItems":[{"id":"ITEM-1","itemData":{"DOI":"10.1016/j.marpol.2011.04.009","ISSN":"0308597X","author":[{"dropping-particle":"","family":"Wuisan","given":"Lindsey","non-dropping-particle":"","parse-names":false,"suffix":""},{"dropping-particle":"","family":"Leeuwen","given":"Judith","non-dropping-particle":"van","parse-names":false,"suffix":""},{"dropping-particle":"","family":"(Kris) van Koppen","given":"C.S.A.","non-dropping-particle":"","parse-names":false,"suffix":""}],"container-title":"Marine Policy","id":"ITEM-1","issue":"1","issued":{"date-parts":[["2012","1"]]},"page":"165-173","title":"Greening international shipping through private governance: A case study of the Clean Shipping Project","type":"article-journal","volume":"36"},"uris":["http://www.mendeley.com/documents/?uuid=7fbf71a7-42c9-4f1e-9b3d-aa4ef7462819","http://www.mendeley.com/documents/?uuid=16b41b98-2486-42a6-9618-4f4043cbb69c","http://www.mendeley.com/documents/?uuid=03142c07-3922-4c6d-a861-b0ad8b70a7f0"]}],"mendeley":{"formattedCitation":"[37]","plainTextFormattedCitation":"[37]","previouslyFormattedCitation":"[37]"},"properties":{"noteIndex":0},"schema":"https://github.com/citation-style-language/schema/raw/master/csl-citation.json"}</w:instrText>
      </w:r>
      <w:r w:rsidR="001D4F91" w:rsidRPr="00530562">
        <w:rPr>
          <w:color w:val="auto"/>
        </w:rPr>
        <w:fldChar w:fldCharType="separate"/>
      </w:r>
      <w:r w:rsidR="001D4F91" w:rsidRPr="00530562">
        <w:rPr>
          <w:color w:val="auto"/>
        </w:rPr>
        <w:t>[3</w:t>
      </w:r>
      <w:r w:rsidR="009F5681" w:rsidRPr="00530562">
        <w:rPr>
          <w:color w:val="auto"/>
        </w:rPr>
        <w:t>8</w:t>
      </w:r>
      <w:r w:rsidR="001D4F91" w:rsidRPr="00530562">
        <w:rPr>
          <w:color w:val="auto"/>
        </w:rPr>
        <w:t>]</w:t>
      </w:r>
      <w:r w:rsidR="001D4F91" w:rsidRPr="00530562">
        <w:rPr>
          <w:color w:val="auto"/>
        </w:rPr>
        <w:fldChar w:fldCharType="end"/>
      </w:r>
      <w:r w:rsidRPr="00530562">
        <w:rPr>
          <w:color w:val="auto"/>
        </w:rPr>
        <w:t>.</w:t>
      </w:r>
      <w:bookmarkStart w:id="13" w:name="_Hlk72097251"/>
      <w:bookmarkEnd w:id="12"/>
    </w:p>
    <w:p w14:paraId="171CF6D7" w14:textId="2ED29A73" w:rsidR="000B1D88" w:rsidRPr="00530562" w:rsidRDefault="000B1D88" w:rsidP="00663962">
      <w:pPr>
        <w:spacing w:line="360" w:lineRule="auto"/>
        <w:jc w:val="both"/>
        <w:rPr>
          <w:color w:val="auto"/>
        </w:rPr>
      </w:pPr>
      <w:r w:rsidRPr="00530562">
        <w:rPr>
          <w:color w:val="auto"/>
        </w:rPr>
        <w:t xml:space="preserve">However, according to the extensive literature review, there is a lack of academic studies and discussions to improve the concept of green ships from a life cycle perspective, sustainability, energy efficiency and air emission reduction in shipyards, and if there are any studies, they are </w:t>
      </w:r>
      <w:r w:rsidRPr="00530562">
        <w:rPr>
          <w:color w:val="auto"/>
        </w:rPr>
        <w:lastRenderedPageBreak/>
        <w:t xml:space="preserve">focused on a one-dimensional approach </w:t>
      </w:r>
      <w:r w:rsidR="00C649F4" w:rsidRPr="00530562">
        <w:rPr>
          <w:color w:val="auto"/>
        </w:rPr>
        <w:t>[14</w:t>
      </w:r>
      <w:r w:rsidR="00885B68" w:rsidRPr="00530562">
        <w:rPr>
          <w:color w:val="auto"/>
        </w:rPr>
        <w:t>].</w:t>
      </w:r>
      <w:r w:rsidRPr="00530562">
        <w:rPr>
          <w:color w:val="auto"/>
        </w:rPr>
        <w:t xml:space="preserve"> </w:t>
      </w:r>
    </w:p>
    <w:p w14:paraId="4D36471C" w14:textId="06F10AF0" w:rsidR="000B1D88" w:rsidRPr="00530562" w:rsidRDefault="000B1D88" w:rsidP="00663962">
      <w:pPr>
        <w:spacing w:line="360" w:lineRule="auto"/>
        <w:jc w:val="both"/>
        <w:rPr>
          <w:color w:val="auto"/>
        </w:rPr>
      </w:pPr>
      <w:r w:rsidRPr="00530562">
        <w:rPr>
          <w:color w:val="auto"/>
        </w:rPr>
        <w:t xml:space="preserve">Liesen et al., </w:t>
      </w:r>
      <w:r w:rsidR="009F5681" w:rsidRPr="00530562">
        <w:rPr>
          <w:color w:val="auto"/>
        </w:rPr>
        <w:t>[39]</w:t>
      </w:r>
      <w:r w:rsidRPr="00530562">
        <w:rPr>
          <w:color w:val="auto"/>
        </w:rPr>
        <w:t xml:space="preserve"> provided the technical approach and emphasized energy savings, implementation of energy efficiency measures in Portsmouth Naval Shipyard and Jeong et al., </w:t>
      </w:r>
      <w:r w:rsidR="009F5681" w:rsidRPr="00530562">
        <w:rPr>
          <w:color w:val="auto"/>
        </w:rPr>
        <w:t xml:space="preserve">[40] </w:t>
      </w:r>
      <w:r w:rsidRPr="00530562">
        <w:rPr>
          <w:color w:val="auto"/>
        </w:rPr>
        <w:t xml:space="preserve">described the power grid and the simulation of applying flywheel energy storage system on the power grid at the shipyard for shore power to ships and offshore facilities to save fuel consumption and reduce air emissions. In addition, the development of smart shipyards using data envelopment analysis has been shown by Woo et al., </w:t>
      </w:r>
      <w:r w:rsidR="00885B68" w:rsidRPr="00530562">
        <w:rPr>
          <w:color w:val="auto"/>
        </w:rPr>
        <w:t>[41]</w:t>
      </w:r>
      <w:r w:rsidRPr="00530562">
        <w:rPr>
          <w:color w:val="auto"/>
        </w:rPr>
        <w:t xml:space="preserve"> and the implementation of Industry 4.0 at shipyards using fuzzy AHP-TOPSIS hybri</w:t>
      </w:r>
      <w:r w:rsidR="00885B68" w:rsidRPr="00530562">
        <w:rPr>
          <w:color w:val="auto"/>
        </w:rPr>
        <w:t xml:space="preserve">d method has been explained by </w:t>
      </w:r>
      <w:r w:rsidRPr="00530562">
        <w:rPr>
          <w:color w:val="auto"/>
        </w:rPr>
        <w:t xml:space="preserve">Cil et al., </w:t>
      </w:r>
      <w:r w:rsidR="009F5681" w:rsidRPr="00530562">
        <w:rPr>
          <w:color w:val="auto"/>
        </w:rPr>
        <w:t>[42]</w:t>
      </w:r>
      <w:r w:rsidRPr="00530562">
        <w:rPr>
          <w:color w:val="auto"/>
        </w:rPr>
        <w:t xml:space="preserve">. </w:t>
      </w:r>
    </w:p>
    <w:p w14:paraId="3652CF12" w14:textId="17D708BA" w:rsidR="000B1D88" w:rsidRPr="00530562" w:rsidRDefault="000B1D88" w:rsidP="00663962">
      <w:pPr>
        <w:spacing w:line="360" w:lineRule="auto"/>
        <w:jc w:val="both"/>
        <w:rPr>
          <w:color w:val="auto"/>
        </w:rPr>
      </w:pPr>
      <w:r w:rsidRPr="00530562">
        <w:rPr>
          <w:color w:val="auto"/>
        </w:rPr>
        <w:t xml:space="preserve">Utilization of different types of renewable energy in shipyards has been investigated in various studies. Hadžić et al. </w:t>
      </w:r>
      <w:r w:rsidR="009F5681" w:rsidRPr="00530562">
        <w:rPr>
          <w:color w:val="auto"/>
        </w:rPr>
        <w:t>[43]</w:t>
      </w:r>
      <w:r w:rsidR="00885B68" w:rsidRPr="00530562">
        <w:rPr>
          <w:color w:val="auto"/>
        </w:rPr>
        <w:t xml:space="preserve"> </w:t>
      </w:r>
      <w:r w:rsidRPr="00530562">
        <w:rPr>
          <w:color w:val="auto"/>
        </w:rPr>
        <w:t xml:space="preserve">identified the feasibility of investments in renewable energy systems for shipyards and the use of a photovoltaic power plant for a shipyard, and the </w:t>
      </w:r>
      <w:r w:rsidR="00A01BB7" w:rsidRPr="00530562">
        <w:rPr>
          <w:color w:val="auto"/>
        </w:rPr>
        <w:t>potential</w:t>
      </w:r>
      <w:r w:rsidRPr="00530562">
        <w:rPr>
          <w:color w:val="auto"/>
        </w:rPr>
        <w:t xml:space="preserve"> of wave power parks for shipyards in Portugal w</w:t>
      </w:r>
      <w:r w:rsidR="00885B68" w:rsidRPr="00530562">
        <w:rPr>
          <w:color w:val="auto"/>
        </w:rPr>
        <w:t xml:space="preserve">as explored by Miglietta </w:t>
      </w:r>
      <w:r w:rsidR="009F5681" w:rsidRPr="00530562">
        <w:rPr>
          <w:color w:val="auto"/>
        </w:rPr>
        <w:t>[44]</w:t>
      </w:r>
      <w:r w:rsidR="00885B68" w:rsidRPr="00530562">
        <w:rPr>
          <w:color w:val="auto"/>
        </w:rPr>
        <w:t xml:space="preserve"> and </w:t>
      </w:r>
      <w:r w:rsidR="00A01BB7" w:rsidRPr="00530562">
        <w:rPr>
          <w:color w:val="auto"/>
        </w:rPr>
        <w:t>Neumann</w:t>
      </w:r>
      <w:r w:rsidRPr="00530562">
        <w:rPr>
          <w:color w:val="auto"/>
        </w:rPr>
        <w:t xml:space="preserve"> </w:t>
      </w:r>
      <w:r w:rsidR="00885B68" w:rsidRPr="00530562">
        <w:rPr>
          <w:color w:val="auto"/>
        </w:rPr>
        <w:t xml:space="preserve">et al., </w:t>
      </w:r>
      <w:r w:rsidR="009F5681" w:rsidRPr="00530562">
        <w:rPr>
          <w:color w:val="auto"/>
        </w:rPr>
        <w:t>[45]</w:t>
      </w:r>
      <w:r w:rsidRPr="00530562">
        <w:rPr>
          <w:color w:val="auto"/>
        </w:rPr>
        <w:t xml:space="preserve">, respectively. At the same time, the implementation of floating offshore wind platforms in shipyards was addressed by </w:t>
      </w:r>
      <w:r w:rsidR="00885B68" w:rsidRPr="00530562">
        <w:rPr>
          <w:color w:val="auto"/>
        </w:rPr>
        <w:t>Castro-Santos et al., [46] and</w:t>
      </w:r>
      <w:r w:rsidRPr="00530562">
        <w:rPr>
          <w:color w:val="auto"/>
        </w:rPr>
        <w:t xml:space="preserve"> Castro-Santos et al., </w:t>
      </w:r>
      <w:r w:rsidR="00885B68" w:rsidRPr="00530562">
        <w:rPr>
          <w:color w:val="auto"/>
        </w:rPr>
        <w:t>[47].</w:t>
      </w:r>
    </w:p>
    <w:p w14:paraId="52FCC4E7" w14:textId="591D5583" w:rsidR="00885B68" w:rsidRPr="00530562" w:rsidRDefault="000B1D88" w:rsidP="00663962">
      <w:pPr>
        <w:spacing w:line="360" w:lineRule="auto"/>
        <w:jc w:val="both"/>
        <w:rPr>
          <w:color w:val="auto"/>
        </w:rPr>
      </w:pPr>
      <w:r w:rsidRPr="00530562">
        <w:rPr>
          <w:color w:val="auto"/>
        </w:rPr>
        <w:t xml:space="preserve">Energy efficiency decisions and the selection of main engines in a sustainable shipyard </w:t>
      </w:r>
      <w:r w:rsidR="00885B68" w:rsidRPr="00530562">
        <w:rPr>
          <w:color w:val="auto"/>
        </w:rPr>
        <w:t xml:space="preserve">supply chain were addressed by </w:t>
      </w:r>
      <w:r w:rsidRPr="00530562">
        <w:rPr>
          <w:color w:val="auto"/>
        </w:rPr>
        <w:t xml:space="preserve">Xie et al., </w:t>
      </w:r>
      <w:r w:rsidR="009F5681" w:rsidRPr="00530562">
        <w:rPr>
          <w:color w:val="auto"/>
        </w:rPr>
        <w:t>[48]</w:t>
      </w:r>
      <w:r w:rsidR="00885B68" w:rsidRPr="00530562">
        <w:rPr>
          <w:color w:val="auto"/>
        </w:rPr>
        <w:t xml:space="preserve"> </w:t>
      </w:r>
      <w:r w:rsidRPr="00530562">
        <w:rPr>
          <w:color w:val="auto"/>
        </w:rPr>
        <w:t xml:space="preserve">and Krishnan et al., </w:t>
      </w:r>
      <w:r w:rsidR="009F5681" w:rsidRPr="00530562">
        <w:rPr>
          <w:color w:val="auto"/>
        </w:rPr>
        <w:t>[49]</w:t>
      </w:r>
      <w:r w:rsidR="00885B68" w:rsidRPr="00530562">
        <w:rPr>
          <w:color w:val="auto"/>
        </w:rPr>
        <w:t xml:space="preserve"> </w:t>
      </w:r>
      <w:r w:rsidRPr="00530562">
        <w:rPr>
          <w:color w:val="auto"/>
        </w:rPr>
        <w:t>examined optimal cargo handling in a shipyard. Meanwhile, the utilization of data for maintenance and repair activities in</w:t>
      </w:r>
      <w:r w:rsidR="00885B68" w:rsidRPr="00530562">
        <w:rPr>
          <w:color w:val="auto"/>
        </w:rPr>
        <w:t xml:space="preserve"> shipyards was investigated by </w:t>
      </w:r>
      <w:r w:rsidRPr="00530562">
        <w:rPr>
          <w:color w:val="auto"/>
        </w:rPr>
        <w:t xml:space="preserve">Mayo et al., </w:t>
      </w:r>
      <w:r w:rsidR="009F5681" w:rsidRPr="00530562">
        <w:rPr>
          <w:color w:val="auto"/>
        </w:rPr>
        <w:t>[50]</w:t>
      </w:r>
      <w:r w:rsidR="00885B68" w:rsidRPr="00530562">
        <w:rPr>
          <w:color w:val="auto"/>
        </w:rPr>
        <w:t xml:space="preserve"> </w:t>
      </w:r>
      <w:r w:rsidRPr="00530562">
        <w:rPr>
          <w:color w:val="auto"/>
        </w:rPr>
        <w:t xml:space="preserve">and Praharis et al., </w:t>
      </w:r>
      <w:r w:rsidR="009F5681" w:rsidRPr="00530562">
        <w:rPr>
          <w:color w:val="auto"/>
        </w:rPr>
        <w:t>[51]</w:t>
      </w:r>
      <w:r w:rsidR="00885B68" w:rsidRPr="00530562">
        <w:rPr>
          <w:color w:val="auto"/>
        </w:rPr>
        <w:t xml:space="preserve"> </w:t>
      </w:r>
      <w:r w:rsidRPr="00530562">
        <w:rPr>
          <w:color w:val="auto"/>
        </w:rPr>
        <w:t>studied the improvement of energy efficiency with respect to the material supply chain through the development of modeling.</w:t>
      </w:r>
    </w:p>
    <w:p w14:paraId="18315512" w14:textId="77777777" w:rsidR="00135287" w:rsidRPr="00530562" w:rsidRDefault="00135287" w:rsidP="00663962">
      <w:pPr>
        <w:spacing w:line="360" w:lineRule="auto"/>
        <w:jc w:val="both"/>
        <w:rPr>
          <w:color w:val="auto"/>
        </w:rPr>
      </w:pPr>
      <w:r w:rsidRPr="00530562">
        <w:rPr>
          <w:color w:val="auto"/>
        </w:rPr>
        <w:t>2.1. Research gaps</w:t>
      </w:r>
    </w:p>
    <w:p w14:paraId="024A0BAD" w14:textId="77777777" w:rsidR="00511C4D" w:rsidRPr="00530562" w:rsidRDefault="00511C4D" w:rsidP="00885B68">
      <w:pPr>
        <w:rPr>
          <w:color w:val="auto"/>
        </w:rPr>
      </w:pPr>
      <w:r w:rsidRPr="00530562">
        <w:rPr>
          <w:color w:val="auto"/>
        </w:rPr>
        <w:t>Given the extensive literature review, the authors have identified the following research gaps:</w:t>
      </w:r>
    </w:p>
    <w:p w14:paraId="307B74AA" w14:textId="77777777" w:rsidR="00593B2A" w:rsidRPr="00530562" w:rsidRDefault="00511C4D" w:rsidP="00593B2A">
      <w:pPr>
        <w:pStyle w:val="ListParagraph"/>
        <w:numPr>
          <w:ilvl w:val="0"/>
          <w:numId w:val="31"/>
        </w:numPr>
        <w:rPr>
          <w:color w:val="auto"/>
        </w:rPr>
      </w:pPr>
      <w:r w:rsidRPr="00530562">
        <w:rPr>
          <w:color w:val="auto"/>
        </w:rPr>
        <w:t xml:space="preserve">There is a wealth of information on improving energy efficiency and reducing air emissions in the shipbuilding industry, but there is a lack of a holistic, systematic and transdisciplinary approach to integrating these factors. </w:t>
      </w:r>
    </w:p>
    <w:p w14:paraId="595AE743" w14:textId="77777777" w:rsidR="00593B2A" w:rsidRPr="00530562" w:rsidRDefault="00511C4D" w:rsidP="00593B2A">
      <w:pPr>
        <w:pStyle w:val="ListParagraph"/>
        <w:numPr>
          <w:ilvl w:val="0"/>
          <w:numId w:val="31"/>
        </w:numPr>
        <w:rPr>
          <w:color w:val="auto"/>
        </w:rPr>
      </w:pPr>
      <w:r w:rsidRPr="00530562">
        <w:rPr>
          <w:rFonts w:ascii="Times New Roman" w:hAnsi="Times New Roman" w:cs="Times New Roman"/>
          <w:color w:val="auto"/>
        </w:rPr>
        <w:t xml:space="preserve">There is </w:t>
      </w:r>
      <w:r w:rsidR="00E91579" w:rsidRPr="00530562">
        <w:rPr>
          <w:rFonts w:ascii="Times New Roman" w:hAnsi="Times New Roman" w:cs="Times New Roman"/>
          <w:color w:val="auto"/>
        </w:rPr>
        <w:t xml:space="preserve">generally </w:t>
      </w:r>
      <w:r w:rsidRPr="00530562">
        <w:rPr>
          <w:rFonts w:ascii="Times New Roman" w:hAnsi="Times New Roman" w:cs="Times New Roman"/>
          <w:color w:val="auto"/>
        </w:rPr>
        <w:t>a one-dimensional approach to improving energy efficiency and reducing air emissions in shipyards.</w:t>
      </w:r>
    </w:p>
    <w:p w14:paraId="17BD0F2A" w14:textId="77777777" w:rsidR="00593B2A" w:rsidRPr="00530562" w:rsidRDefault="00511C4D" w:rsidP="00593B2A">
      <w:pPr>
        <w:pStyle w:val="ListParagraph"/>
        <w:numPr>
          <w:ilvl w:val="0"/>
          <w:numId w:val="31"/>
        </w:numPr>
        <w:rPr>
          <w:color w:val="auto"/>
        </w:rPr>
      </w:pPr>
      <w:r w:rsidRPr="00530562">
        <w:rPr>
          <w:rFonts w:ascii="Times New Roman" w:hAnsi="Times New Roman" w:cs="Times New Roman"/>
          <w:color w:val="auto"/>
        </w:rPr>
        <w:t>There is a lack of synergies and integration concepts between different stakeholders and disciplines to improve energy efficiency and reduce air emissions in shipyards.</w:t>
      </w:r>
    </w:p>
    <w:p w14:paraId="6AA4F6A0" w14:textId="23629363" w:rsidR="00511C4D" w:rsidRPr="00530562" w:rsidRDefault="00511C4D" w:rsidP="00593B2A">
      <w:pPr>
        <w:pStyle w:val="ListParagraph"/>
        <w:numPr>
          <w:ilvl w:val="0"/>
          <w:numId w:val="31"/>
        </w:numPr>
        <w:rPr>
          <w:color w:val="auto"/>
        </w:rPr>
      </w:pPr>
      <w:r w:rsidRPr="00530562">
        <w:rPr>
          <w:rFonts w:ascii="Times New Roman" w:hAnsi="Times New Roman" w:cs="Times New Roman"/>
          <w:color w:val="auto"/>
        </w:rPr>
        <w:t xml:space="preserve">There is no holistic, systematic and transdisciplinary implementation of an EnMF </w:t>
      </w:r>
      <w:r w:rsidRPr="00530562">
        <w:rPr>
          <w:rFonts w:ascii="Times New Roman" w:hAnsi="Times New Roman" w:cs="Times New Roman"/>
          <w:color w:val="auto"/>
        </w:rPr>
        <w:lastRenderedPageBreak/>
        <w:t xml:space="preserve">applicable to shipyards of different types, sizes and geographical locations. </w:t>
      </w:r>
    </w:p>
    <w:p w14:paraId="73D6E3F8" w14:textId="3CC9AAD7" w:rsidR="00F358A0" w:rsidRPr="00530562" w:rsidRDefault="003B01D8" w:rsidP="00663962">
      <w:pPr>
        <w:pStyle w:val="Heading1"/>
        <w:spacing w:line="360" w:lineRule="auto"/>
        <w:jc w:val="both"/>
        <w:rPr>
          <w:color w:val="auto"/>
        </w:rPr>
      </w:pPr>
      <w:r w:rsidRPr="00530562">
        <w:rPr>
          <w:color w:val="auto"/>
        </w:rPr>
        <w:t>3. Meth</w:t>
      </w:r>
      <w:bookmarkEnd w:id="13"/>
      <w:r w:rsidR="00ED21E1" w:rsidRPr="00530562">
        <w:rPr>
          <w:color w:val="auto"/>
        </w:rPr>
        <w:t>odology</w:t>
      </w:r>
    </w:p>
    <w:p w14:paraId="15F48AAC" w14:textId="2B78720E" w:rsidR="00F358A0" w:rsidRPr="00530562" w:rsidRDefault="003B01D8" w:rsidP="00663962">
      <w:pPr>
        <w:spacing w:line="360" w:lineRule="auto"/>
        <w:jc w:val="both"/>
        <w:rPr>
          <w:color w:val="auto"/>
        </w:rPr>
      </w:pPr>
      <w:bookmarkStart w:id="14" w:name="_Hlk72097267"/>
      <w:r w:rsidRPr="00530562">
        <w:rPr>
          <w:color w:val="auto"/>
        </w:rPr>
        <w:t xml:space="preserve">This paper consists of a </w:t>
      </w:r>
      <w:r w:rsidR="009047EE" w:rsidRPr="00530562">
        <w:rPr>
          <w:color w:val="auto"/>
        </w:rPr>
        <w:t>two-</w:t>
      </w:r>
      <w:r w:rsidRPr="00530562">
        <w:rPr>
          <w:color w:val="auto"/>
        </w:rPr>
        <w:t xml:space="preserve">step research process. First, </w:t>
      </w:r>
      <w:r w:rsidR="009047EE" w:rsidRPr="00530562">
        <w:rPr>
          <w:color w:val="auto"/>
        </w:rPr>
        <w:t xml:space="preserve">a </w:t>
      </w:r>
      <w:r w:rsidRPr="00530562">
        <w:rPr>
          <w:color w:val="auto"/>
        </w:rPr>
        <w:t>systematic literature review regarding designing of a sustainable (clean and green) shipyard as well as identifying the main disciplines of the EnMF, which are human element, technology and innovation, policy and regulation, operation, and economic</w:t>
      </w:r>
      <w:r w:rsidR="00E32B95" w:rsidRPr="00530562">
        <w:rPr>
          <w:color w:val="auto"/>
        </w:rPr>
        <w:t>s</w:t>
      </w:r>
      <w:r w:rsidRPr="00530562">
        <w:rPr>
          <w:color w:val="auto"/>
        </w:rPr>
        <w:t xml:space="preserve"> and in align with that choosing the appropriate measures and tools, i.e. EnMS to design the procedures that shipyards strategically work on energy, i.e. EnMF. The second part contains the proposed methodology that give</w:t>
      </w:r>
      <w:r w:rsidR="009047EE" w:rsidRPr="00530562">
        <w:rPr>
          <w:color w:val="auto"/>
        </w:rPr>
        <w:t>s</w:t>
      </w:r>
      <w:r w:rsidRPr="00530562">
        <w:rPr>
          <w:color w:val="auto"/>
        </w:rPr>
        <w:t xml:space="preserve"> the opportunity to the shipyards’ DMs to choose the best measures and tools based on their preferences and priorities to develop the procedures for the </w:t>
      </w:r>
      <w:r w:rsidR="009047EE" w:rsidRPr="00530562">
        <w:rPr>
          <w:color w:val="auto"/>
        </w:rPr>
        <w:t>long-</w:t>
      </w:r>
      <w:r w:rsidRPr="00530562">
        <w:rPr>
          <w:color w:val="auto"/>
        </w:rPr>
        <w:t>term energy strategy.</w:t>
      </w:r>
      <w:bookmarkEnd w:id="14"/>
    </w:p>
    <w:p w14:paraId="61789969" w14:textId="0CE370FF" w:rsidR="00F358A0" w:rsidRPr="00530562" w:rsidRDefault="003B01D8" w:rsidP="00663962">
      <w:pPr>
        <w:pStyle w:val="Heading2"/>
        <w:spacing w:line="360" w:lineRule="auto"/>
        <w:jc w:val="both"/>
        <w:rPr>
          <w:color w:val="auto"/>
        </w:rPr>
      </w:pPr>
      <w:bookmarkStart w:id="15" w:name="_Hlk72097277"/>
      <w:r w:rsidRPr="00530562">
        <w:rPr>
          <w:color w:val="auto"/>
        </w:rPr>
        <w:t xml:space="preserve">3.1. </w:t>
      </w:r>
      <w:r w:rsidR="00DA608E" w:rsidRPr="00530562">
        <w:rPr>
          <w:color w:val="auto"/>
        </w:rPr>
        <w:t>Systematic literature review</w:t>
      </w:r>
    </w:p>
    <w:p w14:paraId="6CB86B55" w14:textId="77777777" w:rsidR="00E21B17" w:rsidRPr="00530562" w:rsidRDefault="00E21B17" w:rsidP="00663962">
      <w:pPr>
        <w:spacing w:line="360" w:lineRule="auto"/>
        <w:jc w:val="both"/>
        <w:rPr>
          <w:color w:val="auto"/>
        </w:rPr>
      </w:pPr>
      <w:bookmarkStart w:id="16" w:name="_Hlk72097287"/>
      <w:bookmarkEnd w:id="15"/>
      <w:r w:rsidRPr="00530562">
        <w:rPr>
          <w:color w:val="auto"/>
        </w:rPr>
        <w:t>A systematic literature review (SRL) is conducted in the first step of the study. The SRL uses systematic methods to identify, evaluate and integrate the results of studies related to one or more</w:t>
      </w:r>
    </w:p>
    <w:p w14:paraId="3AD30D41" w14:textId="210500E5" w:rsidR="00022A38" w:rsidRPr="00530562" w:rsidRDefault="00E21B17" w:rsidP="00663962">
      <w:pPr>
        <w:spacing w:line="360" w:lineRule="auto"/>
        <w:jc w:val="both"/>
        <w:rPr>
          <w:color w:val="auto"/>
        </w:rPr>
      </w:pPr>
      <w:r w:rsidRPr="00530562">
        <w:rPr>
          <w:color w:val="auto"/>
        </w:rPr>
        <w:t xml:space="preserve">research questions [52]. </w:t>
      </w:r>
      <w:r w:rsidR="008540FF" w:rsidRPr="00530562">
        <w:rPr>
          <w:color w:val="auto"/>
        </w:rPr>
        <w:t>In the first step the “</w:t>
      </w:r>
      <w:r w:rsidR="008540FF" w:rsidRPr="00530562">
        <w:rPr>
          <w:i/>
          <w:color w:val="auto"/>
        </w:rPr>
        <w:t>research question</w:t>
      </w:r>
      <w:r w:rsidR="00214C22" w:rsidRPr="00530562">
        <w:rPr>
          <w:i/>
          <w:color w:val="auto"/>
        </w:rPr>
        <w:t>s</w:t>
      </w:r>
      <w:r w:rsidR="00854E00" w:rsidRPr="00530562">
        <w:rPr>
          <w:i/>
          <w:color w:val="auto"/>
        </w:rPr>
        <w:t>”</w:t>
      </w:r>
      <w:r w:rsidR="008540FF" w:rsidRPr="00530562">
        <w:rPr>
          <w:color w:val="auto"/>
        </w:rPr>
        <w:t xml:space="preserve"> formulated</w:t>
      </w:r>
      <w:r w:rsidR="00854E00" w:rsidRPr="00530562">
        <w:rPr>
          <w:color w:val="auto"/>
        </w:rPr>
        <w:t>”</w:t>
      </w:r>
      <w:r w:rsidR="008540FF" w:rsidRPr="00530562">
        <w:rPr>
          <w:color w:val="auto"/>
        </w:rPr>
        <w:t xml:space="preserve"> as follow:</w:t>
      </w:r>
    </w:p>
    <w:bookmarkEnd w:id="16"/>
    <w:p w14:paraId="7C2A4A2F" w14:textId="77777777" w:rsidR="001407F3" w:rsidRPr="00530562" w:rsidRDefault="001407F3" w:rsidP="001407F3">
      <w:pPr>
        <w:numPr>
          <w:ilvl w:val="0"/>
          <w:numId w:val="23"/>
        </w:numPr>
        <w:spacing w:line="360" w:lineRule="auto"/>
        <w:jc w:val="both"/>
        <w:rPr>
          <w:rFonts w:eastAsiaTheme="minorHAnsi"/>
          <w:color w:val="auto"/>
        </w:rPr>
      </w:pPr>
      <w:r w:rsidRPr="00530562">
        <w:rPr>
          <w:rFonts w:eastAsiaTheme="minorHAnsi"/>
          <w:color w:val="auto"/>
        </w:rPr>
        <w:t>How to define and design an environmentally sustainable (clean and green) shipyard?</w:t>
      </w:r>
    </w:p>
    <w:p w14:paraId="7D6CD539" w14:textId="77777777" w:rsidR="001407F3" w:rsidRPr="00530562" w:rsidRDefault="001407F3" w:rsidP="001407F3">
      <w:pPr>
        <w:numPr>
          <w:ilvl w:val="0"/>
          <w:numId w:val="23"/>
        </w:numPr>
        <w:spacing w:line="360" w:lineRule="auto"/>
        <w:jc w:val="both"/>
        <w:rPr>
          <w:rFonts w:eastAsiaTheme="minorHAnsi"/>
          <w:color w:val="auto"/>
        </w:rPr>
      </w:pPr>
      <w:r w:rsidRPr="00530562">
        <w:rPr>
          <w:rFonts w:eastAsiaTheme="minorHAnsi"/>
          <w:color w:val="auto"/>
        </w:rPr>
        <w:t xml:space="preserve">What are the the main disciplines of the holistic, systematic, and transdisciplinary EnMF? </w:t>
      </w:r>
    </w:p>
    <w:p w14:paraId="533CD821" w14:textId="77777777" w:rsidR="001407F3" w:rsidRPr="00530562" w:rsidRDefault="001407F3" w:rsidP="001407F3">
      <w:pPr>
        <w:numPr>
          <w:ilvl w:val="0"/>
          <w:numId w:val="23"/>
        </w:numPr>
        <w:spacing w:line="360" w:lineRule="auto"/>
        <w:jc w:val="both"/>
        <w:rPr>
          <w:rFonts w:eastAsiaTheme="minorHAnsi"/>
          <w:color w:val="auto"/>
        </w:rPr>
      </w:pPr>
      <w:r w:rsidRPr="00530562">
        <w:rPr>
          <w:rFonts w:eastAsiaTheme="minorHAnsi"/>
          <w:color w:val="auto"/>
        </w:rPr>
        <w:t>How to design an EnMS by choosing the appropriate measures and tools for a shipyard?</w:t>
      </w:r>
    </w:p>
    <w:p w14:paraId="603C3D88" w14:textId="77777777" w:rsidR="001407F3" w:rsidRPr="00530562" w:rsidRDefault="001407F3" w:rsidP="001407F3">
      <w:pPr>
        <w:numPr>
          <w:ilvl w:val="0"/>
          <w:numId w:val="23"/>
        </w:numPr>
        <w:spacing w:line="360" w:lineRule="auto"/>
        <w:jc w:val="both"/>
        <w:rPr>
          <w:rFonts w:eastAsiaTheme="minorHAnsi"/>
          <w:color w:val="auto"/>
        </w:rPr>
      </w:pPr>
      <w:r w:rsidRPr="00530562">
        <w:rPr>
          <w:rFonts w:eastAsiaTheme="minorHAnsi"/>
          <w:color w:val="auto"/>
        </w:rPr>
        <w:t>How to implement EnMF?</w:t>
      </w:r>
    </w:p>
    <w:p w14:paraId="522DE5B8" w14:textId="66E86A44" w:rsidR="0028592F" w:rsidRPr="00530562" w:rsidRDefault="00854E00" w:rsidP="00663962">
      <w:pPr>
        <w:spacing w:line="360" w:lineRule="auto"/>
        <w:jc w:val="both"/>
        <w:rPr>
          <w:rFonts w:eastAsia="Times New Roman"/>
          <w:bCs/>
          <w:color w:val="auto"/>
        </w:rPr>
      </w:pPr>
      <w:r w:rsidRPr="00530562">
        <w:rPr>
          <w:color w:val="auto"/>
        </w:rPr>
        <w:t>In the next step the “</w:t>
      </w:r>
      <w:r w:rsidR="00401997" w:rsidRPr="00530562">
        <w:rPr>
          <w:i/>
          <w:color w:val="auto"/>
        </w:rPr>
        <w:t>research protocol</w:t>
      </w:r>
      <w:r w:rsidRPr="00530562">
        <w:rPr>
          <w:i/>
          <w:color w:val="auto"/>
        </w:rPr>
        <w:t>”</w:t>
      </w:r>
      <w:r w:rsidRPr="00530562">
        <w:rPr>
          <w:color w:val="auto"/>
        </w:rPr>
        <w:t xml:space="preserve"> (inclusion (criterion 1) and exclusion (criterion 2)) w</w:t>
      </w:r>
      <w:r w:rsidR="00DA608E" w:rsidRPr="00530562">
        <w:rPr>
          <w:color w:val="auto"/>
        </w:rPr>
        <w:t xml:space="preserve">ith respect to reseach questions was developed. </w:t>
      </w:r>
      <w:r w:rsidR="0028592F" w:rsidRPr="00530562">
        <w:rPr>
          <w:color w:val="auto"/>
        </w:rPr>
        <w:t xml:space="preserve">Table 1 shows the </w:t>
      </w:r>
      <w:r w:rsidR="00B67C91" w:rsidRPr="00530562">
        <w:rPr>
          <w:color w:val="auto"/>
        </w:rPr>
        <w:t>inclusion (criterion 1)</w:t>
      </w:r>
      <w:r w:rsidR="0028592F" w:rsidRPr="00530562">
        <w:rPr>
          <w:color w:val="auto"/>
        </w:rPr>
        <w:t xml:space="preserve"> and exclusion </w:t>
      </w:r>
      <w:r w:rsidR="00B67C91" w:rsidRPr="00530562">
        <w:rPr>
          <w:color w:val="auto"/>
        </w:rPr>
        <w:t>(criteron 2)</w:t>
      </w:r>
      <w:r w:rsidR="0028592F" w:rsidRPr="00530562">
        <w:rPr>
          <w:color w:val="auto"/>
        </w:rPr>
        <w:t>.</w:t>
      </w:r>
      <w:r w:rsidR="00B67C91" w:rsidRPr="00530562">
        <w:rPr>
          <w:color w:val="auto"/>
        </w:rPr>
        <w:t xml:space="preserve"> The inclusion contained </w:t>
      </w:r>
      <w:r w:rsidR="00B67C91" w:rsidRPr="00530562">
        <w:rPr>
          <w:bCs/>
          <w:color w:val="auto"/>
        </w:rPr>
        <w:t xml:space="preserve">peer reviwed articles and high quality conference papers, books, industrial and technical reports, which are relevant to research questions and address energy efficiency and exclusion contained </w:t>
      </w:r>
      <w:r w:rsidR="00B67C91" w:rsidRPr="00530562">
        <w:rPr>
          <w:rFonts w:eastAsia="Times New Roman"/>
          <w:bCs/>
          <w:color w:val="auto"/>
        </w:rPr>
        <w:t xml:space="preserve">duplicate articles, non peer reviewed articles, low quality industrial and technical reports, and articles that not totally covered and improved energy </w:t>
      </w:r>
      <w:r w:rsidR="00B67C91" w:rsidRPr="00530562">
        <w:rPr>
          <w:rFonts w:eastAsia="Times New Roman"/>
          <w:bCs/>
          <w:color w:val="auto"/>
        </w:rPr>
        <w:lastRenderedPageBreak/>
        <w:t>efficiency.</w:t>
      </w:r>
    </w:p>
    <w:p w14:paraId="7D418FC3" w14:textId="77777777" w:rsidR="00885B68" w:rsidRPr="00530562" w:rsidRDefault="00885B68" w:rsidP="00663962">
      <w:pPr>
        <w:spacing w:line="360" w:lineRule="auto"/>
        <w:jc w:val="both"/>
        <w:rPr>
          <w:color w:val="auto"/>
        </w:rPr>
      </w:pPr>
    </w:p>
    <w:p w14:paraId="298B05F9" w14:textId="77777777" w:rsidR="00B67C91" w:rsidRPr="00530562" w:rsidRDefault="00B67C91" w:rsidP="00663962">
      <w:pPr>
        <w:spacing w:line="360" w:lineRule="auto"/>
        <w:jc w:val="both"/>
        <w:rPr>
          <w:color w:val="auto"/>
          <w:lang w:val="en-GB"/>
        </w:rPr>
      </w:pPr>
      <w:r w:rsidRPr="00530562">
        <w:rPr>
          <w:color w:val="auto"/>
        </w:rPr>
        <w:t xml:space="preserve">Table 1. </w:t>
      </w:r>
      <w:r w:rsidRPr="00530562">
        <w:rPr>
          <w:color w:val="auto"/>
          <w:lang w:val="en-GB"/>
        </w:rPr>
        <w:t>Inclusion and exclusion criteria.</w:t>
      </w:r>
    </w:p>
    <w:tbl>
      <w:tblPr>
        <w:tblStyle w:val="TableGrid2"/>
        <w:tblW w:w="8999" w:type="dxa"/>
        <w:tblLayout w:type="fixed"/>
        <w:tblCellMar>
          <w:left w:w="0" w:type="dxa"/>
          <w:right w:w="0" w:type="dxa"/>
        </w:tblCellMar>
        <w:tblLook w:val="04A0" w:firstRow="1" w:lastRow="0" w:firstColumn="1" w:lastColumn="0" w:noHBand="0" w:noVBand="1"/>
      </w:tblPr>
      <w:tblGrid>
        <w:gridCol w:w="1321"/>
        <w:gridCol w:w="4071"/>
        <w:gridCol w:w="3607"/>
      </w:tblGrid>
      <w:tr w:rsidR="00530562" w:rsidRPr="00530562" w14:paraId="791ADF6D" w14:textId="59D1BF8A" w:rsidTr="00422986">
        <w:trPr>
          <w:trHeight w:val="196"/>
        </w:trPr>
        <w:tc>
          <w:tcPr>
            <w:tcW w:w="1321" w:type="dxa"/>
            <w:tcBorders>
              <w:top w:val="single" w:sz="8" w:space="0" w:color="auto"/>
              <w:left w:val="nil"/>
              <w:right w:val="nil"/>
            </w:tcBorders>
            <w:vAlign w:val="center"/>
          </w:tcPr>
          <w:p w14:paraId="0EB69D77" w14:textId="77777777" w:rsidR="00422986" w:rsidRPr="00530562" w:rsidRDefault="00422986" w:rsidP="00663962">
            <w:pPr>
              <w:spacing w:line="360" w:lineRule="auto"/>
              <w:rPr>
                <w:color w:val="auto"/>
              </w:rPr>
            </w:pPr>
            <w:r w:rsidRPr="00530562">
              <w:rPr>
                <w:color w:val="auto"/>
              </w:rPr>
              <w:t>Criterion</w:t>
            </w:r>
          </w:p>
        </w:tc>
        <w:tc>
          <w:tcPr>
            <w:tcW w:w="4071" w:type="dxa"/>
            <w:tcBorders>
              <w:top w:val="single" w:sz="8" w:space="0" w:color="auto"/>
              <w:left w:val="nil"/>
              <w:right w:val="nil"/>
            </w:tcBorders>
            <w:vAlign w:val="center"/>
          </w:tcPr>
          <w:p w14:paraId="0EC39B00" w14:textId="2A956CB8" w:rsidR="00422986" w:rsidRPr="00530562" w:rsidRDefault="00422986" w:rsidP="00663962">
            <w:pPr>
              <w:spacing w:line="360" w:lineRule="auto"/>
              <w:rPr>
                <w:color w:val="auto"/>
              </w:rPr>
            </w:pPr>
            <w:r w:rsidRPr="00530562">
              <w:rPr>
                <w:color w:val="auto"/>
              </w:rPr>
              <w:t>Criterion one (inclusion)</w:t>
            </w:r>
          </w:p>
        </w:tc>
        <w:tc>
          <w:tcPr>
            <w:tcW w:w="3607" w:type="dxa"/>
            <w:tcBorders>
              <w:top w:val="single" w:sz="8" w:space="0" w:color="auto"/>
              <w:left w:val="nil"/>
              <w:right w:val="nil"/>
            </w:tcBorders>
            <w:vAlign w:val="center"/>
          </w:tcPr>
          <w:p w14:paraId="011E0E65" w14:textId="5B38BC63" w:rsidR="00422986" w:rsidRPr="00530562" w:rsidRDefault="00422986" w:rsidP="00663962">
            <w:pPr>
              <w:spacing w:line="360" w:lineRule="auto"/>
              <w:rPr>
                <w:color w:val="auto"/>
              </w:rPr>
            </w:pPr>
            <w:r w:rsidRPr="00530562">
              <w:rPr>
                <w:color w:val="auto"/>
              </w:rPr>
              <w:t>Criterion two (exclusion)</w:t>
            </w:r>
          </w:p>
        </w:tc>
      </w:tr>
      <w:tr w:rsidR="00417936" w:rsidRPr="00530562" w14:paraId="18F1FDF2" w14:textId="50642C68" w:rsidTr="00422986">
        <w:trPr>
          <w:trHeight w:val="1185"/>
        </w:trPr>
        <w:tc>
          <w:tcPr>
            <w:tcW w:w="1321" w:type="dxa"/>
            <w:tcBorders>
              <w:left w:val="nil"/>
              <w:bottom w:val="single" w:sz="8" w:space="0" w:color="auto"/>
              <w:right w:val="nil"/>
            </w:tcBorders>
            <w:vAlign w:val="center"/>
          </w:tcPr>
          <w:p w14:paraId="16FA5548" w14:textId="77777777" w:rsidR="00422986" w:rsidRPr="00530562" w:rsidRDefault="00422986" w:rsidP="00663962">
            <w:pPr>
              <w:spacing w:line="360" w:lineRule="auto"/>
              <w:rPr>
                <w:color w:val="auto"/>
                <w:highlight w:val="yellow"/>
              </w:rPr>
            </w:pPr>
          </w:p>
        </w:tc>
        <w:tc>
          <w:tcPr>
            <w:tcW w:w="4071" w:type="dxa"/>
            <w:tcBorders>
              <w:left w:val="nil"/>
              <w:bottom w:val="single" w:sz="8" w:space="0" w:color="auto"/>
              <w:right w:val="nil"/>
            </w:tcBorders>
            <w:vAlign w:val="center"/>
          </w:tcPr>
          <w:p w14:paraId="1CA673C4" w14:textId="77777777" w:rsidR="00422986" w:rsidRPr="00530562" w:rsidRDefault="00422986" w:rsidP="00663962">
            <w:pPr>
              <w:spacing w:line="360" w:lineRule="auto"/>
              <w:rPr>
                <w:color w:val="auto"/>
              </w:rPr>
            </w:pPr>
          </w:p>
          <w:p w14:paraId="38B3DA0E" w14:textId="77777777" w:rsidR="00422986" w:rsidRPr="00530562" w:rsidRDefault="00422986" w:rsidP="00663962">
            <w:pPr>
              <w:spacing w:line="360" w:lineRule="auto"/>
              <w:rPr>
                <w:color w:val="auto"/>
              </w:rPr>
            </w:pPr>
            <w:r w:rsidRPr="00530562">
              <w:rPr>
                <w:color w:val="auto"/>
              </w:rPr>
              <w:t>Peer reviwed articles and high quality conference papers, books, industrial and technical reports, which are relevant to research questions and address energy efficiency.</w:t>
            </w:r>
          </w:p>
        </w:tc>
        <w:tc>
          <w:tcPr>
            <w:tcW w:w="3607" w:type="dxa"/>
            <w:tcBorders>
              <w:left w:val="nil"/>
              <w:bottom w:val="single" w:sz="8" w:space="0" w:color="auto"/>
              <w:right w:val="nil"/>
            </w:tcBorders>
            <w:vAlign w:val="center"/>
          </w:tcPr>
          <w:p w14:paraId="66C1193C" w14:textId="4C1256D6" w:rsidR="00422986" w:rsidRPr="00530562" w:rsidRDefault="00422986" w:rsidP="00663962">
            <w:pPr>
              <w:spacing w:line="360" w:lineRule="auto"/>
              <w:rPr>
                <w:color w:val="auto"/>
              </w:rPr>
            </w:pPr>
            <w:r w:rsidRPr="00530562">
              <w:rPr>
                <w:color w:val="auto"/>
              </w:rPr>
              <w:t>Duplicate articles,  non peer reviewed articles, low quality industrial and technical reports, and articles that not totally covered and improved energy efficiency.</w:t>
            </w:r>
          </w:p>
        </w:tc>
      </w:tr>
    </w:tbl>
    <w:p w14:paraId="196B4423" w14:textId="11EC6C75" w:rsidR="00422986" w:rsidRPr="00530562" w:rsidRDefault="00422986" w:rsidP="00663962">
      <w:pPr>
        <w:spacing w:line="360" w:lineRule="auto"/>
        <w:jc w:val="both"/>
        <w:rPr>
          <w:color w:val="auto"/>
        </w:rPr>
      </w:pPr>
    </w:p>
    <w:p w14:paraId="073D19CF" w14:textId="69FB9E01" w:rsidR="00422986" w:rsidRPr="00530562" w:rsidRDefault="00854E00" w:rsidP="00663962">
      <w:pPr>
        <w:spacing w:line="360" w:lineRule="auto"/>
        <w:jc w:val="both"/>
        <w:rPr>
          <w:color w:val="auto"/>
        </w:rPr>
      </w:pPr>
      <w:r w:rsidRPr="00530562">
        <w:rPr>
          <w:color w:val="auto"/>
        </w:rPr>
        <w:t xml:space="preserve">Refer to </w:t>
      </w:r>
      <w:r w:rsidR="00214C22" w:rsidRPr="00530562">
        <w:rPr>
          <w:color w:val="auto"/>
        </w:rPr>
        <w:t>“</w:t>
      </w:r>
      <w:r w:rsidR="00214C22" w:rsidRPr="00530562">
        <w:rPr>
          <w:i/>
          <w:color w:val="auto"/>
        </w:rPr>
        <w:t>research questions”</w:t>
      </w:r>
      <w:r w:rsidR="00214C22" w:rsidRPr="00530562">
        <w:rPr>
          <w:color w:val="auto"/>
        </w:rPr>
        <w:t xml:space="preserve"> the “</w:t>
      </w:r>
      <w:r w:rsidR="00214C22" w:rsidRPr="00530562">
        <w:rPr>
          <w:i/>
          <w:color w:val="auto"/>
        </w:rPr>
        <w:t>literature search</w:t>
      </w:r>
      <w:r w:rsidR="00214C22" w:rsidRPr="00530562">
        <w:rPr>
          <w:color w:val="auto"/>
        </w:rPr>
        <w:t>” was conducted.</w:t>
      </w:r>
      <w:r w:rsidR="00DF29F8" w:rsidRPr="00530562">
        <w:rPr>
          <w:color w:val="auto"/>
        </w:rPr>
        <w:t>The main goal of this section was to find all relevant studies related to the topic. The literature was found through searching for keywords in “Scopus”, “Science Direct”, “Google Scholar”, “Research Gate”,  and “EBSCO” databases with respect to criterion one (see table 1). The following keywords or combination of keywords were used to identify the literature; “shipyard”, “green shipyards”, “clean shipyard”, “sustainable shipyard”, “ship building”, “ environmental sustainability”, “energy intensive”, “energy efficiency”, “energy barriers”, “ energy conservation”, “energy policy”, “energy management”, “energy system”,  “renewable energy”, “sustainable shipping”, “sustainable ports”, “port industry”, “environmental performance”, “reduction of air emission”, “socio-technical”, “interdisciplinary”, “transdisciplinary” and “ Life cycle assessment in shipping”.</w:t>
      </w:r>
      <w:r w:rsidR="00A47972" w:rsidRPr="00530562">
        <w:rPr>
          <w:color w:val="auto"/>
        </w:rPr>
        <w:t xml:space="preserve"> Total number of 1266 literature was identified</w:t>
      </w:r>
      <w:r w:rsidR="00214C22" w:rsidRPr="00530562">
        <w:rPr>
          <w:color w:val="auto"/>
        </w:rPr>
        <w:t>. In the next step</w:t>
      </w:r>
      <w:r w:rsidR="00650808" w:rsidRPr="00530562">
        <w:rPr>
          <w:i/>
          <w:color w:val="auto"/>
          <w:lang w:val="en-GB"/>
        </w:rPr>
        <w:t> </w:t>
      </w:r>
      <w:r w:rsidR="00214C22" w:rsidRPr="00530562">
        <w:rPr>
          <w:i/>
          <w:color w:val="auto"/>
          <w:lang w:val="en-GB"/>
        </w:rPr>
        <w:t>“studies per protocol”</w:t>
      </w:r>
      <w:r w:rsidR="00214C22" w:rsidRPr="00530562">
        <w:rPr>
          <w:color w:val="auto"/>
          <w:lang w:val="en-GB"/>
        </w:rPr>
        <w:t xml:space="preserve"> were selected.</w:t>
      </w:r>
      <w:r w:rsidR="00214C22" w:rsidRPr="00530562">
        <w:rPr>
          <w:i/>
          <w:color w:val="auto"/>
        </w:rPr>
        <w:t xml:space="preserve"> </w:t>
      </w:r>
      <w:r w:rsidR="00A47972" w:rsidRPr="00530562">
        <w:rPr>
          <w:color w:val="auto"/>
        </w:rPr>
        <w:t xml:space="preserve">The selected literature in </w:t>
      </w:r>
      <w:r w:rsidR="00214C22" w:rsidRPr="00530562">
        <w:rPr>
          <w:color w:val="auto"/>
        </w:rPr>
        <w:t>“</w:t>
      </w:r>
      <w:r w:rsidR="00214C22" w:rsidRPr="00530562">
        <w:rPr>
          <w:i/>
          <w:color w:val="auto"/>
        </w:rPr>
        <w:t>literature search</w:t>
      </w:r>
      <w:r w:rsidR="00214C22" w:rsidRPr="00530562">
        <w:rPr>
          <w:color w:val="auto"/>
        </w:rPr>
        <w:t xml:space="preserve">” </w:t>
      </w:r>
      <w:r w:rsidR="00A47972" w:rsidRPr="00530562">
        <w:rPr>
          <w:color w:val="auto"/>
        </w:rPr>
        <w:t xml:space="preserve">was screened by authors. The criteria which have been developed in </w:t>
      </w:r>
      <w:r w:rsidR="00214C22" w:rsidRPr="00530562">
        <w:rPr>
          <w:color w:val="auto"/>
        </w:rPr>
        <w:t>“</w:t>
      </w:r>
      <w:r w:rsidR="00214C22" w:rsidRPr="00530562">
        <w:rPr>
          <w:i/>
          <w:color w:val="auto"/>
        </w:rPr>
        <w:t>research protocol”</w:t>
      </w:r>
      <w:r w:rsidR="00214C22" w:rsidRPr="00530562">
        <w:rPr>
          <w:color w:val="auto"/>
        </w:rPr>
        <w:t xml:space="preserve"> </w:t>
      </w:r>
      <w:r w:rsidR="00A47972" w:rsidRPr="00530562">
        <w:rPr>
          <w:color w:val="auto"/>
        </w:rPr>
        <w:t xml:space="preserve">were used. </w:t>
      </w:r>
      <w:r w:rsidR="00422986" w:rsidRPr="00530562">
        <w:rPr>
          <w:color w:val="auto"/>
        </w:rPr>
        <w:t>Three filteration steps were applied in this section (See table 2).</w:t>
      </w:r>
    </w:p>
    <w:p w14:paraId="74E979C1" w14:textId="21562A55" w:rsidR="000261A8" w:rsidRPr="00530562" w:rsidRDefault="000261A8" w:rsidP="00663962">
      <w:pPr>
        <w:spacing w:line="360" w:lineRule="auto"/>
        <w:jc w:val="both"/>
        <w:rPr>
          <w:color w:val="auto"/>
        </w:rPr>
      </w:pPr>
    </w:p>
    <w:p w14:paraId="01A2C218" w14:textId="4D63F7E4" w:rsidR="000261A8" w:rsidRPr="00530562" w:rsidRDefault="000261A8" w:rsidP="00663962">
      <w:pPr>
        <w:spacing w:line="360" w:lineRule="auto"/>
        <w:jc w:val="both"/>
        <w:rPr>
          <w:i/>
          <w:color w:val="auto"/>
        </w:rPr>
      </w:pPr>
    </w:p>
    <w:p w14:paraId="0F29B7E1" w14:textId="77777777" w:rsidR="00593B2A" w:rsidRPr="00530562" w:rsidRDefault="00593B2A" w:rsidP="00663962">
      <w:pPr>
        <w:spacing w:line="360" w:lineRule="auto"/>
        <w:jc w:val="both"/>
        <w:rPr>
          <w:i/>
          <w:color w:val="auto"/>
        </w:rPr>
      </w:pPr>
    </w:p>
    <w:p w14:paraId="113578DC" w14:textId="2E4EA8BD" w:rsidR="00422986" w:rsidRPr="00530562" w:rsidRDefault="00422986" w:rsidP="00663962">
      <w:pPr>
        <w:spacing w:line="360" w:lineRule="auto"/>
        <w:jc w:val="both"/>
        <w:rPr>
          <w:color w:val="auto"/>
          <w:lang w:val="en-GB"/>
        </w:rPr>
      </w:pPr>
      <w:r w:rsidRPr="00530562">
        <w:rPr>
          <w:color w:val="auto"/>
        </w:rPr>
        <w:lastRenderedPageBreak/>
        <w:t xml:space="preserve">Table 2. </w:t>
      </w:r>
      <w:r w:rsidRPr="00530562">
        <w:rPr>
          <w:color w:val="auto"/>
          <w:lang w:val="en-GB"/>
        </w:rPr>
        <w:t>Filtering steps</w:t>
      </w:r>
    </w:p>
    <w:tbl>
      <w:tblPr>
        <w:tblStyle w:val="PlainTable2"/>
        <w:tblW w:w="10343" w:type="dxa"/>
        <w:tblLayout w:type="fixed"/>
        <w:tblLook w:val="04A0" w:firstRow="1" w:lastRow="0" w:firstColumn="1" w:lastColumn="0" w:noHBand="0" w:noVBand="1"/>
      </w:tblPr>
      <w:tblGrid>
        <w:gridCol w:w="1591"/>
        <w:gridCol w:w="2458"/>
        <w:gridCol w:w="3357"/>
        <w:gridCol w:w="2937"/>
      </w:tblGrid>
      <w:tr w:rsidR="00530562" w:rsidRPr="00530562" w14:paraId="5E2AD604" w14:textId="4ADF79B4" w:rsidTr="00422986">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591" w:type="dxa"/>
          </w:tcPr>
          <w:p w14:paraId="075EF7A4" w14:textId="29D4B852" w:rsidR="00422986" w:rsidRPr="00530562" w:rsidRDefault="00422986" w:rsidP="00663962">
            <w:pPr>
              <w:spacing w:line="360" w:lineRule="auto"/>
              <w:jc w:val="both"/>
              <w:rPr>
                <w:color w:val="auto"/>
              </w:rPr>
            </w:pPr>
            <w:r w:rsidRPr="00530562">
              <w:rPr>
                <w:color w:val="auto"/>
              </w:rPr>
              <w:t>Filtering steps</w:t>
            </w:r>
          </w:p>
        </w:tc>
        <w:tc>
          <w:tcPr>
            <w:tcW w:w="2458" w:type="dxa"/>
          </w:tcPr>
          <w:p w14:paraId="614EF59D" w14:textId="75AC51B7" w:rsidR="00422986" w:rsidRPr="00530562" w:rsidRDefault="00422986" w:rsidP="00663962">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530562">
              <w:rPr>
                <w:color w:val="auto"/>
              </w:rPr>
              <w:t xml:space="preserve">          Filtering one</w:t>
            </w:r>
          </w:p>
        </w:tc>
        <w:tc>
          <w:tcPr>
            <w:tcW w:w="3357" w:type="dxa"/>
          </w:tcPr>
          <w:p w14:paraId="2D317A3A" w14:textId="33EFA252" w:rsidR="00422986" w:rsidRPr="00530562" w:rsidRDefault="00422986" w:rsidP="00663962">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530562">
              <w:rPr>
                <w:color w:val="auto"/>
              </w:rPr>
              <w:t xml:space="preserve">           Filtering two  </w:t>
            </w:r>
          </w:p>
        </w:tc>
        <w:tc>
          <w:tcPr>
            <w:tcW w:w="2937" w:type="dxa"/>
          </w:tcPr>
          <w:p w14:paraId="7A4CCE85" w14:textId="0D4A0C45" w:rsidR="00422986" w:rsidRPr="00530562" w:rsidRDefault="00422986" w:rsidP="00663962">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530562">
              <w:rPr>
                <w:color w:val="auto"/>
              </w:rPr>
              <w:t>Filtering  three</w:t>
            </w:r>
          </w:p>
        </w:tc>
      </w:tr>
      <w:tr w:rsidR="00530562" w:rsidRPr="00530562" w14:paraId="4FE38965" w14:textId="6F9BC63D" w:rsidTr="00422986">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591" w:type="dxa"/>
          </w:tcPr>
          <w:p w14:paraId="2C613437" w14:textId="77777777" w:rsidR="00422986" w:rsidRPr="00530562" w:rsidRDefault="00422986" w:rsidP="00663962">
            <w:pPr>
              <w:spacing w:line="360" w:lineRule="auto"/>
              <w:jc w:val="both"/>
              <w:rPr>
                <w:color w:val="auto"/>
              </w:rPr>
            </w:pPr>
          </w:p>
        </w:tc>
        <w:tc>
          <w:tcPr>
            <w:tcW w:w="2458" w:type="dxa"/>
          </w:tcPr>
          <w:p w14:paraId="7A37C17E" w14:textId="1F2E233C" w:rsidR="00422986" w:rsidRPr="00530562" w:rsidRDefault="00422986" w:rsidP="00663962">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530562">
              <w:rPr>
                <w:color w:val="auto"/>
              </w:rPr>
              <w:t>Exluding of duplicates and other none related studies</w:t>
            </w:r>
            <w:r w:rsidR="00214C22" w:rsidRPr="00530562">
              <w:rPr>
                <w:color w:val="auto"/>
              </w:rPr>
              <w:t>.</w:t>
            </w:r>
          </w:p>
        </w:tc>
        <w:tc>
          <w:tcPr>
            <w:tcW w:w="3357" w:type="dxa"/>
          </w:tcPr>
          <w:p w14:paraId="480701F9" w14:textId="3BFF3672" w:rsidR="00422986" w:rsidRPr="00530562" w:rsidRDefault="00422986" w:rsidP="00663962">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530562">
              <w:rPr>
                <w:color w:val="auto"/>
              </w:rPr>
              <w:t xml:space="preserve">    Abstract and conclusion scan, and application of  criterion 1.</w:t>
            </w:r>
          </w:p>
        </w:tc>
        <w:tc>
          <w:tcPr>
            <w:tcW w:w="2937" w:type="dxa"/>
          </w:tcPr>
          <w:p w14:paraId="4611112A" w14:textId="1163CEC4" w:rsidR="00422986" w:rsidRPr="00530562" w:rsidRDefault="00422986" w:rsidP="00663962">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530562">
              <w:rPr>
                <w:color w:val="auto"/>
              </w:rPr>
              <w:t>Full paper reading and application of criterion two</w:t>
            </w:r>
          </w:p>
        </w:tc>
      </w:tr>
    </w:tbl>
    <w:p w14:paraId="5601D7F7" w14:textId="3C3449E3" w:rsidR="00ED21E1" w:rsidRPr="00530562" w:rsidRDefault="00422986" w:rsidP="00663962">
      <w:pPr>
        <w:spacing w:line="360" w:lineRule="auto"/>
        <w:jc w:val="both"/>
        <w:rPr>
          <w:color w:val="auto"/>
        </w:rPr>
      </w:pPr>
      <w:r w:rsidRPr="00530562">
        <w:rPr>
          <w:color w:val="auto"/>
        </w:rPr>
        <w:t xml:space="preserve"> </w:t>
      </w:r>
      <w:r w:rsidR="00A47972" w:rsidRPr="00530562">
        <w:rPr>
          <w:color w:val="auto"/>
        </w:rPr>
        <w:t>In the first round of</w:t>
      </w:r>
      <w:r w:rsidR="00702713" w:rsidRPr="00530562">
        <w:rPr>
          <w:color w:val="auto"/>
        </w:rPr>
        <w:t xml:space="preserve"> filtering 336 literature were exluded. In the second filtering step </w:t>
      </w:r>
      <w:r w:rsidR="00C17E22" w:rsidRPr="00530562">
        <w:rPr>
          <w:color w:val="auto"/>
        </w:rPr>
        <w:t>469</w:t>
      </w:r>
      <w:r w:rsidR="00702713" w:rsidRPr="00530562">
        <w:rPr>
          <w:color w:val="auto"/>
        </w:rPr>
        <w:t xml:space="preserve"> more literature was excluded. In the next step (filtering 3),  </w:t>
      </w:r>
      <w:r w:rsidR="00C17E22" w:rsidRPr="00530562">
        <w:rPr>
          <w:color w:val="auto"/>
        </w:rPr>
        <w:t>461</w:t>
      </w:r>
      <w:r w:rsidR="00702713" w:rsidRPr="00530562">
        <w:rPr>
          <w:color w:val="auto"/>
        </w:rPr>
        <w:t xml:space="preserve"> full paper read completely and criterion 2 was applied and </w:t>
      </w:r>
      <w:r w:rsidR="00C17E22" w:rsidRPr="00530562">
        <w:rPr>
          <w:color w:val="auto"/>
        </w:rPr>
        <w:t xml:space="preserve">213 </w:t>
      </w:r>
      <w:r w:rsidR="00702713" w:rsidRPr="00530562">
        <w:rPr>
          <w:color w:val="auto"/>
        </w:rPr>
        <w:t>literature was ex</w:t>
      </w:r>
      <w:r w:rsidR="00C17E22" w:rsidRPr="00530562">
        <w:rPr>
          <w:color w:val="auto"/>
        </w:rPr>
        <w:t>c</w:t>
      </w:r>
      <w:r w:rsidR="00702713" w:rsidRPr="00530562">
        <w:rPr>
          <w:color w:val="auto"/>
        </w:rPr>
        <w:t xml:space="preserve">luded. Additionally, through forward and backward snowballing 23 more literature was added to the list. Total number of </w:t>
      </w:r>
      <w:r w:rsidR="00C17E22" w:rsidRPr="00530562">
        <w:rPr>
          <w:color w:val="auto"/>
        </w:rPr>
        <w:t>271</w:t>
      </w:r>
      <w:r w:rsidR="00702713" w:rsidRPr="00530562">
        <w:rPr>
          <w:color w:val="auto"/>
        </w:rPr>
        <w:t xml:space="preserve">  </w:t>
      </w:r>
      <w:r w:rsidR="00773BB4" w:rsidRPr="00530562">
        <w:rPr>
          <w:color w:val="auto"/>
        </w:rPr>
        <w:t xml:space="preserve">(during the period </w:t>
      </w:r>
      <w:r w:rsidR="006C79B1" w:rsidRPr="00530562">
        <w:rPr>
          <w:color w:val="auto"/>
        </w:rPr>
        <w:t>1996</w:t>
      </w:r>
      <w:r w:rsidR="00773BB4" w:rsidRPr="00530562">
        <w:rPr>
          <w:color w:val="auto"/>
        </w:rPr>
        <w:t xml:space="preserve">-2021) </w:t>
      </w:r>
      <w:r w:rsidR="00702713" w:rsidRPr="00530562">
        <w:rPr>
          <w:color w:val="auto"/>
        </w:rPr>
        <w:t>literature was selected as the final number of literature.</w:t>
      </w:r>
      <w:r w:rsidR="00214C22" w:rsidRPr="00530562">
        <w:rPr>
          <w:color w:val="auto"/>
        </w:rPr>
        <w:t xml:space="preserve"> In the next steps the studies were </w:t>
      </w:r>
      <w:r w:rsidR="00214C22" w:rsidRPr="00530562">
        <w:rPr>
          <w:i/>
          <w:color w:val="auto"/>
        </w:rPr>
        <w:t>“appraised per protocol”</w:t>
      </w:r>
      <w:r w:rsidR="00252BAA" w:rsidRPr="00530562">
        <w:rPr>
          <w:color w:val="auto"/>
        </w:rPr>
        <w:t xml:space="preserve">. The authors evaluated </w:t>
      </w:r>
      <w:r w:rsidR="005D57F0" w:rsidRPr="00530562">
        <w:rPr>
          <w:color w:val="auto"/>
        </w:rPr>
        <w:t>the methodological quality of the selected full-text articles to determine whether the selected literature met the crite</w:t>
      </w:r>
      <w:r w:rsidR="00252BAA" w:rsidRPr="00530562">
        <w:rPr>
          <w:color w:val="auto"/>
        </w:rPr>
        <w:t xml:space="preserve">ria for the protocol and topic and </w:t>
      </w:r>
      <w:r w:rsidR="00634D11" w:rsidRPr="00530562">
        <w:rPr>
          <w:i/>
          <w:color w:val="auto"/>
        </w:rPr>
        <w:t>“</w:t>
      </w:r>
      <w:r w:rsidR="00DB6D80" w:rsidRPr="00530562">
        <w:rPr>
          <w:i/>
          <w:color w:val="auto"/>
        </w:rPr>
        <w:t>e</w:t>
      </w:r>
      <w:r w:rsidR="00634D11" w:rsidRPr="00530562">
        <w:rPr>
          <w:i/>
          <w:color w:val="auto"/>
        </w:rPr>
        <w:t>xtract data”</w:t>
      </w:r>
      <w:r w:rsidR="00DB6D80" w:rsidRPr="00530562">
        <w:rPr>
          <w:color w:val="auto"/>
        </w:rPr>
        <w:t xml:space="preserve"> the required data with refer to </w:t>
      </w:r>
      <w:r w:rsidR="00DB6D80" w:rsidRPr="00530562">
        <w:rPr>
          <w:i/>
          <w:color w:val="auto"/>
        </w:rPr>
        <w:t>“formulated research questions”</w:t>
      </w:r>
      <w:r w:rsidR="00DB6D80" w:rsidRPr="00530562">
        <w:rPr>
          <w:color w:val="auto"/>
        </w:rPr>
        <w:t xml:space="preserve">. In the next step, the extracted data </w:t>
      </w:r>
      <w:r w:rsidR="00A45A7E" w:rsidRPr="00530562">
        <w:rPr>
          <w:color w:val="auto"/>
        </w:rPr>
        <w:t>were “</w:t>
      </w:r>
      <w:r w:rsidR="00A45A7E" w:rsidRPr="00530562">
        <w:rPr>
          <w:i/>
          <w:color w:val="auto"/>
        </w:rPr>
        <w:t>analysed</w:t>
      </w:r>
      <w:r w:rsidR="00A45A7E" w:rsidRPr="00530562">
        <w:rPr>
          <w:color w:val="auto"/>
        </w:rPr>
        <w:t xml:space="preserve">” and </w:t>
      </w:r>
      <w:r w:rsidR="006C79B1" w:rsidRPr="00530562">
        <w:rPr>
          <w:color w:val="auto"/>
        </w:rPr>
        <w:t>117</w:t>
      </w:r>
      <w:r w:rsidR="00A45A7E" w:rsidRPr="00530562">
        <w:rPr>
          <w:color w:val="auto"/>
        </w:rPr>
        <w:t xml:space="preserve">  number of the selected literature (n=271) was excluded and </w:t>
      </w:r>
      <w:r w:rsidR="006C79B1" w:rsidRPr="00530562">
        <w:rPr>
          <w:color w:val="auto"/>
        </w:rPr>
        <w:t>157</w:t>
      </w:r>
      <w:r w:rsidR="00A45A7E" w:rsidRPr="00530562">
        <w:rPr>
          <w:color w:val="auto"/>
        </w:rPr>
        <w:t xml:space="preserve">  literature with respect to  limitation and strenght of litearture was interpreted to answer the “</w:t>
      </w:r>
      <w:r w:rsidR="00A45A7E" w:rsidRPr="00530562">
        <w:rPr>
          <w:i/>
          <w:color w:val="auto"/>
        </w:rPr>
        <w:t>research questions”</w:t>
      </w:r>
      <w:r w:rsidR="00ED21E1" w:rsidRPr="00530562">
        <w:rPr>
          <w:color w:val="auto"/>
        </w:rPr>
        <w:t xml:space="preserve"> (see </w:t>
      </w:r>
      <w:r w:rsidR="00ED21E1" w:rsidRPr="00530562">
        <w:rPr>
          <w:b/>
          <w:color w:val="auto"/>
        </w:rPr>
        <w:t>Fig 2</w:t>
      </w:r>
      <w:r w:rsidR="00ED21E1" w:rsidRPr="00530562">
        <w:rPr>
          <w:color w:val="auto"/>
        </w:rPr>
        <w:t>).</w:t>
      </w:r>
    </w:p>
    <w:p w14:paraId="15661D36" w14:textId="3C5DEEF1" w:rsidR="00772266" w:rsidRPr="00530562" w:rsidRDefault="00772266" w:rsidP="00663962">
      <w:pPr>
        <w:spacing w:line="360" w:lineRule="auto"/>
        <w:jc w:val="both"/>
        <w:rPr>
          <w:color w:val="auto"/>
        </w:rPr>
      </w:pPr>
      <w:r w:rsidRPr="00530562">
        <w:rPr>
          <w:color w:val="auto"/>
          <w:lang w:val="en-GB" w:eastAsia="en-GB"/>
        </w:rPr>
        <w:lastRenderedPageBreak/>
        <w:drawing>
          <wp:inline distT="0" distB="0" distL="0" distR="0" wp14:anchorId="5E788E5B" wp14:editId="1B9085A2">
            <wp:extent cx="6616233" cy="789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STEM tUAN.png"/>
                    <pic:cNvPicPr/>
                  </pic:nvPicPr>
                  <pic:blipFill>
                    <a:blip r:embed="rId10">
                      <a:extLst>
                        <a:ext uri="{28A0092B-C50C-407E-A947-70E740481C1C}">
                          <a14:useLocalDpi xmlns:a14="http://schemas.microsoft.com/office/drawing/2010/main" val="0"/>
                        </a:ext>
                      </a:extLst>
                    </a:blip>
                    <a:stretch>
                      <a:fillRect/>
                    </a:stretch>
                  </pic:blipFill>
                  <pic:spPr>
                    <a:xfrm>
                      <a:off x="0" y="0"/>
                      <a:ext cx="6616573" cy="7893455"/>
                    </a:xfrm>
                    <a:prstGeom prst="rect">
                      <a:avLst/>
                    </a:prstGeom>
                  </pic:spPr>
                </pic:pic>
              </a:graphicData>
            </a:graphic>
          </wp:inline>
        </w:drawing>
      </w:r>
      <w:r w:rsidR="006C79B1" w:rsidRPr="00530562">
        <w:rPr>
          <w:color w:val="auto"/>
          <w:lang w:val="en-GB" w:eastAsia="en-GB"/>
        </w:rPr>
        <mc:AlternateContent>
          <mc:Choice Requires="wps">
            <w:drawing>
              <wp:anchor distT="0" distB="0" distL="114300" distR="114300" simplePos="0" relativeHeight="251672576" behindDoc="0" locked="0" layoutInCell="1" allowOverlap="1" wp14:anchorId="05EE64BC" wp14:editId="3377190D">
                <wp:simplePos x="0" y="0"/>
                <wp:positionH relativeFrom="margin">
                  <wp:posOffset>3138170</wp:posOffset>
                </wp:positionH>
                <wp:positionV relativeFrom="paragraph">
                  <wp:posOffset>-201930</wp:posOffset>
                </wp:positionV>
                <wp:extent cx="2895600" cy="2736850"/>
                <wp:effectExtent l="0" t="0" r="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2736850"/>
                        </a:xfrm>
                        <a:prstGeom prst="rect">
                          <a:avLst/>
                        </a:prstGeom>
                        <a:noFill/>
                        <a:ln>
                          <a:noFill/>
                        </a:ln>
                      </wps:spPr>
                      <wps:txbx>
                        <w:txbxContent>
                          <w:p w14:paraId="19164757" w14:textId="32B591B1" w:rsidR="00EB7708" w:rsidRDefault="00EB7708" w:rsidP="00772266">
                            <w:pPr>
                              <w:rPr>
                                <w:lang w:val="en-GB"/>
                              </w:rPr>
                            </w:pPr>
                          </w:p>
                          <w:p w14:paraId="2E13B335" w14:textId="77777777" w:rsidR="00EB7708" w:rsidRPr="00ED21E1" w:rsidRDefault="00EB7708" w:rsidP="0077226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E64BC" id="_x0000_t202" coordsize="21600,21600" o:spt="202" path="m,l,21600r21600,l21600,xe">
                <v:stroke joinstyle="miter"/>
                <v:path gradientshapeok="t" o:connecttype="rect"/>
              </v:shapetype>
              <v:shape id="Text Box 20" o:spid="_x0000_s1026" type="#_x0000_t202" style="position:absolute;left:0;text-align:left;margin-left:247.1pt;margin-top:-15.9pt;width:228pt;height:21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" filled="f" stroked="f">
                <v:textbox>
                  <w:txbxContent>
                    <w:p w14:paraId="19164757" w14:textId="32B591B1" w:rsidR="00EB7708" w:rsidRDefault="00EB7708" w:rsidP="00772266">
                      <w:pPr>
                        <w:rPr>
                          <w:lang w:val="en-GB"/>
                        </w:rPr>
                      </w:pPr>
                    </w:p>
                    <w:p w14:paraId="2E13B335" w14:textId="77777777" w:rsidR="00EB7708" w:rsidRPr="00ED21E1" w:rsidRDefault="00EB7708" w:rsidP="00772266">
                      <w:pPr>
                        <w:rPr>
                          <w:lang w:val="en-GB"/>
                        </w:rPr>
                      </w:pPr>
                    </w:p>
                  </w:txbxContent>
                </v:textbox>
                <w10:wrap anchorx="margin"/>
              </v:shape>
            </w:pict>
          </mc:Fallback>
        </mc:AlternateContent>
      </w:r>
    </w:p>
    <w:p w14:paraId="00798B9C" w14:textId="3F38E04B" w:rsidR="00F358A0" w:rsidRPr="00530562" w:rsidRDefault="003B01D8" w:rsidP="00663962">
      <w:pPr>
        <w:pStyle w:val="Heading2"/>
        <w:spacing w:line="360" w:lineRule="auto"/>
        <w:jc w:val="both"/>
        <w:rPr>
          <w:color w:val="auto"/>
        </w:rPr>
      </w:pPr>
      <w:r w:rsidRPr="00530562">
        <w:rPr>
          <w:color w:val="auto"/>
        </w:rPr>
        <w:lastRenderedPageBreak/>
        <w:t xml:space="preserve">3.2. </w:t>
      </w:r>
      <w:r w:rsidR="00952907" w:rsidRPr="00530562">
        <w:rPr>
          <w:color w:val="auto"/>
        </w:rPr>
        <w:t>Trans</w:t>
      </w:r>
      <w:r w:rsidRPr="00530562">
        <w:rPr>
          <w:color w:val="auto"/>
        </w:rPr>
        <w:t xml:space="preserve">disciplinary approach and </w:t>
      </w:r>
      <w:r w:rsidR="000E73BD" w:rsidRPr="00530562">
        <w:rPr>
          <w:color w:val="auto"/>
        </w:rPr>
        <w:t>Multiple Criteria Decision Making (MCDM)</w:t>
      </w:r>
      <w:r w:rsidRPr="00530562">
        <w:rPr>
          <w:color w:val="auto"/>
        </w:rPr>
        <w:t xml:space="preserve"> to develop EnMF</w:t>
      </w:r>
    </w:p>
    <w:p w14:paraId="51ED93BF" w14:textId="55FD1EE1" w:rsidR="00F358A0" w:rsidRPr="00530562" w:rsidRDefault="003B01D8" w:rsidP="00663962">
      <w:pPr>
        <w:spacing w:line="360" w:lineRule="auto"/>
        <w:jc w:val="both"/>
        <w:rPr>
          <w:color w:val="auto"/>
        </w:rPr>
      </w:pPr>
      <w:r w:rsidRPr="00530562">
        <w:rPr>
          <w:color w:val="auto"/>
        </w:rPr>
        <w:t xml:space="preserve">The EnMF </w:t>
      </w:r>
      <w:r w:rsidR="00D50640" w:rsidRPr="00530562">
        <w:rPr>
          <w:color w:val="auto"/>
        </w:rPr>
        <w:t>could be considered as</w:t>
      </w:r>
      <w:r w:rsidRPr="00530562">
        <w:rPr>
          <w:color w:val="auto"/>
        </w:rPr>
        <w:t xml:space="preserve"> a multi-sectoral framework </w:t>
      </w:r>
      <w:r w:rsidR="00D50640" w:rsidRPr="00530562">
        <w:rPr>
          <w:color w:val="auto"/>
        </w:rPr>
        <w:t xml:space="preserve">acting on </w:t>
      </w:r>
      <w:r w:rsidRPr="00530562">
        <w:rPr>
          <w:color w:val="auto"/>
        </w:rPr>
        <w:t xml:space="preserve">the contribution of </w:t>
      </w:r>
      <w:r w:rsidR="00D50640" w:rsidRPr="00530562">
        <w:rPr>
          <w:color w:val="auto"/>
        </w:rPr>
        <w:t xml:space="preserve">various </w:t>
      </w:r>
      <w:r w:rsidRPr="00530562">
        <w:rPr>
          <w:color w:val="auto"/>
        </w:rPr>
        <w:t xml:space="preserve">agents in fuzzy logic. The framework helps the Decision-Makers (DMs) to have a better and justify decision while confronted with a complicated situation </w:t>
      </w:r>
      <w:r w:rsidR="006C546C" w:rsidRPr="00530562">
        <w:rPr>
          <w:color w:val="auto"/>
        </w:rPr>
        <w:fldChar w:fldCharType="begin" w:fldLock="1"/>
      </w:r>
      <w:r w:rsidR="008F2D15" w:rsidRPr="00530562">
        <w:rPr>
          <w:color w:val="auto"/>
        </w:rPr>
        <w:instrText>ADDIN CSL_CITATION {"citationItems":[{"id":"ITEM-1","itemData":{"DOI":"10.1016/j.spc.2020.09.015","ISSN":"23525509","author":[{"dropping-particle":"","family":"Padilla-Rivera","given":"Alejandro","non-dropping-particle":"","parse-names":false,"suffix":""},{"dropping-particle":"","family":"Carmo","given":"Breno Barros Telles","non-dropping-particle":"do","parse-names":false,"suffix":""},{"dropping-particle":"","family":"Arcese","given":"Gabriella","non-dropping-particle":"","parse-names":false,"suffix":""},{"dropping-particle":"","family":"Merveille","given":"Nicolas","non-dropping-particle":"","parse-names":false,"suffix":""}],"container-title":"Sustainable Production and Consumption","id":"ITEM-1","issued":{"date-parts":[["2021","4"]]},"page":"101-110","title":"Social circular economy indicators: Selection through fuzzy delphi method","type":"article-journal","volume":"26"},"uris":["http://www.mendeley.com/documents/?uuid=2448e9ed-a588-43af-8a4d-75c3716ef5d0","http://www.mendeley.com/documents/?uuid=f30c019b-3099-4f4b-a1b4-629b29e0bc81","http://www.mendeley.com/documents/?uuid=44257dfd-9a08-40cb-a78c-6ded335eb72a"]}],"mendeley":{"formattedCitation":"[38]","plainTextFormattedCitation":"[38]","previouslyFormattedCitation":"[38]"},"properties":{"noteIndex":0},"schema":"https://github.com/citation-style-language/schema/raw/master/csl-citation.json"}</w:instrText>
      </w:r>
      <w:r w:rsidR="006C546C" w:rsidRPr="00530562">
        <w:rPr>
          <w:color w:val="auto"/>
        </w:rPr>
        <w:fldChar w:fldCharType="separate"/>
      </w:r>
      <w:r w:rsidR="000E1E8A" w:rsidRPr="00530562">
        <w:rPr>
          <w:color w:val="auto"/>
        </w:rPr>
        <w:t>[</w:t>
      </w:r>
      <w:r w:rsidR="00C403D0" w:rsidRPr="00530562">
        <w:rPr>
          <w:color w:val="auto"/>
        </w:rPr>
        <w:t>53</w:t>
      </w:r>
      <w:r w:rsidR="000E1E8A" w:rsidRPr="00530562">
        <w:rPr>
          <w:color w:val="auto"/>
        </w:rPr>
        <w:t>]</w:t>
      </w:r>
      <w:r w:rsidR="006C546C" w:rsidRPr="00530562">
        <w:rPr>
          <w:color w:val="auto"/>
        </w:rPr>
        <w:fldChar w:fldCharType="end"/>
      </w:r>
      <w:r w:rsidRPr="00530562">
        <w:rPr>
          <w:color w:val="auto"/>
        </w:rPr>
        <w:t xml:space="preserve">. To structure a process and </w:t>
      </w:r>
      <w:r w:rsidR="00D50640" w:rsidRPr="00530562">
        <w:rPr>
          <w:color w:val="auto"/>
        </w:rPr>
        <w:t>as well as create a strategically</w:t>
      </w:r>
      <w:r w:rsidR="007F0A65" w:rsidRPr="00530562">
        <w:rPr>
          <w:color w:val="auto"/>
        </w:rPr>
        <w:t xml:space="preserve"> </w:t>
      </w:r>
      <w:r w:rsidR="00D50640" w:rsidRPr="00530562">
        <w:rPr>
          <w:color w:val="auto"/>
        </w:rPr>
        <w:t>specific plan with all playing makers' participation</w:t>
      </w:r>
      <w:r w:rsidRPr="00530562">
        <w:rPr>
          <w:color w:val="auto"/>
        </w:rPr>
        <w:t xml:space="preserve">, as well as to optimize the decision to a complex problem, the </w:t>
      </w:r>
      <w:r w:rsidR="00952907" w:rsidRPr="00530562">
        <w:rPr>
          <w:color w:val="auto"/>
        </w:rPr>
        <w:t>trans</w:t>
      </w:r>
      <w:r w:rsidRPr="00530562">
        <w:rPr>
          <w:color w:val="auto"/>
        </w:rPr>
        <w:t xml:space="preserve">disciplinary approach in aligning with the optimizing decision methods must be considered and developed </w:t>
      </w:r>
      <w:r w:rsidR="006C546C" w:rsidRPr="00530562">
        <w:rPr>
          <w:color w:val="auto"/>
        </w:rPr>
        <w:fldChar w:fldCharType="begin" w:fldLock="1"/>
      </w:r>
      <w:r w:rsidR="008F2D15" w:rsidRPr="00530562">
        <w:rPr>
          <w:color w:val="auto"/>
        </w:rPr>
        <w:instrText>ADDIN CSL_CITATION {"citationItems":[{"id":"ITEM-1","itemData":{"DOI":"10.1016/j.ejor.2008.06.013","ISSN":"03772217","author":[{"dropping-particle":"","family":"Wiek","given":"Arnim","non-dropping-particle":"","parse-names":false,"suffix":""},{"dropping-particle":"","family":"Walter","given":"Alexander I.","non-dropping-particle":"","parse-names":false,"suffix":""}],"container-title":"European Journal of Operational Research","id":"ITEM-1","issue":"1","issued":{"date-parts":[["2009","8"]]},"page":"360-370","title":"A transdisciplinary approach for formalized integrated planning and decision-making in complex systems","type":"article-journal","volume":"197"},"uris":["http://www.mendeley.com/documents/?uuid=512a0c2a-4e80-46db-a07b-b3c8b9ed620f","http://www.mendeley.com/documents/?uuid=ed68775d-408f-4f30-a077-e45a7f9c2934","http://www.mendeley.com/documents/?uuid=eae7cafa-12ff-40f5-9f37-9d5910540f49"]}],"mendeley":{"formattedCitation":"[39]","plainTextFormattedCitation":"[39]","previouslyFormattedCitation":"[39]"},"properties":{"noteIndex":0},"schema":"https://github.com/citation-style-language/schema/raw/master/csl-citation.json"}</w:instrText>
      </w:r>
      <w:r w:rsidR="006C546C" w:rsidRPr="00530562">
        <w:rPr>
          <w:color w:val="auto"/>
        </w:rPr>
        <w:fldChar w:fldCharType="separate"/>
      </w:r>
      <w:r w:rsidR="000E1E8A" w:rsidRPr="00530562">
        <w:rPr>
          <w:color w:val="auto"/>
        </w:rPr>
        <w:t>[</w:t>
      </w:r>
      <w:r w:rsidR="00C403D0" w:rsidRPr="00530562">
        <w:rPr>
          <w:color w:val="auto"/>
        </w:rPr>
        <w:t>54</w:t>
      </w:r>
      <w:r w:rsidR="000E1E8A" w:rsidRPr="00530562">
        <w:rPr>
          <w:color w:val="auto"/>
        </w:rPr>
        <w:t>]</w:t>
      </w:r>
      <w:r w:rsidR="006C546C" w:rsidRPr="00530562">
        <w:rPr>
          <w:color w:val="auto"/>
        </w:rPr>
        <w:fldChar w:fldCharType="end"/>
      </w:r>
      <w:r w:rsidRPr="00530562">
        <w:rPr>
          <w:color w:val="auto"/>
        </w:rPr>
        <w:t xml:space="preserve">. The </w:t>
      </w:r>
      <w:r w:rsidR="00952907" w:rsidRPr="00530562">
        <w:rPr>
          <w:color w:val="auto"/>
        </w:rPr>
        <w:t>trans</w:t>
      </w:r>
      <w:r w:rsidRPr="00530562">
        <w:rPr>
          <w:color w:val="auto"/>
        </w:rPr>
        <w:t xml:space="preserve">disciplinary approach </w:t>
      </w:r>
      <w:r w:rsidR="00D50640" w:rsidRPr="00530562">
        <w:rPr>
          <w:color w:val="auto"/>
        </w:rPr>
        <w:t>could be included</w:t>
      </w:r>
      <w:r w:rsidRPr="00530562">
        <w:rPr>
          <w:color w:val="auto"/>
        </w:rPr>
        <w:t xml:space="preserve"> two parts:</w:t>
      </w:r>
    </w:p>
    <w:p w14:paraId="14EF3367" w14:textId="32D6817C" w:rsidR="0083200B" w:rsidRPr="00530562" w:rsidRDefault="003B01D8" w:rsidP="00663962">
      <w:pPr>
        <w:pStyle w:val="ListParagraph"/>
        <w:numPr>
          <w:ilvl w:val="0"/>
          <w:numId w:val="20"/>
        </w:numPr>
        <w:spacing w:line="360" w:lineRule="auto"/>
        <w:jc w:val="both"/>
        <w:rPr>
          <w:rFonts w:ascii="Times New Roman" w:hAnsi="Times New Roman" w:cs="Times New Roman"/>
          <w:color w:val="auto"/>
        </w:rPr>
      </w:pPr>
      <w:r w:rsidRPr="00530562">
        <w:rPr>
          <w:rFonts w:ascii="Times New Roman" w:hAnsi="Times New Roman" w:cs="Times New Roman"/>
          <w:color w:val="auto"/>
        </w:rPr>
        <w:t xml:space="preserve">Identifying </w:t>
      </w:r>
      <w:r w:rsidR="00D50640" w:rsidRPr="00530562">
        <w:rPr>
          <w:rFonts w:ascii="Times New Roman" w:hAnsi="Times New Roman" w:cs="Times New Roman"/>
          <w:color w:val="auto"/>
        </w:rPr>
        <w:t>the potential problems existing in the complex and large system via the application of the scientific methods</w:t>
      </w:r>
      <w:r w:rsidRPr="00530562">
        <w:rPr>
          <w:rFonts w:ascii="Times New Roman" w:hAnsi="Times New Roman" w:cs="Times New Roman"/>
          <w:color w:val="auto"/>
        </w:rPr>
        <w:t xml:space="preserve">, and “use the complementary feature of multiple established methods”; </w:t>
      </w:r>
    </w:p>
    <w:p w14:paraId="088D7E4E" w14:textId="689A0933" w:rsidR="00F358A0" w:rsidRPr="00530562" w:rsidRDefault="003B01D8" w:rsidP="00663962">
      <w:pPr>
        <w:pStyle w:val="ListParagraph"/>
        <w:numPr>
          <w:ilvl w:val="0"/>
          <w:numId w:val="20"/>
        </w:numPr>
        <w:spacing w:line="360" w:lineRule="auto"/>
        <w:jc w:val="both"/>
        <w:rPr>
          <w:rFonts w:ascii="Times New Roman" w:hAnsi="Times New Roman" w:cs="Times New Roman"/>
          <w:color w:val="auto"/>
        </w:rPr>
      </w:pPr>
      <w:r w:rsidRPr="00530562">
        <w:rPr>
          <w:rFonts w:ascii="Times New Roman" w:hAnsi="Times New Roman" w:cs="Times New Roman"/>
          <w:color w:val="auto"/>
        </w:rPr>
        <w:t>Design</w:t>
      </w:r>
      <w:r w:rsidR="00D50640" w:rsidRPr="00530562">
        <w:rPr>
          <w:rFonts w:ascii="Times New Roman" w:hAnsi="Times New Roman" w:cs="Times New Roman"/>
          <w:color w:val="auto"/>
        </w:rPr>
        <w:t>ing,</w:t>
      </w:r>
      <w:r w:rsidR="007F0A65" w:rsidRPr="00530562">
        <w:rPr>
          <w:rFonts w:ascii="Times New Roman" w:hAnsi="Times New Roman" w:cs="Times New Roman"/>
          <w:color w:val="auto"/>
        </w:rPr>
        <w:t xml:space="preserve"> </w:t>
      </w:r>
      <w:r w:rsidRPr="00530562">
        <w:rPr>
          <w:rFonts w:ascii="Times New Roman" w:hAnsi="Times New Roman" w:cs="Times New Roman"/>
          <w:color w:val="auto"/>
        </w:rPr>
        <w:t>develop</w:t>
      </w:r>
      <w:r w:rsidR="00D50640" w:rsidRPr="00530562">
        <w:rPr>
          <w:rFonts w:ascii="Times New Roman" w:hAnsi="Times New Roman" w:cs="Times New Roman"/>
          <w:color w:val="auto"/>
        </w:rPr>
        <w:t>ing</w:t>
      </w:r>
      <w:r w:rsidR="009047EE" w:rsidRPr="00530562">
        <w:rPr>
          <w:rFonts w:ascii="Times New Roman" w:hAnsi="Times New Roman" w:cs="Times New Roman"/>
          <w:color w:val="auto"/>
        </w:rPr>
        <w:t>,</w:t>
      </w:r>
      <w:r w:rsidRPr="00530562">
        <w:rPr>
          <w:rFonts w:ascii="Times New Roman" w:hAnsi="Times New Roman" w:cs="Times New Roman"/>
          <w:color w:val="auto"/>
        </w:rPr>
        <w:t xml:space="preserve"> and implement</w:t>
      </w:r>
      <w:r w:rsidR="00D50640" w:rsidRPr="00530562">
        <w:rPr>
          <w:rFonts w:ascii="Times New Roman" w:hAnsi="Times New Roman" w:cs="Times New Roman"/>
          <w:color w:val="auto"/>
        </w:rPr>
        <w:t>ing</w:t>
      </w:r>
      <w:r w:rsidRPr="00530562">
        <w:rPr>
          <w:rFonts w:ascii="Times New Roman" w:hAnsi="Times New Roman" w:cs="Times New Roman"/>
          <w:color w:val="auto"/>
        </w:rPr>
        <w:t xml:space="preserve"> the communication, co-operation plan by considering all perspectives, ideas, interests, priorities</w:t>
      </w:r>
      <w:r w:rsidR="009047EE" w:rsidRPr="00530562">
        <w:rPr>
          <w:rFonts w:ascii="Times New Roman" w:hAnsi="Times New Roman" w:cs="Times New Roman"/>
          <w:color w:val="auto"/>
        </w:rPr>
        <w:t>,</w:t>
      </w:r>
      <w:r w:rsidRPr="00530562">
        <w:rPr>
          <w:rFonts w:ascii="Times New Roman" w:hAnsi="Times New Roman" w:cs="Times New Roman"/>
          <w:color w:val="auto"/>
        </w:rPr>
        <w:t xml:space="preserve"> and preferences of stakeholders involved in the system </w:t>
      </w:r>
      <w:r w:rsidR="006C546C" w:rsidRPr="00530562">
        <w:rPr>
          <w:rFonts w:ascii="Times New Roman" w:hAnsi="Times New Roman" w:cs="Times New Roman"/>
          <w:color w:val="auto"/>
        </w:rPr>
        <w:fldChar w:fldCharType="begin" w:fldLock="1"/>
      </w:r>
      <w:r w:rsidR="008F2D15" w:rsidRPr="00530562">
        <w:rPr>
          <w:rFonts w:ascii="Times New Roman" w:hAnsi="Times New Roman" w:cs="Times New Roman"/>
          <w:color w:val="auto"/>
        </w:rPr>
        <w:instrText>ADDIN CSL_CITATION {"citationItems":[{"id":"ITEM-1","itemData":{"DOI":"10.1057/palgrave.jors.2602034","ISSN":"0160-5682","author":[{"dropping-particle":"","family":"Losa","given":"F B","non-dropping-particle":"","parse-names":false,"suffix":""},{"dropping-particle":"","family":"Belton","given":"V","non-dropping-particle":"","parse-names":false,"suffix":""}],"container-title":"Journal of the Operational Research Society","id":"ITEM-1","issue":"5","issued":{"date-parts":[["2006","5"]]},"page":"510-525","title":"Combining MCDA and conflict analysis: an exploratory application of an integrated approach","type":"article-journal","volume":"57"},"uris":["http://www.mendeley.com/documents/?uuid=2a123067-6acc-4034-9d77-ad41bbf10d7c","http://www.mendeley.com/documents/?uuid=4b5936d5-268a-459d-9ecd-ffa5e2e125d6","http://www.mendeley.com/documents/?uuid=c9077beb-a79e-4bd5-aa71-f0ea01720bdc"]}],"mendeley":{"formattedCitation":"[40]","plainTextFormattedCitation":"[40]","previouslyFormattedCitation":"[40]"},"properties":{"noteIndex":0},"schema":"https://github.com/citation-style-language/schema/raw/master/csl-citation.json"}</w:instrText>
      </w:r>
      <w:r w:rsidR="006C546C" w:rsidRPr="00530562">
        <w:rPr>
          <w:rFonts w:ascii="Times New Roman" w:hAnsi="Times New Roman" w:cs="Times New Roman"/>
          <w:color w:val="auto"/>
        </w:rPr>
        <w:fldChar w:fldCharType="separate"/>
      </w:r>
      <w:r w:rsidR="000E1E8A" w:rsidRPr="00530562">
        <w:rPr>
          <w:rFonts w:ascii="Times New Roman" w:hAnsi="Times New Roman" w:cs="Times New Roman"/>
          <w:color w:val="auto"/>
        </w:rPr>
        <w:t>[</w:t>
      </w:r>
      <w:r w:rsidR="00C403D0" w:rsidRPr="00530562">
        <w:rPr>
          <w:rFonts w:ascii="Times New Roman" w:hAnsi="Times New Roman" w:cs="Times New Roman"/>
          <w:color w:val="auto"/>
        </w:rPr>
        <w:t>55</w:t>
      </w:r>
      <w:r w:rsidR="000E1E8A" w:rsidRPr="00530562">
        <w:rPr>
          <w:rFonts w:ascii="Times New Roman" w:hAnsi="Times New Roman" w:cs="Times New Roman"/>
          <w:color w:val="auto"/>
        </w:rPr>
        <w:t>]</w:t>
      </w:r>
      <w:r w:rsidR="006C546C" w:rsidRPr="00530562">
        <w:rPr>
          <w:rFonts w:ascii="Times New Roman" w:hAnsi="Times New Roman" w:cs="Times New Roman"/>
          <w:color w:val="auto"/>
        </w:rPr>
        <w:fldChar w:fldCharType="end"/>
      </w:r>
      <w:r w:rsidRPr="00530562">
        <w:rPr>
          <w:rFonts w:ascii="Times New Roman" w:hAnsi="Times New Roman" w:cs="Times New Roman"/>
          <w:color w:val="auto"/>
        </w:rPr>
        <w:t xml:space="preserve">, which can be achieved </w:t>
      </w:r>
      <w:r w:rsidR="00A614EB" w:rsidRPr="00530562">
        <w:rPr>
          <w:rFonts w:ascii="Times New Roman" w:hAnsi="Times New Roman" w:cs="Times New Roman"/>
          <w:color w:val="auto"/>
        </w:rPr>
        <w:t xml:space="preserve">by </w:t>
      </w:r>
      <w:r w:rsidRPr="00530562">
        <w:rPr>
          <w:rFonts w:ascii="Times New Roman" w:hAnsi="Times New Roman" w:cs="Times New Roman"/>
          <w:color w:val="auto"/>
        </w:rPr>
        <w:t>creating Communication of Practice (CoP</w:t>
      </w:r>
      <w:r w:rsidR="00AA2B7B" w:rsidRPr="00530562">
        <w:rPr>
          <w:rFonts w:ascii="Times New Roman" w:hAnsi="Times New Roman" w:cs="Times New Roman"/>
          <w:color w:val="auto"/>
        </w:rPr>
        <w:t xml:space="preserve">) </w:t>
      </w:r>
      <w:r w:rsidR="006C546C" w:rsidRPr="00530562">
        <w:rPr>
          <w:rFonts w:ascii="Times New Roman" w:hAnsi="Times New Roman" w:cs="Times New Roman"/>
          <w:color w:val="auto"/>
        </w:rPr>
        <w:fldChar w:fldCharType="begin" w:fldLock="1"/>
      </w:r>
      <w:r w:rsidR="008F2D15" w:rsidRPr="00530562">
        <w:rPr>
          <w:rFonts w:ascii="Times New Roman" w:hAnsi="Times New Roman" w:cs="Times New Roman"/>
          <w:color w:val="auto"/>
        </w:rPr>
        <w:instrText>ADDIN CSL_CITATION {"citationItems":[{"id":"ITEM-1","itemData":{"DOI":"10.1177/1075547018786566","ISSN":"1075-5470","abstract":"Transdisciplinary research is a central commitment in efforts to advance sustainability. Transdisciplinarity requires integrating knowledge from a variety of groups, including scientists, policymakers, and regulators. Success in integrating multiple ways of knowing is influenced by the relative authority that science, as an epistemology, holds within a collaborative effort. This study draws from the literature on epistemic authority and science communication to explore epistemic authority and engagement within a sustainability science collaboration. Our results highlight persistent contradictions in commitments to epistemic diversity and the privileging of science, demonstrating tensions between conceptual commitments to participatory approaches within sustainability science and practices of engagement.","author":[{"dropping-particle":"","family":"Suldovsky","given":"Brianne","non-dropping-particle":"","parse-names":false,"suffix":""},{"dropping-particle":"","family":"McGreavy","given":"Bridie","non-dropping-particle":"","parse-names":false,"suffix":""},{"dropping-particle":"","family":"Lindenfeld","given":"Laura","non-dropping-particle":"","parse-names":false,"suffix":""}],"container-title":"Science Communication","id":"ITEM-1","issue":"4","issued":{"date-parts":[["2018","8"]]},"page":"499-523","title":"Evaluating Epistemic Commitments and Science Communication Practice in Transdisciplinary Research","type":"article-journal","volume":"40"},"uris":["http://www.mendeley.com/documents/?uuid=4f4f0e1c-8500-43ef-b17f-c2371b6e279c","http://www.mendeley.com/documents/?uuid=2aa499a0-4fd1-4834-bd90-e1bd0a3e9619","http://www.mendeley.com/documents/?uuid=73a0660a-e979-4961-bdc0-0ce62cb7a973"]}],"mendeley":{"formattedCitation":"[41]","plainTextFormattedCitation":"[41]","previouslyFormattedCitation":"[41]"},"properties":{"noteIndex":0},"schema":"https://github.com/citation-style-language/schema/raw/master/csl-citation.json"}</w:instrText>
      </w:r>
      <w:r w:rsidR="006C546C" w:rsidRPr="00530562">
        <w:rPr>
          <w:rFonts w:ascii="Times New Roman" w:hAnsi="Times New Roman" w:cs="Times New Roman"/>
          <w:color w:val="auto"/>
        </w:rPr>
        <w:fldChar w:fldCharType="separate"/>
      </w:r>
      <w:r w:rsidR="000E1E8A" w:rsidRPr="00530562">
        <w:rPr>
          <w:rFonts w:ascii="Times New Roman" w:hAnsi="Times New Roman" w:cs="Times New Roman"/>
          <w:color w:val="auto"/>
        </w:rPr>
        <w:t>[</w:t>
      </w:r>
      <w:r w:rsidR="00C403D0" w:rsidRPr="00530562">
        <w:rPr>
          <w:rFonts w:ascii="Times New Roman" w:hAnsi="Times New Roman" w:cs="Times New Roman"/>
          <w:color w:val="auto"/>
        </w:rPr>
        <w:t>56</w:t>
      </w:r>
      <w:r w:rsidR="000E1E8A" w:rsidRPr="00530562">
        <w:rPr>
          <w:rFonts w:ascii="Times New Roman" w:hAnsi="Times New Roman" w:cs="Times New Roman"/>
          <w:color w:val="auto"/>
        </w:rPr>
        <w:t>]</w:t>
      </w:r>
      <w:r w:rsidR="006C546C" w:rsidRPr="00530562">
        <w:rPr>
          <w:rFonts w:ascii="Times New Roman" w:hAnsi="Times New Roman" w:cs="Times New Roman"/>
          <w:color w:val="auto"/>
        </w:rPr>
        <w:fldChar w:fldCharType="end"/>
      </w:r>
      <w:r w:rsidRPr="00530562">
        <w:rPr>
          <w:rFonts w:ascii="Times New Roman" w:hAnsi="Times New Roman" w:cs="Times New Roman"/>
          <w:color w:val="auto"/>
        </w:rPr>
        <w:t>.</w:t>
      </w:r>
    </w:p>
    <w:p w14:paraId="708162B9" w14:textId="5174EBA9" w:rsidR="00E47185" w:rsidRPr="00530562" w:rsidRDefault="00D50640" w:rsidP="00663962">
      <w:pPr>
        <w:spacing w:line="360" w:lineRule="auto"/>
        <w:jc w:val="both"/>
        <w:rPr>
          <w:color w:val="auto"/>
        </w:rPr>
      </w:pPr>
      <w:r w:rsidRPr="00530562">
        <w:rPr>
          <w:color w:val="auto"/>
        </w:rPr>
        <w:t xml:space="preserve">As seen from </w:t>
      </w:r>
      <w:r w:rsidRPr="00530562">
        <w:rPr>
          <w:b/>
          <w:color w:val="auto"/>
        </w:rPr>
        <w:t xml:space="preserve">Fig. </w:t>
      </w:r>
      <w:r w:rsidR="00F7211E" w:rsidRPr="00530562">
        <w:rPr>
          <w:b/>
          <w:color w:val="auto"/>
        </w:rPr>
        <w:t>3</w:t>
      </w:r>
      <w:r w:rsidRPr="00530562">
        <w:rPr>
          <w:color w:val="auto"/>
        </w:rPr>
        <w:t xml:space="preserve">, the process of </w:t>
      </w:r>
      <w:r w:rsidR="00952907" w:rsidRPr="00530562">
        <w:rPr>
          <w:color w:val="auto"/>
        </w:rPr>
        <w:t>trans</w:t>
      </w:r>
      <w:r w:rsidRPr="00530562">
        <w:rPr>
          <w:color w:val="auto"/>
        </w:rPr>
        <w:t>disciplinary planning should comprise two key factors such as forwarding operating and backward planning. As reported, forming the goal, analyzing the system, constructing the scenario, evaluating the multi-criteria, and bu</w:t>
      </w:r>
      <w:r w:rsidR="007F0A65" w:rsidRPr="00530562">
        <w:rPr>
          <w:color w:val="auto"/>
        </w:rPr>
        <w:t>i</w:t>
      </w:r>
      <w:r w:rsidRPr="00530562">
        <w:rPr>
          <w:color w:val="auto"/>
        </w:rPr>
        <w:t>lding the core strategy are the main components of the forward operating. Besides, forming the strategic goal, assessing the scenario and the spectrum of scenarios, evaluating system model</w:t>
      </w:r>
      <w:r w:rsidR="007F0A65" w:rsidRPr="00530562">
        <w:rPr>
          <w:color w:val="auto"/>
        </w:rPr>
        <w:t>s</w:t>
      </w:r>
      <w:r w:rsidRPr="00530562">
        <w:rPr>
          <w:color w:val="auto"/>
        </w:rPr>
        <w:t xml:space="preserve"> and sectors are considered a</w:t>
      </w:r>
      <w:r w:rsidR="00C403D0" w:rsidRPr="00530562">
        <w:rPr>
          <w:color w:val="auto"/>
        </w:rPr>
        <w:t>s the task of backward planning</w:t>
      </w:r>
      <w:r w:rsidR="006C546C" w:rsidRPr="00530562">
        <w:rPr>
          <w:color w:val="auto"/>
        </w:rPr>
        <w:t xml:space="preserve"> </w:t>
      </w:r>
      <w:r w:rsidR="006C546C" w:rsidRPr="00530562">
        <w:rPr>
          <w:color w:val="auto"/>
        </w:rPr>
        <w:fldChar w:fldCharType="begin" w:fldLock="1"/>
      </w:r>
      <w:r w:rsidR="008F2D15" w:rsidRPr="00530562">
        <w:rPr>
          <w:color w:val="auto"/>
        </w:rPr>
        <w:instrText>ADDIN CSL_CITATION {"citationItems":[{"id":"ITEM-1","itemData":{"DOI":"10.1016/j.ejor.2008.06.013","ISSN":"03772217","author":[{"dropping-particle":"","family":"Wiek","given":"Arnim","non-dropping-particle":"","parse-names":false,"suffix":""},{"dropping-particle":"","family":"Walter","given":"Alexander I.","non-dropping-particle":"","parse-names":false,"suffix":""}],"container-title":"European Journal of Operational Research","id":"ITEM-1","issue":"1","issued":{"date-parts":[["2009","8"]]},"page":"360-370","title":"A transdisciplinary approach for formalized integrated planning and decision-making in complex systems","type":"article-journal","volume":"197"},"uris":["http://www.mendeley.com/documents/?uuid=eae7cafa-12ff-40f5-9f37-9d5910540f49","http://www.mendeley.com/documents/?uuid=ed68775d-408f-4f30-a077-e45a7f9c2934","http://www.mendeley.com/documents/?uuid=512a0c2a-4e80-46db-a07b-b3c8b9ed620f"]}],"mendeley":{"formattedCitation":"[39]","plainTextFormattedCitation":"[39]","previouslyFormattedCitation":"[39]"},"properties":{"noteIndex":0},"schema":"https://github.com/citation-style-language/schema/raw/master/csl-citation.json"}</w:instrText>
      </w:r>
      <w:r w:rsidR="006C546C" w:rsidRPr="00530562">
        <w:rPr>
          <w:color w:val="auto"/>
        </w:rPr>
        <w:fldChar w:fldCharType="separate"/>
      </w:r>
      <w:r w:rsidR="00C403D0" w:rsidRPr="00530562">
        <w:rPr>
          <w:color w:val="auto"/>
        </w:rPr>
        <w:t>[54</w:t>
      </w:r>
      <w:r w:rsidR="000E1E8A" w:rsidRPr="00530562">
        <w:rPr>
          <w:color w:val="auto"/>
        </w:rPr>
        <w:t>]</w:t>
      </w:r>
      <w:r w:rsidR="006C546C" w:rsidRPr="00530562">
        <w:rPr>
          <w:color w:val="auto"/>
        </w:rPr>
        <w:fldChar w:fldCharType="end"/>
      </w:r>
      <w:r w:rsidR="003B01D8" w:rsidRPr="00530562">
        <w:rPr>
          <w:color w:val="auto"/>
        </w:rPr>
        <w:t>.</w:t>
      </w:r>
      <w:r w:rsidR="00C403D0" w:rsidRPr="00530562">
        <w:rPr>
          <w:color w:val="auto"/>
        </w:rPr>
        <w:t xml:space="preserve"> </w:t>
      </w:r>
      <w:r w:rsidR="003B01D8" w:rsidRPr="00530562">
        <w:rPr>
          <w:color w:val="auto"/>
        </w:rPr>
        <w:t>In a vague atmosphere, lack of information</w:t>
      </w:r>
      <w:r w:rsidR="009047EE" w:rsidRPr="00530562">
        <w:rPr>
          <w:color w:val="auto"/>
        </w:rPr>
        <w:t>,</w:t>
      </w:r>
      <w:r w:rsidR="003B01D8" w:rsidRPr="00530562">
        <w:rPr>
          <w:color w:val="auto"/>
        </w:rPr>
        <w:t xml:space="preserve"> and inconsistency, DMs generally fail to make appropriate decisions and define their preferences </w:t>
      </w:r>
      <w:r w:rsidR="006C546C" w:rsidRPr="00530562">
        <w:rPr>
          <w:color w:val="auto"/>
        </w:rPr>
        <w:fldChar w:fldCharType="begin" w:fldLock="1"/>
      </w:r>
      <w:r w:rsidR="008F2D15" w:rsidRPr="00530562">
        <w:rPr>
          <w:color w:val="auto"/>
        </w:rPr>
        <w:instrText>ADDIN CSL_CITATION {"citationItems":[{"id":"ITEM-1","itemData":{"ISBN":"9810224214","author":[{"dropping-particle":"","family":"Zadeh","given":"Lotfi Asker","non-dropping-particle":"","parse-names":false,"suffix":""},{"dropping-particle":"","family":"Klir","given":"George J","non-dropping-particle":"","parse-names":false,"suffix":""},{"dropping-particle":"","family":"Yuan","given":"Bo","non-dropping-particle":"","parse-names":false,"suffix":""}],"id":"ITEM-1","issued":{"date-parts":[["1996"]]},"publisher":"World Scientific","title":"Fuzzy sets, fuzzy logic, and fuzzy systems: selected papers","type":"book","volume":"6"},"uris":["http://www.mendeley.com/documents/?uuid=c3230e60-bc32-46bc-928b-3ea9754ef197","http://www.mendeley.com/documents/?uuid=e119032b-ca81-4463-a062-e1e7d6b94584","http://www.mendeley.com/documents/?uuid=9a623c5a-0341-46e1-ad93-9608639e351e"]}],"mendeley":{"formattedCitation":"[42]","plainTextFormattedCitation":"[42]","previouslyFormattedCitation":"[42]"},"properties":{"noteIndex":0},"schema":"https://github.com/citation-style-language/schema/raw/master/csl-citation.json"}</w:instrText>
      </w:r>
      <w:r w:rsidR="006C546C" w:rsidRPr="00530562">
        <w:rPr>
          <w:color w:val="auto"/>
        </w:rPr>
        <w:fldChar w:fldCharType="separate"/>
      </w:r>
      <w:r w:rsidR="000E1E8A" w:rsidRPr="00530562">
        <w:rPr>
          <w:color w:val="auto"/>
        </w:rPr>
        <w:t>[</w:t>
      </w:r>
      <w:r w:rsidR="00C403D0" w:rsidRPr="00530562">
        <w:rPr>
          <w:color w:val="auto"/>
        </w:rPr>
        <w:t>57</w:t>
      </w:r>
      <w:r w:rsidR="000E1E8A" w:rsidRPr="00530562">
        <w:rPr>
          <w:color w:val="auto"/>
        </w:rPr>
        <w:t>]</w:t>
      </w:r>
      <w:r w:rsidR="006C546C" w:rsidRPr="00530562">
        <w:rPr>
          <w:color w:val="auto"/>
        </w:rPr>
        <w:fldChar w:fldCharType="end"/>
      </w:r>
      <w:r w:rsidR="003B01D8" w:rsidRPr="00530562">
        <w:rPr>
          <w:color w:val="auto"/>
        </w:rPr>
        <w:t xml:space="preserve">. The Multiple Criteria Decision Making (MCDM) can help DMs to understand problems and choosing the options in a fuzzy atmosphere among different alternatives by considering and </w:t>
      </w:r>
      <w:r w:rsidR="009047EE" w:rsidRPr="00530562">
        <w:rPr>
          <w:color w:val="auto"/>
        </w:rPr>
        <w:t xml:space="preserve">evaluating </w:t>
      </w:r>
      <w:r w:rsidR="003B01D8" w:rsidRPr="00530562">
        <w:rPr>
          <w:color w:val="auto"/>
        </w:rPr>
        <w:t xml:space="preserve">different attributes </w:t>
      </w:r>
      <w:r w:rsidR="00447A34" w:rsidRPr="00530562">
        <w:rPr>
          <w:color w:val="auto"/>
        </w:rPr>
        <w:fldChar w:fldCharType="begin" w:fldLock="1"/>
      </w:r>
      <w:r w:rsidR="008F2D15" w:rsidRPr="00530562">
        <w:rPr>
          <w:color w:val="auto"/>
        </w:rPr>
        <w:instrText>ADDIN CSL_CITATION {"citationItems":[{"id":"ITEM-1","itemData":{"DOI":"10.1177/1475090215569819","ISSN":"1475-0902","abstract":"Many maintenance approaches have been developed and applied successfully in a variety of sectors such as aviation and nuclear industries over the years. Some of those have also been employed in the maritime industry such as condition-based maintenance; however, choosing the best maintenance approach has always been a big challenge due to the involvement of many attributes and alternatives which can also be associated with multiple experts and vague information. In order to accommodate these aspects, and as part of an overall novel Reliability and Criticality Based Maintenance strategy, an existing fuzzy multiple attributive group decision-making technique is employed in this study, which is further enhanced with the use of Analytical Hierarchy Process to obtain a better weighting of the maintenance attributes used. The fuzzy multiple attributive group decision-making technique has three distinctive stages, namely rating, aggregation and selection in which multiple experts’ subjective judgments are processed and aggregated to be able to arrive at a ranking for a finite number of maintenance options. To demonstrate the applicability in a real-life industrial context, the technique is exemplified by selecting the best maintenance approach for shipboard equipment such as the diesel generator system of a vessel. The results denote that preventive maintenance is the best approach closely followed by predictive maintenance, thus steering away from the ship corrective maintenance framework and increasing overall ship system reliability and availability.","author":[{"dropping-particle":"","family":"Lazakis","given":"Iraklis","non-dropping-particle":"","parse-names":false,"suffix":""},{"dropping-particle":"","family":"Ölçer","given":"Aykut","non-dropping-particle":"","parse-names":false,"suffix":""}],"container-title":"Proceedings of the Institution of Mechanical Engineers, Part M: Journal of Engineering for the Maritime Environment","id":"ITEM-1","issue":"2","issued":{"date-parts":[["2016","5"]]},"page":"297-309","title":"Selection of the best maintenance approach in the maritime industry under fuzzy multiple attributive group decision-making environment","type":"article-journal","volume":"230"},"uris":["http://www.mendeley.com/documents/?uuid=7f1cf8f8-9141-4080-9db7-9eda7dee2831","http://www.mendeley.com/documents/?uuid=9a669d41-3daa-434c-9550-3e2401d17998","http://www.mendeley.com/documents/?uuid=65da3fcf-8c59-4fe3-aac2-4736b22b0250"]}],"mendeley":{"formattedCitation":"[43]","plainTextFormattedCitation":"[43]","previouslyFormattedCitation":"[43]"},"properties":{"noteIndex":0},"schema":"https://github.com/citation-style-language/schema/raw/master/csl-citation.json"}</w:instrText>
      </w:r>
      <w:r w:rsidR="00447A34" w:rsidRPr="00530562">
        <w:rPr>
          <w:color w:val="auto"/>
        </w:rPr>
        <w:fldChar w:fldCharType="separate"/>
      </w:r>
      <w:r w:rsidR="000E1E8A" w:rsidRPr="00530562">
        <w:rPr>
          <w:color w:val="auto"/>
        </w:rPr>
        <w:t>[</w:t>
      </w:r>
      <w:r w:rsidR="00C403D0" w:rsidRPr="00530562">
        <w:rPr>
          <w:color w:val="auto"/>
        </w:rPr>
        <w:t>58</w:t>
      </w:r>
      <w:r w:rsidR="000E1E8A" w:rsidRPr="00530562">
        <w:rPr>
          <w:color w:val="auto"/>
        </w:rPr>
        <w:t>]</w:t>
      </w:r>
      <w:r w:rsidR="00447A34" w:rsidRPr="00530562">
        <w:rPr>
          <w:color w:val="auto"/>
        </w:rPr>
        <w:fldChar w:fldCharType="end"/>
      </w:r>
      <w:r w:rsidR="003B01D8" w:rsidRPr="00530562">
        <w:rPr>
          <w:color w:val="auto"/>
        </w:rPr>
        <w:t xml:space="preserve"> and the Fuzzy Analytic Hierarchy Process (FAHP) is one of the techniques to tackle the fuzziness of the information that might affect in deciding the preferences of DMs in the various variables </w:t>
      </w:r>
      <w:r w:rsidR="001E2868" w:rsidRPr="00530562">
        <w:rPr>
          <w:color w:val="auto"/>
        </w:rPr>
        <w:fldChar w:fldCharType="begin" w:fldLock="1"/>
      </w:r>
      <w:r w:rsidR="008F2D15" w:rsidRPr="00530562">
        <w:rPr>
          <w:color w:val="auto"/>
        </w:rPr>
        <w:instrText>ADDIN CSL_CITATION {"citationItems":[{"id":"ITEM-1","itemData":{"DOI":"10.1108/09576050310503367","ISSN":"0957-6053","author":[{"dropping-particle":"","family":"Kahraman","given":"Cengiz","non-dropping-particle":"","parse-names":false,"suffix":""},{"dropping-particle":"","family":"Cebeci","given":"Ufuk","non-dropping-particle":"","parse-names":false,"suffix":""},{"dropping-particle":"","family":"Ulukan","given":"Ziya","non-dropping-particle":"","parse-names":false,"suffix":""}],"container-title":"Logistics Information Management","id":"ITEM-1","issue":"6","issued":{"date-parts":[["2003","12"]]},"page":"382-394","title":"Multi‐criteria supplier selection using fuzzy AHP","type":"article-journal","volume":"16"},"uris":["http://www.mendeley.com/documents/?uuid=31080675-3ba2-4b7e-b4bc-89730d5a4c84","http://www.mendeley.com/documents/?uuid=ad26944e-d268-414a-b076-00d387d0f16f","http://www.mendeley.com/documents/?uuid=eeaaa4aa-e177-4be2-84e0-b1e212f7ef33"]}],"mendeley":{"formattedCitation":"[44]","plainTextFormattedCitation":"[44]","previouslyFormattedCitation":"[44]"},"properties":{"noteIndex":0},"schema":"https://github.com/citation-style-language/schema/raw/master/csl-citation.json"}</w:instrText>
      </w:r>
      <w:r w:rsidR="001E2868" w:rsidRPr="00530562">
        <w:rPr>
          <w:color w:val="auto"/>
        </w:rPr>
        <w:fldChar w:fldCharType="separate"/>
      </w:r>
      <w:r w:rsidR="000E1E8A" w:rsidRPr="00530562">
        <w:rPr>
          <w:color w:val="auto"/>
        </w:rPr>
        <w:t>[</w:t>
      </w:r>
      <w:r w:rsidR="00C403D0" w:rsidRPr="00530562">
        <w:rPr>
          <w:color w:val="auto"/>
        </w:rPr>
        <w:t>59</w:t>
      </w:r>
      <w:r w:rsidR="000E1E8A" w:rsidRPr="00530562">
        <w:rPr>
          <w:color w:val="auto"/>
        </w:rPr>
        <w:t>]</w:t>
      </w:r>
      <w:r w:rsidR="001E2868" w:rsidRPr="00530562">
        <w:rPr>
          <w:color w:val="auto"/>
        </w:rPr>
        <w:fldChar w:fldCharType="end"/>
      </w:r>
      <w:r w:rsidR="00DB6007" w:rsidRPr="00530562">
        <w:rPr>
          <w:color w:val="auto"/>
        </w:rPr>
        <w:t xml:space="preserve">. </w:t>
      </w:r>
      <w:r w:rsidR="00E47185" w:rsidRPr="00530562">
        <w:rPr>
          <w:color w:val="auto"/>
        </w:rPr>
        <w:t xml:space="preserve">The reason for choosing the fuzzy approach is back to limitation of AHP method, </w:t>
      </w:r>
      <w:r w:rsidR="00E47185" w:rsidRPr="00530562">
        <w:rPr>
          <w:color w:val="auto"/>
        </w:rPr>
        <w:lastRenderedPageBreak/>
        <w:t xml:space="preserve">which can not accurately reflect the human mindset </w:t>
      </w:r>
      <w:r w:rsidR="003D5969" w:rsidRPr="00530562">
        <w:rPr>
          <w:color w:val="auto"/>
        </w:rPr>
        <w:t>[60</w:t>
      </w:r>
      <w:r w:rsidR="00885B68" w:rsidRPr="00530562">
        <w:rPr>
          <w:color w:val="auto"/>
        </w:rPr>
        <w:t xml:space="preserve">] </w:t>
      </w:r>
      <w:r w:rsidR="00E47185" w:rsidRPr="00530562">
        <w:rPr>
          <w:color w:val="auto"/>
        </w:rPr>
        <w:t xml:space="preserve">and </w:t>
      </w:r>
      <w:r w:rsidR="00A82048" w:rsidRPr="00530562">
        <w:rPr>
          <w:color w:val="auto"/>
        </w:rPr>
        <w:t xml:space="preserve">can not </w:t>
      </w:r>
      <w:r w:rsidR="00E47185" w:rsidRPr="00530562">
        <w:rPr>
          <w:color w:val="auto"/>
        </w:rPr>
        <w:t>vividly express the DMs opinion</w:t>
      </w:r>
      <w:r w:rsidR="00A82048" w:rsidRPr="00530562">
        <w:rPr>
          <w:color w:val="auto"/>
        </w:rPr>
        <w:t>s</w:t>
      </w:r>
      <w:r w:rsidR="00E47185" w:rsidRPr="00530562">
        <w:rPr>
          <w:color w:val="auto"/>
        </w:rPr>
        <w:t xml:space="preserve"> in choosing among different alternatives </w:t>
      </w:r>
      <w:r w:rsidR="003D5969" w:rsidRPr="00530562">
        <w:rPr>
          <w:color w:val="auto"/>
        </w:rPr>
        <w:t>[61</w:t>
      </w:r>
      <w:r w:rsidR="00885B68" w:rsidRPr="00530562">
        <w:rPr>
          <w:color w:val="auto"/>
        </w:rPr>
        <w:t>]</w:t>
      </w:r>
      <w:r w:rsidR="00A82048" w:rsidRPr="00530562">
        <w:rPr>
          <w:color w:val="auto"/>
        </w:rPr>
        <w:t xml:space="preserve">. The lack of  support in expressing DMs opinion leads to unbalanced judgements and enhances uncertaintities in creation of precise pairwise comparison process </w:t>
      </w:r>
      <w:r w:rsidR="003D5969" w:rsidRPr="00530562">
        <w:rPr>
          <w:color w:val="auto"/>
        </w:rPr>
        <w:t>[62]</w:t>
      </w:r>
      <w:r w:rsidR="00A82048" w:rsidRPr="00530562">
        <w:rPr>
          <w:color w:val="auto"/>
        </w:rPr>
        <w:t>. However, implementation of the fuzzy approach provides more confidence to DMs to have interval assessments instead of fix</w:t>
      </w:r>
      <w:r w:rsidR="00885B68" w:rsidRPr="00530562">
        <w:rPr>
          <w:color w:val="auto"/>
        </w:rPr>
        <w:t xml:space="preserve">ed value assessments </w:t>
      </w:r>
      <w:r w:rsidR="003D5969" w:rsidRPr="00530562">
        <w:rPr>
          <w:color w:val="auto"/>
        </w:rPr>
        <w:t>[63]</w:t>
      </w:r>
      <w:r w:rsidR="00781099" w:rsidRPr="00530562">
        <w:rPr>
          <w:color w:val="auto"/>
        </w:rPr>
        <w:t>.</w:t>
      </w:r>
    </w:p>
    <w:p w14:paraId="5F5CE633" w14:textId="65297496" w:rsidR="00DB6007" w:rsidRPr="00530562" w:rsidRDefault="003B01D8" w:rsidP="00663962">
      <w:pPr>
        <w:spacing w:line="360" w:lineRule="auto"/>
        <w:jc w:val="both"/>
        <w:rPr>
          <w:color w:val="auto"/>
        </w:rPr>
      </w:pPr>
      <w:r w:rsidRPr="00530562">
        <w:rPr>
          <w:color w:val="auto"/>
        </w:rPr>
        <w:t xml:space="preserve">Moreover, </w:t>
      </w:r>
      <w:r w:rsidR="007F0A65" w:rsidRPr="00530562">
        <w:rPr>
          <w:color w:val="auto"/>
        </w:rPr>
        <w:t xml:space="preserve">the </w:t>
      </w:r>
      <w:r w:rsidR="009047EE" w:rsidRPr="00530562">
        <w:rPr>
          <w:color w:val="auto"/>
        </w:rPr>
        <w:t>t</w:t>
      </w:r>
      <w:r w:rsidRPr="00530562">
        <w:rPr>
          <w:color w:val="auto"/>
        </w:rPr>
        <w:t>echnique for Order of Preference by Similarity to Id</w:t>
      </w:r>
      <w:r w:rsidR="007F0A65" w:rsidRPr="00530562">
        <w:rPr>
          <w:color w:val="auto"/>
        </w:rPr>
        <w:t>eal Solution (TOPSIS)</w:t>
      </w:r>
      <w:r w:rsidRPr="00530562">
        <w:rPr>
          <w:color w:val="auto"/>
        </w:rPr>
        <w:t xml:space="preserve"> is another method that is used within the MCDM in different criteria </w:t>
      </w:r>
      <w:r w:rsidR="00281576" w:rsidRPr="00530562">
        <w:rPr>
          <w:color w:val="auto"/>
        </w:rPr>
        <w:t>[</w:t>
      </w:r>
      <w:r w:rsidR="003D5969" w:rsidRPr="00530562">
        <w:rPr>
          <w:color w:val="auto"/>
        </w:rPr>
        <w:t>64][</w:t>
      </w:r>
      <w:r w:rsidR="008A2883" w:rsidRPr="00530562">
        <w:rPr>
          <w:color w:val="auto"/>
        </w:rPr>
        <w:fldChar w:fldCharType="begin" w:fldLock="1"/>
      </w:r>
      <w:r w:rsidR="008F2D15" w:rsidRPr="00530562">
        <w:rPr>
          <w:color w:val="auto"/>
        </w:rPr>
        <w:instrText>ADDIN CSL_CITATION {"citationItems":[{"id":"ITEM-1","itemData":{"DOI":"10.1016/j.eswa.2018.03.003","ISSN":"09574174","author":[{"dropping-particle":"","family":"Han","given":"Hui","non-dropping-particle":"","parse-names":false,"suffix":""},{"dropping-particle":"","family":"Trimi","given":"Silvana","non-dropping-particle":"","parse-names":false,"suffix":""}],"container-title":"Expert Systems with Applications","id":"ITEM-1","issued":{"date-parts":[["2018","8"]]},"page":"133-145","title":"A fuzzy TOPSIS method for performance evaluation of reverse logistics in social commerce platforms","type":"article-journal","volume":"103"},"uris":["http://www.mendeley.com/documents/?uuid=ea13fb8a-fec1-449c-b134-f59c5167b9fd","http://www.mendeley.com/documents/?uuid=3f73259a-c8f1-4b12-8656-cf8c65e8a547","http://www.mendeley.com/documents/?uuid=32735a9b-17fe-440f-b05c-e6fba6bb8f3b"]}],"mendeley":{"formattedCitation":"[46]","plainTextFormattedCitation":"[46]","previouslyFormattedCitation":"[46]"},"properties":{"noteIndex":0},"schema":"https://github.com/citation-style-language/schema/raw/master/csl-citation.json"}</w:instrText>
      </w:r>
      <w:r w:rsidR="008A2883" w:rsidRPr="00530562">
        <w:rPr>
          <w:color w:val="auto"/>
        </w:rPr>
        <w:fldChar w:fldCharType="separate"/>
      </w:r>
      <w:r w:rsidR="003D5969" w:rsidRPr="00530562">
        <w:rPr>
          <w:color w:val="auto"/>
        </w:rPr>
        <w:t>65</w:t>
      </w:r>
      <w:r w:rsidR="000E1E8A" w:rsidRPr="00530562">
        <w:rPr>
          <w:color w:val="auto"/>
        </w:rPr>
        <w:t>]</w:t>
      </w:r>
      <w:r w:rsidR="008A2883" w:rsidRPr="00530562">
        <w:rPr>
          <w:color w:val="auto"/>
        </w:rPr>
        <w:fldChar w:fldCharType="end"/>
      </w:r>
      <w:r w:rsidR="00AA2B7B" w:rsidRPr="00530562">
        <w:rPr>
          <w:color w:val="auto"/>
        </w:rPr>
        <w:t xml:space="preserve">. The DMs by identifying the problems and applying their priorities for each attribute can evaluate the alternatives, develop the preferences and finally choose the best options among the others. </w:t>
      </w:r>
      <w:r w:rsidRPr="00530562">
        <w:rPr>
          <w:color w:val="auto"/>
        </w:rPr>
        <w:t xml:space="preserve">Based on </w:t>
      </w:r>
      <w:r w:rsidR="0054120D" w:rsidRPr="00530562">
        <w:rPr>
          <w:color w:val="auto"/>
        </w:rPr>
        <w:t xml:space="preserve">the study of </w:t>
      </w:r>
      <w:r w:rsidRPr="00530562">
        <w:rPr>
          <w:color w:val="auto"/>
        </w:rPr>
        <w:t>Strantzali</w:t>
      </w:r>
      <w:r w:rsidR="00AA2B7B" w:rsidRPr="00530562">
        <w:rPr>
          <w:color w:val="auto"/>
        </w:rPr>
        <w:t xml:space="preserve"> </w:t>
      </w:r>
      <w:r w:rsidR="0054120D" w:rsidRPr="00530562">
        <w:rPr>
          <w:color w:val="auto"/>
        </w:rPr>
        <w:t xml:space="preserve">et al. </w:t>
      </w:r>
      <w:r w:rsidR="009A20DC" w:rsidRPr="00530562">
        <w:rPr>
          <w:color w:val="auto"/>
        </w:rPr>
        <w:fldChar w:fldCharType="begin" w:fldLock="1"/>
      </w:r>
      <w:r w:rsidR="008F2D15" w:rsidRPr="00530562">
        <w:rPr>
          <w:color w:val="auto"/>
        </w:rPr>
        <w:instrText>ADDIN CSL_CITATION {"citationItems":[{"id":"ITEM-1","itemData":{"DOI":"10.1016/j.rser.2015.11.021","ISSN":"13640321","author":[{"dropping-particle":"","family":"Strantzali","given":"Eleni","non-dropping-particle":"","parse-names":false,"suffix":""},{"dropping-particle":"","family":"Aravossis","given":"Konstantinos","non-dropping-particle":"","parse-names":false,"suffix":""}],"container-title":"Renewable and Sustainable Energy Reviews","id":"ITEM-1","issued":{"date-parts":[["2016","3"]]},"page":"885-898","title":"Decision making in renewable energy investments: A review","type":"article-journal","volume":"55"},"uris":["http://www.mendeley.com/documents/?uuid=cad015f0-b4d4-441b-be22-8cb569311026","http://www.mendeley.com/documents/?uuid=ccf972cc-261e-473c-80c6-200a1b978f32","http://www.mendeley.com/documents/?uuid=6eb81924-8d7b-4c66-9e8a-57868b7b0613"]}],"mendeley":{"formattedCitation":"[47]","plainTextFormattedCitation":"[47]","previouslyFormattedCitation":"[47]"},"properties":{"noteIndex":0},"schema":"https://github.com/citation-style-language/schema/raw/master/csl-citation.json"}</w:instrText>
      </w:r>
      <w:r w:rsidR="009A20DC" w:rsidRPr="00530562">
        <w:rPr>
          <w:color w:val="auto"/>
        </w:rPr>
        <w:fldChar w:fldCharType="separate"/>
      </w:r>
      <w:r w:rsidR="000E1E8A" w:rsidRPr="00530562">
        <w:rPr>
          <w:color w:val="auto"/>
        </w:rPr>
        <w:t>[</w:t>
      </w:r>
      <w:r w:rsidR="003D5969" w:rsidRPr="00530562">
        <w:rPr>
          <w:color w:val="auto"/>
        </w:rPr>
        <w:t>66</w:t>
      </w:r>
      <w:r w:rsidR="000E1E8A" w:rsidRPr="00530562">
        <w:rPr>
          <w:color w:val="auto"/>
        </w:rPr>
        <w:t>]</w:t>
      </w:r>
      <w:r w:rsidR="009A20DC" w:rsidRPr="00530562">
        <w:rPr>
          <w:color w:val="auto"/>
        </w:rPr>
        <w:fldChar w:fldCharType="end"/>
      </w:r>
      <w:r w:rsidRPr="00530562">
        <w:rPr>
          <w:color w:val="auto"/>
        </w:rPr>
        <w:t xml:space="preserve">, </w:t>
      </w:r>
      <w:r w:rsidR="0054120D" w:rsidRPr="00530562">
        <w:rPr>
          <w:color w:val="auto"/>
        </w:rPr>
        <w:t>there were around 41% of studies on decision-making topic with regard to the investments in renewable energy sectors during the period of 2005-2014</w:t>
      </w:r>
      <w:r w:rsidRPr="00530562">
        <w:rPr>
          <w:color w:val="auto"/>
        </w:rPr>
        <w:t xml:space="preserve"> used individually or </w:t>
      </w:r>
      <w:r w:rsidR="009047EE" w:rsidRPr="00530562">
        <w:rPr>
          <w:color w:val="auto"/>
        </w:rPr>
        <w:t xml:space="preserve">in the </w:t>
      </w:r>
      <w:r w:rsidRPr="00530562">
        <w:rPr>
          <w:color w:val="auto"/>
        </w:rPr>
        <w:t xml:space="preserve">combination of AHP, multiple criteria, TOPSIS, and fuzzy methods. In designing and developing the EnMF, the FAHP and </w:t>
      </w:r>
      <w:r w:rsidR="0078024B" w:rsidRPr="00530562">
        <w:rPr>
          <w:color w:val="auto"/>
        </w:rPr>
        <w:t>F</w:t>
      </w:r>
      <w:r w:rsidRPr="00530562">
        <w:rPr>
          <w:color w:val="auto"/>
        </w:rPr>
        <w:t>TOPSIS methods within MCDM methodologies and techniques are proposed to</w:t>
      </w:r>
      <w:r w:rsidR="006C0A40" w:rsidRPr="00530562">
        <w:rPr>
          <w:color w:val="auto"/>
        </w:rPr>
        <w:t xml:space="preserve"> j</w:t>
      </w:r>
      <w:r w:rsidRPr="00530562">
        <w:rPr>
          <w:color w:val="auto"/>
        </w:rPr>
        <w:t xml:space="preserve">ustify the </w:t>
      </w:r>
      <w:r w:rsidR="00952907" w:rsidRPr="00530562">
        <w:rPr>
          <w:color w:val="auto"/>
        </w:rPr>
        <w:t>trans</w:t>
      </w:r>
      <w:r w:rsidRPr="00530562">
        <w:rPr>
          <w:color w:val="auto"/>
        </w:rPr>
        <w:t>disciplinary and tailor off capacities of the framework, identify the priorities of DMs to trade-off solutions, make the Key Performance Indicator (KPI)</w:t>
      </w:r>
      <w:r w:rsidR="00DC6005" w:rsidRPr="00530562">
        <w:rPr>
          <w:color w:val="auto"/>
        </w:rPr>
        <w:t xml:space="preserve"> </w:t>
      </w:r>
      <w:r w:rsidRPr="00530562">
        <w:rPr>
          <w:color w:val="auto"/>
        </w:rPr>
        <w:t xml:space="preserve">for shipyards, </w:t>
      </w:r>
      <w:r w:rsidR="006C0A40" w:rsidRPr="00530562">
        <w:rPr>
          <w:color w:val="auto"/>
        </w:rPr>
        <w:t xml:space="preserve">as well as </w:t>
      </w:r>
      <w:r w:rsidRPr="00530562">
        <w:rPr>
          <w:color w:val="auto"/>
        </w:rPr>
        <w:t xml:space="preserve"> optimiz</w:t>
      </w:r>
      <w:r w:rsidR="006C0A40" w:rsidRPr="00530562">
        <w:rPr>
          <w:color w:val="auto"/>
        </w:rPr>
        <w:t>e</w:t>
      </w:r>
      <w:r w:rsidRPr="00530562">
        <w:rPr>
          <w:color w:val="auto"/>
        </w:rPr>
        <w:t xml:space="preserve"> the decision.</w:t>
      </w:r>
      <w:r w:rsidR="00281576" w:rsidRPr="00530562">
        <w:rPr>
          <w:color w:val="auto"/>
        </w:rPr>
        <w:t xml:space="preserve"> However, depending on t</w:t>
      </w:r>
      <w:r w:rsidR="0078024B" w:rsidRPr="00530562">
        <w:rPr>
          <w:color w:val="auto"/>
        </w:rPr>
        <w:t>y</w:t>
      </w:r>
      <w:r w:rsidR="00281576" w:rsidRPr="00530562">
        <w:rPr>
          <w:color w:val="auto"/>
        </w:rPr>
        <w:t xml:space="preserve">pe of data and the number of DMs , exceptional MCDM techniquies may be used </w:t>
      </w:r>
      <w:r w:rsidR="003D5969" w:rsidRPr="00530562">
        <w:rPr>
          <w:color w:val="auto"/>
        </w:rPr>
        <w:t>[67</w:t>
      </w:r>
      <w:r w:rsidR="00885B68" w:rsidRPr="00530562">
        <w:rPr>
          <w:color w:val="auto"/>
        </w:rPr>
        <w:t>].</w:t>
      </w:r>
    </w:p>
    <w:p w14:paraId="50885796" w14:textId="04F3DB2C" w:rsidR="00F358A0" w:rsidRPr="00530562" w:rsidRDefault="00886B43" w:rsidP="00663962">
      <w:pPr>
        <w:spacing w:line="360" w:lineRule="auto"/>
        <w:jc w:val="both"/>
        <w:rPr>
          <w:color w:val="auto"/>
          <w:lang w:val="en-GB"/>
        </w:rPr>
      </w:pPr>
      <w:r w:rsidRPr="00530562">
        <w:rPr>
          <w:color w:val="auto"/>
        </w:rPr>
        <w:t xml:space="preserve">As </w:t>
      </w:r>
      <w:r w:rsidRPr="00530562">
        <w:rPr>
          <w:b/>
          <w:color w:val="auto"/>
        </w:rPr>
        <w:t>Fig. 4</w:t>
      </w:r>
      <w:r w:rsidRPr="00530562">
        <w:rPr>
          <w:color w:val="auto"/>
        </w:rPr>
        <w:t xml:space="preserve"> shows t</w:t>
      </w:r>
      <w:r w:rsidR="003B01D8" w:rsidRPr="00530562">
        <w:rPr>
          <w:color w:val="auto"/>
        </w:rPr>
        <w:t>he MCDM</w:t>
      </w:r>
      <w:r w:rsidR="002B5BE4" w:rsidRPr="00530562">
        <w:rPr>
          <w:color w:val="auto"/>
        </w:rPr>
        <w:t xml:space="preserve"> consisting of five different combinations</w:t>
      </w:r>
      <w:r w:rsidR="003B01D8" w:rsidRPr="00530562">
        <w:rPr>
          <w:color w:val="auto"/>
        </w:rPr>
        <w:t xml:space="preserve"> </w:t>
      </w:r>
      <w:r w:rsidR="002B5BE4" w:rsidRPr="00530562">
        <w:rPr>
          <w:color w:val="auto"/>
        </w:rPr>
        <w:t>could be</w:t>
      </w:r>
      <w:r w:rsidR="003B01D8" w:rsidRPr="00530562">
        <w:rPr>
          <w:color w:val="auto"/>
        </w:rPr>
        <w:t xml:space="preserve"> divided into Multi</w:t>
      </w:r>
      <w:r w:rsidR="002B5BE4" w:rsidRPr="00530562">
        <w:rPr>
          <w:color w:val="auto"/>
        </w:rPr>
        <w:t>-</w:t>
      </w:r>
      <w:r w:rsidR="003B01D8" w:rsidRPr="00530562">
        <w:rPr>
          <w:color w:val="auto"/>
        </w:rPr>
        <w:t>Attributes Decision Making (MADM) and Multi-Objective Decision Making (MODM)</w:t>
      </w:r>
      <w:r w:rsidR="007D5C62" w:rsidRPr="00530562">
        <w:rPr>
          <w:color w:val="auto"/>
        </w:rPr>
        <w:t xml:space="preserve"> </w:t>
      </w:r>
      <w:r w:rsidR="009A20DC" w:rsidRPr="00530562">
        <w:rPr>
          <w:color w:val="auto"/>
        </w:rPr>
        <w:fldChar w:fldCharType="begin" w:fldLock="1"/>
      </w:r>
      <w:r w:rsidR="008F2D15" w:rsidRPr="00530562">
        <w:rPr>
          <w:color w:val="auto"/>
        </w:rPr>
        <w:instrText>ADDIN CSL_CITATION {"citationItems":[{"id":"ITEM-1","itemData":{"DOI":"10.1016/j.trd.2015.04.023","ISSN":"13619209","author":[{"dropping-particle":"","family":"Ölçer","given":"A.","non-dropping-particle":"","parse-names":false,"suffix":""},{"dropping-particle":"","family":"Ballini","given":"F.","non-dropping-particle":"","parse-names":false,"suffix":""}],"container-title":"Transportation Research Part D: Transport and Environment","id":"ITEM-1","issued":{"date-parts":[["2015","6"]]},"page":"150-170","title":"The development of a decision making framework for evaluating the trade-off solutions of cleaner seaborne transportation","type":"article-journal","volume":"37"},"uris":["http://www.mendeley.com/documents/?uuid=2a029f1d-ae6d-46b4-b79c-246deafae356","http://www.mendeley.com/documents/?uuid=b2597271-fee3-42f5-b3da-f5581e3796cd","http://www.mendeley.com/documents/?uuid=5cd4bdbd-de31-4d60-a025-8b9d31697156"]}],"mendeley":{"formattedCitation":"[45]","plainTextFormattedCitation":"[45]","previouslyFormattedCitation":"[45]"},"properties":{"noteIndex":0},"schema":"https://github.com/citation-style-language/schema/raw/master/csl-citation.json"}</w:instrText>
      </w:r>
      <w:r w:rsidR="009A20DC" w:rsidRPr="00530562">
        <w:rPr>
          <w:color w:val="auto"/>
        </w:rPr>
        <w:fldChar w:fldCharType="separate"/>
      </w:r>
      <w:r w:rsidR="003D5969" w:rsidRPr="00530562">
        <w:rPr>
          <w:color w:val="auto"/>
        </w:rPr>
        <w:t>[64</w:t>
      </w:r>
      <w:r w:rsidR="000E1E8A" w:rsidRPr="00530562">
        <w:rPr>
          <w:color w:val="auto"/>
        </w:rPr>
        <w:t>]</w:t>
      </w:r>
      <w:r w:rsidR="009A20DC" w:rsidRPr="00530562">
        <w:rPr>
          <w:color w:val="auto"/>
        </w:rPr>
        <w:fldChar w:fldCharType="end"/>
      </w:r>
      <w:r w:rsidR="003B01D8" w:rsidRPr="00530562">
        <w:rPr>
          <w:color w:val="auto"/>
        </w:rPr>
        <w:t xml:space="preserve">. </w:t>
      </w:r>
      <w:r w:rsidR="007D5C62" w:rsidRPr="00530562">
        <w:rPr>
          <w:color w:val="auto"/>
          <w:lang w:val="en-GB"/>
        </w:rPr>
        <w:t xml:space="preserve">Depending on the type of data (explicit or linguistic) and the number of DMs, any combination of MCDM techniques can be used. The number of respondents may also vary depending on many factors, such as ownership and the organizational form of the yard </w:t>
      </w:r>
      <w:r w:rsidR="00C649F4" w:rsidRPr="00530562">
        <w:rPr>
          <w:color w:val="auto"/>
          <w:lang w:val="en-GB"/>
        </w:rPr>
        <w:t>[14]</w:t>
      </w:r>
      <w:r w:rsidR="007D5C62" w:rsidRPr="00530562">
        <w:rPr>
          <w:color w:val="auto"/>
          <w:lang w:val="en-GB"/>
        </w:rPr>
        <w:t xml:space="preserve">. </w:t>
      </w:r>
      <w:r w:rsidR="003B01D8" w:rsidRPr="00530562">
        <w:rPr>
          <w:color w:val="auto"/>
        </w:rPr>
        <w:t>To overcome the challenge of various priorities of multi actors within the energy regime, the Fuzzy Multiple Attribute Group Decision Making (FMAGDM) might be used to promote Decision Support System (DSS)</w:t>
      </w:r>
      <w:r w:rsidR="002B5BE4" w:rsidRPr="00530562">
        <w:rPr>
          <w:color w:val="auto"/>
        </w:rPr>
        <w:t>,</w:t>
      </w:r>
      <w:r w:rsidR="003B01D8" w:rsidRPr="00530562">
        <w:rPr>
          <w:color w:val="auto"/>
        </w:rPr>
        <w:t xml:space="preserve"> </w:t>
      </w:r>
      <w:r w:rsidR="002B5BE4" w:rsidRPr="00530562">
        <w:rPr>
          <w:color w:val="auto"/>
        </w:rPr>
        <w:t>to support the DMs in making decisions more rational, and to optimize the fuzzy multi-criteria areas</w:t>
      </w:r>
      <w:r w:rsidR="003B01D8" w:rsidRPr="00530562">
        <w:rPr>
          <w:color w:val="auto"/>
        </w:rPr>
        <w:t xml:space="preserve">. </w:t>
      </w:r>
      <w:r w:rsidR="004C0E45" w:rsidRPr="00530562">
        <w:rPr>
          <w:color w:val="auto"/>
        </w:rPr>
        <w:t xml:space="preserve">In this study, the FMAGDM-based algorithm consists of priorities of experts within the criteria by considering the various importance degree, </w:t>
      </w:r>
      <w:r w:rsidR="00DD0291" w:rsidRPr="00530562">
        <w:rPr>
          <w:color w:val="auto"/>
        </w:rPr>
        <w:t>attribute weight</w:t>
      </w:r>
      <w:r w:rsidR="003D5969" w:rsidRPr="00530562">
        <w:rPr>
          <w:color w:val="auto"/>
        </w:rPr>
        <w:t>, and fuzzy assessments</w:t>
      </w:r>
      <w:r w:rsidR="003B01D8" w:rsidRPr="00530562">
        <w:rPr>
          <w:color w:val="auto"/>
        </w:rPr>
        <w:t xml:space="preserve"> </w:t>
      </w:r>
      <w:r w:rsidR="009A20DC" w:rsidRPr="00530562">
        <w:rPr>
          <w:color w:val="auto"/>
        </w:rPr>
        <w:fldChar w:fldCharType="begin" w:fldLock="1"/>
      </w:r>
      <w:r w:rsidR="008F2D15" w:rsidRPr="00530562">
        <w:rPr>
          <w:color w:val="auto"/>
        </w:rPr>
        <w:instrText>ADDIN CSL_CITATION {"citationItems":[{"id":"ITEM-1","itemData":{"DOI":"10.1007/s40815-018-0563-7","ISSN":"1562-2479","author":[{"dropping-particle":"","family":"Gupta","given":"Pankaj","non-dropping-particle":"","parse-names":false,"suffix":""},{"dropping-particle":"","family":"Mehlawat","given":"Mukesh Kumar","non-dropping-particle":"","parse-names":false,"suffix":""},{"dropping-particle":"","family":"Grover","given":"Nishtha","non-dropping-particle":"","parse-names":false,"suffix":""}],"container-title":"International Journal of Fuzzy Systems","id":"ITEM-1","issue":"2","issued":{"date-parts":[["2019","3"]]},"page":"369-387","title":"A Generalized TOPSIS Method for Intuitionistic Fuzzy Multiple Attribute Group Decision Making Considering Different Scenarios of Attributes Weight Information","type":"article-journal","volume":"21"},"uris":["http://www.mendeley.com/documents/?uuid=8db0491d-3235-4a71-92ca-02070d7b89e3","http://www.mendeley.com/documents/?uuid=dac09e34-c9ee-4137-833e-d6c4b87fffdb","http://www.mendeley.com/documents/?uuid=4624f9d4-3be7-4e97-a05f-50e6af185734"]}],"mendeley":{"formattedCitation":"[48]","plainTextFormattedCitation":"[48]","previouslyFormattedCitation":"[48]"},"properties":{"noteIndex":0},"schema":"https://github.com/citation-style-language/schema/raw/master/csl-citation.json"}</w:instrText>
      </w:r>
      <w:r w:rsidR="009A20DC" w:rsidRPr="00530562">
        <w:rPr>
          <w:color w:val="auto"/>
        </w:rPr>
        <w:fldChar w:fldCharType="separate"/>
      </w:r>
      <w:r w:rsidR="000E1E8A" w:rsidRPr="00530562">
        <w:rPr>
          <w:color w:val="auto"/>
        </w:rPr>
        <w:t>[</w:t>
      </w:r>
      <w:r w:rsidR="003D5969" w:rsidRPr="00530562">
        <w:rPr>
          <w:color w:val="auto"/>
        </w:rPr>
        <w:t>6</w:t>
      </w:r>
      <w:r w:rsidR="000E1E8A" w:rsidRPr="00530562">
        <w:rPr>
          <w:color w:val="auto"/>
        </w:rPr>
        <w:t>8]</w:t>
      </w:r>
      <w:r w:rsidR="009A20DC" w:rsidRPr="00530562">
        <w:rPr>
          <w:color w:val="auto"/>
        </w:rPr>
        <w:fldChar w:fldCharType="end"/>
      </w:r>
      <w:r w:rsidR="003B01D8" w:rsidRPr="00530562">
        <w:rPr>
          <w:color w:val="auto"/>
        </w:rPr>
        <w:t>. Three different methods of a questionnaire, interview</w:t>
      </w:r>
      <w:r w:rsidR="009047EE" w:rsidRPr="00530562">
        <w:rPr>
          <w:color w:val="auto"/>
        </w:rPr>
        <w:t>,</w:t>
      </w:r>
      <w:r w:rsidR="003B01D8" w:rsidRPr="00530562">
        <w:rPr>
          <w:color w:val="auto"/>
        </w:rPr>
        <w:t xml:space="preserve"> and observation or combination of them might be used, to identify the priorities of th</w:t>
      </w:r>
      <w:r w:rsidR="00DB6007" w:rsidRPr="00530562">
        <w:rPr>
          <w:color w:val="auto"/>
        </w:rPr>
        <w:t>e multi actors in the shipyard.</w:t>
      </w:r>
      <w:r w:rsidR="00DB6007" w:rsidRPr="00530562">
        <w:rPr>
          <w:color w:val="auto"/>
          <w:lang w:val="vi-VN"/>
        </w:rPr>
        <w:t xml:space="preserve"> </w:t>
      </w:r>
      <w:r w:rsidR="003B01D8" w:rsidRPr="00530562">
        <w:rPr>
          <w:color w:val="auto"/>
        </w:rPr>
        <w:t xml:space="preserve">By analyzing data and information </w:t>
      </w:r>
      <w:r w:rsidR="003B01D8" w:rsidRPr="00530562">
        <w:rPr>
          <w:color w:val="auto"/>
        </w:rPr>
        <w:lastRenderedPageBreak/>
        <w:t>that is achieved from the methods and interviewees</w:t>
      </w:r>
      <w:r w:rsidR="00DD0291" w:rsidRPr="00530562">
        <w:rPr>
          <w:color w:val="auto"/>
        </w:rPr>
        <w:t>,</w:t>
      </w:r>
      <w:r w:rsidR="003B01D8" w:rsidRPr="00530562">
        <w:rPr>
          <w:color w:val="auto"/>
        </w:rPr>
        <w:t xml:space="preserve"> the attribute weight of disciplines </w:t>
      </w:r>
      <w:r w:rsidR="00DD0291" w:rsidRPr="00530562">
        <w:rPr>
          <w:color w:val="auto"/>
        </w:rPr>
        <w:t>along with</w:t>
      </w:r>
      <w:r w:rsidR="007F0A65" w:rsidRPr="00530562">
        <w:rPr>
          <w:color w:val="auto"/>
        </w:rPr>
        <w:t xml:space="preserve"> </w:t>
      </w:r>
      <w:r w:rsidR="003B01D8" w:rsidRPr="00530562">
        <w:rPr>
          <w:color w:val="auto"/>
        </w:rPr>
        <w:t xml:space="preserve">sub-criteria in each main criteria </w:t>
      </w:r>
      <w:r w:rsidR="00DD0291" w:rsidRPr="00530562">
        <w:rPr>
          <w:color w:val="auto"/>
        </w:rPr>
        <w:t>could</w:t>
      </w:r>
      <w:r w:rsidR="003B01D8" w:rsidRPr="00530562">
        <w:rPr>
          <w:color w:val="auto"/>
        </w:rPr>
        <w:t xml:space="preserve"> be </w:t>
      </w:r>
      <w:r w:rsidR="00DD0291" w:rsidRPr="00530562">
        <w:rPr>
          <w:color w:val="auto"/>
        </w:rPr>
        <w:t>obtained</w:t>
      </w:r>
      <w:r w:rsidR="003B01D8" w:rsidRPr="00530562">
        <w:rPr>
          <w:color w:val="auto"/>
        </w:rPr>
        <w:t xml:space="preserve">. </w:t>
      </w:r>
      <w:r w:rsidR="00DD0291" w:rsidRPr="00530562">
        <w:rPr>
          <w:color w:val="auto"/>
        </w:rPr>
        <w:t>Furthermore</w:t>
      </w:r>
      <w:r w:rsidR="003B01D8" w:rsidRPr="00530562">
        <w:rPr>
          <w:color w:val="auto"/>
        </w:rPr>
        <w:t xml:space="preserve">, the </w:t>
      </w:r>
      <w:r w:rsidR="00770301" w:rsidRPr="00530562">
        <w:rPr>
          <w:color w:val="auto"/>
        </w:rPr>
        <w:t xml:space="preserve">most feasible </w:t>
      </w:r>
      <w:r w:rsidR="003B01D8" w:rsidRPr="00530562">
        <w:rPr>
          <w:color w:val="auto"/>
        </w:rPr>
        <w:t xml:space="preserve">alternatives in each </w:t>
      </w:r>
      <w:r w:rsidR="00770301" w:rsidRPr="00530562">
        <w:rPr>
          <w:color w:val="auto"/>
        </w:rPr>
        <w:t>primary</w:t>
      </w:r>
      <w:r w:rsidR="003B01D8" w:rsidRPr="00530562">
        <w:rPr>
          <w:color w:val="auto"/>
        </w:rPr>
        <w:t xml:space="preserve"> criteria </w:t>
      </w:r>
      <w:r w:rsidR="00770301" w:rsidRPr="00530562">
        <w:rPr>
          <w:color w:val="auto"/>
        </w:rPr>
        <w:t xml:space="preserve">could </w:t>
      </w:r>
      <w:r w:rsidR="003B01D8" w:rsidRPr="00530562">
        <w:rPr>
          <w:color w:val="auto"/>
        </w:rPr>
        <w:t>be ranked by FMAGDM method.</w:t>
      </w:r>
      <w:r w:rsidR="00DB6007" w:rsidRPr="00530562">
        <w:rPr>
          <w:color w:val="auto"/>
          <w:lang w:val="vi-VN"/>
        </w:rPr>
        <w:t xml:space="preserve"> </w:t>
      </w:r>
      <w:r w:rsidR="003B01D8" w:rsidRPr="00530562">
        <w:rPr>
          <w:color w:val="auto"/>
        </w:rPr>
        <w:t xml:space="preserve">In continuation, based on the experts and DMs’ priorities and using the FMAGDM method, alternatives could be ranked and the best trade-off solutions </w:t>
      </w:r>
      <w:r w:rsidR="00770301" w:rsidRPr="00530562">
        <w:rPr>
          <w:color w:val="auto"/>
        </w:rPr>
        <w:t xml:space="preserve">would be </w:t>
      </w:r>
      <w:r w:rsidR="003B01D8" w:rsidRPr="00530562">
        <w:rPr>
          <w:color w:val="auto"/>
        </w:rPr>
        <w:t xml:space="preserve">achieved. </w:t>
      </w:r>
      <w:r w:rsidR="00770301" w:rsidRPr="00530562">
        <w:rPr>
          <w:color w:val="auto"/>
        </w:rPr>
        <w:t>Therefore, such criteria could become the KPI in designing and developing process of the energy management framework and system of each shipyard.</w:t>
      </w:r>
      <w:r w:rsidR="003B01D8" w:rsidRPr="00530562">
        <w:rPr>
          <w:color w:val="auto"/>
        </w:rPr>
        <w:t xml:space="preserve"> </w:t>
      </w:r>
      <w:r w:rsidR="00A17199" w:rsidRPr="00530562">
        <w:rPr>
          <w:color w:val="auto"/>
        </w:rPr>
        <w:t>More interestingly, the Plan-Do-Check-Act (PDCA) cycle has assisted these approaches, making more dynamic EnMS and EnMF so that they could be smoothly operated with the continuously-updated technologies and DMs priorities</w:t>
      </w:r>
      <w:r w:rsidR="003B01D8" w:rsidRPr="00530562">
        <w:rPr>
          <w:color w:val="auto"/>
        </w:rPr>
        <w:t xml:space="preserve">. </w:t>
      </w:r>
    </w:p>
    <w:p w14:paraId="18A3347A" w14:textId="77777777" w:rsidR="00DB6007" w:rsidRPr="00530562" w:rsidRDefault="000E41CA" w:rsidP="00663962">
      <w:pPr>
        <w:spacing w:line="360" w:lineRule="auto"/>
        <w:jc w:val="both"/>
        <w:rPr>
          <w:color w:val="auto"/>
        </w:rPr>
      </w:pPr>
      <w:r w:rsidRPr="00530562">
        <w:rPr>
          <w:color w:val="auto"/>
          <w:lang w:val="en-GB" w:eastAsia="en-GB"/>
        </w:rPr>
        <w:lastRenderedPageBreak/>
        <w:drawing>
          <wp:inline distT="0" distB="0" distL="0" distR="0" wp14:anchorId="44061B81" wp14:editId="4664E54C">
            <wp:extent cx="6757035" cy="5462016"/>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9298" cy="5488096"/>
                    </a:xfrm>
                    <a:prstGeom prst="rect">
                      <a:avLst/>
                    </a:prstGeom>
                    <a:noFill/>
                  </pic:spPr>
                </pic:pic>
              </a:graphicData>
            </a:graphic>
          </wp:inline>
        </w:drawing>
      </w:r>
    </w:p>
    <w:p w14:paraId="5D6A52EE" w14:textId="6D35E866" w:rsidR="00826733" w:rsidRPr="00530562" w:rsidRDefault="00F7211E" w:rsidP="00663962">
      <w:pPr>
        <w:pStyle w:val="Caption"/>
        <w:jc w:val="both"/>
        <w:rPr>
          <w:color w:val="auto"/>
        </w:rPr>
      </w:pPr>
      <w:r w:rsidRPr="00530562">
        <w:rPr>
          <w:color w:val="auto"/>
        </w:rPr>
        <w:t>Fig. 3</w:t>
      </w:r>
      <w:r w:rsidR="00DB6007" w:rsidRPr="00530562">
        <w:rPr>
          <w:color w:val="auto"/>
          <w:lang w:val="vi-VN"/>
        </w:rPr>
        <w:t xml:space="preserve">. </w:t>
      </w:r>
      <w:r w:rsidR="00952907" w:rsidRPr="00530562">
        <w:rPr>
          <w:color w:val="auto"/>
        </w:rPr>
        <w:t>Trans</w:t>
      </w:r>
      <w:r w:rsidR="003B01D8" w:rsidRPr="00530562">
        <w:rPr>
          <w:color w:val="auto"/>
        </w:rPr>
        <w:t xml:space="preserve">disciplinary approach to design and develop Energy Management Framework and Energy </w:t>
      </w:r>
      <w:r w:rsidR="00AA2B7B" w:rsidRPr="00530562">
        <w:rPr>
          <w:color w:val="auto"/>
        </w:rPr>
        <w:t>Management System in shipyards</w:t>
      </w:r>
      <w:r w:rsidR="00EB630B" w:rsidRPr="00530562">
        <w:rPr>
          <w:color w:val="auto"/>
        </w:rPr>
        <w:t>.</w:t>
      </w:r>
    </w:p>
    <w:p w14:paraId="63CE43AF" w14:textId="0E314A07" w:rsidR="00EB630B" w:rsidRPr="00530562" w:rsidRDefault="00EB630B" w:rsidP="00663962">
      <w:pPr>
        <w:spacing w:line="360" w:lineRule="auto"/>
        <w:jc w:val="both"/>
        <w:rPr>
          <w:color w:val="auto"/>
        </w:rPr>
      </w:pPr>
    </w:p>
    <w:p w14:paraId="13F1B641" w14:textId="2228FA2F" w:rsidR="00EB630B" w:rsidRPr="00530562" w:rsidRDefault="00EB630B" w:rsidP="00663962">
      <w:pPr>
        <w:spacing w:line="360" w:lineRule="auto"/>
        <w:jc w:val="both"/>
        <w:rPr>
          <w:color w:val="auto"/>
        </w:rPr>
      </w:pPr>
    </w:p>
    <w:p w14:paraId="19129952" w14:textId="5E97B861" w:rsidR="00EB630B" w:rsidRPr="00530562" w:rsidRDefault="00EB630B" w:rsidP="00663962">
      <w:pPr>
        <w:spacing w:line="360" w:lineRule="auto"/>
        <w:jc w:val="both"/>
        <w:rPr>
          <w:color w:val="auto"/>
        </w:rPr>
      </w:pPr>
    </w:p>
    <w:p w14:paraId="7D894FC1" w14:textId="33CEE727" w:rsidR="00EB630B" w:rsidRPr="00530562" w:rsidRDefault="00EB630B" w:rsidP="00663962">
      <w:pPr>
        <w:spacing w:line="360" w:lineRule="auto"/>
        <w:jc w:val="both"/>
        <w:rPr>
          <w:color w:val="auto"/>
        </w:rPr>
      </w:pPr>
    </w:p>
    <w:p w14:paraId="238689AD" w14:textId="58D6ED04" w:rsidR="00EB630B" w:rsidRPr="00530562" w:rsidRDefault="00EB630B" w:rsidP="00663962">
      <w:pPr>
        <w:spacing w:line="360" w:lineRule="auto"/>
        <w:jc w:val="both"/>
        <w:rPr>
          <w:color w:val="auto"/>
        </w:rPr>
      </w:pPr>
    </w:p>
    <w:p w14:paraId="484FA265" w14:textId="6038F332" w:rsidR="00EB630B" w:rsidRPr="00530562" w:rsidRDefault="00EB630B" w:rsidP="00663962">
      <w:pPr>
        <w:spacing w:line="360" w:lineRule="auto"/>
        <w:jc w:val="both"/>
        <w:rPr>
          <w:color w:val="auto"/>
        </w:rPr>
      </w:pPr>
    </w:p>
    <w:p w14:paraId="03D6BAA8" w14:textId="0937C1F9" w:rsidR="00EB630B" w:rsidRPr="00530562" w:rsidRDefault="00EB630B" w:rsidP="00663962">
      <w:pPr>
        <w:spacing w:line="360" w:lineRule="auto"/>
        <w:jc w:val="both"/>
        <w:rPr>
          <w:color w:val="auto"/>
        </w:rPr>
      </w:pPr>
    </w:p>
    <w:p w14:paraId="3B192FB2" w14:textId="65A6D040" w:rsidR="00EB630B" w:rsidRPr="00530562" w:rsidRDefault="00EB630B" w:rsidP="00663962">
      <w:pPr>
        <w:spacing w:line="360" w:lineRule="auto"/>
        <w:jc w:val="both"/>
        <w:rPr>
          <w:color w:val="auto"/>
        </w:rPr>
      </w:pPr>
      <w:r w:rsidRPr="00530562">
        <w:rPr>
          <w:color w:val="auto"/>
          <w:lang w:val="en-GB" w:eastAsia="en-GB"/>
        </w:rPr>
        <w:drawing>
          <wp:inline distT="0" distB="0" distL="0" distR="0" wp14:anchorId="4B900EF3" wp14:editId="62DA8927">
            <wp:extent cx="6652112" cy="4688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2454" cy="4689081"/>
                    </a:xfrm>
                    <a:prstGeom prst="rect">
                      <a:avLst/>
                    </a:prstGeom>
                  </pic:spPr>
                </pic:pic>
              </a:graphicData>
            </a:graphic>
          </wp:inline>
        </w:drawing>
      </w:r>
    </w:p>
    <w:p w14:paraId="7A62CCF8" w14:textId="45713C1C" w:rsidR="00487300" w:rsidRPr="00530562" w:rsidRDefault="00EB630B" w:rsidP="00663962">
      <w:pPr>
        <w:pStyle w:val="Caption"/>
        <w:jc w:val="both"/>
        <w:rPr>
          <w:color w:val="auto"/>
        </w:rPr>
      </w:pPr>
      <w:r w:rsidRPr="00530562">
        <w:rPr>
          <w:color w:val="auto"/>
        </w:rPr>
        <w:t>Fig. 4</w:t>
      </w:r>
      <w:r w:rsidRPr="00530562">
        <w:rPr>
          <w:color w:val="auto"/>
          <w:lang w:val="vi-VN"/>
        </w:rPr>
        <w:t xml:space="preserve">. </w:t>
      </w:r>
      <w:r w:rsidRPr="00530562">
        <w:rPr>
          <w:color w:val="auto"/>
        </w:rPr>
        <w:t>Different combinations of MCDM for evaluating trade-off solution in shipyards. Adapted from [</w:t>
      </w:r>
      <w:r w:rsidR="003D5969" w:rsidRPr="00530562">
        <w:rPr>
          <w:color w:val="auto"/>
        </w:rPr>
        <w:t>64</w:t>
      </w:r>
      <w:r w:rsidRPr="00530562">
        <w:rPr>
          <w:color w:val="auto"/>
        </w:rPr>
        <w:t>]</w:t>
      </w:r>
    </w:p>
    <w:p w14:paraId="4C32C2DD" w14:textId="6BD8BD65" w:rsidR="00EB630B" w:rsidRPr="00530562" w:rsidRDefault="00EB630B" w:rsidP="00663962">
      <w:pPr>
        <w:spacing w:line="360" w:lineRule="auto"/>
        <w:jc w:val="both"/>
        <w:rPr>
          <w:color w:val="auto"/>
        </w:rPr>
      </w:pPr>
    </w:p>
    <w:p w14:paraId="74E6C526" w14:textId="1DBB5B14" w:rsidR="00EB630B" w:rsidRPr="00530562" w:rsidRDefault="00EB630B" w:rsidP="00663962">
      <w:pPr>
        <w:spacing w:line="360" w:lineRule="auto"/>
        <w:jc w:val="both"/>
        <w:rPr>
          <w:color w:val="auto"/>
        </w:rPr>
      </w:pPr>
    </w:p>
    <w:p w14:paraId="37A1C676" w14:textId="77777777" w:rsidR="00EB630B" w:rsidRPr="00530562" w:rsidRDefault="00EB630B" w:rsidP="00663962">
      <w:pPr>
        <w:spacing w:line="360" w:lineRule="auto"/>
        <w:jc w:val="both"/>
        <w:rPr>
          <w:color w:val="auto"/>
        </w:rPr>
      </w:pPr>
    </w:p>
    <w:p w14:paraId="332AE4FC" w14:textId="4518509F" w:rsidR="00151FFD" w:rsidRPr="00530562" w:rsidRDefault="003B01D8" w:rsidP="00663962">
      <w:pPr>
        <w:pStyle w:val="Heading1"/>
        <w:spacing w:line="360" w:lineRule="auto"/>
        <w:jc w:val="both"/>
        <w:rPr>
          <w:color w:val="auto"/>
          <w:lang w:val="vi-VN"/>
        </w:rPr>
      </w:pPr>
      <w:r w:rsidRPr="00530562">
        <w:rPr>
          <w:color w:val="auto"/>
        </w:rPr>
        <w:lastRenderedPageBreak/>
        <w:t>4. Res</w:t>
      </w:r>
      <w:r w:rsidR="00151FFD" w:rsidRPr="00530562">
        <w:rPr>
          <w:color w:val="auto"/>
        </w:rPr>
        <w:t>ult</w:t>
      </w:r>
      <w:r w:rsidR="00DB6007" w:rsidRPr="00530562">
        <w:rPr>
          <w:color w:val="auto"/>
          <w:lang w:val="vi-VN"/>
        </w:rPr>
        <w:t xml:space="preserve">s </w:t>
      </w:r>
    </w:p>
    <w:p w14:paraId="6F0F8D11" w14:textId="54D7121A" w:rsidR="000D7E4F" w:rsidRPr="00530562" w:rsidRDefault="000D7E4F" w:rsidP="00663962">
      <w:pPr>
        <w:spacing w:line="360" w:lineRule="auto"/>
        <w:jc w:val="both"/>
        <w:rPr>
          <w:color w:val="auto"/>
        </w:rPr>
      </w:pPr>
      <w:r w:rsidRPr="00530562">
        <w:rPr>
          <w:color w:val="auto"/>
        </w:rPr>
        <w:t xml:space="preserve">After a systematic literature review and identifying the lack of study and research about environmental sustainable shipyards and the presence of long term energy strategy at shipyards, </w:t>
      </w:r>
      <w:r w:rsidR="009047EE" w:rsidRPr="00530562">
        <w:rPr>
          <w:color w:val="auto"/>
        </w:rPr>
        <w:t xml:space="preserve">the </w:t>
      </w:r>
      <w:r w:rsidRPr="00530562">
        <w:rPr>
          <w:color w:val="auto"/>
        </w:rPr>
        <w:t>following</w:t>
      </w:r>
      <w:r w:rsidR="003C204E" w:rsidRPr="00530562">
        <w:rPr>
          <w:color w:val="auto"/>
        </w:rPr>
        <w:t xml:space="preserve"> finding</w:t>
      </w:r>
      <w:r w:rsidR="00DB6007" w:rsidRPr="00530562">
        <w:rPr>
          <w:color w:val="auto"/>
        </w:rPr>
        <w:t>s are presented in this section</w:t>
      </w:r>
      <w:r w:rsidRPr="00530562">
        <w:rPr>
          <w:color w:val="auto"/>
        </w:rPr>
        <w:t>:</w:t>
      </w:r>
    </w:p>
    <w:p w14:paraId="0664A364" w14:textId="77777777" w:rsidR="000E41CA" w:rsidRPr="00530562" w:rsidRDefault="000D7E4F" w:rsidP="00663962">
      <w:pPr>
        <w:pStyle w:val="ListParagraph"/>
        <w:numPr>
          <w:ilvl w:val="0"/>
          <w:numId w:val="20"/>
        </w:numPr>
        <w:spacing w:line="360" w:lineRule="auto"/>
        <w:jc w:val="both"/>
        <w:rPr>
          <w:rFonts w:ascii="Times New Roman" w:hAnsi="Times New Roman" w:cs="Times New Roman"/>
          <w:color w:val="auto"/>
        </w:rPr>
      </w:pPr>
      <w:r w:rsidRPr="00530562">
        <w:rPr>
          <w:rFonts w:ascii="Times New Roman" w:hAnsi="Times New Roman" w:cs="Times New Roman"/>
          <w:color w:val="auto"/>
        </w:rPr>
        <w:t xml:space="preserve">The importance of a sustainable shipyard in mitigation of shipping air emissions footprint as well as promoting Green and sustainable shipping in the life cycle perspective is presented. </w:t>
      </w:r>
    </w:p>
    <w:p w14:paraId="648170FF" w14:textId="77777777" w:rsidR="000E41CA" w:rsidRPr="00530562" w:rsidRDefault="000D7E4F" w:rsidP="00663962">
      <w:pPr>
        <w:pStyle w:val="ListParagraph"/>
        <w:numPr>
          <w:ilvl w:val="0"/>
          <w:numId w:val="20"/>
        </w:numPr>
        <w:spacing w:line="360" w:lineRule="auto"/>
        <w:jc w:val="both"/>
        <w:rPr>
          <w:rFonts w:ascii="Times New Roman" w:hAnsi="Times New Roman" w:cs="Times New Roman"/>
          <w:color w:val="auto"/>
        </w:rPr>
      </w:pPr>
      <w:r w:rsidRPr="00530562">
        <w:rPr>
          <w:rFonts w:ascii="Times New Roman" w:hAnsi="Times New Roman" w:cs="Times New Roman"/>
          <w:color w:val="auto"/>
        </w:rPr>
        <w:t xml:space="preserve">Two concepts of a sustainable shipyard, </w:t>
      </w:r>
      <w:r w:rsidR="009038EE" w:rsidRPr="00530562">
        <w:rPr>
          <w:rFonts w:ascii="Times New Roman" w:hAnsi="Times New Roman" w:cs="Times New Roman"/>
          <w:color w:val="auto"/>
        </w:rPr>
        <w:t xml:space="preserve">which are “Green” and </w:t>
      </w:r>
      <w:r w:rsidRPr="00530562">
        <w:rPr>
          <w:rFonts w:ascii="Times New Roman" w:hAnsi="Times New Roman" w:cs="Times New Roman"/>
          <w:color w:val="auto"/>
        </w:rPr>
        <w:t xml:space="preserve"> “Clean” are discussed in detail. </w:t>
      </w:r>
    </w:p>
    <w:p w14:paraId="1B626A58" w14:textId="77777777" w:rsidR="000E41CA" w:rsidRPr="00530562" w:rsidRDefault="000D7E4F" w:rsidP="00663962">
      <w:pPr>
        <w:pStyle w:val="ListParagraph"/>
        <w:numPr>
          <w:ilvl w:val="0"/>
          <w:numId w:val="20"/>
        </w:numPr>
        <w:spacing w:line="360" w:lineRule="auto"/>
        <w:jc w:val="both"/>
        <w:rPr>
          <w:rFonts w:ascii="Times New Roman" w:hAnsi="Times New Roman" w:cs="Times New Roman"/>
          <w:color w:val="auto"/>
        </w:rPr>
      </w:pPr>
      <w:r w:rsidRPr="00530562">
        <w:rPr>
          <w:rFonts w:ascii="Times New Roman" w:hAnsi="Times New Roman" w:cs="Times New Roman"/>
          <w:color w:val="auto"/>
        </w:rPr>
        <w:t>The important role of the EnMF to promote a “Green” shipyard is discussed and the concept and methods to develop the EnMF for the shipyard</w:t>
      </w:r>
      <w:r w:rsidR="00B37222" w:rsidRPr="00530562">
        <w:rPr>
          <w:rFonts w:ascii="Times New Roman" w:hAnsi="Times New Roman" w:cs="Times New Roman"/>
          <w:color w:val="auto"/>
        </w:rPr>
        <w:t>s</w:t>
      </w:r>
      <w:r w:rsidRPr="00530562">
        <w:rPr>
          <w:rFonts w:ascii="Times New Roman" w:hAnsi="Times New Roman" w:cs="Times New Roman"/>
          <w:color w:val="auto"/>
        </w:rPr>
        <w:t xml:space="preserve"> are presented and based on the systematic literature review the required measures and tools to form the EnMS is provided.</w:t>
      </w:r>
    </w:p>
    <w:p w14:paraId="5C9979E0" w14:textId="29BD8A0C" w:rsidR="008F2D15" w:rsidRPr="00530562" w:rsidRDefault="000D7E4F" w:rsidP="00663962">
      <w:pPr>
        <w:pStyle w:val="ListParagraph"/>
        <w:numPr>
          <w:ilvl w:val="0"/>
          <w:numId w:val="20"/>
        </w:numPr>
        <w:spacing w:line="360" w:lineRule="auto"/>
        <w:jc w:val="both"/>
        <w:rPr>
          <w:rFonts w:ascii="Times New Roman" w:hAnsi="Times New Roman" w:cs="Times New Roman"/>
          <w:color w:val="auto"/>
        </w:rPr>
      </w:pPr>
      <w:r w:rsidRPr="00530562">
        <w:rPr>
          <w:rFonts w:ascii="Times New Roman" w:hAnsi="Times New Roman" w:cs="Times New Roman"/>
          <w:color w:val="auto"/>
        </w:rPr>
        <w:t xml:space="preserve">As the EnMF is an innovative instrument in the socio-technical system and acts as a niche in </w:t>
      </w:r>
      <w:r w:rsidR="009047EE" w:rsidRPr="00530562">
        <w:rPr>
          <w:rFonts w:ascii="Times New Roman" w:hAnsi="Times New Roman" w:cs="Times New Roman"/>
          <w:color w:val="auto"/>
        </w:rPr>
        <w:t xml:space="preserve">the </w:t>
      </w:r>
      <w:r w:rsidRPr="00530562">
        <w:rPr>
          <w:rFonts w:ascii="Times New Roman" w:hAnsi="Times New Roman" w:cs="Times New Roman"/>
          <w:color w:val="auto"/>
        </w:rPr>
        <w:t>micro-level, it is essential to be supported by the society till the EnMF is adopted by the related social group, which is the shipbuilding industry. The adoption procedure, stages, as well as related threats and opportunities for each stage are elaborated.</w:t>
      </w:r>
    </w:p>
    <w:p w14:paraId="5C5E3663" w14:textId="75AF2DD2" w:rsidR="00F358A0" w:rsidRPr="00530562" w:rsidRDefault="003B01D8" w:rsidP="00663962">
      <w:pPr>
        <w:pStyle w:val="Heading2"/>
        <w:spacing w:line="360" w:lineRule="auto"/>
        <w:jc w:val="both"/>
        <w:rPr>
          <w:color w:val="auto"/>
        </w:rPr>
      </w:pPr>
      <w:r w:rsidRPr="00530562">
        <w:rPr>
          <w:color w:val="auto"/>
        </w:rPr>
        <w:t>4.1. E</w:t>
      </w:r>
      <w:r w:rsidR="00B6653E" w:rsidRPr="00530562">
        <w:rPr>
          <w:color w:val="auto"/>
        </w:rPr>
        <w:t>n</w:t>
      </w:r>
      <w:r w:rsidR="008F2D15" w:rsidRPr="00530562">
        <w:rPr>
          <w:color w:val="auto"/>
        </w:rPr>
        <w:t>vironmentally sustainable s</w:t>
      </w:r>
      <w:r w:rsidRPr="00530562">
        <w:rPr>
          <w:color w:val="auto"/>
        </w:rPr>
        <w:t>hipyard</w:t>
      </w:r>
    </w:p>
    <w:p w14:paraId="255952C0" w14:textId="09F53642" w:rsidR="00F358A0" w:rsidRPr="00530562" w:rsidRDefault="003B01D8" w:rsidP="00663962">
      <w:pPr>
        <w:pStyle w:val="Heading3"/>
        <w:spacing w:line="360" w:lineRule="auto"/>
        <w:jc w:val="both"/>
        <w:rPr>
          <w:color w:val="auto"/>
        </w:rPr>
      </w:pPr>
      <w:r w:rsidRPr="00530562">
        <w:rPr>
          <w:color w:val="auto"/>
        </w:rPr>
        <w:t>4.1.1 W</w:t>
      </w:r>
      <w:r w:rsidR="008F2D15" w:rsidRPr="00530562">
        <w:rPr>
          <w:color w:val="auto"/>
        </w:rPr>
        <w:t>hy environmentally sustainable s</w:t>
      </w:r>
      <w:r w:rsidRPr="00530562">
        <w:rPr>
          <w:color w:val="auto"/>
        </w:rPr>
        <w:t>hipyard?</w:t>
      </w:r>
    </w:p>
    <w:p w14:paraId="6F2493DA" w14:textId="069E45A2" w:rsidR="008F2D15" w:rsidRPr="00530562" w:rsidRDefault="003B01D8" w:rsidP="00663962">
      <w:pPr>
        <w:spacing w:line="360" w:lineRule="auto"/>
        <w:jc w:val="both"/>
        <w:rPr>
          <w:color w:val="auto"/>
        </w:rPr>
      </w:pPr>
      <w:r w:rsidRPr="00530562">
        <w:rPr>
          <w:color w:val="auto"/>
        </w:rPr>
        <w:t xml:space="preserve">Shipbuilding produces a large amount of waste and pollutants that each has negative impacts on human health and the environment </w:t>
      </w:r>
      <w:r w:rsidR="009E0886" w:rsidRPr="00530562">
        <w:rPr>
          <w:color w:val="auto"/>
        </w:rPr>
        <w:fldChar w:fldCharType="begin" w:fldLock="1"/>
      </w:r>
      <w:r w:rsidR="009E0886" w:rsidRPr="00530562">
        <w:rPr>
          <w:color w:val="auto"/>
        </w:rPr>
        <w:instrText>ADDIN CSL_CITATION {"citationItems":[{"id":"ITEM-1","itemData":{"DOI":"10.3390/en10050610","ISSN":"1996-1073","author":[{"dropping-particle":"","family":"Ang","given":"Joo","non-dropping-particle":"","parse-names":false,"suffix":""},{"dropping-particle":"","family":"Goh","given":"Cindy","non-dropping-particle":"","parse-names":false,"suffix":""},{"dropping-particle":"","family":"Saldivar","given":"Alfredo","non-dropping-particle":"","parse-names":false,"suffix":""},{"dropping-particle":"","family":"Li","given":"Yun","non-dropping-particle":"","parse-names":false,"suffix":""}],"container-title":"Energies","id":"ITEM-1","issue":"5","issued":{"date-parts":[["2017","4"]]},"page":"610","title":"Energy-Efficient Through-Life Smart Design, Manufacturing and Operation of Ships in an Industry 4.0 Environment","type":"article-journal","volume":"10"},"uris":["http://www.mendeley.com/documents/?uuid=8ac6fc45-603a-4035-a6ac-47ecd4c28d90","http://www.mendeley.com/documents/?uuid=f6124cb3-31b4-4206-ae68-c9878050178b","http://www.mendeley.com/documents/?uuid=1debb2e3-7f8f-4b77-af0e-29ab237acf8c"]}],"mendeley":{"formattedCitation":"[7]","plainTextFormattedCitation":"[7]","previouslyFormattedCitation":"[7]"},"properties":{"noteIndex":0},"schema":"https://github.com/citation-style-language/schema/raw/master/csl-citation.json"}</w:instrText>
      </w:r>
      <w:r w:rsidR="009E0886" w:rsidRPr="00530562">
        <w:rPr>
          <w:color w:val="auto"/>
        </w:rPr>
        <w:fldChar w:fldCharType="separate"/>
      </w:r>
      <w:r w:rsidR="009E0886" w:rsidRPr="00530562">
        <w:rPr>
          <w:color w:val="auto"/>
        </w:rPr>
        <w:t>[7]</w:t>
      </w:r>
      <w:r w:rsidR="009E0886" w:rsidRPr="00530562">
        <w:rPr>
          <w:color w:val="auto"/>
        </w:rPr>
        <w:fldChar w:fldCharType="end"/>
      </w:r>
      <w:r w:rsidR="009A20DC" w:rsidRPr="00530562">
        <w:rPr>
          <w:color w:val="auto"/>
        </w:rPr>
        <w:fldChar w:fldCharType="begin" w:fldLock="1"/>
      </w:r>
      <w:r w:rsidR="008F2D15" w:rsidRPr="00530562">
        <w:rPr>
          <w:color w:val="auto"/>
        </w:rPr>
        <w:instrText>ADDIN CSL_CITATION {"citationItems":[{"id":"ITEM-1","itemData":{"ISSN":"2010-0264","author":[{"dropping-particle":"","family":"Rahman","given":"Aevelina","non-dropping-particle":"","parse-names":false,"suffix":""},{"dropping-particle":"","family":"Karim","given":"Md Mashud","non-dropping-particle":"","parse-names":false,"suffix":""}],"container-title":"International Journal of Environmental Science and Development","id":"ITEM-1","issue":"11","issued":{"date-parts":[["2015"]]},"page":"838","publisher":"IACSIT Press","title":"Green shipbuilding and recycling: Issues and Challenges","type":"article-journal","volume":"6"},"uris":["http://www.mendeley.com/documents/?uuid=9e56dc16-5b5d-44b2-886a-899b9c2d7768","http://www.mendeley.com/documents/?uuid=7b03f309-cf18-4255-8d5f-4dce064042a4","http://www.mendeley.com/documents/?uuid=f15f40ef-4f4d-46c9-aa80-6c41a077985f"]}],"mendeley":{"formattedCitation":"[26]","plainTextFormattedCitation":"[26]","previouslyFormattedCitation":"[26]"},"properties":{"noteIndex":0},"schema":"https://github.com/citation-style-language/schema/raw/master/csl-citation.json"}</w:instrText>
      </w:r>
      <w:r w:rsidR="009A20DC" w:rsidRPr="00530562">
        <w:rPr>
          <w:color w:val="auto"/>
        </w:rPr>
        <w:fldChar w:fldCharType="separate"/>
      </w:r>
      <w:r w:rsidR="000E1E8A" w:rsidRPr="00530562">
        <w:rPr>
          <w:color w:val="auto"/>
        </w:rPr>
        <w:t>[2</w:t>
      </w:r>
      <w:r w:rsidR="003D5969" w:rsidRPr="00530562">
        <w:rPr>
          <w:color w:val="auto"/>
        </w:rPr>
        <w:t>7</w:t>
      </w:r>
      <w:r w:rsidR="000E1E8A" w:rsidRPr="00530562">
        <w:rPr>
          <w:color w:val="auto"/>
        </w:rPr>
        <w:t>]</w:t>
      </w:r>
      <w:r w:rsidR="009A20DC" w:rsidRPr="00530562">
        <w:rPr>
          <w:color w:val="auto"/>
        </w:rPr>
        <w:fldChar w:fldCharType="end"/>
      </w:r>
      <w:r w:rsidRPr="00530562">
        <w:rPr>
          <w:color w:val="auto"/>
        </w:rPr>
        <w:t xml:space="preserve">. Shipyards must play the role and take appropriate action in </w:t>
      </w:r>
      <w:r w:rsidR="009047EE" w:rsidRPr="00530562">
        <w:rPr>
          <w:color w:val="auto"/>
        </w:rPr>
        <w:t xml:space="preserve">the </w:t>
      </w:r>
      <w:r w:rsidRPr="00530562">
        <w:rPr>
          <w:color w:val="auto"/>
        </w:rPr>
        <w:t xml:space="preserve">mitigation of their negative impacts. To minimize such negative impacts is crucial that shipyards promote their sustainability and follow the “sustainable concept” within their portfolio. As the shipyards introduce a considerable amount of pollutants to the land, soil, water, and air </w:t>
      </w:r>
      <w:r w:rsidR="00254AD4" w:rsidRPr="00530562">
        <w:rPr>
          <w:color w:val="auto"/>
        </w:rPr>
        <w:fldChar w:fldCharType="begin" w:fldLock="1"/>
      </w:r>
      <w:r w:rsidR="008F2D15" w:rsidRPr="00530562">
        <w:rPr>
          <w:color w:val="auto"/>
        </w:rPr>
        <w:instrText>ADDIN CSL_CITATION {"citationItems":[{"id":"ITEM-1","itemData":{"DOI":"10.2112/SI94-004.1","ISSN":"0749-0208","author":[{"dropping-particle":"","family":"Zhou","given":"Wei","non-dropping-particle":"","parse-names":false,"suffix":""},{"dropping-particle":"","family":"Wang","given":"Jun","non-dropping-particle":"","parse-names":false,"suffix":""},{"dropping-particle":"","family":"Zhu","given":"Xiao","non-dropping-particle":"","parse-names":false,"suffix":""}],"container-title":"Journal of Coastal Research","id":"ITEM-1","issue":"SI","issued":{"date-parts":[["2019","9"]]},"page":"16-20","title":"Research on Environmental Assessment Model of Shipyard Workshop Based on Green Manufacturing","type":"article-journal","volume":"94"},"uris":["http://www.mendeley.com/documents/?uuid=9fc8c50d-4d02-4e77-b403-c4957397db89","http://www.mendeley.com/documents/?uuid=4d830bf3-b9be-4b94-b180-1b82ef82ab44","http://www.mendeley.com/documents/?uuid=0661b199-7358-4e26-9b42-9821390b64e3"]}],"mendeley":{"formattedCitation":"[27]","plainTextFormattedCitation":"[27]","previouslyFormattedCitation":"[27]"},"properties":{"noteIndex":0},"schema":"https://github.com/citation-style-language/schema/raw/master/csl-citation.json"}</w:instrText>
      </w:r>
      <w:r w:rsidR="00254AD4" w:rsidRPr="00530562">
        <w:rPr>
          <w:color w:val="auto"/>
        </w:rPr>
        <w:fldChar w:fldCharType="separate"/>
      </w:r>
      <w:r w:rsidR="000E1E8A" w:rsidRPr="00530562">
        <w:rPr>
          <w:color w:val="auto"/>
        </w:rPr>
        <w:t>[2</w:t>
      </w:r>
      <w:r w:rsidR="003D5969" w:rsidRPr="00530562">
        <w:rPr>
          <w:color w:val="auto"/>
        </w:rPr>
        <w:t>8</w:t>
      </w:r>
      <w:r w:rsidR="000E1E8A" w:rsidRPr="00530562">
        <w:rPr>
          <w:color w:val="auto"/>
        </w:rPr>
        <w:t>]</w:t>
      </w:r>
      <w:r w:rsidR="00254AD4" w:rsidRPr="00530562">
        <w:rPr>
          <w:color w:val="auto"/>
        </w:rPr>
        <w:fldChar w:fldCharType="end"/>
      </w:r>
      <w:r w:rsidRPr="00530562">
        <w:rPr>
          <w:color w:val="auto"/>
        </w:rPr>
        <w:t xml:space="preserve">, following the “sustainable concept” could minimize </w:t>
      </w:r>
      <w:r w:rsidR="009047EE" w:rsidRPr="00530562">
        <w:rPr>
          <w:color w:val="auto"/>
        </w:rPr>
        <w:t xml:space="preserve">the </w:t>
      </w:r>
      <w:r w:rsidRPr="00530562">
        <w:rPr>
          <w:color w:val="auto"/>
        </w:rPr>
        <w:t>environmental and societal impacts of shipyards’ operations. The attribute ‘Green’ is often being used instead of sustainability; however</w:t>
      </w:r>
      <w:r w:rsidR="009047EE" w:rsidRPr="00530562">
        <w:rPr>
          <w:color w:val="auto"/>
        </w:rPr>
        <w:t>,</w:t>
      </w:r>
      <w:r w:rsidRPr="00530562">
        <w:rPr>
          <w:color w:val="auto"/>
        </w:rPr>
        <w:t xml:space="preserve"> there is no uniform definition and interpretation for the “Green” concept and its relation with sustainability </w:t>
      </w:r>
      <w:r w:rsidR="00E53353" w:rsidRPr="00530562">
        <w:rPr>
          <w:color w:val="auto"/>
        </w:rPr>
        <w:fldChar w:fldCharType="begin" w:fldLock="1"/>
      </w:r>
      <w:r w:rsidR="008F2D15" w:rsidRPr="00530562">
        <w:rPr>
          <w:color w:val="auto"/>
        </w:rPr>
        <w:instrText>ADDIN CSL_CITATION {"citationItems":[{"id":"ITEM-1","itemData":{"DOI":"10.1016/j.jclepro.2010.07.007","ISSN":"09596526","author":[{"dropping-particle":"","family":"Dangelico","given":"Rosa Maria","non-dropping-particle":"","parse-names":false,"suffix":""},{"dropping-particle":"","family":"Pontrandolfo","given":"Pierpaolo","non-dropping-particle":"","parse-names":false,"suffix":""}],"container-title":"Journal of Cleaner Production","id":"ITEM-1","issue":"16-17","issued":{"date-parts":[["2010","11"]]},"page":"1608-1628","title":"From green product definitions and classifications to the Green Option Matrix","type":"article-journal","volume":"18"},"uris":["http://www.mendeley.com/documents/?uuid=2e342eb9-c32e-4888-b2f8-41e7bb935dde","http://www.mendeley.com/documents/?uuid=4b661a23-f296-4bb6-8855-1488c4b5a603","http://www.mendeley.com/documents/?uuid=e4056890-0bc2-4cd4-8f87-d35ab14c8033"]}],"mendeley":{"formattedCitation":"[49]","plainTextFormattedCitation":"[49]","previouslyFormattedCitation":"[49]"},"properties":{"noteIndex":0},"schema":"https://github.com/citation-style-language/schema/raw/master/csl-citation.json"}</w:instrText>
      </w:r>
      <w:r w:rsidR="00E53353" w:rsidRPr="00530562">
        <w:rPr>
          <w:color w:val="auto"/>
        </w:rPr>
        <w:fldChar w:fldCharType="separate"/>
      </w:r>
      <w:r w:rsidR="000E1E8A" w:rsidRPr="00530562">
        <w:rPr>
          <w:color w:val="auto"/>
        </w:rPr>
        <w:t>[</w:t>
      </w:r>
      <w:r w:rsidR="003D5969" w:rsidRPr="00530562">
        <w:rPr>
          <w:color w:val="auto"/>
        </w:rPr>
        <w:t>6</w:t>
      </w:r>
      <w:r w:rsidR="000E1E8A" w:rsidRPr="00530562">
        <w:rPr>
          <w:color w:val="auto"/>
        </w:rPr>
        <w:t>9]</w:t>
      </w:r>
      <w:r w:rsidR="00E53353" w:rsidRPr="00530562">
        <w:rPr>
          <w:color w:val="auto"/>
        </w:rPr>
        <w:fldChar w:fldCharType="end"/>
      </w:r>
      <w:r w:rsidRPr="00530562">
        <w:rPr>
          <w:color w:val="auto"/>
        </w:rPr>
        <w:t xml:space="preserve">. The rationale used to provide a rational taxonomy for environmentally friendly </w:t>
      </w:r>
      <w:r w:rsidRPr="00530562">
        <w:rPr>
          <w:color w:val="auto"/>
        </w:rPr>
        <w:lastRenderedPageBreak/>
        <w:t>shipyards is as follows: In this study, the authors divided the pollutants from shipyards into two categories of waste and air emissions. At the moment there exist national and international regulations on waste disposal, water treatment</w:t>
      </w:r>
      <w:r w:rsidR="009047EE" w:rsidRPr="00530562">
        <w:rPr>
          <w:color w:val="auto"/>
        </w:rPr>
        <w:t>,</w:t>
      </w:r>
      <w:r w:rsidRPr="00530562">
        <w:rPr>
          <w:color w:val="auto"/>
        </w:rPr>
        <w:t xml:space="preserve"> and air pollution limits from engines and boilers. However</w:t>
      </w:r>
      <w:r w:rsidR="009047EE" w:rsidRPr="00530562">
        <w:rPr>
          <w:color w:val="auto"/>
        </w:rPr>
        <w:t>,</w:t>
      </w:r>
      <w:r w:rsidRPr="00530562">
        <w:rPr>
          <w:color w:val="auto"/>
        </w:rPr>
        <w:t xml:space="preserve"> there currently exist no binding regulations for the maximum amount of GHG and air pollutants emissions permitted from individual shipyards </w:t>
      </w:r>
      <w:r w:rsidR="00F731BF" w:rsidRPr="00530562">
        <w:rPr>
          <w:color w:val="auto"/>
        </w:rPr>
        <w:fldChar w:fldCharType="begin" w:fldLock="1"/>
      </w:r>
      <w:r w:rsidR="008F2D15" w:rsidRPr="00530562">
        <w:rPr>
          <w:color w:val="auto"/>
        </w:rPr>
        <w:instrText>ADDIN CSL_CITATION {"citationItems":[{"id":"ITEM-1","itemData":{"author":[{"dropping-particle":"","family":"Pulli","given":"Juho","non-dropping-particle":"","parse-names":false,"suffix":""}],"id":"ITEM-1","issued":{"date-parts":[["2013"]]},"publisher":"Turun ammattikorkeakoulu","title":"Environmental legislation and regulations of shipbuilding: case Finland and Spain","type":"article-journal"},"uris":["http://www.mendeley.com/documents/?uuid=0e089e5b-bc53-4c7a-8d7c-4de906dc4b50","http://www.mendeley.com/documents/?uuid=f708548b-ea11-4ce0-b613-4df546eaf503","http://www.mendeley.com/documents/?uuid=e5976357-fd57-4213-a542-acc218432091"]}],"mendeley":{"formattedCitation":"[10]","plainTextFormattedCitation":"[10]","previouslyFormattedCitation":"[10]"},"properties":{"noteIndex":0},"schema":"https://github.com/citation-style-language/schema/raw/master/csl-citation.json"}</w:instrText>
      </w:r>
      <w:r w:rsidR="00F731BF" w:rsidRPr="00530562">
        <w:rPr>
          <w:color w:val="auto"/>
        </w:rPr>
        <w:fldChar w:fldCharType="separate"/>
      </w:r>
      <w:r w:rsidR="002245D3" w:rsidRPr="00530562">
        <w:rPr>
          <w:color w:val="auto"/>
        </w:rPr>
        <w:t>[10]</w:t>
      </w:r>
      <w:r w:rsidR="00F731BF" w:rsidRPr="00530562">
        <w:rPr>
          <w:color w:val="auto"/>
        </w:rPr>
        <w:fldChar w:fldCharType="end"/>
      </w:r>
      <w:r w:rsidRPr="00530562">
        <w:rPr>
          <w:color w:val="auto"/>
        </w:rPr>
        <w:t xml:space="preserve">. The shipyards that become successful in eliminating waste from their operations </w:t>
      </w:r>
      <w:r w:rsidR="009047EE" w:rsidRPr="00530562">
        <w:rPr>
          <w:color w:val="auto"/>
        </w:rPr>
        <w:t xml:space="preserve">are </w:t>
      </w:r>
      <w:r w:rsidRPr="00530562">
        <w:rPr>
          <w:color w:val="auto"/>
        </w:rPr>
        <w:t>called “Clear” and the ones as the current state of the art. The shipyards which eliminate air emissions from their operations, as may be anticipated for future shipyards are called “Green” shipyards. The main scope and border of the study and proposing EnMF is related to the “Green” concept.</w:t>
      </w:r>
    </w:p>
    <w:p w14:paraId="782B5E14" w14:textId="6DA7617E" w:rsidR="00F358A0" w:rsidRPr="00530562" w:rsidRDefault="008F2D15" w:rsidP="00663962">
      <w:pPr>
        <w:spacing w:line="360" w:lineRule="auto"/>
        <w:jc w:val="both"/>
        <w:rPr>
          <w:color w:val="auto"/>
        </w:rPr>
      </w:pPr>
      <w:r w:rsidRPr="00530562">
        <w:rPr>
          <w:color w:val="auto"/>
        </w:rPr>
        <w:t>As</w:t>
      </w:r>
      <w:r w:rsidR="00423888" w:rsidRPr="00530562">
        <w:rPr>
          <w:color w:val="auto"/>
        </w:rPr>
        <w:t xml:space="preserve"> shown in</w:t>
      </w:r>
      <w:r w:rsidRPr="00530562">
        <w:rPr>
          <w:color w:val="auto"/>
        </w:rPr>
        <w:t xml:space="preserve"> </w:t>
      </w:r>
      <w:r w:rsidRPr="00530562">
        <w:rPr>
          <w:b/>
          <w:color w:val="auto"/>
        </w:rPr>
        <w:t xml:space="preserve">Fig. </w:t>
      </w:r>
      <w:r w:rsidR="005970F7" w:rsidRPr="00530562">
        <w:rPr>
          <w:b/>
          <w:color w:val="auto"/>
        </w:rPr>
        <w:t>5</w:t>
      </w:r>
      <w:r w:rsidR="003B01D8" w:rsidRPr="00530562">
        <w:rPr>
          <w:color w:val="auto"/>
        </w:rPr>
        <w:t xml:space="preserve">, due to </w:t>
      </w:r>
      <w:r w:rsidR="009047EE" w:rsidRPr="00530562">
        <w:rPr>
          <w:color w:val="auto"/>
        </w:rPr>
        <w:t xml:space="preserve">the </w:t>
      </w:r>
      <w:r w:rsidR="003B01D8" w:rsidRPr="00530562">
        <w:rPr>
          <w:color w:val="auto"/>
        </w:rPr>
        <w:t xml:space="preserve">crucial role of energy consumption in energy productivity </w:t>
      </w:r>
      <w:r w:rsidR="000343B7" w:rsidRPr="00530562">
        <w:rPr>
          <w:color w:val="auto"/>
        </w:rPr>
        <w:t>[33]</w:t>
      </w:r>
      <w:r w:rsidR="00F731BF" w:rsidRPr="00530562">
        <w:rPr>
          <w:color w:val="auto"/>
        </w:rPr>
        <w:fldChar w:fldCharType="begin" w:fldLock="1"/>
      </w:r>
      <w:r w:rsidRPr="00530562">
        <w:rPr>
          <w:color w:val="auto"/>
        </w:rPr>
        <w:instrText>ADDIN CSL_CITATION {"citationItems":[{"id":"ITEM-1","itemData":{"DOI":"10.1016/j.energy.2018.10.190","ISSN":"03605442","author":[{"dropping-particle":"","family":"Safarzadeh","given":"Soroush","non-dropping-particle":"","parse-names":false,"suffix":""},{"dropping-particle":"","family":"Rasti-Barzoki","given":"Morteza","non-dropping-particle":"","parse-names":false,"suffix":""}],"container-title":"Energy","id":"ITEM-1","issued":{"date-parts":[["2019","1"]]},"page":"92-105","title":"A game theoretic approach for pricing policies in a duopolistic supply chain considering energy productivity, industrial rebound effect, and government policies","type":"article-journal","volume":"167"},"uris":["http://www.mendeley.com/documents/?uuid=32cb718d-0b9e-4cb6-9acd-b9e923f47b1a","http://www.mendeley.com/documents/?uuid=97074d62-9016-4e0e-ad51-94d14b025031","http://www.mendeley.com/documents/?uuid=9db2838d-6bb1-4009-8042-913043526598"]}],"mendeley":{"formattedCitation":"[50]","plainTextFormattedCitation":"[50]","previouslyFormattedCitation":"[50]"},"properties":{"noteIndex":0},"schema":"https://github.com/citation-style-language/schema/raw/master/csl-citation.json"}</w:instrText>
      </w:r>
      <w:r w:rsidR="00F731BF" w:rsidRPr="00530562">
        <w:rPr>
          <w:color w:val="auto"/>
        </w:rPr>
        <w:fldChar w:fldCharType="separate"/>
      </w:r>
      <w:r w:rsidR="000E1E8A" w:rsidRPr="00530562">
        <w:rPr>
          <w:color w:val="auto"/>
        </w:rPr>
        <w:t>[</w:t>
      </w:r>
      <w:r w:rsidR="003D5969" w:rsidRPr="00530562">
        <w:rPr>
          <w:color w:val="auto"/>
        </w:rPr>
        <w:t>70</w:t>
      </w:r>
      <w:r w:rsidR="000E1E8A" w:rsidRPr="00530562">
        <w:rPr>
          <w:color w:val="auto"/>
        </w:rPr>
        <w:t>]</w:t>
      </w:r>
      <w:r w:rsidR="00F731BF" w:rsidRPr="00530562">
        <w:rPr>
          <w:color w:val="auto"/>
        </w:rPr>
        <w:fldChar w:fldCharType="end"/>
      </w:r>
      <w:r w:rsidR="003B01D8" w:rsidRPr="00530562">
        <w:rPr>
          <w:color w:val="auto"/>
        </w:rPr>
        <w:t xml:space="preserve"> and environmental and socio-economic aspects </w:t>
      </w:r>
      <w:r w:rsidR="00F731BF" w:rsidRPr="00530562">
        <w:rPr>
          <w:color w:val="auto"/>
        </w:rPr>
        <w:fldChar w:fldCharType="begin" w:fldLock="1"/>
      </w:r>
      <w:r w:rsidRPr="00530562">
        <w:rPr>
          <w:color w:val="auto"/>
        </w:rPr>
        <w:instrText>ADDIN CSL_CITATION {"citationItems":[{"id":"ITEM-1","itemData":{"DOI":"10.1016/j.apenergy.2019.03.069","ISSN":"03062619","author":[{"dropping-particle":"","family":"Silva Herran","given":"Diego","non-dropping-particle":"","parse-names":false,"suffix":""},{"dropping-particle":"","family":"Tachiiri","given":"Kaoru","non-dropping-particle":"","parse-names":false,"suffix":""},{"dropping-particle":"","family":"Matsumoto","given":"Ken'ichi","non-dropping-particle":"","parse-names":false,"suffix":""}],"container-title":"Applied Energy","id":"ITEM-1","issued":{"date-parts":[["2019","6"]]},"page":"119-131","title":"Global energy system transformations in mitigation scenarios considering climate uncertainties","type":"article-journal","volume":"243"},"uris":["http://www.mendeley.com/documents/?uuid=2aaeed18-8693-442f-b79e-710c2b67a385","http://www.mendeley.com/documents/?uuid=ca5eaa54-6627-4438-99df-98744c6d4841","http://www.mendeley.com/documents/?uuid=b48c418f-f711-42e8-937b-9be5a45516f2"]}],"mendeley":{"formattedCitation":"[51]","plainTextFormattedCitation":"[51]","previouslyFormattedCitation":"[51]"},"properties":{"noteIndex":0},"schema":"https://github.com/citation-style-language/schema/raw/master/csl-citation.json"}</w:instrText>
      </w:r>
      <w:r w:rsidR="00F731BF" w:rsidRPr="00530562">
        <w:rPr>
          <w:color w:val="auto"/>
        </w:rPr>
        <w:fldChar w:fldCharType="separate"/>
      </w:r>
      <w:r w:rsidR="000E1E8A" w:rsidRPr="00530562">
        <w:rPr>
          <w:color w:val="auto"/>
        </w:rPr>
        <w:t>[</w:t>
      </w:r>
      <w:r w:rsidR="003D5969" w:rsidRPr="00530562">
        <w:rPr>
          <w:color w:val="auto"/>
        </w:rPr>
        <w:t>7</w:t>
      </w:r>
      <w:r w:rsidR="000E1E8A" w:rsidRPr="00530562">
        <w:rPr>
          <w:color w:val="auto"/>
        </w:rPr>
        <w:t>1]</w:t>
      </w:r>
      <w:r w:rsidR="00F731BF" w:rsidRPr="00530562">
        <w:rPr>
          <w:color w:val="auto"/>
        </w:rPr>
        <w:fldChar w:fldCharType="end"/>
      </w:r>
      <w:r w:rsidR="003B01D8" w:rsidRPr="00530562">
        <w:rPr>
          <w:color w:val="auto"/>
        </w:rPr>
        <w:t xml:space="preserve">, and to mitigate the negative impacts of energy consumption in shipbuilding, as well as the negative impacts of non-energy related emissions such as Volatile Organic Compounds (VOC) and Non Methane Volatile Organic Compounds (NMVOC) the authors propose the “Green” concept for shipyards accordingly. While the Clean concept deals with systematic assessment of the environmental aspects and impacts of production and supports the process to mitigate pollutants and reduce their negative impacts on </w:t>
      </w:r>
      <w:r w:rsidR="003B01D8" w:rsidRPr="00530562">
        <w:rPr>
          <w:bCs/>
          <w:color w:val="auto"/>
        </w:rPr>
        <w:t>water, soil and land</w:t>
      </w:r>
      <w:r w:rsidR="003B01D8" w:rsidRPr="00530562">
        <w:rPr>
          <w:color w:val="auto"/>
        </w:rPr>
        <w:t xml:space="preserve">, the Green concept deals in mitigation of </w:t>
      </w:r>
      <w:r w:rsidR="003B01D8" w:rsidRPr="00530562">
        <w:rPr>
          <w:bCs/>
          <w:color w:val="auto"/>
        </w:rPr>
        <w:t>air emissions</w:t>
      </w:r>
      <w:r w:rsidR="003B01D8" w:rsidRPr="00530562">
        <w:rPr>
          <w:color w:val="auto"/>
        </w:rPr>
        <w:t>.</w:t>
      </w:r>
      <w:r w:rsidR="00FE2CC9" w:rsidRPr="00530562">
        <w:rPr>
          <w:color w:val="auto"/>
        </w:rPr>
        <w:t xml:space="preserve"> </w:t>
      </w:r>
      <w:r w:rsidR="003B01D8" w:rsidRPr="00530562">
        <w:rPr>
          <w:color w:val="auto"/>
        </w:rPr>
        <w:t xml:space="preserve">Combination of both concepts leads to a boost of environmental sustainability and </w:t>
      </w:r>
      <w:r w:rsidR="009047EE" w:rsidRPr="00530562">
        <w:rPr>
          <w:color w:val="auto"/>
        </w:rPr>
        <w:t xml:space="preserve">the </w:t>
      </w:r>
      <w:r w:rsidR="003B01D8" w:rsidRPr="00530562">
        <w:rPr>
          <w:color w:val="auto"/>
        </w:rPr>
        <w:t>competitive advantage of shipyards. By separating the air emissions from other types of pollutants and extracting energy criteria from the environmental management and consider energy as an independent pillar, the policymakers and shipyards’ managers will pay more attention to the energy consumption and its relevant emissions during ship manufacturing</w:t>
      </w:r>
      <w:r w:rsidR="000343B7" w:rsidRPr="00530562">
        <w:rPr>
          <w:color w:val="auto"/>
        </w:rPr>
        <w:t xml:space="preserve"> [14]</w:t>
      </w:r>
      <w:r w:rsidR="003B01D8" w:rsidRPr="00530562">
        <w:rPr>
          <w:color w:val="auto"/>
        </w:rPr>
        <w:t xml:space="preserve">. Implementing this policy will lead to adopting sufficient international, regional, and national regulations for mitigation of shipping air emission footprint </w:t>
      </w:r>
      <w:r w:rsidR="00971F9B" w:rsidRPr="00530562">
        <w:rPr>
          <w:color w:val="auto"/>
        </w:rPr>
        <w:fldChar w:fldCharType="begin" w:fldLock="1"/>
      </w:r>
      <w:r w:rsidRPr="00530562">
        <w:rPr>
          <w:color w:val="auto"/>
        </w:rPr>
        <w:instrText>ADDIN CSL_CITATION {"citationItems":[{"id":"ITEM-1","itemData":{"DOI":"10.1016/j.marpol.2011.04.009","ISSN":"0308597X","author":[{"dropping-particle":"","family":"Wuisan","given":"Lindsey","non-dropping-particle":"","parse-names":false,"suffix":""},{"dropping-particle":"","family":"Leeuwen","given":"Judith","non-dropping-particle":"van","parse-names":false,"suffix":""},{"dropping-particle":"","family":"(Kris) van Koppen","given":"C.S.A.","non-dropping-particle":"","parse-names":false,"suffix":""}],"container-title":"Marine Policy","id":"ITEM-1","issue":"1","issued":{"date-parts":[["2012","1"]]},"page":"165-173","title":"Greening international shipping through private governance: A case study of the Clean Shipping Project","type":"article-journal","volume":"36"},"uris":["http://www.mendeley.com/documents/?uuid=03142c07-3922-4c6d-a861-b0ad8b70a7f0","http://www.mendeley.com/documents/?uuid=16b41b98-2486-42a6-9618-4f4043cbb69c","http://www.mendeley.com/documents/?uuid=7fbf71a7-42c9-4f1e-9b3d-aa4ef7462819"]}],"mendeley":{"formattedCitation":"[37]","plainTextFormattedCitation":"[37]","previouslyFormattedCitation":"[37]"},"properties":{"noteIndex":0},"schema":"https://github.com/citation-style-language/schema/raw/master/csl-citation.json"}</w:instrText>
      </w:r>
      <w:r w:rsidR="00971F9B" w:rsidRPr="00530562">
        <w:rPr>
          <w:color w:val="auto"/>
        </w:rPr>
        <w:fldChar w:fldCharType="separate"/>
      </w:r>
      <w:r w:rsidR="000E1E8A" w:rsidRPr="00530562">
        <w:rPr>
          <w:color w:val="auto"/>
        </w:rPr>
        <w:t>[3</w:t>
      </w:r>
      <w:r w:rsidR="0024181D" w:rsidRPr="00530562">
        <w:rPr>
          <w:color w:val="auto"/>
        </w:rPr>
        <w:t>8</w:t>
      </w:r>
      <w:r w:rsidR="000E1E8A" w:rsidRPr="00530562">
        <w:rPr>
          <w:color w:val="auto"/>
        </w:rPr>
        <w:t>]</w:t>
      </w:r>
      <w:r w:rsidR="00971F9B" w:rsidRPr="00530562">
        <w:rPr>
          <w:color w:val="auto"/>
        </w:rPr>
        <w:fldChar w:fldCharType="end"/>
      </w:r>
      <w:r w:rsidR="003B01D8" w:rsidRPr="00530562">
        <w:rPr>
          <w:color w:val="auto"/>
        </w:rPr>
        <w:t>, as well as promote Green and sustainable shipping in the life cycle perspective.</w:t>
      </w:r>
    </w:p>
    <w:p w14:paraId="2966F533" w14:textId="77777777" w:rsidR="00423888" w:rsidRPr="00530562" w:rsidRDefault="00423888" w:rsidP="00663962">
      <w:pPr>
        <w:spacing w:line="360" w:lineRule="auto"/>
        <w:jc w:val="both"/>
        <w:rPr>
          <w:color w:val="auto"/>
        </w:rPr>
        <w:sectPr w:rsidR="00423888" w:rsidRPr="00530562" w:rsidSect="0089108D">
          <w:footerReference w:type="default" r:id="rId13"/>
          <w:type w:val="continuous"/>
          <w:pgSz w:w="12240" w:h="15840"/>
          <w:pgMar w:top="1418" w:right="1418" w:bottom="1418" w:left="1418" w:header="720" w:footer="720" w:gutter="0"/>
          <w:lnNumType w:countBy="1" w:restart="continuous"/>
          <w:pgNumType w:start="1"/>
          <w:cols w:space="720"/>
          <w:docGrid w:linePitch="326"/>
        </w:sectPr>
      </w:pPr>
    </w:p>
    <w:p w14:paraId="49BC3771" w14:textId="485614C0" w:rsidR="008F2D15" w:rsidRPr="00530562" w:rsidRDefault="00FE2CC9" w:rsidP="00663962">
      <w:pPr>
        <w:spacing w:line="360" w:lineRule="auto"/>
        <w:jc w:val="both"/>
        <w:rPr>
          <w:color w:val="auto"/>
        </w:rPr>
      </w:pPr>
      <w:r w:rsidRPr="00530562">
        <w:rPr>
          <w:color w:val="auto"/>
          <w:lang w:val="en-GB" w:eastAsia="en-GB"/>
        </w:rPr>
        <w:lastRenderedPageBreak/>
        <w:drawing>
          <wp:inline distT="0" distB="0" distL="0" distR="0" wp14:anchorId="3AA67C33" wp14:editId="76AB2A73">
            <wp:extent cx="7644130" cy="580327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4384" cy="5803465"/>
                    </a:xfrm>
                    <a:prstGeom prst="rect">
                      <a:avLst/>
                    </a:prstGeom>
                    <a:noFill/>
                  </pic:spPr>
                </pic:pic>
              </a:graphicData>
            </a:graphic>
          </wp:inline>
        </w:drawing>
      </w:r>
    </w:p>
    <w:p w14:paraId="749FDCFD" w14:textId="64E074EF" w:rsidR="00FE2CC9" w:rsidRPr="00530562" w:rsidRDefault="008F2D15" w:rsidP="00663962">
      <w:pPr>
        <w:pStyle w:val="Caption"/>
        <w:jc w:val="both"/>
        <w:rPr>
          <w:color w:val="auto"/>
        </w:rPr>
      </w:pPr>
      <w:r w:rsidRPr="00530562">
        <w:rPr>
          <w:color w:val="auto"/>
        </w:rPr>
        <w:t xml:space="preserve">Fig.  </w:t>
      </w:r>
      <w:r w:rsidR="005970F7" w:rsidRPr="00530562">
        <w:rPr>
          <w:color w:val="auto"/>
        </w:rPr>
        <w:t>5</w:t>
      </w:r>
      <w:r w:rsidRPr="00530562">
        <w:rPr>
          <w:color w:val="auto"/>
          <w:lang w:val="vi-VN"/>
        </w:rPr>
        <w:t xml:space="preserve">. </w:t>
      </w:r>
      <w:r w:rsidR="003B01D8" w:rsidRPr="00530562">
        <w:rPr>
          <w:color w:val="auto"/>
        </w:rPr>
        <w:t>Sustainable Shipyard (Cl</w:t>
      </w:r>
      <w:r w:rsidRPr="00530562">
        <w:rPr>
          <w:color w:val="auto"/>
        </w:rPr>
        <w:t>ean and Green Shipyard) aspects</w:t>
      </w:r>
    </w:p>
    <w:p w14:paraId="53E0E5DA" w14:textId="75DEBFEC" w:rsidR="00423888" w:rsidRPr="00530562" w:rsidRDefault="00423888" w:rsidP="00663962">
      <w:pPr>
        <w:spacing w:line="360" w:lineRule="auto"/>
        <w:jc w:val="both"/>
        <w:rPr>
          <w:color w:val="auto"/>
        </w:rPr>
        <w:sectPr w:rsidR="00423888" w:rsidRPr="00530562" w:rsidSect="00487300">
          <w:pgSz w:w="15840" w:h="12240" w:orient="landscape"/>
          <w:pgMar w:top="851" w:right="1418" w:bottom="851" w:left="1418" w:header="720" w:footer="0" w:gutter="0"/>
          <w:lnNumType w:countBy="1" w:restart="continuous"/>
          <w:pgNumType w:start="19"/>
          <w:cols w:space="720"/>
          <w:docGrid w:linePitch="326"/>
        </w:sectPr>
      </w:pPr>
    </w:p>
    <w:p w14:paraId="5A6AA4F2" w14:textId="1A9F8436" w:rsidR="00F358A0" w:rsidRPr="00530562" w:rsidRDefault="003B01D8" w:rsidP="00663962">
      <w:pPr>
        <w:spacing w:line="360" w:lineRule="auto"/>
        <w:jc w:val="both"/>
        <w:rPr>
          <w:color w:val="auto"/>
        </w:rPr>
      </w:pPr>
      <w:r w:rsidRPr="00530562">
        <w:rPr>
          <w:color w:val="auto"/>
        </w:rPr>
        <w:lastRenderedPageBreak/>
        <w:t>4.1.1.1 Clean shipyard</w:t>
      </w:r>
    </w:p>
    <w:p w14:paraId="2A6C231A" w14:textId="262BF519" w:rsidR="006B3AEC" w:rsidRPr="00530562" w:rsidRDefault="003B01D8" w:rsidP="00663962">
      <w:pPr>
        <w:spacing w:line="360" w:lineRule="auto"/>
        <w:jc w:val="both"/>
        <w:rPr>
          <w:color w:val="auto"/>
        </w:rPr>
      </w:pPr>
      <w:r w:rsidRPr="00530562">
        <w:rPr>
          <w:color w:val="auto"/>
        </w:rPr>
        <w:t>The clean shipyard by applying a systematic approach and complying with international, regional</w:t>
      </w:r>
      <w:r w:rsidR="009047EE" w:rsidRPr="00530562">
        <w:rPr>
          <w:color w:val="auto"/>
        </w:rPr>
        <w:t>,</w:t>
      </w:r>
      <w:r w:rsidRPr="00530562">
        <w:rPr>
          <w:color w:val="auto"/>
        </w:rPr>
        <w:t xml:space="preserve"> and local regulations such as </w:t>
      </w:r>
      <w:r w:rsidR="009047EE" w:rsidRPr="00530562">
        <w:rPr>
          <w:color w:val="auto"/>
        </w:rPr>
        <w:t xml:space="preserve">the </w:t>
      </w:r>
      <w:r w:rsidRPr="00530562">
        <w:rPr>
          <w:color w:val="auto"/>
        </w:rPr>
        <w:t>water service Act, waste Act</w:t>
      </w:r>
      <w:r w:rsidR="009047EE" w:rsidRPr="00530562">
        <w:rPr>
          <w:color w:val="auto"/>
        </w:rPr>
        <w:t>,</w:t>
      </w:r>
      <w:r w:rsidRPr="00530562">
        <w:rPr>
          <w:color w:val="auto"/>
        </w:rPr>
        <w:t xml:space="preserve"> and waste Decree, Land use and building Act </w:t>
      </w:r>
      <w:r w:rsidR="00DA30D3" w:rsidRPr="00530562">
        <w:rPr>
          <w:color w:val="auto"/>
        </w:rPr>
        <w:fldChar w:fldCharType="begin" w:fldLock="1"/>
      </w:r>
      <w:r w:rsidR="008F2D15" w:rsidRPr="00530562">
        <w:rPr>
          <w:color w:val="auto"/>
        </w:rPr>
        <w:instrText>ADDIN CSL_CITATION {"citationItems":[{"id":"ITEM-1","itemData":{"author":[{"dropping-particle":"","family":"Pulli","given":"Juho","non-dropping-particle":"","parse-names":false,"suffix":""}],"id":"ITEM-1","issued":{"date-parts":[["2013"]]},"publisher":"Turun ammattikorkeakoulu","title":"Environmental legislation and regulations of shipbuilding: case Finland and Spain","type":"article-journal"},"uris":["http://www.mendeley.com/documents/?uuid=0e089e5b-bc53-4c7a-8d7c-4de906dc4b50","http://www.mendeley.com/documents/?uuid=f708548b-ea11-4ce0-b613-4df546eaf503","http://www.mendeley.com/documents/?uuid=e5976357-fd57-4213-a542-acc218432091"]}],"mendeley":{"formattedCitation":"[10]","plainTextFormattedCitation":"[10]","previouslyFormattedCitation":"[10]"},"properties":{"noteIndex":0},"schema":"https://github.com/citation-style-language/schema/raw/master/csl-citation.json"}</w:instrText>
      </w:r>
      <w:r w:rsidR="00DA30D3" w:rsidRPr="00530562">
        <w:rPr>
          <w:color w:val="auto"/>
        </w:rPr>
        <w:fldChar w:fldCharType="separate"/>
      </w:r>
      <w:r w:rsidR="002245D3" w:rsidRPr="00530562">
        <w:rPr>
          <w:color w:val="auto"/>
        </w:rPr>
        <w:t>[10]</w:t>
      </w:r>
      <w:r w:rsidR="00DA30D3" w:rsidRPr="00530562">
        <w:rPr>
          <w:color w:val="auto"/>
        </w:rPr>
        <w:fldChar w:fldCharType="end"/>
      </w:r>
      <w:r w:rsidR="009047EE" w:rsidRPr="00530562">
        <w:rPr>
          <w:color w:val="auto"/>
        </w:rPr>
        <w:t xml:space="preserve"> </w:t>
      </w:r>
      <w:r w:rsidRPr="00530562">
        <w:rPr>
          <w:color w:val="auto"/>
        </w:rPr>
        <w:t>strives to evaluate the environmental aspects</w:t>
      </w:r>
      <w:r w:rsidR="008E101D" w:rsidRPr="00530562">
        <w:rPr>
          <w:color w:val="auto"/>
        </w:rPr>
        <w:t>,</w:t>
      </w:r>
      <w:r w:rsidRPr="00530562">
        <w:rPr>
          <w:color w:val="auto"/>
        </w:rPr>
        <w:t xml:space="preserve"> and prevent</w:t>
      </w:r>
      <w:r w:rsidR="008E101D" w:rsidRPr="00530562">
        <w:rPr>
          <w:color w:val="auto"/>
        </w:rPr>
        <w:t>,</w:t>
      </w:r>
      <w:r w:rsidRPr="00530562">
        <w:rPr>
          <w:color w:val="auto"/>
        </w:rPr>
        <w:t xml:space="preserve"> reduce and minimize its operations’ ecological impacts </w:t>
      </w:r>
      <w:r w:rsidR="008E101D" w:rsidRPr="00530562">
        <w:rPr>
          <w:color w:val="auto"/>
        </w:rPr>
        <w:t>on</w:t>
      </w:r>
      <w:r w:rsidRPr="00530562">
        <w:rPr>
          <w:color w:val="auto"/>
        </w:rPr>
        <w:t xml:space="preserve"> the soil, land</w:t>
      </w:r>
      <w:r w:rsidR="009047EE" w:rsidRPr="00530562">
        <w:rPr>
          <w:color w:val="auto"/>
        </w:rPr>
        <w:t>,</w:t>
      </w:r>
      <w:r w:rsidRPr="00530562">
        <w:rPr>
          <w:color w:val="auto"/>
        </w:rPr>
        <w:t xml:space="preserve"> and water. </w:t>
      </w:r>
      <w:r w:rsidR="00D83825" w:rsidRPr="00530562">
        <w:rPr>
          <w:color w:val="auto"/>
        </w:rPr>
        <w:t>It includes but is not limited to the management of environment and waste, and the in-time response to the environment</w:t>
      </w:r>
      <w:r w:rsidR="007F0A65" w:rsidRPr="00530562">
        <w:rPr>
          <w:color w:val="auto"/>
        </w:rPr>
        <w:t>al</w:t>
      </w:r>
      <w:r w:rsidR="00D83825" w:rsidRPr="00530562">
        <w:rPr>
          <w:color w:val="auto"/>
        </w:rPr>
        <w:t xml:space="preserve"> pollution aiming to control, monitor, and mitigate the negative and adverse influences on shipyard activities</w:t>
      </w:r>
      <w:r w:rsidRPr="00530562">
        <w:rPr>
          <w:color w:val="auto"/>
        </w:rPr>
        <w:t xml:space="preserve">. The </w:t>
      </w:r>
      <w:r w:rsidR="00D83825" w:rsidRPr="00530562">
        <w:rPr>
          <w:color w:val="auto"/>
        </w:rPr>
        <w:t xml:space="preserve">primary </w:t>
      </w:r>
      <w:r w:rsidRPr="00530562">
        <w:rPr>
          <w:color w:val="auto"/>
        </w:rPr>
        <w:t>elements of a clean shipyard</w:t>
      </w:r>
      <w:r w:rsidR="00D83825" w:rsidRPr="00530562">
        <w:rPr>
          <w:color w:val="auto"/>
        </w:rPr>
        <w:t xml:space="preserve"> in ship manufacturing</w:t>
      </w:r>
      <w:r w:rsidRPr="00530562">
        <w:rPr>
          <w:color w:val="auto"/>
        </w:rPr>
        <w:t xml:space="preserve"> are </w:t>
      </w:r>
      <w:r w:rsidRPr="00530562">
        <w:rPr>
          <w:b/>
          <w:color w:val="auto"/>
        </w:rPr>
        <w:t>3R</w:t>
      </w:r>
      <w:r w:rsidR="003A6DB4" w:rsidRPr="00530562">
        <w:rPr>
          <w:color w:val="auto"/>
        </w:rPr>
        <w:t>, as depi</w:t>
      </w:r>
      <w:r w:rsidR="007F0A65" w:rsidRPr="00530562">
        <w:rPr>
          <w:color w:val="auto"/>
        </w:rPr>
        <w:t>c</w:t>
      </w:r>
      <w:r w:rsidR="003A6DB4" w:rsidRPr="00530562">
        <w:rPr>
          <w:color w:val="auto"/>
        </w:rPr>
        <w:t>ted in</w:t>
      </w:r>
      <w:r w:rsidR="003A6DB4" w:rsidRPr="00530562">
        <w:rPr>
          <w:b/>
          <w:color w:val="auto"/>
        </w:rPr>
        <w:t xml:space="preserve"> Fig. </w:t>
      </w:r>
      <w:r w:rsidR="005970F7" w:rsidRPr="00530562">
        <w:rPr>
          <w:b/>
          <w:color w:val="auto"/>
        </w:rPr>
        <w:t>6</w:t>
      </w:r>
      <w:r w:rsidR="003E40F1" w:rsidRPr="00530562">
        <w:rPr>
          <w:b/>
          <w:color w:val="auto"/>
        </w:rPr>
        <w:t>a</w:t>
      </w:r>
      <w:r w:rsidR="00877716" w:rsidRPr="00530562">
        <w:rPr>
          <w:color w:val="auto"/>
        </w:rPr>
        <w:t>:</w:t>
      </w:r>
    </w:p>
    <w:p w14:paraId="52B26EF0" w14:textId="38FBFCCB" w:rsidR="003E1D28" w:rsidRPr="00530562" w:rsidRDefault="003A6DB4" w:rsidP="00663962">
      <w:pPr>
        <w:spacing w:line="360" w:lineRule="auto"/>
        <w:jc w:val="both"/>
        <w:rPr>
          <w:color w:val="auto"/>
        </w:rPr>
      </w:pPr>
      <w:r w:rsidRPr="00530562">
        <w:rPr>
          <w:color w:val="auto"/>
        </w:rPr>
        <w:t xml:space="preserve">To implement well the </w:t>
      </w:r>
      <w:r w:rsidRPr="00530562">
        <w:rPr>
          <w:b/>
          <w:color w:val="auto"/>
        </w:rPr>
        <w:t>3R</w:t>
      </w:r>
      <w:r w:rsidRPr="00530562">
        <w:rPr>
          <w:color w:val="auto"/>
        </w:rPr>
        <w:t xml:space="preserve"> strategy in </w:t>
      </w:r>
      <w:r w:rsidR="00C4411C" w:rsidRPr="00530562">
        <w:rPr>
          <w:b/>
          <w:color w:val="auto"/>
        </w:rPr>
        <w:t xml:space="preserve">Fig. </w:t>
      </w:r>
      <w:r w:rsidR="005970F7" w:rsidRPr="00530562">
        <w:rPr>
          <w:b/>
          <w:color w:val="auto"/>
        </w:rPr>
        <w:t>6</w:t>
      </w:r>
      <w:r w:rsidR="00C96941" w:rsidRPr="00530562">
        <w:rPr>
          <w:b/>
          <w:color w:val="auto"/>
        </w:rPr>
        <w:t>a</w:t>
      </w:r>
      <w:r w:rsidRPr="00530562">
        <w:rPr>
          <w:color w:val="auto"/>
        </w:rPr>
        <w:t>, any input resources in activities of shipyard should be divided into two processes as the production one</w:t>
      </w:r>
      <w:r w:rsidR="006A1FA1" w:rsidRPr="00530562">
        <w:rPr>
          <w:color w:val="auto"/>
        </w:rPr>
        <w:t xml:space="preserve"> (including resources/energy used directly in manufacturing ships)</w:t>
      </w:r>
      <w:r w:rsidRPr="00530562">
        <w:rPr>
          <w:color w:val="auto"/>
        </w:rPr>
        <w:t xml:space="preserve"> and the support one</w:t>
      </w:r>
      <w:r w:rsidR="006A1FA1" w:rsidRPr="00530562">
        <w:rPr>
          <w:color w:val="auto"/>
        </w:rPr>
        <w:t xml:space="preserve"> (including resources/energy used indirectly in manufacturing ships)</w:t>
      </w:r>
      <w:r w:rsidR="002E6983" w:rsidRPr="00530562">
        <w:rPr>
          <w:color w:val="auto"/>
        </w:rPr>
        <w:t xml:space="preserve"> </w:t>
      </w:r>
      <w:r w:rsidR="00DA30D3" w:rsidRPr="00530562">
        <w:rPr>
          <w:color w:val="auto"/>
        </w:rPr>
        <w:fldChar w:fldCharType="begin" w:fldLock="1"/>
      </w:r>
      <w:r w:rsidR="008F2D15" w:rsidRPr="00530562">
        <w:rPr>
          <w:color w:val="auto"/>
        </w:rPr>
        <w:instrText>ADDIN CSL_CITATION {"citationItems":[{"id":"ITEM-1","itemData":{"author":[{"dropping-particle":"","family":"Damen Shipyards Group","given":"","non-dropping-particle":"","parse-names":false,"suffix":""}],"id":"ITEM-1","issued":{"date-parts":[["2014"]]},"page":"1-46","title":"Sustainability report 2014","type":"webpage"},"uris":["http://www.mendeley.com/documents/?uuid=e8119774-0f27-4684-8ff2-96f14eced373","http://www.mendeley.com/documents/?uuid=b1a0f7ef-9961-4cf7-953f-cbfcef5e6ed5","http://www.mendeley.com/documents/?uuid=8c985b05-929b-4372-bba9-dce2bdc38a69"]}],"mendeley":{"formattedCitation":"[52]","plainTextFormattedCitation":"[52]","previouslyFormattedCitation":"[52]"},"properties":{"noteIndex":0},"schema":"https://github.com/citation-style-language/schema/raw/master/csl-citation.json"}</w:instrText>
      </w:r>
      <w:r w:rsidR="00DA30D3" w:rsidRPr="00530562">
        <w:rPr>
          <w:color w:val="auto"/>
        </w:rPr>
        <w:fldChar w:fldCharType="separate"/>
      </w:r>
      <w:r w:rsidR="000E1E8A" w:rsidRPr="00530562">
        <w:rPr>
          <w:color w:val="auto"/>
        </w:rPr>
        <w:t>[</w:t>
      </w:r>
      <w:r w:rsidR="0024181D" w:rsidRPr="00530562">
        <w:rPr>
          <w:color w:val="auto"/>
        </w:rPr>
        <w:t>7</w:t>
      </w:r>
      <w:r w:rsidR="000E1E8A" w:rsidRPr="00530562">
        <w:rPr>
          <w:color w:val="auto"/>
        </w:rPr>
        <w:t>2]</w:t>
      </w:r>
      <w:r w:rsidR="00DA30D3" w:rsidRPr="00530562">
        <w:rPr>
          <w:color w:val="auto"/>
        </w:rPr>
        <w:fldChar w:fldCharType="end"/>
      </w:r>
      <w:r w:rsidR="003B01D8" w:rsidRPr="00530562">
        <w:rPr>
          <w:color w:val="auto"/>
        </w:rPr>
        <w:t xml:space="preserve">. </w:t>
      </w:r>
      <w:r w:rsidR="007A66F3" w:rsidRPr="00530562">
        <w:rPr>
          <w:color w:val="auto"/>
        </w:rPr>
        <w:t xml:space="preserve">As given in Table </w:t>
      </w:r>
      <w:r w:rsidR="00C362D2" w:rsidRPr="00530562">
        <w:rPr>
          <w:color w:val="auto"/>
        </w:rPr>
        <w:t>3</w:t>
      </w:r>
      <w:r w:rsidR="007A66F3" w:rsidRPr="00530562">
        <w:rPr>
          <w:color w:val="auto"/>
        </w:rPr>
        <w:t>, the criteria associated with minimizing, recyclable, and reusable ability should be put on top for the input resources of any production and support processes aiming to vanish waste in a clean shipyard</w:t>
      </w:r>
      <w:r w:rsidR="003B01D8" w:rsidRPr="00530562">
        <w:rPr>
          <w:color w:val="auto"/>
        </w:rPr>
        <w:t xml:space="preserve">. </w:t>
      </w:r>
      <w:r w:rsidR="005E40D7" w:rsidRPr="00530562">
        <w:rPr>
          <w:color w:val="auto"/>
        </w:rPr>
        <w:t>However, in the case of releasing waste, those waste types should satisfy the requ</w:t>
      </w:r>
      <w:r w:rsidR="007F0A65" w:rsidRPr="00530562">
        <w:rPr>
          <w:color w:val="auto"/>
        </w:rPr>
        <w:t>i</w:t>
      </w:r>
      <w:r w:rsidR="005E40D7" w:rsidRPr="00530562">
        <w:rPr>
          <w:color w:val="auto"/>
        </w:rPr>
        <w:t>rements of environmentally</w:t>
      </w:r>
      <w:r w:rsidR="007F0A65" w:rsidRPr="00530562">
        <w:rPr>
          <w:color w:val="auto"/>
        </w:rPr>
        <w:t xml:space="preserve"> </w:t>
      </w:r>
      <w:r w:rsidR="005E40D7" w:rsidRPr="00530562">
        <w:rPr>
          <w:color w:val="auto"/>
        </w:rPr>
        <w:t>friendly nature, recyclability, and reusability</w:t>
      </w:r>
      <w:r w:rsidR="003B01D8" w:rsidRPr="00530562">
        <w:rPr>
          <w:color w:val="auto"/>
        </w:rPr>
        <w:t xml:space="preserve">. </w:t>
      </w:r>
      <w:r w:rsidR="005E40D7" w:rsidRPr="00530562">
        <w:rPr>
          <w:color w:val="auto"/>
        </w:rPr>
        <w:t>Based on t</w:t>
      </w:r>
      <w:r w:rsidR="003B01D8" w:rsidRPr="00530562">
        <w:rPr>
          <w:color w:val="auto"/>
        </w:rPr>
        <w:t>his approach</w:t>
      </w:r>
      <w:r w:rsidR="005E40D7" w:rsidRPr="00530562">
        <w:rPr>
          <w:color w:val="auto"/>
        </w:rPr>
        <w:t>,</w:t>
      </w:r>
      <w:r w:rsidR="003B01D8" w:rsidRPr="00530562">
        <w:rPr>
          <w:color w:val="auto"/>
        </w:rPr>
        <w:t xml:space="preserve"> </w:t>
      </w:r>
      <w:r w:rsidR="007F0A65" w:rsidRPr="00530562">
        <w:rPr>
          <w:color w:val="auto"/>
        </w:rPr>
        <w:t xml:space="preserve">a </w:t>
      </w:r>
      <w:r w:rsidR="005E40D7" w:rsidRPr="00530562">
        <w:rPr>
          <w:color w:val="auto"/>
        </w:rPr>
        <w:t xml:space="preserve">clean Shipyard could be </w:t>
      </w:r>
      <w:r w:rsidR="003B01D8" w:rsidRPr="00530562">
        <w:rPr>
          <w:color w:val="auto"/>
        </w:rPr>
        <w:t>defin</w:t>
      </w:r>
      <w:r w:rsidR="005E40D7" w:rsidRPr="00530562">
        <w:rPr>
          <w:color w:val="auto"/>
        </w:rPr>
        <w:t>ed</w:t>
      </w:r>
      <w:r w:rsidR="003E1D28" w:rsidRPr="00530562">
        <w:rPr>
          <w:color w:val="auto"/>
        </w:rPr>
        <w:t xml:space="preserve"> as follows: “</w:t>
      </w:r>
      <w:r w:rsidR="003B01D8" w:rsidRPr="00530562">
        <w:rPr>
          <w:i/>
          <w:color w:val="auto"/>
        </w:rPr>
        <w:t>A shipyard is considered absolute Clean when any production and supporting processes in manufacturing a ship have zero environmental impacts</w:t>
      </w:r>
      <w:r w:rsidR="003E1D28" w:rsidRPr="00530562">
        <w:rPr>
          <w:color w:val="auto"/>
          <w:lang w:val="vi-VN"/>
        </w:rPr>
        <w:t>”</w:t>
      </w:r>
      <w:r w:rsidR="003B01D8" w:rsidRPr="00530562">
        <w:rPr>
          <w:color w:val="auto"/>
        </w:rPr>
        <w:t>. </w:t>
      </w:r>
      <w:r w:rsidR="005A41ED" w:rsidRPr="00530562">
        <w:rPr>
          <w:color w:val="auto"/>
        </w:rPr>
        <w:t>However, to achieve a clean shipyard, the yard's DM</w:t>
      </w:r>
      <w:r w:rsidR="000343B7" w:rsidRPr="00530562">
        <w:rPr>
          <w:color w:val="auto"/>
        </w:rPr>
        <w:t>s</w:t>
      </w:r>
      <w:r w:rsidR="005A41ED" w:rsidRPr="00530562">
        <w:rPr>
          <w:color w:val="auto"/>
        </w:rPr>
        <w:t xml:space="preserve"> must design, develop and implement management frameworks, such as environmenta</w:t>
      </w:r>
      <w:r w:rsidR="00885B68" w:rsidRPr="00530562">
        <w:rPr>
          <w:color w:val="auto"/>
        </w:rPr>
        <w:t xml:space="preserve">l management </w:t>
      </w:r>
      <w:r w:rsidR="0024181D" w:rsidRPr="00530562">
        <w:rPr>
          <w:color w:val="auto"/>
        </w:rPr>
        <w:t>[73]</w:t>
      </w:r>
      <w:r w:rsidR="005A41ED" w:rsidRPr="00530562">
        <w:rPr>
          <w:color w:val="auto"/>
        </w:rPr>
        <w:t xml:space="preserve">, </w:t>
      </w:r>
      <w:r w:rsidR="00885B68" w:rsidRPr="00530562">
        <w:rPr>
          <w:color w:val="auto"/>
        </w:rPr>
        <w:t xml:space="preserve">waste management </w:t>
      </w:r>
      <w:r w:rsidR="0024181D" w:rsidRPr="00530562">
        <w:rPr>
          <w:color w:val="auto"/>
        </w:rPr>
        <w:t>[74]</w:t>
      </w:r>
      <w:r w:rsidR="005A41ED" w:rsidRPr="00530562">
        <w:rPr>
          <w:color w:val="auto"/>
        </w:rPr>
        <w:t>, water ma</w:t>
      </w:r>
      <w:r w:rsidR="00885B68" w:rsidRPr="00530562">
        <w:rPr>
          <w:color w:val="auto"/>
        </w:rPr>
        <w:t xml:space="preserve">nagement </w:t>
      </w:r>
      <w:r w:rsidR="0024181D" w:rsidRPr="00530562">
        <w:rPr>
          <w:color w:val="auto"/>
        </w:rPr>
        <w:t>[75]</w:t>
      </w:r>
      <w:r w:rsidR="005A41ED" w:rsidRPr="00530562">
        <w:rPr>
          <w:color w:val="auto"/>
        </w:rPr>
        <w:t>, air noise management</w:t>
      </w:r>
      <w:r w:rsidR="00A33AEE" w:rsidRPr="00530562">
        <w:rPr>
          <w:rFonts w:eastAsia="Times New Roman"/>
          <w:noProof w:val="0"/>
          <w:color w:val="auto"/>
          <w:lang w:val="en-GB"/>
        </w:rPr>
        <w:t xml:space="preserve"> </w:t>
      </w:r>
      <w:r w:rsidR="005A41ED" w:rsidRPr="00530562">
        <w:rPr>
          <w:color w:val="auto"/>
        </w:rPr>
        <w:t>a</w:t>
      </w:r>
      <w:r w:rsidR="00885B68" w:rsidRPr="00530562">
        <w:rPr>
          <w:color w:val="auto"/>
        </w:rPr>
        <w:t>nd underwater noise management [</w:t>
      </w:r>
      <w:r w:rsidR="0024181D" w:rsidRPr="00530562">
        <w:rPr>
          <w:color w:val="auto"/>
        </w:rPr>
        <w:t>76]</w:t>
      </w:r>
      <w:r w:rsidR="005A41ED" w:rsidRPr="00530562">
        <w:rPr>
          <w:color w:val="auto"/>
        </w:rPr>
        <w:t>, sweat management</w:t>
      </w:r>
      <w:r w:rsidR="00885B68" w:rsidRPr="00530562">
        <w:rPr>
          <w:color w:val="auto"/>
        </w:rPr>
        <w:t xml:space="preserve"> </w:t>
      </w:r>
      <w:r w:rsidR="0024181D" w:rsidRPr="00530562">
        <w:rPr>
          <w:color w:val="auto"/>
        </w:rPr>
        <w:t>[77]</w:t>
      </w:r>
      <w:r w:rsidR="005A41ED" w:rsidRPr="00530562">
        <w:rPr>
          <w:color w:val="auto"/>
        </w:rPr>
        <w:t xml:space="preserve">, garbage management </w:t>
      </w:r>
      <w:r w:rsidR="0024181D" w:rsidRPr="00530562">
        <w:rPr>
          <w:color w:val="auto"/>
        </w:rPr>
        <w:t>[78]</w:t>
      </w:r>
      <w:r w:rsidR="005A41ED" w:rsidRPr="00530562">
        <w:rPr>
          <w:color w:val="auto"/>
        </w:rPr>
        <w:t xml:space="preserve">, waste </w:t>
      </w:r>
      <w:r w:rsidR="000343B7" w:rsidRPr="00530562">
        <w:rPr>
          <w:color w:val="auto"/>
        </w:rPr>
        <w:t xml:space="preserve">to energy </w:t>
      </w:r>
      <w:r w:rsidR="005A41ED" w:rsidRPr="00530562">
        <w:rPr>
          <w:color w:val="auto"/>
        </w:rPr>
        <w:t>management</w:t>
      </w:r>
      <w:r w:rsidR="00885B68" w:rsidRPr="00530562">
        <w:rPr>
          <w:color w:val="auto"/>
        </w:rPr>
        <w:t xml:space="preserve"> </w:t>
      </w:r>
      <w:r w:rsidR="0024181D" w:rsidRPr="00530562">
        <w:rPr>
          <w:color w:val="auto"/>
        </w:rPr>
        <w:t>[79]</w:t>
      </w:r>
      <w:r w:rsidR="005A41ED" w:rsidRPr="00530562">
        <w:rPr>
          <w:color w:val="auto"/>
        </w:rPr>
        <w:t xml:space="preserve">, industrial symbiosis and circular economy framework </w:t>
      </w:r>
      <w:r w:rsidR="00885B68" w:rsidRPr="00530562">
        <w:rPr>
          <w:color w:val="auto"/>
        </w:rPr>
        <w:t>[</w:t>
      </w:r>
      <w:r w:rsidR="0024181D" w:rsidRPr="00530562">
        <w:rPr>
          <w:color w:val="auto"/>
          <w:lang w:val="en-GB"/>
        </w:rPr>
        <w:t>80]</w:t>
      </w:r>
      <w:r w:rsidR="005A41ED" w:rsidRPr="00530562">
        <w:rPr>
          <w:color w:val="auto"/>
        </w:rPr>
        <w:t xml:space="preserve">, and environmental pollution response mangement </w:t>
      </w:r>
      <w:r w:rsidR="00885B68" w:rsidRPr="00530562">
        <w:rPr>
          <w:color w:val="auto"/>
        </w:rPr>
        <w:t>[</w:t>
      </w:r>
      <w:r w:rsidR="0024181D" w:rsidRPr="00530562">
        <w:rPr>
          <w:color w:val="auto"/>
        </w:rPr>
        <w:t>81]</w:t>
      </w:r>
      <w:r w:rsidR="005A41ED" w:rsidRPr="00530562">
        <w:rPr>
          <w:color w:val="auto"/>
        </w:rPr>
        <w:t>.</w:t>
      </w:r>
    </w:p>
    <w:p w14:paraId="791342EA" w14:textId="77777777" w:rsidR="00F358A0" w:rsidRPr="00530562" w:rsidRDefault="003B01D8" w:rsidP="00663962">
      <w:pPr>
        <w:spacing w:line="360" w:lineRule="auto"/>
        <w:jc w:val="both"/>
        <w:rPr>
          <w:color w:val="auto"/>
        </w:rPr>
      </w:pPr>
      <w:r w:rsidRPr="00530562">
        <w:rPr>
          <w:color w:val="auto"/>
        </w:rPr>
        <w:t>4.1.1.2. Green Shipyard</w:t>
      </w:r>
    </w:p>
    <w:p w14:paraId="04FF80AF" w14:textId="09FBB37B" w:rsidR="00F358A0" w:rsidRPr="00530562" w:rsidRDefault="00C4411C" w:rsidP="00663962">
      <w:pPr>
        <w:spacing w:line="360" w:lineRule="auto"/>
        <w:jc w:val="both"/>
        <w:rPr>
          <w:color w:val="auto"/>
        </w:rPr>
      </w:pPr>
      <w:r w:rsidRPr="00530562">
        <w:rPr>
          <w:color w:val="auto"/>
        </w:rPr>
        <w:t>The fact shows that the consumed energy in each shipyard could be divided into three branches serving production process, support process, and intermediate process (such as transportation in the shipyard)</w:t>
      </w:r>
      <w:r w:rsidR="00790731" w:rsidRPr="00530562">
        <w:rPr>
          <w:color w:val="auto"/>
        </w:rPr>
        <w:t xml:space="preserve"> </w:t>
      </w:r>
      <w:r w:rsidR="004B2E5A" w:rsidRPr="00530562">
        <w:rPr>
          <w:color w:val="auto"/>
        </w:rPr>
        <w:fldChar w:fldCharType="begin" w:fldLock="1"/>
      </w:r>
      <w:r w:rsidR="008F2D15" w:rsidRPr="00530562">
        <w:rPr>
          <w:color w:val="auto"/>
        </w:rPr>
        <w:instrText>ADDIN CSL_CITATION {"citationItems":[{"id":"ITEM-1","itemData":{"author":[{"dropping-particle":"","family":"Harish","given":"Ch Rajeswar","non-dropping-particle":"","parse-names":false,"suffix":""},{"dropping-particle":"","family":"Sunil","given":"Soumya K","non-dropping-particle":"","parse-names":false,"suffix":""}],"container-title":"International Journal of Innovative Research &amp; Development","id":"ITEM-1","issue":"7","issued":{"date-parts":[["2015"]]},"page":"26-31","title":"Energy consumption and conservation in shipbuilding","type":"article-journal","volume":"4"},"uris":["http://www.mendeley.com/documents/?uuid=c83aba71-ef85-48ae-8655-d90da0549d8f","http://www.mendeley.com/documents/?uuid=4ffebe8d-f6ac-4f3d-af9c-d5d03ef14f12","http://www.mendeley.com/documents/?uuid=4ac3dd88-60a9-4527-994c-152327909b7c"]}],"mendeley":{"formattedCitation":"[25]","plainTextFormattedCitation":"[25]","previouslyFormattedCitation":"[25]"},"properties":{"noteIndex":0},"schema":"https://github.com/citation-style-language/schema/raw/master/csl-citation.json"}</w:instrText>
      </w:r>
      <w:r w:rsidR="004B2E5A" w:rsidRPr="00530562">
        <w:rPr>
          <w:color w:val="auto"/>
        </w:rPr>
        <w:fldChar w:fldCharType="separate"/>
      </w:r>
      <w:r w:rsidR="000E1E8A" w:rsidRPr="00530562">
        <w:rPr>
          <w:color w:val="auto"/>
        </w:rPr>
        <w:t>[2</w:t>
      </w:r>
      <w:r w:rsidR="0024181D" w:rsidRPr="00530562">
        <w:rPr>
          <w:color w:val="auto"/>
        </w:rPr>
        <w:t>6</w:t>
      </w:r>
      <w:r w:rsidR="000E1E8A" w:rsidRPr="00530562">
        <w:rPr>
          <w:color w:val="auto"/>
        </w:rPr>
        <w:t>]</w:t>
      </w:r>
      <w:r w:rsidR="004B2E5A" w:rsidRPr="00530562">
        <w:rPr>
          <w:color w:val="auto"/>
        </w:rPr>
        <w:fldChar w:fldCharType="end"/>
      </w:r>
      <w:r w:rsidR="008F2D15" w:rsidRPr="00530562">
        <w:rPr>
          <w:color w:val="auto"/>
        </w:rPr>
        <w:t xml:space="preserve">. As </w:t>
      </w:r>
      <w:r w:rsidR="00B40FDD" w:rsidRPr="00530562">
        <w:rPr>
          <w:color w:val="auto"/>
        </w:rPr>
        <w:t>illust</w:t>
      </w:r>
      <w:r w:rsidR="007F0A65" w:rsidRPr="00530562">
        <w:rPr>
          <w:color w:val="auto"/>
        </w:rPr>
        <w:t>rat</w:t>
      </w:r>
      <w:r w:rsidR="00B40FDD" w:rsidRPr="00530562">
        <w:rPr>
          <w:color w:val="auto"/>
        </w:rPr>
        <w:t xml:space="preserve">ed </w:t>
      </w:r>
      <w:r w:rsidR="008F2D15" w:rsidRPr="00530562">
        <w:rPr>
          <w:color w:val="auto"/>
        </w:rPr>
        <w:t xml:space="preserve">in </w:t>
      </w:r>
      <w:r w:rsidR="008F2D15" w:rsidRPr="00530562">
        <w:rPr>
          <w:b/>
          <w:color w:val="auto"/>
        </w:rPr>
        <w:t>Fig.</w:t>
      </w:r>
      <w:r w:rsidR="003B01D8" w:rsidRPr="00530562">
        <w:rPr>
          <w:b/>
          <w:color w:val="auto"/>
        </w:rPr>
        <w:t xml:space="preserve"> </w:t>
      </w:r>
      <w:r w:rsidR="005970F7" w:rsidRPr="00530562">
        <w:rPr>
          <w:b/>
          <w:color w:val="auto"/>
        </w:rPr>
        <w:t>5</w:t>
      </w:r>
      <w:r w:rsidR="00B40FDD" w:rsidRPr="00530562">
        <w:rPr>
          <w:b/>
          <w:color w:val="auto"/>
        </w:rPr>
        <w:t xml:space="preserve"> </w:t>
      </w:r>
      <w:r w:rsidR="00B40FDD" w:rsidRPr="00530562">
        <w:rPr>
          <w:color w:val="auto"/>
        </w:rPr>
        <w:t>with the energy-intensive nature of shipyards</w:t>
      </w:r>
      <w:r w:rsidR="006723FC" w:rsidRPr="00530562">
        <w:rPr>
          <w:color w:val="auto"/>
        </w:rPr>
        <w:t xml:space="preserve"> [6][7]</w:t>
      </w:r>
      <w:r w:rsidR="003B01D8" w:rsidRPr="00530562">
        <w:rPr>
          <w:color w:val="auto"/>
        </w:rPr>
        <w:t xml:space="preserve">, </w:t>
      </w:r>
      <w:r w:rsidR="00B80535" w:rsidRPr="00530562">
        <w:rPr>
          <w:color w:val="auto"/>
        </w:rPr>
        <w:t xml:space="preserve">the consumed energy degree is believed to play a critical role and take an important place in evaluating </w:t>
      </w:r>
      <w:r w:rsidR="00B80535" w:rsidRPr="00530562">
        <w:rPr>
          <w:color w:val="auto"/>
        </w:rPr>
        <w:lastRenderedPageBreak/>
        <w:t>the criteria of a Green shipyard; therefore, the criteria associated with the consumed energy degree and ability to exclude pollutant types seem to be a pilla</w:t>
      </w:r>
      <w:r w:rsidR="00790731" w:rsidRPr="00530562">
        <w:rPr>
          <w:color w:val="auto"/>
        </w:rPr>
        <w:t>r in the Green shipyard concept</w:t>
      </w:r>
      <w:r w:rsidR="003B01D8" w:rsidRPr="00530562">
        <w:rPr>
          <w:color w:val="auto"/>
        </w:rPr>
        <w:t xml:space="preserve">. </w:t>
      </w:r>
      <w:r w:rsidR="00B80535" w:rsidRPr="00530562">
        <w:rPr>
          <w:color w:val="auto"/>
        </w:rPr>
        <w:t>According to this opinion, highlight the energy role and the importance of mitigating/eliminating pollutant emissions could raise the awareness of society, shipyard managers, and policymakers</w:t>
      </w:r>
      <w:r w:rsidR="006723FC" w:rsidRPr="00530562">
        <w:rPr>
          <w:color w:val="auto"/>
        </w:rPr>
        <w:t xml:space="preserve"> [14]</w:t>
      </w:r>
      <w:r w:rsidR="003B01D8" w:rsidRPr="00530562">
        <w:rPr>
          <w:color w:val="auto"/>
        </w:rPr>
        <w:t>.</w:t>
      </w:r>
      <w:r w:rsidR="00B80535" w:rsidRPr="00530562">
        <w:rPr>
          <w:color w:val="auto"/>
        </w:rPr>
        <w:t xml:space="preserve"> Undeniably, </w:t>
      </w:r>
      <w:r w:rsidR="003B01D8" w:rsidRPr="00530562">
        <w:rPr>
          <w:color w:val="auto"/>
        </w:rPr>
        <w:t xml:space="preserve">Green Shipyards </w:t>
      </w:r>
      <w:r w:rsidR="00B80535" w:rsidRPr="00530562">
        <w:rPr>
          <w:color w:val="auto"/>
        </w:rPr>
        <w:t xml:space="preserve">should </w:t>
      </w:r>
      <w:r w:rsidR="003B01D8" w:rsidRPr="00530562">
        <w:rPr>
          <w:color w:val="auto"/>
        </w:rPr>
        <w:t xml:space="preserve">strive to minimize energy consumption </w:t>
      </w:r>
      <w:r w:rsidR="00B80535" w:rsidRPr="00530562">
        <w:rPr>
          <w:color w:val="auto"/>
        </w:rPr>
        <w:t xml:space="preserve">along with </w:t>
      </w:r>
      <w:r w:rsidR="003B01D8" w:rsidRPr="00530562">
        <w:rPr>
          <w:color w:val="auto"/>
        </w:rPr>
        <w:t xml:space="preserve">related </w:t>
      </w:r>
      <w:r w:rsidR="00B80535" w:rsidRPr="00530562">
        <w:rPr>
          <w:color w:val="auto"/>
        </w:rPr>
        <w:t>pollutant</w:t>
      </w:r>
      <w:r w:rsidR="007F0A65" w:rsidRPr="00530562">
        <w:rPr>
          <w:color w:val="auto"/>
        </w:rPr>
        <w:t xml:space="preserve"> </w:t>
      </w:r>
      <w:r w:rsidR="003B01D8" w:rsidRPr="00530562">
        <w:rPr>
          <w:color w:val="auto"/>
        </w:rPr>
        <w:t xml:space="preserve">emissions, as well as non-energy resource emissions such as VOC from coating and paints </w:t>
      </w:r>
      <w:r w:rsidR="008F2D15" w:rsidRPr="00530562">
        <w:rPr>
          <w:color w:val="auto"/>
        </w:rPr>
        <w:fldChar w:fldCharType="begin" w:fldLock="1"/>
      </w:r>
      <w:r w:rsidR="005443B8" w:rsidRPr="00530562">
        <w:rPr>
          <w:color w:val="auto"/>
        </w:rPr>
        <w:instrText>ADDIN CSL_CITATION {"citationItems":[{"id":"ITEM-1","itemData":{"ISSN":"1001-0742","author":[{"dropping-particle":"","family":"Li","given":"Guohao","non-dropping-particle":"","parse-names":false,"suffix":""},{"dropping-particle":"","family":"Wei","given":"Wei","non-dropping-particle":"","parse-names":false,"suffix":""},{"dropping-particle":"","family":"Shao","given":"Xia","non-dropping-particle":"","parse-names":false,"suffix":""},{"dropping-particle":"","family":"Nie","given":"Lei","non-dropping-particle":"","parse-names":false,"suffix":""},{"dropping-particle":"","family":"Wang","given":"Hailin","non-dropping-particle":"","parse-names":false,"suffix":""},{"dropping-particle":"","family":"Yan","given":"Xiao","non-dropping-particle":"","parse-names":false,"suffix":""},{"dropping-particle":"","family":"Zhang","given":"Rui","non-dropping-particle":"","parse-names":false,"suffix":""}],"container-title":"Journal of Environmental Sciences","id":"ITEM-1","issued":{"date-parts":[["2018"]]},"page":"78-88","publisher":"Elsevier","title":"A comprehensive classification method for VOC emission sources to tackle air pollution based on VOC species reactivity and emission amounts","type":"article-journal","volume":"67"},"uris":["http://www.mendeley.com/documents/?uuid=17f9b0ad-e006-4228-8435-c765d4013060"]}],"mendeley":{"formattedCitation":"[53]","plainTextFormattedCitation":"[53]","previouslyFormattedCitation":"[53]"},"properties":{"noteIndex":0},"schema":"https://github.com/citation-style-language/schema/raw/master/csl-citation.json"}</w:instrText>
      </w:r>
      <w:r w:rsidR="008F2D15" w:rsidRPr="00530562">
        <w:rPr>
          <w:color w:val="auto"/>
        </w:rPr>
        <w:fldChar w:fldCharType="separate"/>
      </w:r>
      <w:r w:rsidR="008F2D15" w:rsidRPr="00530562">
        <w:rPr>
          <w:color w:val="auto"/>
        </w:rPr>
        <w:t>[</w:t>
      </w:r>
      <w:r w:rsidR="0024181D" w:rsidRPr="00530562">
        <w:rPr>
          <w:color w:val="auto"/>
        </w:rPr>
        <w:t>82</w:t>
      </w:r>
      <w:r w:rsidR="008F2D15" w:rsidRPr="00530562">
        <w:rPr>
          <w:color w:val="auto"/>
        </w:rPr>
        <w:t>]</w:t>
      </w:r>
      <w:r w:rsidR="008F2D15" w:rsidRPr="00530562">
        <w:rPr>
          <w:color w:val="auto"/>
        </w:rPr>
        <w:fldChar w:fldCharType="end"/>
      </w:r>
      <w:r w:rsidR="003E1D28" w:rsidRPr="00530562">
        <w:rPr>
          <w:color w:val="auto"/>
          <w:lang w:val="vi-VN"/>
        </w:rPr>
        <w:t xml:space="preserve">, </w:t>
      </w:r>
      <w:r w:rsidR="003B01D8" w:rsidRPr="00530562">
        <w:rPr>
          <w:color w:val="auto"/>
        </w:rPr>
        <w:t>and dust from surface treatment, cutting</w:t>
      </w:r>
      <w:r w:rsidR="009047EE" w:rsidRPr="00530562">
        <w:rPr>
          <w:color w:val="auto"/>
        </w:rPr>
        <w:t>,</w:t>
      </w:r>
      <w:r w:rsidR="003B01D8" w:rsidRPr="00530562">
        <w:rPr>
          <w:color w:val="auto"/>
        </w:rPr>
        <w:t xml:space="preserve"> and welding </w:t>
      </w:r>
      <w:r w:rsidR="00CC13CE" w:rsidRPr="00530562">
        <w:rPr>
          <w:color w:val="auto"/>
        </w:rPr>
        <w:fldChar w:fldCharType="begin" w:fldLock="1"/>
      </w:r>
      <w:r w:rsidR="005443B8" w:rsidRPr="00530562">
        <w:rPr>
          <w:color w:val="auto"/>
        </w:rPr>
        <w:instrText>ADDIN CSL_CITATION {"citationItems":[{"id":"ITEM-1","itemData":{"DOI":"10.1080/10934529.2016.1253397","ISSN":"1093-4529","author":[{"dropping-particle":"","family":"Halatek","given":"Tadeusz","non-dropping-particle":"","parse-names":false,"suffix":""},{"dropping-particle":"","family":"Stanislawska","given":"Magdalena","non-dropping-particle":"","parse-names":false,"suffix":""},{"dropping-particle":"","family":"Kaminska","given":"Irena","non-dropping-particle":"","parse-names":false,"suffix":""},{"dropping-particle":"","family":"Cieslak","given":"Malgorzata","non-dropping-particle":"","parse-names":false,"suffix":""},{"dropping-particle":"","family":"Swiercz","given":"Radoslaw","non-dropping-particle":"","parse-names":false,"suffix":""},{"dropping-particle":"","family":"Wasowicz","given":"Wojciech","non-dropping-particle":"","parse-names":false,"suffix":""}],"container-title":"Journal of Environmental Science and Health, Part A","id":"ITEM-1","issue":"3","issued":{"date-parts":[["2017","2"]]},"page":"265-273","title":"The time-dependent health and biochemical effects in rats exposed to stainless steel welding dust and its soluble form","type":"article-journal","volume":"52"},"uris":["http://www.mendeley.com/documents/?uuid=046083a6-ebcf-44a1-a86a-1b2f2e3fede8","http://www.mendeley.com/documents/?uuid=6c607612-c33e-414f-ac7b-44bcd4b6cd38","http://www.mendeley.com/documents/?uuid=7b5eeeac-cfaa-4d37-8113-853e0c38fc37"]}],"mendeley":{"formattedCitation":"[54]","plainTextFormattedCitation":"[54]","previouslyFormattedCitation":"[54]"},"properties":{"noteIndex":0},"schema":"https://github.com/citation-style-language/schema/raw/master/csl-citation.json"}</w:instrText>
      </w:r>
      <w:r w:rsidR="00CC13CE" w:rsidRPr="00530562">
        <w:rPr>
          <w:color w:val="auto"/>
        </w:rPr>
        <w:fldChar w:fldCharType="separate"/>
      </w:r>
      <w:r w:rsidR="008F2D15" w:rsidRPr="00530562">
        <w:rPr>
          <w:color w:val="auto"/>
        </w:rPr>
        <w:t>[</w:t>
      </w:r>
      <w:r w:rsidR="0024181D" w:rsidRPr="00530562">
        <w:rPr>
          <w:color w:val="auto"/>
        </w:rPr>
        <w:t>83</w:t>
      </w:r>
      <w:r w:rsidR="008F2D15" w:rsidRPr="00530562">
        <w:rPr>
          <w:color w:val="auto"/>
        </w:rPr>
        <w:t>]</w:t>
      </w:r>
      <w:r w:rsidR="00CC13CE" w:rsidRPr="00530562">
        <w:rPr>
          <w:color w:val="auto"/>
        </w:rPr>
        <w:fldChar w:fldCharType="end"/>
      </w:r>
      <w:r w:rsidR="003B01D8" w:rsidRPr="00530562">
        <w:rPr>
          <w:color w:val="auto"/>
        </w:rPr>
        <w:t xml:space="preserve">. </w:t>
      </w:r>
      <w:r w:rsidR="00B80535" w:rsidRPr="00530562">
        <w:rPr>
          <w:color w:val="auto"/>
        </w:rPr>
        <w:t xml:space="preserve">Due to this reason, Green Shipyards should </w:t>
      </w:r>
      <w:r w:rsidR="003B01D8" w:rsidRPr="00530562">
        <w:rPr>
          <w:color w:val="auto"/>
        </w:rPr>
        <w:t xml:space="preserve">consist of </w:t>
      </w:r>
      <w:r w:rsidR="004402B5" w:rsidRPr="00530562">
        <w:rPr>
          <w:color w:val="auto"/>
        </w:rPr>
        <w:t xml:space="preserve">three core principles with regard to </w:t>
      </w:r>
      <w:r w:rsidR="007F0A65" w:rsidRPr="00530562">
        <w:rPr>
          <w:color w:val="auto"/>
        </w:rPr>
        <w:t xml:space="preserve">the </w:t>
      </w:r>
      <w:r w:rsidR="004402B5" w:rsidRPr="00530562">
        <w:rPr>
          <w:color w:val="auto"/>
        </w:rPr>
        <w:t>energy chain such as</w:t>
      </w:r>
      <w:r w:rsidR="007F0A65" w:rsidRPr="00530562">
        <w:rPr>
          <w:color w:val="auto"/>
        </w:rPr>
        <w:t xml:space="preserve"> </w:t>
      </w:r>
      <w:r w:rsidR="003B01D8" w:rsidRPr="00530562">
        <w:rPr>
          <w:color w:val="auto"/>
        </w:rPr>
        <w:t xml:space="preserve">production, consumption, and conservation. </w:t>
      </w:r>
      <w:r w:rsidR="003E40F1" w:rsidRPr="00530562">
        <w:rPr>
          <w:color w:val="auto"/>
        </w:rPr>
        <w:t>Indeed, t</w:t>
      </w:r>
      <w:r w:rsidR="003B01D8" w:rsidRPr="00530562">
        <w:rPr>
          <w:color w:val="auto"/>
        </w:rPr>
        <w:t xml:space="preserve">he </w:t>
      </w:r>
      <w:r w:rsidR="003E40F1" w:rsidRPr="00530562">
        <w:rPr>
          <w:color w:val="auto"/>
        </w:rPr>
        <w:t xml:space="preserve">key </w:t>
      </w:r>
      <w:r w:rsidR="003B01D8" w:rsidRPr="00530562">
        <w:rPr>
          <w:color w:val="auto"/>
        </w:rPr>
        <w:t>elements</w:t>
      </w:r>
      <w:r w:rsidR="003E40F1" w:rsidRPr="00530562">
        <w:rPr>
          <w:color w:val="auto"/>
        </w:rPr>
        <w:t xml:space="preserve"> and goal</w:t>
      </w:r>
      <w:r w:rsidR="003B01D8" w:rsidRPr="00530562">
        <w:rPr>
          <w:color w:val="auto"/>
        </w:rPr>
        <w:t xml:space="preserve"> of a Green shipyard </w:t>
      </w:r>
      <w:r w:rsidR="003E40F1" w:rsidRPr="00530562">
        <w:rPr>
          <w:color w:val="auto"/>
        </w:rPr>
        <w:t>could be illust</w:t>
      </w:r>
      <w:r w:rsidR="007F0A65" w:rsidRPr="00530562">
        <w:rPr>
          <w:color w:val="auto"/>
        </w:rPr>
        <w:t>rat</w:t>
      </w:r>
      <w:r w:rsidR="003E40F1" w:rsidRPr="00530562">
        <w:rPr>
          <w:color w:val="auto"/>
        </w:rPr>
        <w:t xml:space="preserve">ed in </w:t>
      </w:r>
      <w:r w:rsidR="003E40F1" w:rsidRPr="00530562">
        <w:rPr>
          <w:b/>
          <w:color w:val="auto"/>
        </w:rPr>
        <w:t xml:space="preserve">Fig. </w:t>
      </w:r>
      <w:r w:rsidR="005970F7" w:rsidRPr="00530562">
        <w:rPr>
          <w:b/>
          <w:color w:val="auto"/>
        </w:rPr>
        <w:t>6</w:t>
      </w:r>
      <w:r w:rsidR="003E40F1" w:rsidRPr="00530562">
        <w:rPr>
          <w:b/>
          <w:color w:val="auto"/>
        </w:rPr>
        <w:t>b</w:t>
      </w:r>
      <w:r w:rsidR="003B01D8" w:rsidRPr="00530562">
        <w:rPr>
          <w:color w:val="auto"/>
        </w:rPr>
        <w:t>:</w:t>
      </w:r>
    </w:p>
    <w:p w14:paraId="5A2480E4" w14:textId="7CAA329F" w:rsidR="001510CE" w:rsidRPr="00530562" w:rsidRDefault="001510CE" w:rsidP="00663962">
      <w:pPr>
        <w:spacing w:line="360" w:lineRule="auto"/>
        <w:jc w:val="both"/>
        <w:rPr>
          <w:color w:val="auto"/>
        </w:rPr>
      </w:pPr>
      <w:r w:rsidRPr="00530562">
        <w:rPr>
          <w:color w:val="auto"/>
          <w:lang w:val="en-GB" w:eastAsia="en-GB"/>
        </w:rPr>
        <w:lastRenderedPageBreak/>
        <w:drawing>
          <wp:inline distT="0" distB="0" distL="0" distR="0" wp14:anchorId="1609CA38" wp14:editId="0854ADEA">
            <wp:extent cx="6304915" cy="7713553"/>
            <wp:effectExtent l="0" t="0" r="635" b="1905"/>
            <wp:docPr id="2" name="Picture 2" descr="C:\Users\ADMIN1\Documents\Zalo Received Files\3R-3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ocuments\Zalo Received Files\3R-3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7415" cy="7753314"/>
                    </a:xfrm>
                    <a:prstGeom prst="rect">
                      <a:avLst/>
                    </a:prstGeom>
                    <a:noFill/>
                    <a:ln>
                      <a:noFill/>
                    </a:ln>
                  </pic:spPr>
                </pic:pic>
              </a:graphicData>
            </a:graphic>
          </wp:inline>
        </w:drawing>
      </w:r>
    </w:p>
    <w:p w14:paraId="37C91CEB" w14:textId="43E7212E" w:rsidR="001510CE" w:rsidRPr="00530562" w:rsidRDefault="001510CE" w:rsidP="00663962">
      <w:pPr>
        <w:pStyle w:val="Caption"/>
        <w:jc w:val="both"/>
        <w:rPr>
          <w:color w:val="auto"/>
        </w:rPr>
      </w:pPr>
      <w:r w:rsidRPr="00530562">
        <w:rPr>
          <w:color w:val="auto"/>
        </w:rPr>
        <w:t xml:space="preserve">Fig.  </w:t>
      </w:r>
      <w:r w:rsidR="005970F7" w:rsidRPr="00530562">
        <w:rPr>
          <w:color w:val="auto"/>
        </w:rPr>
        <w:t>6</w:t>
      </w:r>
      <w:r w:rsidRPr="00530562">
        <w:rPr>
          <w:color w:val="auto"/>
        </w:rPr>
        <w:t>. (a) - 3R and (b) - 3E criteria for clean and green shipyard</w:t>
      </w:r>
    </w:p>
    <w:p w14:paraId="28E4A843" w14:textId="6D1CAB25" w:rsidR="007D28F7" w:rsidRPr="00530562" w:rsidRDefault="00C96941" w:rsidP="00AA1461">
      <w:pPr>
        <w:spacing w:line="360" w:lineRule="auto"/>
        <w:jc w:val="both"/>
        <w:rPr>
          <w:color w:val="auto"/>
        </w:rPr>
      </w:pPr>
      <w:r w:rsidRPr="00530562">
        <w:rPr>
          <w:color w:val="auto"/>
        </w:rPr>
        <w:lastRenderedPageBreak/>
        <w:t xml:space="preserve">Obviously, the 3E approach (so-called Trias Energetica </w:t>
      </w:r>
      <w:r w:rsidRPr="00530562">
        <w:rPr>
          <w:color w:val="auto"/>
        </w:rPr>
        <w:fldChar w:fldCharType="begin" w:fldLock="1"/>
      </w:r>
      <w:r w:rsidRPr="00530562">
        <w:rPr>
          <w:color w:val="auto"/>
        </w:rPr>
        <w:instrText>ADDIN CSL_CITATION {"citationItems":[{"id":"ITEM-1","itemData":{"DOI":"10.1057/jba.2009.36","ISSN":"1744-9545","author":[{"dropping-particle":"","family":"Entrop","given":"A G","non-dropping-particle":"","parse-names":false,"suffix":""},{"dropping-particle":"","family":"Brouwers","given":"H J H","non-dropping-particle":"","parse-names":false,"suffix":""}],"container-title":"Journal of Building Appraisal","id":"ITEM-1","issue":"4","issued":{"date-parts":[["2010","3"]]},"page":"293-310","title":"Assessing the sustainability of buildings using a framework of triad approaches","type":"article-journal","volume":"5"},"uris":["http://www.mendeley.com/documents/?uuid=d1bb6fe7-b6bc-4292-8035-a556a3cdc755","http://www.mendeley.com/documents/?uuid=4d13d4ba-e512-4678-a961-3f46b1426a87","http://www.mendeley.com/documents/?uuid=592e9e0c-e599-49e6-b746-9df73fe2612c"]}],"mendeley":{"formattedCitation":"[55]","plainTextFormattedCitation":"[55]","previouslyFormattedCitation":"[55]"},"properties":{"noteIndex":0},"schema":"https://github.com/citation-style-language/schema/raw/master/csl-citation.json"}</w:instrText>
      </w:r>
      <w:r w:rsidRPr="00530562">
        <w:rPr>
          <w:color w:val="auto"/>
        </w:rPr>
        <w:fldChar w:fldCharType="separate"/>
      </w:r>
      <w:r w:rsidRPr="00530562">
        <w:rPr>
          <w:color w:val="auto"/>
        </w:rPr>
        <w:t>[</w:t>
      </w:r>
      <w:r w:rsidR="0024181D" w:rsidRPr="00530562">
        <w:rPr>
          <w:color w:val="auto"/>
        </w:rPr>
        <w:t>84</w:t>
      </w:r>
      <w:r w:rsidRPr="00530562">
        <w:rPr>
          <w:color w:val="auto"/>
        </w:rPr>
        <w:t>]</w:t>
      </w:r>
      <w:r w:rsidRPr="00530562">
        <w:rPr>
          <w:color w:val="auto"/>
        </w:rPr>
        <w:fldChar w:fldCharType="end"/>
      </w:r>
      <w:r w:rsidRPr="00530562">
        <w:rPr>
          <w:color w:val="auto"/>
        </w:rPr>
        <w:t xml:space="preserve">) shown in </w:t>
      </w:r>
      <w:r w:rsidRPr="00530562">
        <w:rPr>
          <w:b/>
          <w:color w:val="auto"/>
        </w:rPr>
        <w:t xml:space="preserve">Fig. </w:t>
      </w:r>
      <w:r w:rsidR="005970F7" w:rsidRPr="00530562">
        <w:rPr>
          <w:b/>
          <w:color w:val="auto"/>
        </w:rPr>
        <w:t>6</w:t>
      </w:r>
      <w:r w:rsidRPr="00530562">
        <w:rPr>
          <w:b/>
          <w:color w:val="auto"/>
        </w:rPr>
        <w:t>b</w:t>
      </w:r>
      <w:r w:rsidRPr="00530562">
        <w:rPr>
          <w:color w:val="auto"/>
        </w:rPr>
        <w:t xml:space="preserve"> not only reduces air emissions but also help</w:t>
      </w:r>
      <w:r w:rsidR="007F0A65" w:rsidRPr="00530562">
        <w:rPr>
          <w:color w:val="auto"/>
        </w:rPr>
        <w:t>s</w:t>
      </w:r>
      <w:r w:rsidRPr="00530562">
        <w:rPr>
          <w:color w:val="auto"/>
        </w:rPr>
        <w:t xml:space="preserve"> to design and implement an </w:t>
      </w:r>
      <w:r w:rsidR="006723FC" w:rsidRPr="00530562">
        <w:rPr>
          <w:color w:val="auto"/>
        </w:rPr>
        <w:t>trans</w:t>
      </w:r>
      <w:r w:rsidRPr="00530562">
        <w:rPr>
          <w:color w:val="auto"/>
        </w:rPr>
        <w:t xml:space="preserve">disciplinary EnMF for promoting socioeconomic criteria towards sustainable development </w:t>
      </w:r>
      <w:r w:rsidR="00665580" w:rsidRPr="00530562">
        <w:rPr>
          <w:color w:val="auto"/>
        </w:rPr>
        <w:fldChar w:fldCharType="begin" w:fldLock="1"/>
      </w:r>
      <w:r w:rsidR="005443B8" w:rsidRPr="00530562">
        <w:rPr>
          <w:color w:val="auto"/>
        </w:rPr>
        <w:instrText>ADDIN CSL_CITATION {"citationItems":[{"id":"ITEM-1","itemData":{"ISBN":"131714368X","author":[{"dropping-particle":"","family":"Oung","given":"Kit","non-dropping-particle":"","parse-names":false,"suffix":""}],"id":"ITEM-1","issued":{"date-parts":[["2016"]]},"publisher":"Routledge","title":"Energy Management in Business: The Manager's Guide to Maximising and Sustaining Energy Reduction","type":"book"},"uris":["http://www.mendeley.com/documents/?uuid=a7fc636e-acca-48df-a873-a27bd62e5950","http://www.mendeley.com/documents/?uuid=af7b76e2-d505-4a44-b074-3723e07efbce","http://www.mendeley.com/documents/?uuid=e2510ada-2588-49a2-8cc4-86b96f4624f1"]}],"mendeley":{"formattedCitation":"[56]","plainTextFormattedCitation":"[56]","previouslyFormattedCitation":"[56]"},"properties":{"noteIndex":0},"schema":"https://github.com/citation-style-language/schema/raw/master/csl-citation.json"}</w:instrText>
      </w:r>
      <w:r w:rsidR="00665580" w:rsidRPr="00530562">
        <w:rPr>
          <w:color w:val="auto"/>
        </w:rPr>
        <w:fldChar w:fldCharType="separate"/>
      </w:r>
      <w:r w:rsidR="008F2D15" w:rsidRPr="00530562">
        <w:rPr>
          <w:color w:val="auto"/>
        </w:rPr>
        <w:t>[</w:t>
      </w:r>
      <w:r w:rsidR="0024181D" w:rsidRPr="00530562">
        <w:rPr>
          <w:color w:val="auto"/>
        </w:rPr>
        <w:t>85</w:t>
      </w:r>
      <w:r w:rsidR="008F2D15" w:rsidRPr="00530562">
        <w:rPr>
          <w:color w:val="auto"/>
        </w:rPr>
        <w:t>]</w:t>
      </w:r>
      <w:r w:rsidR="00665580" w:rsidRPr="00530562">
        <w:rPr>
          <w:color w:val="auto"/>
        </w:rPr>
        <w:fldChar w:fldCharType="end"/>
      </w:r>
      <w:r w:rsidR="003B01D8" w:rsidRPr="00530562">
        <w:rPr>
          <w:color w:val="auto"/>
        </w:rPr>
        <w:t xml:space="preserve">. </w:t>
      </w:r>
      <w:r w:rsidRPr="00530562">
        <w:rPr>
          <w:color w:val="auto"/>
        </w:rPr>
        <w:t xml:space="preserve">To achieve such Green shipyard strategies, energy sources must be used </w:t>
      </w:r>
      <w:r w:rsidR="007F0A65" w:rsidRPr="00530562">
        <w:rPr>
          <w:color w:val="auto"/>
        </w:rPr>
        <w:t>the most efficiently and sustainabl</w:t>
      </w:r>
      <w:r w:rsidRPr="00530562">
        <w:rPr>
          <w:color w:val="auto"/>
        </w:rPr>
        <w:t>y to minimize pollutant emissions as well as improve the air quality through the nearly zero-emission/zero-emission pathway</w:t>
      </w:r>
      <w:r w:rsidR="003B01D8" w:rsidRPr="00530562">
        <w:rPr>
          <w:color w:val="auto"/>
        </w:rPr>
        <w:t xml:space="preserve">. </w:t>
      </w:r>
      <w:r w:rsidR="009D48F9" w:rsidRPr="00530562">
        <w:rPr>
          <w:color w:val="auto"/>
        </w:rPr>
        <w:t xml:space="preserve">Based on </w:t>
      </w:r>
      <w:r w:rsidR="007F0A65" w:rsidRPr="00530562">
        <w:rPr>
          <w:color w:val="auto"/>
        </w:rPr>
        <w:t xml:space="preserve">the </w:t>
      </w:r>
      <w:r w:rsidR="009D48F9" w:rsidRPr="00530562">
        <w:rPr>
          <w:color w:val="auto"/>
        </w:rPr>
        <w:t>3E criterion, the definition of Green Shipyard could be indicated that</w:t>
      </w:r>
      <w:r w:rsidR="003E1D28" w:rsidRPr="00530562">
        <w:rPr>
          <w:color w:val="auto"/>
          <w:lang w:val="vi-VN"/>
        </w:rPr>
        <w:t xml:space="preserve"> “</w:t>
      </w:r>
      <w:r w:rsidR="00903239" w:rsidRPr="00530562">
        <w:rPr>
          <w:i/>
          <w:color w:val="auto"/>
          <w:lang w:val="vi-VN"/>
        </w:rPr>
        <w:t>A</w:t>
      </w:r>
      <w:r w:rsidR="003B01D8" w:rsidRPr="00530562">
        <w:rPr>
          <w:i/>
          <w:color w:val="auto"/>
        </w:rPr>
        <w:t xml:space="preserve"> shipyard is considered absolute Green when any production and supporting processes in manufacturing</w:t>
      </w:r>
      <w:r w:rsidR="00867CC6" w:rsidRPr="00530562">
        <w:rPr>
          <w:i/>
          <w:color w:val="auto"/>
        </w:rPr>
        <w:t xml:space="preserve"> </w:t>
      </w:r>
      <w:r w:rsidR="003B01D8" w:rsidRPr="00530562">
        <w:rPr>
          <w:i/>
          <w:color w:val="auto"/>
        </w:rPr>
        <w:t>a ship have zero air emissions</w:t>
      </w:r>
      <w:r w:rsidR="003E1D28" w:rsidRPr="00530562">
        <w:rPr>
          <w:color w:val="auto"/>
          <w:lang w:val="vi-VN"/>
        </w:rPr>
        <w:t>”</w:t>
      </w:r>
      <w:r w:rsidR="003B01D8" w:rsidRPr="00530562">
        <w:rPr>
          <w:color w:val="auto"/>
        </w:rPr>
        <w:t>.</w:t>
      </w:r>
      <w:r w:rsidR="00CF2C91" w:rsidRPr="00530562">
        <w:rPr>
          <w:color w:val="auto"/>
        </w:rPr>
        <w:t xml:space="preserve">  </w:t>
      </w:r>
      <w:r w:rsidR="006A6748" w:rsidRPr="00530562">
        <w:rPr>
          <w:color w:val="auto"/>
        </w:rPr>
        <w:t>To</w:t>
      </w:r>
      <w:r w:rsidR="00CF2C91" w:rsidRPr="00530562">
        <w:rPr>
          <w:color w:val="auto"/>
        </w:rPr>
        <w:t xml:space="preserve"> achieve a green shipyard, the yard's DMS must design, develop and implement </w:t>
      </w:r>
      <w:r w:rsidR="006A6748" w:rsidRPr="00530562">
        <w:rPr>
          <w:color w:val="auto"/>
        </w:rPr>
        <w:t xml:space="preserve">a holistic energy management framework that includes measures and tools </w:t>
      </w:r>
      <w:r w:rsidR="00CF2C91" w:rsidRPr="00530562">
        <w:rPr>
          <w:color w:val="auto"/>
        </w:rPr>
        <w:t xml:space="preserve">such as energy </w:t>
      </w:r>
      <w:r w:rsidR="001407F3" w:rsidRPr="00530562">
        <w:rPr>
          <w:color w:val="auto"/>
        </w:rPr>
        <w:t>production</w:t>
      </w:r>
      <w:r w:rsidR="00CF2C91" w:rsidRPr="00530562">
        <w:rPr>
          <w:color w:val="auto"/>
        </w:rPr>
        <w:t xml:space="preserve"> </w:t>
      </w:r>
      <w:r w:rsidR="00885B68" w:rsidRPr="00530562">
        <w:rPr>
          <w:color w:val="auto"/>
        </w:rPr>
        <w:t>[</w:t>
      </w:r>
      <w:r w:rsidR="0024181D" w:rsidRPr="00530562">
        <w:rPr>
          <w:color w:val="auto"/>
        </w:rPr>
        <w:t>86]</w:t>
      </w:r>
      <w:r w:rsidR="00CF2C91" w:rsidRPr="00530562">
        <w:rPr>
          <w:color w:val="auto"/>
        </w:rPr>
        <w:t xml:space="preserve">, </w:t>
      </w:r>
      <w:r w:rsidR="00E06B31" w:rsidRPr="00530562">
        <w:rPr>
          <w:color w:val="auto"/>
        </w:rPr>
        <w:t>e</w:t>
      </w:r>
      <w:r w:rsidR="00CF2C91" w:rsidRPr="00530562">
        <w:rPr>
          <w:color w:val="auto"/>
        </w:rPr>
        <w:t xml:space="preserve">nergy performance and audit </w:t>
      </w:r>
      <w:r w:rsidR="00885B68" w:rsidRPr="00530562">
        <w:rPr>
          <w:color w:val="auto"/>
        </w:rPr>
        <w:t>[</w:t>
      </w:r>
      <w:r w:rsidR="0024181D" w:rsidRPr="00530562">
        <w:rPr>
          <w:color w:val="auto"/>
        </w:rPr>
        <w:t>87]</w:t>
      </w:r>
      <w:r w:rsidR="00CF2C91" w:rsidRPr="00530562">
        <w:rPr>
          <w:color w:val="auto"/>
        </w:rPr>
        <w:t xml:space="preserve">, </w:t>
      </w:r>
      <w:r w:rsidR="00E06B31" w:rsidRPr="00530562">
        <w:rPr>
          <w:color w:val="auto"/>
        </w:rPr>
        <w:t>e</w:t>
      </w:r>
      <w:r w:rsidR="00CF2C91" w:rsidRPr="00530562">
        <w:rPr>
          <w:color w:val="auto"/>
        </w:rPr>
        <w:t xml:space="preserve">nergy conservation </w:t>
      </w:r>
      <w:r w:rsidR="00885B68" w:rsidRPr="00530562">
        <w:rPr>
          <w:color w:val="auto"/>
        </w:rPr>
        <w:t>[</w:t>
      </w:r>
      <w:r w:rsidR="0024181D" w:rsidRPr="00530562">
        <w:rPr>
          <w:color w:val="auto"/>
        </w:rPr>
        <w:t>88]</w:t>
      </w:r>
      <w:r w:rsidR="00AA1461" w:rsidRPr="00530562">
        <w:rPr>
          <w:color w:val="auto"/>
        </w:rPr>
        <w:t xml:space="preserve">, </w:t>
      </w:r>
      <w:r w:rsidR="00E06B31" w:rsidRPr="00530562">
        <w:rPr>
          <w:color w:val="auto"/>
        </w:rPr>
        <w:t>e</w:t>
      </w:r>
      <w:r w:rsidR="00AA1461" w:rsidRPr="00530562">
        <w:rPr>
          <w:color w:val="auto"/>
        </w:rPr>
        <w:t xml:space="preserve">nergy monitoring system </w:t>
      </w:r>
      <w:r w:rsidR="00885B68" w:rsidRPr="00530562">
        <w:rPr>
          <w:color w:val="auto"/>
        </w:rPr>
        <w:t>[</w:t>
      </w:r>
      <w:r w:rsidR="0024181D" w:rsidRPr="00530562">
        <w:rPr>
          <w:color w:val="auto"/>
        </w:rPr>
        <w:t>89]</w:t>
      </w:r>
      <w:r w:rsidR="00CF2C91" w:rsidRPr="00530562">
        <w:rPr>
          <w:color w:val="auto"/>
        </w:rPr>
        <w:t xml:space="preserve">, </w:t>
      </w:r>
      <w:r w:rsidR="00E06B31" w:rsidRPr="00530562">
        <w:rPr>
          <w:color w:val="auto"/>
        </w:rPr>
        <w:t>a</w:t>
      </w:r>
      <w:r w:rsidR="00CF2C91" w:rsidRPr="00530562">
        <w:rPr>
          <w:color w:val="auto"/>
        </w:rPr>
        <w:t xml:space="preserve">ir pollution monitoring system </w:t>
      </w:r>
      <w:r w:rsidR="00885B68" w:rsidRPr="00530562">
        <w:rPr>
          <w:color w:val="auto"/>
        </w:rPr>
        <w:t>[</w:t>
      </w:r>
      <w:r w:rsidR="0024181D" w:rsidRPr="00530562">
        <w:rPr>
          <w:color w:val="auto"/>
        </w:rPr>
        <w:t>90]</w:t>
      </w:r>
      <w:r w:rsidR="00CF2C91" w:rsidRPr="00530562">
        <w:rPr>
          <w:color w:val="auto"/>
        </w:rPr>
        <w:t xml:space="preserve">, </w:t>
      </w:r>
      <w:r w:rsidR="00E06B31" w:rsidRPr="00530562">
        <w:rPr>
          <w:color w:val="auto"/>
        </w:rPr>
        <w:t>a</w:t>
      </w:r>
      <w:r w:rsidR="00CF2C91" w:rsidRPr="00530562">
        <w:rPr>
          <w:color w:val="auto"/>
        </w:rPr>
        <w:t xml:space="preserve">lternative clean fuel </w:t>
      </w:r>
      <w:r w:rsidR="00885B68" w:rsidRPr="00530562">
        <w:rPr>
          <w:color w:val="auto"/>
        </w:rPr>
        <w:t>[</w:t>
      </w:r>
      <w:r w:rsidR="0024181D" w:rsidRPr="00530562">
        <w:rPr>
          <w:color w:val="auto"/>
        </w:rPr>
        <w:t>91]</w:t>
      </w:r>
      <w:r w:rsidR="00CF2C91" w:rsidRPr="00530562">
        <w:rPr>
          <w:color w:val="auto"/>
        </w:rPr>
        <w:t>,</w:t>
      </w:r>
      <w:r w:rsidR="00E06B31" w:rsidRPr="00530562">
        <w:rPr>
          <w:color w:val="auto"/>
        </w:rPr>
        <w:t xml:space="preserve"> s</w:t>
      </w:r>
      <w:r w:rsidR="00CF2C91" w:rsidRPr="00530562">
        <w:rPr>
          <w:color w:val="auto"/>
        </w:rPr>
        <w:t xml:space="preserve">mart micro grid </w:t>
      </w:r>
      <w:r w:rsidR="0024181D" w:rsidRPr="00530562">
        <w:rPr>
          <w:color w:val="auto"/>
        </w:rPr>
        <w:t>[92]</w:t>
      </w:r>
      <w:r w:rsidR="00CF2C91" w:rsidRPr="00530562">
        <w:rPr>
          <w:color w:val="auto"/>
        </w:rPr>
        <w:t>.</w:t>
      </w:r>
      <w:r w:rsidR="00AA1461" w:rsidRPr="00530562">
        <w:rPr>
          <w:color w:val="auto"/>
        </w:rPr>
        <w:t xml:space="preserve"> </w:t>
      </w:r>
      <w:r w:rsidR="009D48F9" w:rsidRPr="00530562">
        <w:rPr>
          <w:color w:val="auto"/>
        </w:rPr>
        <w:t>In general,</w:t>
      </w:r>
      <w:r w:rsidR="00462EE9" w:rsidRPr="00530562">
        <w:rPr>
          <w:color w:val="auto"/>
        </w:rPr>
        <w:t xml:space="preserve"> the critical nature and elements, and the definition of </w:t>
      </w:r>
      <w:r w:rsidR="007F0A65" w:rsidRPr="00530562">
        <w:rPr>
          <w:color w:val="auto"/>
        </w:rPr>
        <w:t>a Clean and G</w:t>
      </w:r>
      <w:r w:rsidR="00462EE9" w:rsidRPr="00530562">
        <w:rPr>
          <w:color w:val="auto"/>
        </w:rPr>
        <w:t xml:space="preserve">reen shipyard could be summarized in Table </w:t>
      </w:r>
      <w:r w:rsidR="00C362D2" w:rsidRPr="00530562">
        <w:rPr>
          <w:color w:val="auto"/>
        </w:rPr>
        <w:t>3</w:t>
      </w:r>
      <w:r w:rsidR="00462EE9" w:rsidRPr="00530562">
        <w:rPr>
          <w:color w:val="auto"/>
        </w:rPr>
        <w:t xml:space="preserve">. </w:t>
      </w:r>
    </w:p>
    <w:p w14:paraId="2312142D" w14:textId="77777777" w:rsidR="009D48F9" w:rsidRPr="00530562" w:rsidRDefault="009D48F9" w:rsidP="00663962">
      <w:pPr>
        <w:spacing w:line="360" w:lineRule="auto"/>
        <w:jc w:val="both"/>
        <w:rPr>
          <w:color w:val="auto"/>
        </w:rPr>
        <w:sectPr w:rsidR="009D48F9" w:rsidRPr="00530562" w:rsidSect="00487300">
          <w:pgSz w:w="12240" w:h="15840"/>
          <w:pgMar w:top="1418" w:right="1418" w:bottom="1418" w:left="1418" w:header="720" w:footer="283" w:gutter="0"/>
          <w:lnNumType w:countBy="1" w:restart="continuous"/>
          <w:pgNumType w:start="20"/>
          <w:cols w:space="720"/>
          <w:docGrid w:linePitch="326"/>
        </w:sectPr>
      </w:pPr>
    </w:p>
    <w:p w14:paraId="60FDF2F6" w14:textId="7323C4FB" w:rsidR="00903239" w:rsidRPr="00530562" w:rsidRDefault="00903239" w:rsidP="00663962">
      <w:pPr>
        <w:pStyle w:val="Caption"/>
        <w:jc w:val="both"/>
        <w:rPr>
          <w:color w:val="auto"/>
        </w:rPr>
      </w:pPr>
      <w:r w:rsidRPr="00530562">
        <w:rPr>
          <w:color w:val="auto"/>
        </w:rPr>
        <w:lastRenderedPageBreak/>
        <w:t xml:space="preserve">Table </w:t>
      </w:r>
      <w:r w:rsidR="00C362D2" w:rsidRPr="00530562">
        <w:rPr>
          <w:color w:val="auto"/>
        </w:rPr>
        <w:t>3</w:t>
      </w:r>
      <w:r w:rsidRPr="00530562">
        <w:rPr>
          <w:color w:val="auto"/>
          <w:lang w:val="vi-VN"/>
        </w:rPr>
        <w:t xml:space="preserve">. </w:t>
      </w:r>
      <w:r w:rsidR="009D48F9" w:rsidRPr="00530562">
        <w:rPr>
          <w:color w:val="auto"/>
        </w:rPr>
        <w:t>The critical nature and elements of shipyard based on clean, green</w:t>
      </w:r>
      <w:r w:rsidR="007F0A65" w:rsidRPr="00530562">
        <w:rPr>
          <w:color w:val="auto"/>
        </w:rPr>
        <w:t>,</w:t>
      </w:r>
      <w:r w:rsidR="009D48F9" w:rsidRPr="00530562">
        <w:rPr>
          <w:color w:val="auto"/>
        </w:rPr>
        <w:t xml:space="preserve"> and environmentally sustainable criteria</w:t>
      </w:r>
    </w:p>
    <w:tbl>
      <w:tblPr>
        <w:tblStyle w:val="TableGrid"/>
        <w:tblW w:w="14766" w:type="dxa"/>
        <w:jc w:val="center"/>
        <w:tblLook w:val="04A0" w:firstRow="1" w:lastRow="0" w:firstColumn="1" w:lastColumn="0" w:noHBand="0" w:noVBand="1"/>
      </w:tblPr>
      <w:tblGrid>
        <w:gridCol w:w="1829"/>
        <w:gridCol w:w="1484"/>
        <w:gridCol w:w="2409"/>
        <w:gridCol w:w="2410"/>
        <w:gridCol w:w="2410"/>
        <w:gridCol w:w="4224"/>
      </w:tblGrid>
      <w:tr w:rsidR="00530562" w:rsidRPr="00530562" w14:paraId="63E28501" w14:textId="77777777" w:rsidTr="00903239">
        <w:trPr>
          <w:jc w:val="center"/>
        </w:trPr>
        <w:tc>
          <w:tcPr>
            <w:tcW w:w="1829" w:type="dxa"/>
          </w:tcPr>
          <w:p w14:paraId="5AF61E9E" w14:textId="24889006" w:rsidR="00903239" w:rsidRPr="00530562" w:rsidRDefault="00903239" w:rsidP="00663962">
            <w:pPr>
              <w:spacing w:line="360" w:lineRule="auto"/>
              <w:jc w:val="both"/>
              <w:rPr>
                <w:color w:val="auto"/>
                <w:lang w:val="vi-VN"/>
              </w:rPr>
            </w:pPr>
            <w:r w:rsidRPr="00530562">
              <w:rPr>
                <w:color w:val="auto"/>
              </w:rPr>
              <w:t>Shipyard’s Concept</w:t>
            </w:r>
          </w:p>
        </w:tc>
        <w:tc>
          <w:tcPr>
            <w:tcW w:w="1484" w:type="dxa"/>
          </w:tcPr>
          <w:p w14:paraId="2F017807" w14:textId="1AB4D2F6" w:rsidR="00903239" w:rsidRPr="00530562" w:rsidRDefault="00903239" w:rsidP="00663962">
            <w:pPr>
              <w:spacing w:line="360" w:lineRule="auto"/>
              <w:jc w:val="both"/>
              <w:rPr>
                <w:color w:val="auto"/>
                <w:lang w:val="vi-VN"/>
              </w:rPr>
            </w:pPr>
            <w:r w:rsidRPr="00530562">
              <w:rPr>
                <w:color w:val="auto"/>
              </w:rPr>
              <w:t>Inputs</w:t>
            </w:r>
          </w:p>
        </w:tc>
        <w:tc>
          <w:tcPr>
            <w:tcW w:w="2409" w:type="dxa"/>
          </w:tcPr>
          <w:p w14:paraId="66667C35" w14:textId="6A632981" w:rsidR="00903239" w:rsidRPr="00530562" w:rsidRDefault="00903239" w:rsidP="00663962">
            <w:pPr>
              <w:spacing w:line="360" w:lineRule="auto"/>
              <w:jc w:val="both"/>
              <w:rPr>
                <w:color w:val="auto"/>
                <w:lang w:val="vi-VN"/>
              </w:rPr>
            </w:pPr>
            <w:r w:rsidRPr="00530562">
              <w:rPr>
                <w:color w:val="auto"/>
              </w:rPr>
              <w:t>Critical Elements</w:t>
            </w:r>
          </w:p>
        </w:tc>
        <w:tc>
          <w:tcPr>
            <w:tcW w:w="2410" w:type="dxa"/>
          </w:tcPr>
          <w:p w14:paraId="04B7EB07" w14:textId="793C2C93" w:rsidR="00903239" w:rsidRPr="00530562" w:rsidRDefault="00903239" w:rsidP="00663962">
            <w:pPr>
              <w:spacing w:line="360" w:lineRule="auto"/>
              <w:jc w:val="both"/>
              <w:rPr>
                <w:color w:val="auto"/>
                <w:lang w:val="vi-VN"/>
              </w:rPr>
            </w:pPr>
            <w:r w:rsidRPr="00530562">
              <w:rPr>
                <w:color w:val="auto"/>
              </w:rPr>
              <w:t>Type of Processes</w:t>
            </w:r>
          </w:p>
        </w:tc>
        <w:tc>
          <w:tcPr>
            <w:tcW w:w="2410" w:type="dxa"/>
          </w:tcPr>
          <w:p w14:paraId="1EC022FE" w14:textId="14870721" w:rsidR="00903239" w:rsidRPr="00530562" w:rsidRDefault="00903239" w:rsidP="00663962">
            <w:pPr>
              <w:spacing w:line="360" w:lineRule="auto"/>
              <w:jc w:val="both"/>
              <w:rPr>
                <w:color w:val="auto"/>
                <w:lang w:val="vi-VN"/>
              </w:rPr>
            </w:pPr>
            <w:r w:rsidRPr="00530562">
              <w:rPr>
                <w:color w:val="auto"/>
              </w:rPr>
              <w:t>Expected Results</w:t>
            </w:r>
          </w:p>
        </w:tc>
        <w:tc>
          <w:tcPr>
            <w:tcW w:w="4224" w:type="dxa"/>
          </w:tcPr>
          <w:p w14:paraId="4C0B2DA2" w14:textId="1B293D0E" w:rsidR="00903239" w:rsidRPr="00530562" w:rsidRDefault="00903239" w:rsidP="00663962">
            <w:pPr>
              <w:spacing w:line="360" w:lineRule="auto"/>
              <w:jc w:val="both"/>
              <w:rPr>
                <w:color w:val="auto"/>
                <w:lang w:val="vi-VN"/>
              </w:rPr>
            </w:pPr>
            <w:r w:rsidRPr="00530562">
              <w:rPr>
                <w:color w:val="auto"/>
              </w:rPr>
              <w:t>Definition</w:t>
            </w:r>
          </w:p>
        </w:tc>
      </w:tr>
      <w:tr w:rsidR="00530562" w:rsidRPr="00530562" w14:paraId="66D0C750" w14:textId="77777777" w:rsidTr="00903239">
        <w:trPr>
          <w:jc w:val="center"/>
        </w:trPr>
        <w:tc>
          <w:tcPr>
            <w:tcW w:w="1829" w:type="dxa"/>
            <w:vAlign w:val="center"/>
          </w:tcPr>
          <w:p w14:paraId="04155973" w14:textId="1818012E" w:rsidR="0001044D" w:rsidRPr="00530562" w:rsidRDefault="0001044D" w:rsidP="00663962">
            <w:pPr>
              <w:spacing w:line="360" w:lineRule="auto"/>
              <w:jc w:val="both"/>
              <w:rPr>
                <w:color w:val="auto"/>
                <w:lang w:val="vi-VN"/>
              </w:rPr>
            </w:pPr>
            <w:r w:rsidRPr="00530562">
              <w:rPr>
                <w:color w:val="auto"/>
              </w:rPr>
              <w:t>Clean Shipyard</w:t>
            </w:r>
          </w:p>
        </w:tc>
        <w:tc>
          <w:tcPr>
            <w:tcW w:w="1484" w:type="dxa"/>
            <w:vAlign w:val="center"/>
          </w:tcPr>
          <w:p w14:paraId="42153B56" w14:textId="6BF1F2F0" w:rsidR="0001044D" w:rsidRPr="00530562" w:rsidRDefault="0001044D" w:rsidP="00663962">
            <w:pPr>
              <w:spacing w:line="360" w:lineRule="auto"/>
              <w:jc w:val="both"/>
              <w:rPr>
                <w:color w:val="auto"/>
                <w:lang w:val="vi-VN"/>
              </w:rPr>
            </w:pPr>
            <w:r w:rsidRPr="00530562">
              <w:rPr>
                <w:color w:val="auto"/>
              </w:rPr>
              <w:t>Material</w:t>
            </w:r>
          </w:p>
        </w:tc>
        <w:tc>
          <w:tcPr>
            <w:tcW w:w="2409" w:type="dxa"/>
            <w:vAlign w:val="center"/>
          </w:tcPr>
          <w:p w14:paraId="3C01C7FD" w14:textId="373F4C55" w:rsidR="0001044D" w:rsidRPr="00530562" w:rsidRDefault="0001044D" w:rsidP="00663962">
            <w:pPr>
              <w:spacing w:line="360" w:lineRule="auto"/>
              <w:jc w:val="both"/>
              <w:rPr>
                <w:color w:val="auto"/>
              </w:rPr>
            </w:pPr>
            <w:r w:rsidRPr="00530562">
              <w:rPr>
                <w:color w:val="auto"/>
              </w:rPr>
              <w:t>-Recyclab</w:t>
            </w:r>
            <w:r w:rsidR="007F0A65" w:rsidRPr="00530562">
              <w:rPr>
                <w:color w:val="auto"/>
              </w:rPr>
              <w:t>i</w:t>
            </w:r>
            <w:r w:rsidRPr="00530562">
              <w:rPr>
                <w:color w:val="auto"/>
              </w:rPr>
              <w:t>lity of materials</w:t>
            </w:r>
          </w:p>
          <w:p w14:paraId="2B6216D8" w14:textId="7CC23FF0" w:rsidR="0001044D" w:rsidRPr="00530562" w:rsidRDefault="0001044D" w:rsidP="00663962">
            <w:pPr>
              <w:spacing w:line="360" w:lineRule="auto"/>
              <w:jc w:val="both"/>
              <w:rPr>
                <w:color w:val="auto"/>
              </w:rPr>
            </w:pPr>
            <w:r w:rsidRPr="00530562">
              <w:rPr>
                <w:color w:val="auto"/>
              </w:rPr>
              <w:t>-Minimizing the use of materials</w:t>
            </w:r>
          </w:p>
          <w:p w14:paraId="439232AD" w14:textId="126025FC" w:rsidR="0001044D" w:rsidRPr="00530562" w:rsidRDefault="0001044D" w:rsidP="00663962">
            <w:pPr>
              <w:spacing w:line="360" w:lineRule="auto"/>
              <w:jc w:val="both"/>
              <w:rPr>
                <w:color w:val="auto"/>
                <w:lang w:val="vi-VN"/>
              </w:rPr>
            </w:pPr>
            <w:r w:rsidRPr="00530562">
              <w:rPr>
                <w:color w:val="auto"/>
              </w:rPr>
              <w:t>-Reusab</w:t>
            </w:r>
            <w:r w:rsidR="007F0A65" w:rsidRPr="00530562">
              <w:rPr>
                <w:color w:val="auto"/>
              </w:rPr>
              <w:t>i</w:t>
            </w:r>
            <w:r w:rsidRPr="00530562">
              <w:rPr>
                <w:color w:val="auto"/>
              </w:rPr>
              <w:t>lity of materials</w:t>
            </w:r>
          </w:p>
        </w:tc>
        <w:tc>
          <w:tcPr>
            <w:tcW w:w="2410" w:type="dxa"/>
            <w:vMerge w:val="restart"/>
            <w:vAlign w:val="center"/>
          </w:tcPr>
          <w:p w14:paraId="11AA8DD2" w14:textId="77777777" w:rsidR="0001044D" w:rsidRPr="00530562" w:rsidRDefault="0001044D" w:rsidP="00663962">
            <w:pPr>
              <w:spacing w:line="360" w:lineRule="auto"/>
              <w:jc w:val="both"/>
              <w:rPr>
                <w:color w:val="auto"/>
              </w:rPr>
            </w:pPr>
            <w:r w:rsidRPr="00530562">
              <w:rPr>
                <w:color w:val="auto"/>
              </w:rPr>
              <w:t>-Production process</w:t>
            </w:r>
          </w:p>
          <w:p w14:paraId="22489D0C" w14:textId="1F84956B" w:rsidR="0001044D" w:rsidRPr="00530562" w:rsidRDefault="0001044D" w:rsidP="00663962">
            <w:pPr>
              <w:spacing w:line="360" w:lineRule="auto"/>
              <w:jc w:val="both"/>
              <w:rPr>
                <w:color w:val="auto"/>
                <w:lang w:val="vi-VN"/>
              </w:rPr>
            </w:pPr>
            <w:r w:rsidRPr="00530562">
              <w:rPr>
                <w:color w:val="auto"/>
              </w:rPr>
              <w:t>-Support process</w:t>
            </w:r>
          </w:p>
          <w:p w14:paraId="425C52B7" w14:textId="4CE7F38E" w:rsidR="0001044D" w:rsidRPr="00530562" w:rsidRDefault="0001044D" w:rsidP="00663962">
            <w:pPr>
              <w:spacing w:line="360" w:lineRule="auto"/>
              <w:jc w:val="both"/>
              <w:rPr>
                <w:color w:val="auto"/>
                <w:lang w:val="vi-VN"/>
              </w:rPr>
            </w:pPr>
          </w:p>
          <w:p w14:paraId="5AAEE7EB" w14:textId="75DC8488" w:rsidR="0001044D" w:rsidRPr="00530562" w:rsidRDefault="0001044D" w:rsidP="00663962">
            <w:pPr>
              <w:spacing w:line="360" w:lineRule="auto"/>
              <w:jc w:val="both"/>
              <w:rPr>
                <w:color w:val="auto"/>
                <w:lang w:val="vi-VN"/>
              </w:rPr>
            </w:pPr>
          </w:p>
        </w:tc>
        <w:tc>
          <w:tcPr>
            <w:tcW w:w="2410" w:type="dxa"/>
            <w:vAlign w:val="center"/>
          </w:tcPr>
          <w:p w14:paraId="032F552D" w14:textId="0D9DE481" w:rsidR="0001044D" w:rsidRPr="00530562" w:rsidRDefault="0001044D" w:rsidP="00663962">
            <w:pPr>
              <w:spacing w:line="360" w:lineRule="auto"/>
              <w:jc w:val="both"/>
              <w:rPr>
                <w:color w:val="auto"/>
              </w:rPr>
            </w:pPr>
            <w:r w:rsidRPr="00530562">
              <w:rPr>
                <w:color w:val="auto"/>
              </w:rPr>
              <w:t>-Recyclab</w:t>
            </w:r>
            <w:r w:rsidR="007F0A65" w:rsidRPr="00530562">
              <w:rPr>
                <w:color w:val="auto"/>
              </w:rPr>
              <w:t>i</w:t>
            </w:r>
            <w:r w:rsidRPr="00530562">
              <w:rPr>
                <w:color w:val="auto"/>
              </w:rPr>
              <w:t>lity and reusability of waste sources</w:t>
            </w:r>
          </w:p>
          <w:p w14:paraId="49E3408A" w14:textId="77777777" w:rsidR="0001044D" w:rsidRPr="00530562" w:rsidRDefault="0001044D" w:rsidP="00663962">
            <w:pPr>
              <w:spacing w:line="360" w:lineRule="auto"/>
              <w:jc w:val="both"/>
              <w:rPr>
                <w:color w:val="auto"/>
              </w:rPr>
            </w:pPr>
            <w:r w:rsidRPr="00530562">
              <w:rPr>
                <w:color w:val="auto"/>
              </w:rPr>
              <w:t>-Environmental friendly waste</w:t>
            </w:r>
          </w:p>
          <w:p w14:paraId="030410BF" w14:textId="3EAF4E81" w:rsidR="0001044D" w:rsidRPr="00530562" w:rsidRDefault="0001044D" w:rsidP="00663962">
            <w:pPr>
              <w:spacing w:line="360" w:lineRule="auto"/>
              <w:jc w:val="both"/>
              <w:rPr>
                <w:color w:val="auto"/>
                <w:lang w:val="vi-VN"/>
              </w:rPr>
            </w:pPr>
          </w:p>
        </w:tc>
        <w:tc>
          <w:tcPr>
            <w:tcW w:w="4224" w:type="dxa"/>
            <w:vAlign w:val="center"/>
          </w:tcPr>
          <w:p w14:paraId="7CC68538" w14:textId="77777777" w:rsidR="0001044D" w:rsidRPr="00530562" w:rsidRDefault="0001044D" w:rsidP="00663962">
            <w:pPr>
              <w:spacing w:line="360" w:lineRule="auto"/>
              <w:jc w:val="both"/>
              <w:rPr>
                <w:color w:val="auto"/>
              </w:rPr>
            </w:pPr>
            <w:r w:rsidRPr="00530562">
              <w:rPr>
                <w:color w:val="auto"/>
              </w:rPr>
              <w:t>A shipyard is considered Clean when any production and supporting processes in manufacturing a ship have zero environmental impacts.</w:t>
            </w:r>
          </w:p>
          <w:p w14:paraId="4E0311DA" w14:textId="77777777" w:rsidR="0001044D" w:rsidRPr="00530562" w:rsidRDefault="0001044D" w:rsidP="00663962">
            <w:pPr>
              <w:spacing w:line="360" w:lineRule="auto"/>
              <w:jc w:val="both"/>
              <w:rPr>
                <w:color w:val="auto"/>
                <w:lang w:val="vi-VN"/>
              </w:rPr>
            </w:pPr>
          </w:p>
        </w:tc>
      </w:tr>
      <w:tr w:rsidR="00530562" w:rsidRPr="00530562" w14:paraId="765B6EAF" w14:textId="77777777" w:rsidTr="00903239">
        <w:trPr>
          <w:jc w:val="center"/>
        </w:trPr>
        <w:tc>
          <w:tcPr>
            <w:tcW w:w="1829" w:type="dxa"/>
            <w:vAlign w:val="center"/>
          </w:tcPr>
          <w:p w14:paraId="727B4737" w14:textId="66F1B88B" w:rsidR="0001044D" w:rsidRPr="00530562" w:rsidRDefault="0001044D" w:rsidP="00663962">
            <w:pPr>
              <w:spacing w:line="360" w:lineRule="auto"/>
              <w:jc w:val="both"/>
              <w:rPr>
                <w:color w:val="auto"/>
                <w:lang w:val="vi-VN"/>
              </w:rPr>
            </w:pPr>
            <w:r w:rsidRPr="00530562">
              <w:rPr>
                <w:color w:val="auto"/>
              </w:rPr>
              <w:t>Green Shipyard</w:t>
            </w:r>
          </w:p>
        </w:tc>
        <w:tc>
          <w:tcPr>
            <w:tcW w:w="1484" w:type="dxa"/>
            <w:vAlign w:val="center"/>
          </w:tcPr>
          <w:p w14:paraId="7E67EC2F" w14:textId="6241886E" w:rsidR="0001044D" w:rsidRPr="00530562" w:rsidRDefault="0001044D" w:rsidP="00663962">
            <w:pPr>
              <w:spacing w:line="360" w:lineRule="auto"/>
              <w:jc w:val="both"/>
              <w:rPr>
                <w:color w:val="auto"/>
                <w:lang w:val="vi-VN"/>
              </w:rPr>
            </w:pPr>
            <w:r w:rsidRPr="00530562">
              <w:rPr>
                <w:color w:val="auto"/>
              </w:rPr>
              <w:t>Energy</w:t>
            </w:r>
          </w:p>
        </w:tc>
        <w:tc>
          <w:tcPr>
            <w:tcW w:w="2409" w:type="dxa"/>
            <w:vAlign w:val="center"/>
          </w:tcPr>
          <w:p w14:paraId="071BDF4C" w14:textId="58BFE531" w:rsidR="0001044D" w:rsidRPr="00530562" w:rsidRDefault="0001044D" w:rsidP="00663962">
            <w:pPr>
              <w:spacing w:line="360" w:lineRule="auto"/>
              <w:jc w:val="both"/>
              <w:rPr>
                <w:color w:val="auto"/>
              </w:rPr>
            </w:pPr>
            <w:r w:rsidRPr="00530562">
              <w:rPr>
                <w:color w:val="auto"/>
              </w:rPr>
              <w:t>-Promoting the use of renewables</w:t>
            </w:r>
            <w:r w:rsidR="00A45A7E" w:rsidRPr="00530562">
              <w:rPr>
                <w:color w:val="auto"/>
              </w:rPr>
              <w:t xml:space="preserve"> and transition toward clean</w:t>
            </w:r>
            <w:r w:rsidR="00AB6436" w:rsidRPr="00530562">
              <w:rPr>
                <w:color w:val="auto"/>
              </w:rPr>
              <w:t xml:space="preserve"> and green</w:t>
            </w:r>
            <w:r w:rsidR="00A45A7E" w:rsidRPr="00530562">
              <w:rPr>
                <w:color w:val="auto"/>
              </w:rPr>
              <w:t xml:space="preserve"> energies</w:t>
            </w:r>
          </w:p>
          <w:p w14:paraId="53521956" w14:textId="1B9D3F49" w:rsidR="0001044D" w:rsidRPr="00530562" w:rsidRDefault="0001044D" w:rsidP="00663962">
            <w:pPr>
              <w:spacing w:line="360" w:lineRule="auto"/>
              <w:jc w:val="both"/>
              <w:rPr>
                <w:color w:val="auto"/>
              </w:rPr>
            </w:pPr>
            <w:r w:rsidRPr="00530562">
              <w:rPr>
                <w:color w:val="auto"/>
              </w:rPr>
              <w:t>-Minimizing the use of fossil-based energy/fuels</w:t>
            </w:r>
          </w:p>
          <w:p w14:paraId="73DCB3CB" w14:textId="3CBDED42" w:rsidR="0001044D" w:rsidRPr="00530562" w:rsidRDefault="0001044D" w:rsidP="00663962">
            <w:pPr>
              <w:spacing w:line="360" w:lineRule="auto"/>
              <w:jc w:val="both"/>
              <w:rPr>
                <w:color w:val="auto"/>
                <w:lang w:val="vi-VN"/>
              </w:rPr>
            </w:pPr>
            <w:r w:rsidRPr="00530562">
              <w:rPr>
                <w:color w:val="auto"/>
              </w:rPr>
              <w:lastRenderedPageBreak/>
              <w:t xml:space="preserve">-Efficiency in the energy use </w:t>
            </w:r>
          </w:p>
        </w:tc>
        <w:tc>
          <w:tcPr>
            <w:tcW w:w="2410" w:type="dxa"/>
            <w:vMerge/>
            <w:vAlign w:val="center"/>
          </w:tcPr>
          <w:p w14:paraId="74EA6229" w14:textId="25900CD2" w:rsidR="0001044D" w:rsidRPr="00530562" w:rsidRDefault="0001044D" w:rsidP="00663962">
            <w:pPr>
              <w:spacing w:line="360" w:lineRule="auto"/>
              <w:jc w:val="both"/>
              <w:rPr>
                <w:color w:val="auto"/>
                <w:lang w:val="vi-VN"/>
              </w:rPr>
            </w:pPr>
          </w:p>
        </w:tc>
        <w:tc>
          <w:tcPr>
            <w:tcW w:w="2410" w:type="dxa"/>
            <w:vAlign w:val="center"/>
          </w:tcPr>
          <w:p w14:paraId="5EC4C2FE" w14:textId="0B8704C7" w:rsidR="0001044D" w:rsidRPr="00530562" w:rsidRDefault="0001044D" w:rsidP="00663962">
            <w:pPr>
              <w:spacing w:line="360" w:lineRule="auto"/>
              <w:jc w:val="both"/>
              <w:rPr>
                <w:color w:val="auto"/>
                <w:lang w:val="vi-VN"/>
              </w:rPr>
            </w:pPr>
            <w:r w:rsidRPr="00530562">
              <w:rPr>
                <w:color w:val="auto"/>
              </w:rPr>
              <w:t>-Mitigating the pollutant emissions</w:t>
            </w:r>
          </w:p>
        </w:tc>
        <w:tc>
          <w:tcPr>
            <w:tcW w:w="4224" w:type="dxa"/>
            <w:vAlign w:val="center"/>
          </w:tcPr>
          <w:p w14:paraId="4881660D" w14:textId="77777777" w:rsidR="0001044D" w:rsidRPr="00530562" w:rsidRDefault="0001044D" w:rsidP="00663962">
            <w:pPr>
              <w:spacing w:line="360" w:lineRule="auto"/>
              <w:jc w:val="both"/>
              <w:rPr>
                <w:color w:val="auto"/>
              </w:rPr>
            </w:pPr>
            <w:r w:rsidRPr="00530562">
              <w:rPr>
                <w:color w:val="auto"/>
              </w:rPr>
              <w:t>A shipyard is considered Green when any production and supporting processes in manufacturing a ship have zero air emissions.</w:t>
            </w:r>
          </w:p>
          <w:p w14:paraId="3D796D1B" w14:textId="77777777" w:rsidR="0001044D" w:rsidRPr="00530562" w:rsidRDefault="0001044D" w:rsidP="00663962">
            <w:pPr>
              <w:spacing w:line="360" w:lineRule="auto"/>
              <w:jc w:val="both"/>
              <w:rPr>
                <w:color w:val="auto"/>
                <w:lang w:val="vi-VN"/>
              </w:rPr>
            </w:pPr>
          </w:p>
        </w:tc>
      </w:tr>
      <w:tr w:rsidR="00772266" w:rsidRPr="00530562" w14:paraId="08E22D50" w14:textId="77777777" w:rsidTr="00903239">
        <w:trPr>
          <w:jc w:val="center"/>
        </w:trPr>
        <w:tc>
          <w:tcPr>
            <w:tcW w:w="1829" w:type="dxa"/>
            <w:vAlign w:val="center"/>
          </w:tcPr>
          <w:p w14:paraId="2CB23386" w14:textId="2734DDA3" w:rsidR="0001044D" w:rsidRPr="00530562" w:rsidRDefault="0001044D" w:rsidP="00663962">
            <w:pPr>
              <w:spacing w:line="360" w:lineRule="auto"/>
              <w:jc w:val="both"/>
              <w:rPr>
                <w:color w:val="auto"/>
                <w:lang w:val="vi-VN"/>
              </w:rPr>
            </w:pPr>
            <w:r w:rsidRPr="00530562">
              <w:rPr>
                <w:color w:val="auto"/>
              </w:rPr>
              <w:t>Environmentally Sustainable Shipyard</w:t>
            </w:r>
          </w:p>
        </w:tc>
        <w:tc>
          <w:tcPr>
            <w:tcW w:w="1484" w:type="dxa"/>
            <w:vAlign w:val="center"/>
          </w:tcPr>
          <w:p w14:paraId="4B6F7093" w14:textId="322772AF" w:rsidR="0001044D" w:rsidRPr="00530562" w:rsidRDefault="0001044D" w:rsidP="00663962">
            <w:pPr>
              <w:spacing w:line="360" w:lineRule="auto"/>
              <w:jc w:val="both"/>
              <w:rPr>
                <w:color w:val="auto"/>
                <w:lang w:val="vi-VN"/>
              </w:rPr>
            </w:pPr>
            <w:r w:rsidRPr="00530562">
              <w:rPr>
                <w:color w:val="auto"/>
              </w:rPr>
              <w:t>Material and Energy</w:t>
            </w:r>
          </w:p>
        </w:tc>
        <w:tc>
          <w:tcPr>
            <w:tcW w:w="2409" w:type="dxa"/>
            <w:vAlign w:val="center"/>
          </w:tcPr>
          <w:p w14:paraId="2E676D74" w14:textId="7D53E5ED" w:rsidR="0001044D" w:rsidRPr="00530562" w:rsidRDefault="0001044D" w:rsidP="00663962">
            <w:pPr>
              <w:spacing w:line="360" w:lineRule="auto"/>
              <w:jc w:val="both"/>
              <w:rPr>
                <w:color w:val="auto"/>
              </w:rPr>
            </w:pPr>
            <w:r w:rsidRPr="00530562">
              <w:rPr>
                <w:color w:val="auto"/>
              </w:rPr>
              <w:t>-Recyclab</w:t>
            </w:r>
            <w:r w:rsidR="007F0A65" w:rsidRPr="00530562">
              <w:rPr>
                <w:color w:val="auto"/>
              </w:rPr>
              <w:t>i</w:t>
            </w:r>
            <w:r w:rsidRPr="00530562">
              <w:rPr>
                <w:color w:val="auto"/>
              </w:rPr>
              <w:t>lity of materials</w:t>
            </w:r>
          </w:p>
          <w:p w14:paraId="50DED8BA" w14:textId="01817E89" w:rsidR="0001044D" w:rsidRPr="00530562" w:rsidRDefault="0001044D" w:rsidP="00663962">
            <w:pPr>
              <w:spacing w:line="360" w:lineRule="auto"/>
              <w:jc w:val="both"/>
              <w:rPr>
                <w:color w:val="auto"/>
              </w:rPr>
            </w:pPr>
            <w:r w:rsidRPr="00530562">
              <w:rPr>
                <w:color w:val="auto"/>
              </w:rPr>
              <w:t>-Minimizing the use of materials</w:t>
            </w:r>
          </w:p>
          <w:p w14:paraId="102D2C64" w14:textId="16A8B6BA" w:rsidR="0001044D" w:rsidRPr="00530562" w:rsidRDefault="0001044D" w:rsidP="00663962">
            <w:pPr>
              <w:spacing w:line="360" w:lineRule="auto"/>
              <w:jc w:val="both"/>
              <w:rPr>
                <w:color w:val="auto"/>
              </w:rPr>
            </w:pPr>
            <w:r w:rsidRPr="00530562">
              <w:rPr>
                <w:color w:val="auto"/>
              </w:rPr>
              <w:t>-Reusab</w:t>
            </w:r>
            <w:r w:rsidR="007F0A65" w:rsidRPr="00530562">
              <w:rPr>
                <w:color w:val="auto"/>
              </w:rPr>
              <w:t>i</w:t>
            </w:r>
            <w:r w:rsidRPr="00530562">
              <w:rPr>
                <w:color w:val="auto"/>
              </w:rPr>
              <w:t>lity of materials</w:t>
            </w:r>
          </w:p>
          <w:p w14:paraId="6E2CA4E3" w14:textId="77777777" w:rsidR="00AB6436" w:rsidRPr="00530562" w:rsidRDefault="0001044D" w:rsidP="00663962">
            <w:pPr>
              <w:spacing w:line="360" w:lineRule="auto"/>
              <w:jc w:val="both"/>
              <w:rPr>
                <w:color w:val="auto"/>
              </w:rPr>
            </w:pPr>
            <w:r w:rsidRPr="00530562">
              <w:rPr>
                <w:color w:val="auto"/>
              </w:rPr>
              <w:t>-</w:t>
            </w:r>
            <w:r w:rsidR="00A45A7E" w:rsidRPr="00530562">
              <w:rPr>
                <w:color w:val="auto"/>
              </w:rPr>
              <w:t xml:space="preserve"> Promoting the use of renewables </w:t>
            </w:r>
            <w:r w:rsidR="00AB6436" w:rsidRPr="00530562">
              <w:rPr>
                <w:color w:val="auto"/>
              </w:rPr>
              <w:t xml:space="preserve">and transition toward clean and green energies </w:t>
            </w:r>
          </w:p>
          <w:p w14:paraId="74B426A3" w14:textId="3B6D60F0" w:rsidR="0001044D" w:rsidRPr="00530562" w:rsidRDefault="0001044D" w:rsidP="00663962">
            <w:pPr>
              <w:spacing w:line="360" w:lineRule="auto"/>
              <w:jc w:val="both"/>
              <w:rPr>
                <w:color w:val="auto"/>
              </w:rPr>
            </w:pPr>
            <w:r w:rsidRPr="00530562">
              <w:rPr>
                <w:color w:val="auto"/>
              </w:rPr>
              <w:t>-Minimizing the use of fossil-based energy/fuels</w:t>
            </w:r>
          </w:p>
          <w:p w14:paraId="0D3E8987" w14:textId="3F97FE70" w:rsidR="0001044D" w:rsidRPr="00530562" w:rsidRDefault="0001044D" w:rsidP="00663962">
            <w:pPr>
              <w:spacing w:line="360" w:lineRule="auto"/>
              <w:jc w:val="both"/>
              <w:rPr>
                <w:color w:val="auto"/>
                <w:lang w:val="vi-VN"/>
              </w:rPr>
            </w:pPr>
            <w:r w:rsidRPr="00530562">
              <w:rPr>
                <w:color w:val="auto"/>
              </w:rPr>
              <w:t>-Efficiency in the use of energy</w:t>
            </w:r>
          </w:p>
        </w:tc>
        <w:tc>
          <w:tcPr>
            <w:tcW w:w="2410" w:type="dxa"/>
            <w:vMerge/>
            <w:vAlign w:val="center"/>
          </w:tcPr>
          <w:p w14:paraId="332EB684" w14:textId="12C31A8A" w:rsidR="0001044D" w:rsidRPr="00530562" w:rsidRDefault="0001044D" w:rsidP="00663962">
            <w:pPr>
              <w:spacing w:line="360" w:lineRule="auto"/>
              <w:jc w:val="both"/>
              <w:rPr>
                <w:color w:val="auto"/>
                <w:lang w:val="vi-VN"/>
              </w:rPr>
            </w:pPr>
          </w:p>
        </w:tc>
        <w:tc>
          <w:tcPr>
            <w:tcW w:w="2410" w:type="dxa"/>
            <w:vAlign w:val="center"/>
          </w:tcPr>
          <w:p w14:paraId="07C74B0C" w14:textId="22D75AFF" w:rsidR="0001044D" w:rsidRPr="00530562" w:rsidRDefault="0001044D" w:rsidP="00663962">
            <w:pPr>
              <w:spacing w:line="360" w:lineRule="auto"/>
              <w:jc w:val="both"/>
              <w:rPr>
                <w:color w:val="auto"/>
              </w:rPr>
            </w:pPr>
            <w:r w:rsidRPr="00530562">
              <w:rPr>
                <w:color w:val="auto"/>
              </w:rPr>
              <w:t>-Recyclab</w:t>
            </w:r>
            <w:r w:rsidR="007F0A65" w:rsidRPr="00530562">
              <w:rPr>
                <w:color w:val="auto"/>
              </w:rPr>
              <w:t>ili</w:t>
            </w:r>
            <w:r w:rsidRPr="00530562">
              <w:rPr>
                <w:color w:val="auto"/>
              </w:rPr>
              <w:t>ty and reusability of waste sources</w:t>
            </w:r>
          </w:p>
          <w:p w14:paraId="0396BBD8" w14:textId="77777777" w:rsidR="0001044D" w:rsidRPr="00530562" w:rsidRDefault="0001044D" w:rsidP="00663962">
            <w:pPr>
              <w:spacing w:line="360" w:lineRule="auto"/>
              <w:jc w:val="both"/>
              <w:rPr>
                <w:color w:val="auto"/>
              </w:rPr>
            </w:pPr>
            <w:r w:rsidRPr="00530562">
              <w:rPr>
                <w:color w:val="auto"/>
              </w:rPr>
              <w:t>-Environmental friendly waste</w:t>
            </w:r>
          </w:p>
          <w:p w14:paraId="221CC1D1" w14:textId="4C68C0B1" w:rsidR="0001044D" w:rsidRPr="00530562" w:rsidRDefault="0001044D" w:rsidP="00663962">
            <w:pPr>
              <w:spacing w:line="360" w:lineRule="auto"/>
              <w:jc w:val="both"/>
              <w:rPr>
                <w:color w:val="auto"/>
                <w:lang w:val="vi-VN"/>
              </w:rPr>
            </w:pPr>
            <w:r w:rsidRPr="00530562">
              <w:rPr>
                <w:color w:val="auto"/>
              </w:rPr>
              <w:t>-Mitigating the pollutant emissions</w:t>
            </w:r>
          </w:p>
        </w:tc>
        <w:tc>
          <w:tcPr>
            <w:tcW w:w="4224" w:type="dxa"/>
            <w:vAlign w:val="center"/>
          </w:tcPr>
          <w:p w14:paraId="7BAB9DAA" w14:textId="49038FBB" w:rsidR="0001044D" w:rsidRPr="00530562" w:rsidRDefault="0001044D" w:rsidP="00663962">
            <w:pPr>
              <w:spacing w:line="360" w:lineRule="auto"/>
              <w:jc w:val="both"/>
              <w:rPr>
                <w:color w:val="auto"/>
              </w:rPr>
            </w:pPr>
            <w:r w:rsidRPr="00530562">
              <w:rPr>
                <w:color w:val="auto"/>
              </w:rPr>
              <w:t>A shipyard is considered sustainable when any production and support processes in the ship manufacturing  satisfy both criteria of Clean Shipyard and Green Shipyard</w:t>
            </w:r>
          </w:p>
          <w:p w14:paraId="44443CED" w14:textId="77777777" w:rsidR="0001044D" w:rsidRPr="00530562" w:rsidRDefault="0001044D" w:rsidP="00663962">
            <w:pPr>
              <w:spacing w:line="360" w:lineRule="auto"/>
              <w:jc w:val="both"/>
              <w:rPr>
                <w:color w:val="auto"/>
                <w:lang w:val="vi-VN"/>
              </w:rPr>
            </w:pPr>
          </w:p>
        </w:tc>
      </w:tr>
    </w:tbl>
    <w:p w14:paraId="175A7F2F" w14:textId="77777777" w:rsidR="00903239" w:rsidRPr="00530562" w:rsidRDefault="00903239" w:rsidP="00663962">
      <w:pPr>
        <w:spacing w:line="360" w:lineRule="auto"/>
        <w:jc w:val="both"/>
        <w:rPr>
          <w:color w:val="auto"/>
          <w:lang w:val="vi-VN"/>
        </w:rPr>
        <w:sectPr w:rsidR="00903239" w:rsidRPr="00530562" w:rsidSect="00487300">
          <w:pgSz w:w="15840" w:h="12240" w:orient="landscape"/>
          <w:pgMar w:top="1418" w:right="1418" w:bottom="1418" w:left="1418" w:header="720" w:footer="720" w:gutter="0"/>
          <w:lnNumType w:countBy="1" w:restart="continuous"/>
          <w:pgNumType w:start="24"/>
          <w:cols w:space="720"/>
          <w:docGrid w:linePitch="326"/>
        </w:sectPr>
      </w:pPr>
    </w:p>
    <w:p w14:paraId="0BDA890F" w14:textId="671F1EF0" w:rsidR="00903239" w:rsidRPr="00530562" w:rsidRDefault="00C576C9" w:rsidP="00663962">
      <w:pPr>
        <w:spacing w:line="360" w:lineRule="auto"/>
        <w:jc w:val="both"/>
        <w:rPr>
          <w:color w:val="auto"/>
          <w:lang w:val="vi-VN"/>
        </w:rPr>
      </w:pPr>
      <w:r w:rsidRPr="00530562">
        <w:rPr>
          <w:color w:val="auto"/>
        </w:rPr>
        <w:lastRenderedPageBreak/>
        <w:t>Based on the above-mentioned analysis</w:t>
      </w:r>
      <w:r w:rsidR="003B01D8" w:rsidRPr="00530562">
        <w:rPr>
          <w:color w:val="auto"/>
        </w:rPr>
        <w:t xml:space="preserve">, </w:t>
      </w:r>
      <w:r w:rsidRPr="00530562">
        <w:rPr>
          <w:color w:val="auto"/>
        </w:rPr>
        <w:t xml:space="preserve">it could be concluded that </w:t>
      </w:r>
      <w:r w:rsidR="003B01D8" w:rsidRPr="00530562">
        <w:rPr>
          <w:color w:val="auto"/>
        </w:rPr>
        <w:t xml:space="preserve">improving shipyard’s operational efficiency such as lean manufacturing </w:t>
      </w:r>
      <w:r w:rsidRPr="00530562">
        <w:rPr>
          <w:color w:val="auto"/>
        </w:rPr>
        <w:t xml:space="preserve">could have a significant </w:t>
      </w:r>
      <w:r w:rsidR="003B01D8" w:rsidRPr="00530562">
        <w:rPr>
          <w:color w:val="auto"/>
        </w:rPr>
        <w:t>contribut</w:t>
      </w:r>
      <w:r w:rsidRPr="00530562">
        <w:rPr>
          <w:color w:val="auto"/>
        </w:rPr>
        <w:t>ion</w:t>
      </w:r>
      <w:r w:rsidR="003B01D8" w:rsidRPr="00530562">
        <w:rPr>
          <w:color w:val="auto"/>
        </w:rPr>
        <w:t xml:space="preserve"> </w:t>
      </w:r>
      <w:r w:rsidRPr="00530562">
        <w:rPr>
          <w:color w:val="auto"/>
        </w:rPr>
        <w:t>to</w:t>
      </w:r>
      <w:r w:rsidR="007F0A65" w:rsidRPr="00530562">
        <w:rPr>
          <w:color w:val="auto"/>
        </w:rPr>
        <w:t xml:space="preserve"> </w:t>
      </w:r>
      <w:r w:rsidR="003B01D8" w:rsidRPr="00530562">
        <w:rPr>
          <w:color w:val="auto"/>
        </w:rPr>
        <w:t>the promotion of Clean and Green shipyard</w:t>
      </w:r>
      <w:r w:rsidRPr="00530562">
        <w:rPr>
          <w:color w:val="auto"/>
        </w:rPr>
        <w:t xml:space="preserve">s </w:t>
      </w:r>
      <w:r w:rsidRPr="00530562">
        <w:rPr>
          <w:color w:val="auto"/>
        </w:rPr>
        <w:fldChar w:fldCharType="begin" w:fldLock="1"/>
      </w:r>
      <w:r w:rsidRPr="00530562">
        <w:rPr>
          <w:color w:val="auto"/>
        </w:rPr>
        <w:instrText>ADDIN CSL_CITATION {"citationItems":[{"id":"ITEM-1","itemData":{"DOI":"10.3390/en10050610","ISSN":"1996-1073","author":[{"dropping-particle":"","family":"Ang","given":"Joo","non-dropping-particle":"","parse-names":false,"suffix":""},{"dropping-particle":"","family":"Goh","given":"Cindy","non-dropping-particle":"","parse-names":false,"suffix":""},{"dropping-particle":"","family":"Saldivar","given":"Alfredo","non-dropping-particle":"","parse-names":false,"suffix":""},{"dropping-particle":"","family":"Li","given":"Yun","non-dropping-particle":"","parse-names":false,"suffix":""}],"container-title":"Energies","id":"ITEM-1","issue":"5","issued":{"date-parts":[["2017","4"]]},"page":"610","title":"Energy-Efficient Through-Life Smart Design, Manufacturing and Operation of Ships in an Industry 4.0 Environment","type":"article-journal","volume":"10"},"uris":["http://www.mendeley.com/documents/?uuid=8ac6fc45-603a-4035-a6ac-47ecd4c28d90","http://www.mendeley.com/documents/?uuid=f6124cb3-31b4-4206-ae68-c9878050178b","http://www.mendeley.com/documents/?uuid=1debb2e3-7f8f-4b77-af0e-29ab237acf8c"]}],"mendeley":{"formattedCitation":"[7]","plainTextFormattedCitation":"[7]","previouslyFormattedCitation":"[7]"},"properties":{"noteIndex":0},"schema":"https://github.com/citation-style-language/schema/raw/master/csl-citation.json"}</w:instrText>
      </w:r>
      <w:r w:rsidRPr="00530562">
        <w:rPr>
          <w:color w:val="auto"/>
        </w:rPr>
        <w:fldChar w:fldCharType="separate"/>
      </w:r>
      <w:r w:rsidRPr="00530562">
        <w:rPr>
          <w:color w:val="auto"/>
        </w:rPr>
        <w:t>[7]</w:t>
      </w:r>
      <w:r w:rsidRPr="00530562">
        <w:rPr>
          <w:color w:val="auto"/>
        </w:rPr>
        <w:fldChar w:fldCharType="end"/>
      </w:r>
      <w:r w:rsidRPr="00530562">
        <w:rPr>
          <w:color w:val="auto"/>
        </w:rPr>
        <w:fldChar w:fldCharType="begin" w:fldLock="1"/>
      </w:r>
      <w:r w:rsidRPr="00530562">
        <w:rPr>
          <w:color w:val="auto"/>
        </w:rPr>
        <w:instrText>ADDIN CSL_CITATION {"citationItems":[{"id":"ITEM-1","itemData":{"DOI":"10.5957/JSPD.07180023","ISSN":"2158-2866","abstract":"In an increasingly globalized sector such as the naval construction sector, the search for reduction in execution terms and production costs becomes essential. With this aim, the vessel project should be analyzed globally and in conjunction with the installations in which it will be built. The present research includes a series of improvement proposals for the construction of a 78-m-long ferry, designed for the transport of 700 passengers and 590 lineal meters of cargo space. These improvements are focused on the standardization of equipment and components in the accommodation area and engine room, as well as in the general arrangement of these spaces, by orienting their design toward manufacturing. All this will lead to a series of results, which demonstrate that the correct application of these changes considerably reduces production time and, consequently, the costs associated with it. In parallel, this study analyzes the facilities of the shipyard, proposing changes in its workshops and identifying new business lines to improve the strategic situation of the organization.","author":[{"dropping-particle":"","family":"Mascaraque-Ramírez","given":"Carlos","non-dropping-particle":"","parse-names":false,"suffix":""},{"dropping-particle":"","family":"Para-González","given":"Lorena","non-dropping-particle":"","parse-names":false,"suffix":""},{"dropping-particle":"","family":"Marco-Jornet","given":"Paloma","non-dropping-particle":"","parse-names":false,"suffix":""}],"container-title":"Journal of Ship Production and Design","id":"ITEM-1","issue":"04","issued":{"date-parts":[["2019","11"]]},"page":"309-316","title":"Management of a Ferry Construction Project Using a Production- Oriented Design Methodology","type":"article-journal","volume":"35"},"uris":["http://www.mendeley.com/documents/?uuid=d3cdfcb7-0221-42e6-87ea-a8ec1e328077","http://www.mendeley.com/documents/?uuid=73e50cf3-6f94-4779-92f2-04c10b1631bc","http://www.mendeley.com/documents/?uuid=3396b0ab-e180-4982-96d1-410b1e8612df"]}],"mendeley":{"formattedCitation":"[57]","plainTextFormattedCitation":"[57]","previouslyFormattedCitation":"[57]"},"properties":{"noteIndex":0},"schema":"https://github.com/citation-style-language/schema/raw/master/csl-citation.json"}</w:instrText>
      </w:r>
      <w:r w:rsidRPr="00530562">
        <w:rPr>
          <w:color w:val="auto"/>
        </w:rPr>
        <w:fldChar w:fldCharType="separate"/>
      </w:r>
      <w:r w:rsidRPr="00530562">
        <w:rPr>
          <w:color w:val="auto"/>
        </w:rPr>
        <w:t>[</w:t>
      </w:r>
      <w:r w:rsidR="0024181D" w:rsidRPr="00530562">
        <w:rPr>
          <w:color w:val="auto"/>
        </w:rPr>
        <w:t>93</w:t>
      </w:r>
      <w:r w:rsidRPr="00530562">
        <w:rPr>
          <w:color w:val="auto"/>
        </w:rPr>
        <w:t>]</w:t>
      </w:r>
      <w:r w:rsidRPr="00530562">
        <w:rPr>
          <w:color w:val="auto"/>
        </w:rPr>
        <w:fldChar w:fldCharType="end"/>
      </w:r>
      <w:r w:rsidR="003B01D8" w:rsidRPr="00530562">
        <w:rPr>
          <w:color w:val="auto"/>
        </w:rPr>
        <w:t>.</w:t>
      </w:r>
      <w:r w:rsidR="007F0A65" w:rsidRPr="00530562">
        <w:rPr>
          <w:color w:val="auto"/>
        </w:rPr>
        <w:t xml:space="preserve"> </w:t>
      </w:r>
      <w:r w:rsidR="000358BC" w:rsidRPr="00530562">
        <w:rPr>
          <w:color w:val="auto"/>
        </w:rPr>
        <w:t>Besides, every single operation in Clean and Green shipyards should be efficiently performed to enhance competitiveness and to develop the economy</w:t>
      </w:r>
      <w:r w:rsidR="003B01D8" w:rsidRPr="00530562">
        <w:rPr>
          <w:color w:val="auto"/>
        </w:rPr>
        <w:t xml:space="preserve"> </w:t>
      </w:r>
      <w:r w:rsidR="00665580" w:rsidRPr="00530562">
        <w:rPr>
          <w:color w:val="auto"/>
        </w:rPr>
        <w:fldChar w:fldCharType="begin" w:fldLock="1"/>
      </w:r>
      <w:r w:rsidR="005443B8" w:rsidRPr="00530562">
        <w:rPr>
          <w:color w:val="auto"/>
        </w:rPr>
        <w:instrText>ADDIN CSL_CITATION {"citationItems":[{"id":"ITEM-1","itemData":{"author":[{"dropping-particle":"","family":"Fareza","given":"Muhammad","non-dropping-particle":"","parse-names":false,"suffix":""}],"id":"ITEM-1","issued":{"date-parts":[["2020"]]},"number-of-pages":"1-126","publisher":"The Delft University of Technology","title":"Study of Shipbuilding Competitiveness: Benchmarking analysis as a tool to measure shipyards' competitiveness with a focus on Asian yards","type":"thesis"},"uris":["http://www.mendeley.com/documents/?uuid=6ff06e20-48ba-4410-94c3-c6b384ba8367","http://www.mendeley.com/documents/?uuid=60a9c5e5-1c5b-450b-a6ef-eee82030f15a","http://www.mendeley.com/documents/?uuid=d577c220-4886-4f5c-a386-a39eb5031bb4"]}],"mendeley":{"formattedCitation":"[58]","plainTextFormattedCitation":"[58]","previouslyFormattedCitation":"[58]"},"properties":{"noteIndex":0},"schema":"https://github.com/citation-style-language/schema/raw/master/csl-citation.json"}</w:instrText>
      </w:r>
      <w:r w:rsidR="00665580" w:rsidRPr="00530562">
        <w:rPr>
          <w:color w:val="auto"/>
        </w:rPr>
        <w:fldChar w:fldCharType="separate"/>
      </w:r>
      <w:r w:rsidR="0024181D" w:rsidRPr="00530562">
        <w:rPr>
          <w:color w:val="auto"/>
        </w:rPr>
        <w:t>[94</w:t>
      </w:r>
      <w:r w:rsidR="008F2D15" w:rsidRPr="00530562">
        <w:rPr>
          <w:color w:val="auto"/>
        </w:rPr>
        <w:t>]</w:t>
      </w:r>
      <w:r w:rsidR="00665580" w:rsidRPr="00530562">
        <w:rPr>
          <w:color w:val="auto"/>
        </w:rPr>
        <w:fldChar w:fldCharType="end"/>
      </w:r>
      <w:r w:rsidR="003B01D8" w:rsidRPr="00530562">
        <w:rPr>
          <w:color w:val="auto"/>
        </w:rPr>
        <w:t xml:space="preserve">. </w:t>
      </w:r>
      <w:r w:rsidR="000358BC" w:rsidRPr="00530562">
        <w:rPr>
          <w:color w:val="auto"/>
        </w:rPr>
        <w:t>Moreover</w:t>
      </w:r>
      <w:r w:rsidR="003B01D8" w:rsidRPr="00530562">
        <w:rPr>
          <w:color w:val="auto"/>
        </w:rPr>
        <w:t xml:space="preserve">, complying </w:t>
      </w:r>
      <w:r w:rsidR="009047EE" w:rsidRPr="00530562">
        <w:rPr>
          <w:color w:val="auto"/>
        </w:rPr>
        <w:t xml:space="preserve">with </w:t>
      </w:r>
      <w:r w:rsidR="003B01D8" w:rsidRPr="00530562">
        <w:rPr>
          <w:color w:val="auto"/>
        </w:rPr>
        <w:t>local, national, regional</w:t>
      </w:r>
      <w:r w:rsidR="009047EE" w:rsidRPr="00530562">
        <w:rPr>
          <w:color w:val="auto"/>
        </w:rPr>
        <w:t>,</w:t>
      </w:r>
      <w:r w:rsidR="003B01D8" w:rsidRPr="00530562">
        <w:rPr>
          <w:color w:val="auto"/>
        </w:rPr>
        <w:t xml:space="preserve"> and international standards and adopting best practices</w:t>
      </w:r>
      <w:r w:rsidR="000358BC" w:rsidRPr="00530562">
        <w:rPr>
          <w:color w:val="auto"/>
        </w:rPr>
        <w:t xml:space="preserve"> are also the tasks of Clean and Green shipyards to</w:t>
      </w:r>
      <w:r w:rsidR="003B01D8" w:rsidRPr="00530562">
        <w:rPr>
          <w:color w:val="auto"/>
        </w:rPr>
        <w:t xml:space="preserve"> become</w:t>
      </w:r>
      <w:r w:rsidR="009047EE" w:rsidRPr="00530562">
        <w:rPr>
          <w:color w:val="auto"/>
        </w:rPr>
        <w:t>s</w:t>
      </w:r>
      <w:r w:rsidR="003B01D8" w:rsidRPr="00530562">
        <w:rPr>
          <w:color w:val="auto"/>
        </w:rPr>
        <w:t xml:space="preserve"> prepared for </w:t>
      </w:r>
      <w:r w:rsidR="000358BC" w:rsidRPr="00530562">
        <w:rPr>
          <w:color w:val="auto"/>
        </w:rPr>
        <w:t xml:space="preserve">unpredicted </w:t>
      </w:r>
      <w:r w:rsidR="003B01D8" w:rsidRPr="00530562">
        <w:rPr>
          <w:color w:val="auto"/>
        </w:rPr>
        <w:t>consequences</w:t>
      </w:r>
      <w:r w:rsidR="000358BC" w:rsidRPr="00530562">
        <w:rPr>
          <w:color w:val="auto"/>
        </w:rPr>
        <w:t xml:space="preserve"> from </w:t>
      </w:r>
      <w:r w:rsidR="00DD1E76" w:rsidRPr="00530562">
        <w:rPr>
          <w:color w:val="auto"/>
        </w:rPr>
        <w:t>climate change</w:t>
      </w:r>
      <w:r w:rsidR="003B01D8" w:rsidRPr="00530562">
        <w:rPr>
          <w:color w:val="auto"/>
        </w:rPr>
        <w:t xml:space="preserve"> </w:t>
      </w:r>
      <w:r w:rsidR="00DD1E76" w:rsidRPr="00530562">
        <w:rPr>
          <w:color w:val="auto"/>
        </w:rPr>
        <w:t xml:space="preserve">as well as </w:t>
      </w:r>
      <w:r w:rsidR="003B01D8" w:rsidRPr="00530562">
        <w:rPr>
          <w:color w:val="auto"/>
        </w:rPr>
        <w:t xml:space="preserve">the related </w:t>
      </w:r>
      <w:r w:rsidR="00DD1E76" w:rsidRPr="00530562">
        <w:rPr>
          <w:color w:val="auto"/>
        </w:rPr>
        <w:t xml:space="preserve">negative </w:t>
      </w:r>
      <w:r w:rsidR="003B01D8" w:rsidRPr="00530562">
        <w:rPr>
          <w:color w:val="auto"/>
        </w:rPr>
        <w:t xml:space="preserve">impacts </w:t>
      </w:r>
      <w:r w:rsidR="00665580" w:rsidRPr="00530562">
        <w:rPr>
          <w:color w:val="auto"/>
        </w:rPr>
        <w:fldChar w:fldCharType="begin" w:fldLock="1"/>
      </w:r>
      <w:r w:rsidR="005443B8" w:rsidRPr="00530562">
        <w:rPr>
          <w:color w:val="auto"/>
        </w:rPr>
        <w:instrText>ADDIN CSL_CITATION {"citationItems":[{"id":"ITEM-1","itemData":{"DOI":"10.1080/00963402.2020.1751971","ISSN":"0096-3402","author":[{"dropping-particle":"","family":"VanDervort","given":"Joan","non-dropping-particle":"","parse-names":false,"suffix":""}],"container-title":"Bulletin of the Atomic Scientists","id":"ITEM-1","issue":"3","issued":{"date-parts":[["2020","5"]]},"page":"145-149","title":"Sea level rise and beyond: Is the US military prepared for climate change?","type":"article-journal","volume":"76"},"uris":["http://www.mendeley.com/documents/?uuid=94c63e25-2ab4-4b6f-be8f-6c3fa04fef5c","http://www.mendeley.com/documents/?uuid=63e72437-3df0-43ef-8b72-b9cb3a71c3a8","http://www.mendeley.com/documents/?uuid=8143a53c-c710-41bf-8087-8bdedcb11315"]}],"mendeley":{"formattedCitation":"[59]","plainTextFormattedCitation":"[59]","previouslyFormattedCitation":"[59]"},"properties":{"noteIndex":0},"schema":"https://github.com/citation-style-language/schema/raw/master/csl-citation.json"}</w:instrText>
      </w:r>
      <w:r w:rsidR="00665580" w:rsidRPr="00530562">
        <w:rPr>
          <w:color w:val="auto"/>
        </w:rPr>
        <w:fldChar w:fldCharType="separate"/>
      </w:r>
      <w:r w:rsidR="008F2D15" w:rsidRPr="00530562">
        <w:rPr>
          <w:color w:val="auto"/>
        </w:rPr>
        <w:t>[</w:t>
      </w:r>
      <w:r w:rsidR="0024181D" w:rsidRPr="00530562">
        <w:rPr>
          <w:color w:val="auto"/>
        </w:rPr>
        <w:t>95</w:t>
      </w:r>
      <w:r w:rsidR="008F2D15" w:rsidRPr="00530562">
        <w:rPr>
          <w:color w:val="auto"/>
        </w:rPr>
        <w:t>]</w:t>
      </w:r>
      <w:r w:rsidR="00665580" w:rsidRPr="00530562">
        <w:rPr>
          <w:color w:val="auto"/>
        </w:rPr>
        <w:fldChar w:fldCharType="end"/>
      </w:r>
      <w:r w:rsidR="003B01D8" w:rsidRPr="00530562">
        <w:rPr>
          <w:color w:val="auto"/>
        </w:rPr>
        <w:t xml:space="preserve">. </w:t>
      </w:r>
      <w:r w:rsidR="005A414A" w:rsidRPr="00530562">
        <w:rPr>
          <w:color w:val="auto"/>
        </w:rPr>
        <w:t xml:space="preserve">However, in the preparation process of </w:t>
      </w:r>
      <w:r w:rsidR="007F0A65" w:rsidRPr="00530562">
        <w:rPr>
          <w:color w:val="auto"/>
        </w:rPr>
        <w:t xml:space="preserve">a </w:t>
      </w:r>
      <w:r w:rsidR="005A414A" w:rsidRPr="00530562">
        <w:rPr>
          <w:color w:val="auto"/>
        </w:rPr>
        <w:t>scenario to respond to such consequences and related impacts, it should evaluate climate resilience, take into</w:t>
      </w:r>
      <w:r w:rsidR="00620657" w:rsidRPr="00530562">
        <w:rPr>
          <w:color w:val="auto"/>
        </w:rPr>
        <w:t xml:space="preserve"> account </w:t>
      </w:r>
      <w:r w:rsidR="007F0A65" w:rsidRPr="00530562">
        <w:rPr>
          <w:color w:val="auto"/>
        </w:rPr>
        <w:t xml:space="preserve">the </w:t>
      </w:r>
      <w:r w:rsidR="005A414A" w:rsidRPr="00530562">
        <w:rPr>
          <w:color w:val="auto"/>
        </w:rPr>
        <w:t xml:space="preserve">legal framework, and analyze the quality and risk of </w:t>
      </w:r>
      <w:r w:rsidR="007F0A65" w:rsidRPr="00530562">
        <w:rPr>
          <w:color w:val="auto"/>
        </w:rPr>
        <w:t xml:space="preserve">the </w:t>
      </w:r>
      <w:r w:rsidR="005A414A" w:rsidRPr="00530562">
        <w:rPr>
          <w:color w:val="auto"/>
        </w:rPr>
        <w:t>system to propose the appropriate management policy and solution</w:t>
      </w:r>
      <w:r w:rsidR="00903239" w:rsidRPr="00530562">
        <w:rPr>
          <w:color w:val="auto"/>
        </w:rPr>
        <w:t xml:space="preserve">. </w:t>
      </w:r>
      <w:r w:rsidR="00447AB0" w:rsidRPr="00530562">
        <w:rPr>
          <w:color w:val="auto"/>
        </w:rPr>
        <w:t xml:space="preserve">Therefore, it could define </w:t>
      </w:r>
      <w:r w:rsidR="003B01D8" w:rsidRPr="00530562">
        <w:rPr>
          <w:color w:val="auto"/>
        </w:rPr>
        <w:t>a Sustainable Shipyard</w:t>
      </w:r>
      <w:r w:rsidR="00447AB0" w:rsidRPr="00530562">
        <w:rPr>
          <w:color w:val="auto"/>
        </w:rPr>
        <w:t xml:space="preserve"> as</w:t>
      </w:r>
      <w:r w:rsidR="003B01D8" w:rsidRPr="00530562">
        <w:rPr>
          <w:color w:val="auto"/>
        </w:rPr>
        <w:t>:</w:t>
      </w:r>
      <w:r w:rsidR="00903239" w:rsidRPr="00530562">
        <w:rPr>
          <w:color w:val="auto"/>
          <w:lang w:val="vi-VN"/>
        </w:rPr>
        <w:t xml:space="preserve"> “</w:t>
      </w:r>
      <w:r w:rsidR="003B01D8" w:rsidRPr="00530562">
        <w:rPr>
          <w:i/>
          <w:color w:val="auto"/>
        </w:rPr>
        <w:t xml:space="preserve">A shipyard is considered sustainable when any production and supporting processes in manufacturing a ship have both zero environmental impacts (Clean shipyard) and </w:t>
      </w:r>
      <w:r w:rsidR="00903239" w:rsidRPr="00530562">
        <w:rPr>
          <w:i/>
          <w:color w:val="auto"/>
        </w:rPr>
        <w:t>air emissions (Green shipyard)</w:t>
      </w:r>
      <w:r w:rsidR="00903239" w:rsidRPr="00530562">
        <w:rPr>
          <w:color w:val="auto"/>
        </w:rPr>
        <w:t>”</w:t>
      </w:r>
      <w:r w:rsidR="00903239" w:rsidRPr="00530562">
        <w:rPr>
          <w:color w:val="auto"/>
          <w:lang w:val="vi-VN"/>
        </w:rPr>
        <w:t xml:space="preserve">. </w:t>
      </w:r>
    </w:p>
    <w:p w14:paraId="3FAE1A76" w14:textId="450CAEFD" w:rsidR="006939F7" w:rsidRPr="00530562" w:rsidRDefault="00097AB3" w:rsidP="00663962">
      <w:pPr>
        <w:spacing w:line="360" w:lineRule="auto"/>
        <w:jc w:val="both"/>
        <w:rPr>
          <w:color w:val="auto"/>
        </w:rPr>
      </w:pPr>
      <w:r w:rsidRPr="00530562">
        <w:rPr>
          <w:color w:val="auto"/>
        </w:rPr>
        <w:t xml:space="preserve">It is evident that </w:t>
      </w:r>
      <w:r w:rsidR="003B01D8" w:rsidRPr="00530562">
        <w:rPr>
          <w:color w:val="auto"/>
        </w:rPr>
        <w:t>there is interrelation, intertwined, interaction</w:t>
      </w:r>
      <w:r w:rsidR="009047EE" w:rsidRPr="00530562">
        <w:rPr>
          <w:color w:val="auto"/>
        </w:rPr>
        <w:t>,</w:t>
      </w:r>
      <w:r w:rsidR="003B01D8" w:rsidRPr="00530562">
        <w:rPr>
          <w:color w:val="auto"/>
        </w:rPr>
        <w:t xml:space="preserve"> and synergy between clean and green shipyards</w:t>
      </w:r>
      <w:r w:rsidRPr="00530562">
        <w:rPr>
          <w:color w:val="auto"/>
        </w:rPr>
        <w:t xml:space="preserve">, as demonstrated in </w:t>
      </w:r>
      <w:r w:rsidRPr="00530562">
        <w:rPr>
          <w:b/>
          <w:color w:val="auto"/>
        </w:rPr>
        <w:t xml:space="preserve">Fig. </w:t>
      </w:r>
      <w:r w:rsidR="005970F7" w:rsidRPr="00530562">
        <w:rPr>
          <w:b/>
          <w:color w:val="auto"/>
        </w:rPr>
        <w:t>5</w:t>
      </w:r>
      <w:r w:rsidR="003B01D8" w:rsidRPr="00530562">
        <w:rPr>
          <w:color w:val="auto"/>
        </w:rPr>
        <w:t xml:space="preserve">. It means that a shipyard cannot be a sustainable one if only consider air pollution mitigation measures and improve energy efficiency aspects of the activities or in contrast if only strives to minimize other types of pollutants. It means that when a shipyard follows the Green and Clean concepts, it becomes </w:t>
      </w:r>
      <w:r w:rsidR="009047EE" w:rsidRPr="00530562">
        <w:rPr>
          <w:color w:val="auto"/>
        </w:rPr>
        <w:t xml:space="preserve">a </w:t>
      </w:r>
      <w:r w:rsidR="003B01D8" w:rsidRPr="00530562">
        <w:rPr>
          <w:color w:val="auto"/>
        </w:rPr>
        <w:t xml:space="preserve">Sustainable shipyard. Furthermore, there might be some measures in Clean </w:t>
      </w:r>
      <w:r w:rsidR="006870D9" w:rsidRPr="00530562">
        <w:rPr>
          <w:color w:val="auto"/>
        </w:rPr>
        <w:t>ship</w:t>
      </w:r>
      <w:r w:rsidR="003B01D8" w:rsidRPr="00530562">
        <w:rPr>
          <w:color w:val="auto"/>
        </w:rPr>
        <w:t>yard</w:t>
      </w:r>
      <w:r w:rsidR="006870D9" w:rsidRPr="00530562">
        <w:rPr>
          <w:color w:val="auto"/>
        </w:rPr>
        <w:t>s</w:t>
      </w:r>
      <w:r w:rsidR="003B01D8" w:rsidRPr="00530562">
        <w:rPr>
          <w:color w:val="auto"/>
        </w:rPr>
        <w:t xml:space="preserve"> affect</w:t>
      </w:r>
      <w:r w:rsidR="006870D9" w:rsidRPr="00530562">
        <w:rPr>
          <w:color w:val="auto"/>
        </w:rPr>
        <w:t>ing</w:t>
      </w:r>
      <w:r w:rsidR="003B01D8" w:rsidRPr="00530562">
        <w:rPr>
          <w:color w:val="auto"/>
        </w:rPr>
        <w:t xml:space="preserve"> and promot</w:t>
      </w:r>
      <w:r w:rsidR="006870D9" w:rsidRPr="00530562">
        <w:rPr>
          <w:color w:val="auto"/>
        </w:rPr>
        <w:t>ing</w:t>
      </w:r>
      <w:r w:rsidR="003B01D8" w:rsidRPr="00530562">
        <w:rPr>
          <w:color w:val="auto"/>
        </w:rPr>
        <w:t xml:space="preserve"> Green aspects of the </w:t>
      </w:r>
      <w:r w:rsidR="006870D9" w:rsidRPr="00530562">
        <w:rPr>
          <w:color w:val="auto"/>
        </w:rPr>
        <w:t>ship</w:t>
      </w:r>
      <w:r w:rsidR="003B01D8" w:rsidRPr="00530562">
        <w:rPr>
          <w:color w:val="auto"/>
        </w:rPr>
        <w:t>yard and vice-versa. For example, recycling assists in reducing both emissions and solid waste. If a shipyard considers these measures cannot claim that it is both Clean and Green, because it is compiled and fulfi</w:t>
      </w:r>
      <w:r w:rsidR="009047EE" w:rsidRPr="00530562">
        <w:rPr>
          <w:color w:val="auto"/>
        </w:rPr>
        <w:t>l</w:t>
      </w:r>
      <w:r w:rsidR="003B01D8" w:rsidRPr="00530562">
        <w:rPr>
          <w:color w:val="auto"/>
        </w:rPr>
        <w:t>ls only one measure of Green and Clean shipyard.</w:t>
      </w:r>
    </w:p>
    <w:p w14:paraId="0C17E75A" w14:textId="2B2C70B0" w:rsidR="00F358A0" w:rsidRPr="00530562" w:rsidRDefault="003B01D8" w:rsidP="00663962">
      <w:pPr>
        <w:pStyle w:val="Heading2"/>
        <w:spacing w:line="360" w:lineRule="auto"/>
        <w:jc w:val="both"/>
        <w:rPr>
          <w:color w:val="auto"/>
        </w:rPr>
      </w:pPr>
      <w:r w:rsidRPr="00530562">
        <w:rPr>
          <w:color w:val="auto"/>
        </w:rPr>
        <w:t>4.2. Energy Management Framework and Energy Management System in a Green Shipyard</w:t>
      </w:r>
    </w:p>
    <w:p w14:paraId="0C131DCC" w14:textId="332402B8" w:rsidR="00F358A0" w:rsidRPr="00530562" w:rsidRDefault="003B01D8" w:rsidP="00663962">
      <w:pPr>
        <w:pStyle w:val="Heading3"/>
        <w:spacing w:line="360" w:lineRule="auto"/>
        <w:jc w:val="both"/>
        <w:rPr>
          <w:color w:val="auto"/>
        </w:rPr>
      </w:pPr>
      <w:r w:rsidRPr="00530562">
        <w:rPr>
          <w:color w:val="auto"/>
        </w:rPr>
        <w:t>4.2.1. Why EnMF in the Green shipyards?</w:t>
      </w:r>
    </w:p>
    <w:p w14:paraId="135971EE" w14:textId="02BE5462" w:rsidR="00903239" w:rsidRPr="00530562" w:rsidRDefault="003B01D8" w:rsidP="00663962">
      <w:pPr>
        <w:spacing w:line="360" w:lineRule="auto"/>
        <w:jc w:val="both"/>
        <w:rPr>
          <w:color w:val="auto"/>
        </w:rPr>
      </w:pPr>
      <w:r w:rsidRPr="00530562">
        <w:rPr>
          <w:color w:val="auto"/>
        </w:rPr>
        <w:t xml:space="preserve">To promote sustainability, economic and ecological values must be combined to achieve a win-win result </w:t>
      </w:r>
      <w:r w:rsidR="003502B6" w:rsidRPr="00530562">
        <w:rPr>
          <w:color w:val="auto"/>
        </w:rPr>
        <w:fldChar w:fldCharType="begin" w:fldLock="1"/>
      </w:r>
      <w:r w:rsidR="005443B8" w:rsidRPr="00530562">
        <w:rPr>
          <w:color w:val="auto"/>
        </w:rPr>
        <w:instrText>ADDIN CSL_CITATION {"citationItems":[{"id":"ITEM-1","itemData":{"DOI":"10.1016/j.ecolind.2014.07.022","ISSN":"1470160X","author":[{"dropping-particle":"","family":"Wang","given":"Qunwei","non-dropping-particle":"","parse-names":false,"suffix":""},{"dropping-particle":"","family":"Zhao","given":"Zengyao","non-dropping-particle":"","parse-names":false,"suffix":""},{"dropping-particle":"","family":"Shen","given":"Neng","non-dropping-particle":"","parse-names":false,"suffix":""},{"dropping-particle":"","family":"Liu","given":"Tiantian","non-dropping-particle":"","parse-names":false,"suffix":""}],"container-title":"Ecological Indicators","id":"ITEM-1","issued":{"date-parts":[["2015","4"]]},"page":"151-158","title":"Have Chinese cities achieved the win–win between environmental protection and economic development? From the perspective of environmental efficiency","type":"article-journal","volume":"51"},"uris":["http://www.mendeley.com/documents/?uuid=64a40814-ee74-49ea-bc2e-f0e99175de09","http://www.mendeley.com/documents/?uuid=e027872e-38c9-4bf1-b34d-7de93c1823e1","http://www.mendeley.com/documents/?uuid=e71e115e-021e-4848-b50a-d90c7a854165"]}],"mendeley":{"formattedCitation":"[60]","plainTextFormattedCitation":"[60]","previouslyFormattedCitation":"[60]"},"properties":{"noteIndex":0},"schema":"https://github.com/citation-style-language/schema/raw/master/csl-citation.json"}</w:instrText>
      </w:r>
      <w:r w:rsidR="003502B6" w:rsidRPr="00530562">
        <w:rPr>
          <w:color w:val="auto"/>
        </w:rPr>
        <w:fldChar w:fldCharType="separate"/>
      </w:r>
      <w:r w:rsidR="008F2D15" w:rsidRPr="00530562">
        <w:rPr>
          <w:color w:val="auto"/>
        </w:rPr>
        <w:t>[</w:t>
      </w:r>
      <w:r w:rsidR="0024181D" w:rsidRPr="00530562">
        <w:rPr>
          <w:color w:val="auto"/>
        </w:rPr>
        <w:t>96</w:t>
      </w:r>
      <w:r w:rsidR="008F2D15" w:rsidRPr="00530562">
        <w:rPr>
          <w:color w:val="auto"/>
        </w:rPr>
        <w:t>]</w:t>
      </w:r>
      <w:r w:rsidR="003502B6" w:rsidRPr="00530562">
        <w:rPr>
          <w:color w:val="auto"/>
        </w:rPr>
        <w:fldChar w:fldCharType="end"/>
      </w:r>
      <w:r w:rsidRPr="00530562">
        <w:rPr>
          <w:color w:val="auto"/>
        </w:rPr>
        <w:t>. This needs improving in resource and energy efficiency and developing innovative solutions such as management frameworks and clean and renewable technologies</w:t>
      </w:r>
      <w:r w:rsidR="006723FC" w:rsidRPr="00530562">
        <w:rPr>
          <w:color w:val="auto"/>
        </w:rPr>
        <w:t xml:space="preserve"> [43]</w:t>
      </w:r>
      <w:r w:rsidRPr="00530562">
        <w:rPr>
          <w:color w:val="auto"/>
        </w:rPr>
        <w:t xml:space="preserve"> </w:t>
      </w:r>
      <w:r w:rsidR="003502B6" w:rsidRPr="00530562">
        <w:rPr>
          <w:color w:val="auto"/>
        </w:rPr>
        <w:fldChar w:fldCharType="begin" w:fldLock="1"/>
      </w:r>
      <w:r w:rsidR="005443B8" w:rsidRPr="00530562">
        <w:rPr>
          <w:color w:val="auto"/>
        </w:rPr>
        <w:instrText>ADDIN CSL_CITATION {"citationItems":[{"id":"ITEM-1","itemData":{"ISSN":"0959-6526","author":[{"dropping-particle":"","family":"Nižetić","given":"Sandro","non-dropping-particle":"","parse-names":false,"suffix":""},{"dropping-particle":"","family":"Djilali","given":"Nedjib","non-dropping-particle":"","parse-names":false,"suffix":""},{"dropping-particle":"","family":"Papadopoulos","given":"Agis","non-dropping-particle":"","parse-names":false,"suffix":""},{"dropping-particle":"","family":"Rodrigues","given":"Joel J P C","non-dropping-particle":"","parse-names":false,"suffix":""}],"container-title":"Journal of cleaner production","id":"ITEM-1","issued":{"date-parts":[["2019"]]},"page":"565-591","publisher":"Elsevier","title":"Smart technologies for promotion of energy efficiency, utilization of sustainable resources and waste management","type":"article-journal","volume":"231"},"uris":["http://www.mendeley.com/documents/?uuid=b5ee053e-359b-430a-872e-f238f169e6a2"]}],"mendeley":{"formattedCitation":"[61]","plainTextFormattedCitation":"[61]","previouslyFormattedCitation":"[61]"},"properties":{"noteIndex":0},"schema":"https://github.com/citation-style-language/schema/raw/master/csl-citation.json"}</w:instrText>
      </w:r>
      <w:r w:rsidR="003502B6" w:rsidRPr="00530562">
        <w:rPr>
          <w:color w:val="auto"/>
        </w:rPr>
        <w:fldChar w:fldCharType="separate"/>
      </w:r>
      <w:r w:rsidR="008F2D15" w:rsidRPr="00530562">
        <w:rPr>
          <w:color w:val="auto"/>
        </w:rPr>
        <w:t>[</w:t>
      </w:r>
      <w:r w:rsidR="0024181D" w:rsidRPr="00530562">
        <w:rPr>
          <w:color w:val="auto"/>
        </w:rPr>
        <w:t>97</w:t>
      </w:r>
      <w:r w:rsidR="008F2D15" w:rsidRPr="00530562">
        <w:rPr>
          <w:color w:val="auto"/>
        </w:rPr>
        <w:t>]</w:t>
      </w:r>
      <w:r w:rsidR="003502B6" w:rsidRPr="00530562">
        <w:rPr>
          <w:color w:val="auto"/>
        </w:rPr>
        <w:fldChar w:fldCharType="end"/>
      </w:r>
      <w:r w:rsidRPr="00530562">
        <w:rPr>
          <w:color w:val="auto"/>
        </w:rPr>
        <w:t xml:space="preserve">. To </w:t>
      </w:r>
      <w:r w:rsidRPr="00530562">
        <w:rPr>
          <w:color w:val="auto"/>
        </w:rPr>
        <w:lastRenderedPageBreak/>
        <w:t xml:space="preserve">tackle climate change which is the priority of this century, as well as to promote human health, considering a holistic approach in sustainable energy production and energy policy </w:t>
      </w:r>
      <w:r w:rsidR="003502B6" w:rsidRPr="00530562">
        <w:rPr>
          <w:color w:val="auto"/>
        </w:rPr>
        <w:fldChar w:fldCharType="begin" w:fldLock="1"/>
      </w:r>
      <w:r w:rsidR="005443B8" w:rsidRPr="00530562">
        <w:rPr>
          <w:color w:val="auto"/>
        </w:rPr>
        <w:instrText>ADDIN CSL_CITATION {"citationItems":[{"id":"ITEM-1","itemData":{"DOI":"10.1093/acrefore/9780190228620.013.47","author":[{"dropping-particle":"","family":"Rayner","given":"Tim","non-dropping-particle":"","parse-names":false,"suffix":""},{"dropping-particle":"","family":"Jordan","given":"Andrew","non-dropping-particle":"","parse-names":false,"suffix":""}],"container-title":"Oxford Research Encyclopedia of Climate Science","id":"ITEM-1","issued":{"date-parts":[["2016","8"]]},"publisher":"Oxford University Press","title":"Climate Change Policy in the European Union","type":"chapter"},"uris":["http://www.mendeley.com/documents/?uuid=07c7bc6d-a42b-419f-a21d-8e937294f747","http://www.mendeley.com/documents/?uuid=dfefc351-3ee5-47dc-b6d7-53cc1447031a","http://www.mendeley.com/documents/?uuid=8e2b4768-aa78-43ba-813e-dd6cd246d5f5"]}],"mendeley":{"formattedCitation":"[62]","plainTextFormattedCitation":"[62]","previouslyFormattedCitation":"[62]"},"properties":{"noteIndex":0},"schema":"https://github.com/citation-style-language/schema/raw/master/csl-citation.json"}</w:instrText>
      </w:r>
      <w:r w:rsidR="003502B6" w:rsidRPr="00530562">
        <w:rPr>
          <w:color w:val="auto"/>
        </w:rPr>
        <w:fldChar w:fldCharType="separate"/>
      </w:r>
      <w:r w:rsidR="008F2D15" w:rsidRPr="00530562">
        <w:rPr>
          <w:color w:val="auto"/>
        </w:rPr>
        <w:t>[</w:t>
      </w:r>
      <w:r w:rsidR="0024181D" w:rsidRPr="00530562">
        <w:rPr>
          <w:color w:val="auto"/>
        </w:rPr>
        <w:t>98</w:t>
      </w:r>
      <w:r w:rsidR="008F2D15" w:rsidRPr="00530562">
        <w:rPr>
          <w:color w:val="auto"/>
        </w:rPr>
        <w:t>]</w:t>
      </w:r>
      <w:r w:rsidR="003502B6" w:rsidRPr="00530562">
        <w:rPr>
          <w:color w:val="auto"/>
        </w:rPr>
        <w:fldChar w:fldCharType="end"/>
      </w:r>
      <w:r w:rsidRPr="00530562">
        <w:rPr>
          <w:color w:val="auto"/>
        </w:rPr>
        <w:t xml:space="preserve"> are crucial and by refer</w:t>
      </w:r>
      <w:r w:rsidR="009047EE" w:rsidRPr="00530562">
        <w:rPr>
          <w:color w:val="auto"/>
        </w:rPr>
        <w:t>ring</w:t>
      </w:r>
      <w:r w:rsidRPr="00530562">
        <w:rPr>
          <w:color w:val="auto"/>
        </w:rPr>
        <w:t xml:space="preserve"> to ramifications of climate change can justify having such policy in the maritime energy sector </w:t>
      </w:r>
      <w:r w:rsidR="00F166F0" w:rsidRPr="00530562">
        <w:rPr>
          <w:color w:val="auto"/>
        </w:rPr>
        <w:fldChar w:fldCharType="begin" w:fldLock="1"/>
      </w:r>
      <w:r w:rsidR="005443B8" w:rsidRPr="00530562">
        <w:rPr>
          <w:color w:val="auto"/>
        </w:rPr>
        <w:instrText>ADDIN CSL_CITATION {"citationItems":[{"id":"ITEM-1","itemData":{"DOI":"10.1016/j.envsci.2020.05.007","ISSN":"14629011","author":[{"dropping-particle":"","family":"Hughes","given":"Sara","non-dropping-particle":"","parse-names":false,"suffix":""}],"container-title":"Environmental Science &amp; Policy","id":"ITEM-1","issued":{"date-parts":[["2020","9"]]},"page":"35-41","title":"Principles, drivers, and policy tools for just climate change adaptation in legacy cities","type":"article-journal","volume":"111"},"uris":["http://www.mendeley.com/documents/?uuid=318c9339-020a-4162-8c02-e913bdc8a5bd","http://www.mendeley.com/documents/?uuid=6707bc87-320f-47c3-be80-5d25b90df92f","http://www.mendeley.com/documents/?uuid=357d8174-c679-42a6-839c-002fd1d53a51"]}],"mendeley":{"formattedCitation":"[63]","plainTextFormattedCitation":"[63]","previouslyFormattedCitation":"[63]"},"properties":{"noteIndex":0},"schema":"https://github.com/citation-style-language/schema/raw/master/csl-citation.json"}</w:instrText>
      </w:r>
      <w:r w:rsidR="00F166F0" w:rsidRPr="00530562">
        <w:rPr>
          <w:color w:val="auto"/>
        </w:rPr>
        <w:fldChar w:fldCharType="separate"/>
      </w:r>
      <w:r w:rsidR="008F2D15" w:rsidRPr="00530562">
        <w:rPr>
          <w:color w:val="auto"/>
        </w:rPr>
        <w:t>[</w:t>
      </w:r>
      <w:r w:rsidR="0024181D" w:rsidRPr="00530562">
        <w:rPr>
          <w:color w:val="auto"/>
        </w:rPr>
        <w:t>99</w:t>
      </w:r>
      <w:r w:rsidR="008F2D15" w:rsidRPr="00530562">
        <w:rPr>
          <w:color w:val="auto"/>
        </w:rPr>
        <w:t>]</w:t>
      </w:r>
      <w:r w:rsidR="00F166F0" w:rsidRPr="00530562">
        <w:rPr>
          <w:color w:val="auto"/>
        </w:rPr>
        <w:fldChar w:fldCharType="end"/>
      </w:r>
      <w:r w:rsidRPr="00530562">
        <w:rPr>
          <w:color w:val="auto"/>
        </w:rPr>
        <w:t>. An example of such energy policy at</w:t>
      </w:r>
      <w:r w:rsidR="007F0A65" w:rsidRPr="00530562">
        <w:rPr>
          <w:color w:val="auto"/>
        </w:rPr>
        <w:t xml:space="preserve"> </w:t>
      </w:r>
      <w:r w:rsidR="009047EE" w:rsidRPr="00530562">
        <w:rPr>
          <w:color w:val="auto"/>
        </w:rPr>
        <w:t>the</w:t>
      </w:r>
      <w:r w:rsidRPr="00530562">
        <w:rPr>
          <w:color w:val="auto"/>
        </w:rPr>
        <w:t xml:space="preserve"> regional level is the</w:t>
      </w:r>
      <w:r w:rsidR="00903239" w:rsidRPr="00530562">
        <w:rPr>
          <w:color w:val="auto"/>
        </w:rPr>
        <w:t xml:space="preserve"> recently agreed EU Green Deal, in which t</w:t>
      </w:r>
      <w:r w:rsidRPr="00530562">
        <w:rPr>
          <w:color w:val="auto"/>
        </w:rPr>
        <w:t xml:space="preserve">he EU Green Deal is based on four pillars, i.e., carbon pricing (marine traffic will be considered in ETS), sustainable investment, industrial policy, and transition </w:t>
      </w:r>
      <w:r w:rsidR="008531E1" w:rsidRPr="00530562">
        <w:rPr>
          <w:color w:val="auto"/>
        </w:rPr>
        <w:t>[34]</w:t>
      </w:r>
      <w:r w:rsidR="00F166F0" w:rsidRPr="00530562">
        <w:rPr>
          <w:color w:val="auto"/>
        </w:rPr>
        <w:fldChar w:fldCharType="begin" w:fldLock="1"/>
      </w:r>
      <w:r w:rsidR="005443B8" w:rsidRPr="00530562">
        <w:rPr>
          <w:color w:val="auto"/>
        </w:rPr>
        <w:instrText>ADDIN CSL_CITATION {"citationItems":[{"id":"ITEM-1","itemData":{"DOI":"10.36687/inetwp117","abstract":"The European Union’s Green Deal, a €1 trillion, 10-year investment plan to reduce greenhouse gas emissions by 55% in 2030 (relative to 1990 levels), has been hailed as the first comprehensive plan to achieve climate neutrality at a continental scale. The Deal also constitutes the Union’s new signature mission, providing it with a new raison d’etre and a shared vision of green growth and prosperity for all. Because the stakes are high, a dispassionate, realistic look at the Green Deal is necessary to assess to what extent it reflects ‘what is politically attainable’ and to what degree it does ‘what is required’ in the face of continuous global warming. This paper considers the ambition, scale, substance and strategy of the Deal. It finds that the Green Deal falls short of ‘what is imperative’ but also of ‘what is politically possible’. By choosing to make the Green Deal dependent on global finance, the European Commission itself closes down all policy space for systemic change as well as for ambitious green macroeconomics and green industrial policies, which would enable achieving climate neutrality in a socially and economically inclusive manner. Hence, Otto von Bismarck would have been as unpersuaded by the Green Deal proposal as Greta Thunberg, who dismisses it as mere “empty words”.","author":[{"dropping-particle":"","family":"Storm","given":"Servaas","non-dropping-particle":"","parse-names":false,"suffix":""}],"container-title":"Institute for New Economic Thinking Working Paper Series","id":"ITEM-1","issued":{"date-parts":[["2020","3"]]},"page":"1-31","title":"The EU’s Green Deal: Bismarck’s ‘what is possible’ versus Thunberg’s ‘what is imperative’*","type":"article-journal"},"uris":["http://www.mendeley.com/documents/?uuid=bb84bb62-843a-4359-93cf-ddd02a5d1eaf","http://www.mendeley.com/documents/?uuid=468c89fa-f9c7-4ca5-b3a9-7ca8ba73b9b2","http://www.mendeley.com/documents/?uuid=16c9cb1f-7631-4f2c-868c-e83ae958214d"]}],"mendeley":{"formattedCitation":"[64]","plainTextFormattedCitation":"[64]","previouslyFormattedCitation":"[64]"},"properties":{"noteIndex":0},"schema":"https://github.com/citation-style-language/schema/raw/master/csl-citation.json"}</w:instrText>
      </w:r>
      <w:r w:rsidR="00F166F0" w:rsidRPr="00530562">
        <w:rPr>
          <w:color w:val="auto"/>
        </w:rPr>
        <w:fldChar w:fldCharType="separate"/>
      </w:r>
      <w:r w:rsidR="008F2D15" w:rsidRPr="00530562">
        <w:rPr>
          <w:color w:val="auto"/>
        </w:rPr>
        <w:t>[</w:t>
      </w:r>
      <w:r w:rsidR="0024181D" w:rsidRPr="00530562">
        <w:rPr>
          <w:color w:val="auto"/>
        </w:rPr>
        <w:t>100</w:t>
      </w:r>
      <w:r w:rsidR="008F2D15" w:rsidRPr="00530562">
        <w:rPr>
          <w:color w:val="auto"/>
        </w:rPr>
        <w:t>]</w:t>
      </w:r>
      <w:r w:rsidR="00F166F0" w:rsidRPr="00530562">
        <w:rPr>
          <w:color w:val="auto"/>
        </w:rPr>
        <w:fldChar w:fldCharType="end"/>
      </w:r>
      <w:r w:rsidRPr="00530562">
        <w:rPr>
          <w:color w:val="auto"/>
        </w:rPr>
        <w:t xml:space="preserve">. The main concerns of the EU Green Deal are promoting energy efficiency, which acts a pivotal role to increase energy productivity and in reducing air emissions from industries </w:t>
      </w:r>
      <w:r w:rsidR="00F166F0" w:rsidRPr="00530562">
        <w:rPr>
          <w:color w:val="auto"/>
        </w:rPr>
        <w:fldChar w:fldCharType="begin" w:fldLock="1"/>
      </w:r>
      <w:r w:rsidR="005443B8" w:rsidRPr="00530562">
        <w:rPr>
          <w:color w:val="auto"/>
        </w:rPr>
        <w:instrText>ADDIN CSL_CITATION {"citationItems":[{"id":"ITEM-1","itemData":{"DOI":"10.1016/j.spc.2019.05.006","ISSN":"23525509","author":[{"dropping-particle":"","family":"Hernandez","given":"Ana Gonzalez","non-dropping-particle":"","parse-names":false,"suffix":""},{"dropping-particle":"","family":"Cullen","given":"Jonathan M.","non-dropping-particle":"","parse-names":false,"suffix":""}],"container-title":"Sustainable Production and Consumption","id":"ITEM-1","issued":{"date-parts":[["2019","10"]]},"page":"151-164","title":"Exergy: A universal metric for measuring resource efficiency to address industrial decarbonisation","type":"article-journal","volume":"20"},"uris":["http://www.mendeley.com/documents/?uuid=5d1d45b3-d8b2-46db-b2b6-9909f564679b","http://www.mendeley.com/documents/?uuid=31a824f3-d90e-4ecd-9c5c-a93cdf45b13a","http://www.mendeley.com/documents/?uuid=4d52cfba-aad2-47ba-8d33-fe1fee9372b6"]}],"mendeley":{"formattedCitation":"[65]","plainTextFormattedCitation":"[65]","previouslyFormattedCitation":"[65]"},"properties":{"noteIndex":0},"schema":"https://github.com/citation-style-language/schema/raw/master/csl-citation.json"}</w:instrText>
      </w:r>
      <w:r w:rsidR="00F166F0" w:rsidRPr="00530562">
        <w:rPr>
          <w:color w:val="auto"/>
        </w:rPr>
        <w:fldChar w:fldCharType="separate"/>
      </w:r>
      <w:r w:rsidR="008F2D15" w:rsidRPr="00530562">
        <w:rPr>
          <w:color w:val="auto"/>
        </w:rPr>
        <w:t>[</w:t>
      </w:r>
      <w:r w:rsidR="0024181D" w:rsidRPr="00530562">
        <w:rPr>
          <w:color w:val="auto"/>
        </w:rPr>
        <w:t>101</w:t>
      </w:r>
      <w:r w:rsidR="008F2D15" w:rsidRPr="00530562">
        <w:rPr>
          <w:color w:val="auto"/>
        </w:rPr>
        <w:t>]</w:t>
      </w:r>
      <w:r w:rsidR="00F166F0" w:rsidRPr="00530562">
        <w:rPr>
          <w:color w:val="auto"/>
        </w:rPr>
        <w:fldChar w:fldCharType="end"/>
      </w:r>
      <w:r w:rsidR="00F166F0" w:rsidRPr="00530562">
        <w:rPr>
          <w:color w:val="auto"/>
        </w:rPr>
        <w:fldChar w:fldCharType="begin" w:fldLock="1"/>
      </w:r>
      <w:r w:rsidR="005443B8" w:rsidRPr="00530562">
        <w:rPr>
          <w:color w:val="auto"/>
        </w:rPr>
        <w:instrText>ADDIN CSL_CITATION {"citationItems":[{"id":"ITEM-1","itemData":{"author":[{"dropping-particle":"","family":"Meng","given":"Leong Siew","non-dropping-particle":"","parse-names":false,"suffix":""}],"container-title":"Edited by Shigeru Kimura Han Phoumin","id":"ITEM-1","issued":{"date-parts":[["2020"]]},"page":"62-77","title":"Data Collection to Establishment of Energy Efficiency Indicators","type":"webpage"},"uris":["http://www.mendeley.com/documents/?uuid=7ed91e69-41f7-4bdd-84cc-b683b240cc3e","http://www.mendeley.com/documents/?uuid=0c6362b6-2716-4c34-b19a-078bd819161e","http://www.mendeley.com/documents/?uuid=1d5a6282-c169-4aa5-9978-75fdc26c5ced"]}],"mendeley":{"formattedCitation":"[66]","plainTextFormattedCitation":"[66]","previouslyFormattedCitation":"[66]"},"properties":{"noteIndex":0},"schema":"https://github.com/citation-style-language/schema/raw/master/csl-citation.json"}</w:instrText>
      </w:r>
      <w:r w:rsidR="00F166F0" w:rsidRPr="00530562">
        <w:rPr>
          <w:color w:val="auto"/>
        </w:rPr>
        <w:fldChar w:fldCharType="separate"/>
      </w:r>
      <w:r w:rsidR="008F2D15" w:rsidRPr="00530562">
        <w:rPr>
          <w:color w:val="auto"/>
        </w:rPr>
        <w:t>[</w:t>
      </w:r>
      <w:r w:rsidR="0024181D" w:rsidRPr="00530562">
        <w:rPr>
          <w:color w:val="auto"/>
        </w:rPr>
        <w:t>102</w:t>
      </w:r>
      <w:r w:rsidR="008F2D15" w:rsidRPr="00530562">
        <w:rPr>
          <w:color w:val="auto"/>
        </w:rPr>
        <w:t>]</w:t>
      </w:r>
      <w:r w:rsidR="00F166F0" w:rsidRPr="00530562">
        <w:rPr>
          <w:color w:val="auto"/>
        </w:rPr>
        <w:fldChar w:fldCharType="end"/>
      </w:r>
      <w:r w:rsidRPr="00530562">
        <w:rPr>
          <w:color w:val="auto"/>
        </w:rPr>
        <w:t xml:space="preserve"> and circular economy performance within each industrial sector </w:t>
      </w:r>
      <w:r w:rsidR="008531E1" w:rsidRPr="00530562">
        <w:rPr>
          <w:color w:val="auto"/>
        </w:rPr>
        <w:t>[38]</w:t>
      </w:r>
      <w:r w:rsidR="003F4DF8" w:rsidRPr="00530562">
        <w:rPr>
          <w:color w:val="auto"/>
        </w:rPr>
        <w:fldChar w:fldCharType="begin" w:fldLock="1"/>
      </w:r>
      <w:r w:rsidR="005443B8" w:rsidRPr="00530562">
        <w:rPr>
          <w:color w:val="auto"/>
        </w:rPr>
        <w:instrText>ADDIN CSL_CITATION {"citationItems":[{"id":"ITEM-1","itemData":{"DOI":"10.1016/j.energy.2017.11.128","ISSN":"03605442","author":[{"dropping-particle":"","family":"Malinauskaite","given":"J.","non-dropping-particle":"","parse-names":false,"suffix":""},{"dropping-particle":"","family":"Jouhara","given":"H.","non-dropping-particle":"","parse-names":false,"suffix":""},{"dropping-particle":"","family":"Czajczyńska","given":"D.","non-dropping-particle":"","parse-names":false,"suffix":""},{"dropping-particle":"","family":"Stanchev","given":"P.","non-dropping-particle":"","parse-names":false,"suffix":""},{"dropping-particle":"","family":"Katsou","given":"E.","non-dropping-particle":"","parse-names":false,"suffix":""},{"dropping-particle":"","family":"Rostkowski","given":"P.","non-dropping-particle":"","parse-names":false,"suffix":""},{"dropping-particle":"","family":"Thorne","given":"R.J.","non-dropping-particle":"","parse-names":false,"suffix":""},{"dropping-particle":"","family":"Colón","given":"J.","non-dropping-particle":"","parse-names":false,"suffix":""},{"dropping-particle":"","family":"Ponsá","given":"S.","non-dropping-particle":"","parse-names":false,"suffix":""},{"dropping-particle":"","family":"Al-Mansour","given":"F.","non-dropping-particle":"","parse-names":false,"suffix":""},{"dropping-particle":"","family":"Anguilano","given":"L.","non-dropping-particle":"","parse-names":false,"suffix":""},{"dropping-particle":"","family":"Krzyżyńska","given":"R.","non-dropping-particle":"","parse-names":false,"suffix":""},{"dropping-particle":"","family":"López","given":"I.C.","non-dropping-particle":"","parse-names":false,"suffix":""},{"dropping-particle":"","family":"A.Vlasopoulos","given":"","non-dropping-particle":"","parse-names":false,"suffix":""},{"dropping-particle":"","family":"Spencer","given":"N.","non-dropping-particle":"","parse-names":false,"suffix":""}],"container-title":"Energy","id":"ITEM-1","issued":{"date-parts":[["2017","12"]]},"page":"2013-2044","title":"Municipal solid waste management and waste-to-energy in the context of a circular economy and energy recycling in Europe","type":"article-journal","volume":"141"},"uris":["http://www.mendeley.com/documents/?uuid=bde2f9e8-ea16-4c5d-b7e9-fa711f41d9da","http://www.mendeley.com/documents/?uuid=e209119c-bd15-4031-a006-821aafea9079","http://www.mendeley.com/documents/?uuid=97caa5e2-9e3c-4f9b-b6bb-82bbad727fb8"]}],"mendeley":{"formattedCitation":"[67]","plainTextFormattedCitation":"[67]","previouslyFormattedCitation":"[67]"},"properties":{"noteIndex":0},"schema":"https://github.com/citation-style-language/schema/raw/master/csl-citation.json"}</w:instrText>
      </w:r>
      <w:r w:rsidR="003F4DF8" w:rsidRPr="00530562">
        <w:rPr>
          <w:color w:val="auto"/>
        </w:rPr>
        <w:fldChar w:fldCharType="separate"/>
      </w:r>
      <w:r w:rsidR="008F2D15" w:rsidRPr="00530562">
        <w:rPr>
          <w:color w:val="auto"/>
        </w:rPr>
        <w:t>[</w:t>
      </w:r>
      <w:r w:rsidR="0024181D" w:rsidRPr="00530562">
        <w:rPr>
          <w:color w:val="auto"/>
        </w:rPr>
        <w:t>103</w:t>
      </w:r>
      <w:r w:rsidR="008F2D15" w:rsidRPr="00530562">
        <w:rPr>
          <w:color w:val="auto"/>
        </w:rPr>
        <w:t>]</w:t>
      </w:r>
      <w:r w:rsidR="003F4DF8" w:rsidRPr="00530562">
        <w:rPr>
          <w:color w:val="auto"/>
        </w:rPr>
        <w:fldChar w:fldCharType="end"/>
      </w:r>
      <w:r w:rsidR="003F4DF8" w:rsidRPr="00530562">
        <w:rPr>
          <w:color w:val="auto"/>
        </w:rPr>
        <w:fldChar w:fldCharType="begin" w:fldLock="1"/>
      </w:r>
      <w:r w:rsidR="005443B8" w:rsidRPr="00530562">
        <w:rPr>
          <w:color w:val="auto"/>
        </w:rPr>
        <w:instrText>ADDIN CSL_CITATION {"citationItems":[{"id":"ITEM-1","itemData":{"DOI":"10.1016/j.spc.2020.09.008","ISSN":"23525509","author":[{"dropping-particle":"","family":"Mhatre","given":"Purva","non-dropping-particle":"","parse-names":false,"suffix":""},{"dropping-particle":"","family":"Panchal","given":"Rohit","non-dropping-particle":"","parse-names":false,"suffix":""},{"dropping-particle":"","family":"Singh","given":"Anju","non-dropping-particle":"","parse-names":false,"suffix":""},{"dropping-particle":"","family":"Bibyan","given":"Shyam","non-dropping-particle":"","parse-names":false,"suffix":""}],"container-title":"Sustainable Production and Consumption","id":"ITEM-1","issued":{"date-parts":[["2021","4"]]},"page":"187-202","title":"A systematic literature review on the circular economy initiatives in the European Union","type":"article-journal","volume":"26"},"uris":["http://www.mendeley.com/documents/?uuid=f0c80984-74a4-4ea4-b799-671be3b585ce","http://www.mendeley.com/documents/?uuid=985d062a-d6a3-4636-a33c-aa739ff84ee7","http://www.mendeley.com/documents/?uuid=6e605a45-77ac-41ae-a572-5ef989bc5106"]}],"mendeley":{"formattedCitation":"[68]","plainTextFormattedCitation":"[68]","previouslyFormattedCitation":"[68]"},"properties":{"noteIndex":0},"schema":"https://github.com/citation-style-language/schema/raw/master/csl-citation.json"}</w:instrText>
      </w:r>
      <w:r w:rsidR="003F4DF8" w:rsidRPr="00530562">
        <w:rPr>
          <w:color w:val="auto"/>
        </w:rPr>
        <w:fldChar w:fldCharType="separate"/>
      </w:r>
      <w:r w:rsidR="008F2D15" w:rsidRPr="00530562">
        <w:rPr>
          <w:color w:val="auto"/>
        </w:rPr>
        <w:t>[</w:t>
      </w:r>
      <w:r w:rsidR="0024181D" w:rsidRPr="00530562">
        <w:rPr>
          <w:color w:val="auto"/>
        </w:rPr>
        <w:t>104</w:t>
      </w:r>
      <w:r w:rsidR="008F2D15" w:rsidRPr="00530562">
        <w:rPr>
          <w:color w:val="auto"/>
        </w:rPr>
        <w:t>]</w:t>
      </w:r>
      <w:r w:rsidR="003F4DF8" w:rsidRPr="00530562">
        <w:rPr>
          <w:color w:val="auto"/>
        </w:rPr>
        <w:fldChar w:fldCharType="end"/>
      </w:r>
      <w:r w:rsidRPr="00530562">
        <w:rPr>
          <w:color w:val="auto"/>
        </w:rPr>
        <w:t>. The EU strives to address pollution from heavy industries (e.g. shipbuilding) by adopting related policies inconsistent with climate change, energy</w:t>
      </w:r>
      <w:r w:rsidR="009047EE" w:rsidRPr="00530562">
        <w:rPr>
          <w:color w:val="auto"/>
        </w:rPr>
        <w:t>,</w:t>
      </w:r>
      <w:r w:rsidRPr="00530562">
        <w:rPr>
          <w:color w:val="auto"/>
        </w:rPr>
        <w:t xml:space="preserve"> and circular </w:t>
      </w:r>
      <w:r w:rsidR="009047EE" w:rsidRPr="00530562">
        <w:rPr>
          <w:color w:val="auto"/>
        </w:rPr>
        <w:t xml:space="preserve">economy </w:t>
      </w:r>
      <w:r w:rsidRPr="00530562">
        <w:rPr>
          <w:color w:val="auto"/>
        </w:rPr>
        <w:t>policies</w:t>
      </w:r>
      <w:r w:rsidR="00E5567F" w:rsidRPr="00530562">
        <w:rPr>
          <w:color w:val="auto"/>
        </w:rPr>
        <w:t xml:space="preserve"> [31]</w:t>
      </w:r>
      <w:r w:rsidRPr="00530562">
        <w:rPr>
          <w:color w:val="auto"/>
        </w:rPr>
        <w:t xml:space="preserve"> </w:t>
      </w:r>
      <w:r w:rsidR="008A723A" w:rsidRPr="00530562">
        <w:rPr>
          <w:color w:val="auto"/>
        </w:rPr>
        <w:fldChar w:fldCharType="begin" w:fldLock="1"/>
      </w:r>
      <w:r w:rsidR="005443B8" w:rsidRPr="00530562">
        <w:rPr>
          <w:color w:val="auto"/>
        </w:rPr>
        <w:instrText>ADDIN CSL_CITATION {"citationItems":[{"id":"ITEM-1","itemData":{"author":[{"dropping-particle":"","family":"EUROPEAN COMMISSION (EC)","given":"","non-dropping-particle":"","parse-names":false,"suffix":""}],"id":"ITEM-1","issued":{"date-parts":[["2016"]]},"title":"COMMUNICATION FROM THE COMMISSION TO THE EUROPEAN PARLIAMENT, THE COUNCIL, THE EUROPEAN ECONOMIC AND SOCIAL COMMITTEE AND THE COMMITTEE OF THE REGIONS - A European agenda for the collaborative economy","type":"webpage"},"uris":["http://www.mendeley.com/documents/?uuid=ab62cfdd-f44c-49f5-85b3-d4b663b8bb0d","http://www.mendeley.com/documents/?uuid=3f032eca-b1ee-43bb-ab89-b3e31131bda2","http://www.mendeley.com/documents/?uuid=08e8d8b0-c85f-42ff-b571-ede5bfcb74e5"]}],"mendeley":{"formattedCitation":"[69]","plainTextFormattedCitation":"[69]","previouslyFormattedCitation":"[69]"},"properties":{"noteIndex":0},"schema":"https://github.com/citation-style-language/schema/raw/master/csl-citation.json"}</w:instrText>
      </w:r>
      <w:r w:rsidR="008A723A" w:rsidRPr="00530562">
        <w:rPr>
          <w:color w:val="auto"/>
        </w:rPr>
        <w:fldChar w:fldCharType="separate"/>
      </w:r>
      <w:r w:rsidR="008F2D15" w:rsidRPr="00530562">
        <w:rPr>
          <w:color w:val="auto"/>
        </w:rPr>
        <w:t>[</w:t>
      </w:r>
      <w:r w:rsidR="0024181D" w:rsidRPr="00530562">
        <w:rPr>
          <w:color w:val="auto"/>
        </w:rPr>
        <w:t>105</w:t>
      </w:r>
      <w:r w:rsidR="008F2D15" w:rsidRPr="00530562">
        <w:rPr>
          <w:color w:val="auto"/>
        </w:rPr>
        <w:t>]</w:t>
      </w:r>
      <w:r w:rsidR="008A723A" w:rsidRPr="00530562">
        <w:rPr>
          <w:color w:val="auto"/>
        </w:rPr>
        <w:fldChar w:fldCharType="end"/>
      </w:r>
      <w:r w:rsidRPr="00530562">
        <w:rPr>
          <w:color w:val="auto"/>
        </w:rPr>
        <w:t xml:space="preserve"> and by focusing on energy and circular economy measures </w:t>
      </w:r>
      <w:r w:rsidR="003F4DF8" w:rsidRPr="00530562">
        <w:rPr>
          <w:color w:val="auto"/>
        </w:rPr>
        <w:fldChar w:fldCharType="begin" w:fldLock="1"/>
      </w:r>
      <w:r w:rsidR="005443B8" w:rsidRPr="00530562">
        <w:rPr>
          <w:color w:val="auto"/>
        </w:rPr>
        <w:instrText>ADDIN CSL_CITATION {"citationItems":[{"id":"ITEM-1","itemData":{"DOI":"10.2478/rtuect-2020-0026","ISSN":"2255-8837","abstract":"Recently introduced European Green Deal has set a target for Europe to become the first climate-neutral continent by 2050. This ambitious commitment will bring a serious challenge for the EU. However, the degree of this challenge will not be the same to all EU member states. In this paper, the multi-criteria decision analysis is applied to rank eight selected EU countries (Denmark, Estonia, Ireland, Latvia, Lithuania, Slovenia, Finland and Sweden) regarding GHG performance, and thus illustrate different starting points of the transition to carbon-neutrality. In parallel to the widely used indicator of GHG emissions per capita, evaluation incorporates various other criteria covering energy consumption, population size, and the use of renewable energy and fossil fuel, as well as investment and tax rates. TOPSIS analysis shows that the best GHG performance is achieved by Sweden, while Latvia ranks the lowest. The presented evaluation method could be a useful tool in planning implementation of policies to reach Green Deal settings on European, as well as on a national level.","author":[{"dropping-particle":"","family":"Zlaugotne","given":"Beate","non-dropping-particle":"","parse-names":false,"suffix":""},{"dropping-particle":"","family":"Ievina","given":"Linda","non-dropping-particle":"","parse-names":false,"suffix":""},{"dropping-particle":"","family":"Azis","given":"Reinis","non-dropping-particle":"","parse-names":false,"suffix":""},{"dropping-particle":"","family":"Baranenko","given":"Denis","non-dropping-particle":"","parse-names":false,"suffix":""},{"dropping-particle":"","family":"Blumberga","given":"Dagnija","non-dropping-particle":"","parse-names":false,"suffix":""}],"container-title":"Environmental and Climate Technologies","id":"ITEM-1","issue":"1","issued":{"date-parts":[["2020","1"]]},"page":"431-441","title":"GHG Performance Evaluation in Green Deal Context","type":"article-journal","volume":"24"},"uris":["http://www.mendeley.com/documents/?uuid=c44972f7-397f-47c6-8529-aebfdef3d2c2","http://www.mendeley.com/documents/?uuid=e9399db9-c4ad-4374-ba3c-dd22e2ee0e51","http://www.mendeley.com/documents/?uuid=2575bce9-01b5-4268-a2d1-d34697e08fea"]}],"mendeley":{"formattedCitation":"[70]","plainTextFormattedCitation":"[70]","previouslyFormattedCitation":"[70]"},"properties":{"noteIndex":0},"schema":"https://github.com/citation-style-language/schema/raw/master/csl-citation.json"}</w:instrText>
      </w:r>
      <w:r w:rsidR="003F4DF8" w:rsidRPr="00530562">
        <w:rPr>
          <w:color w:val="auto"/>
        </w:rPr>
        <w:fldChar w:fldCharType="separate"/>
      </w:r>
      <w:r w:rsidR="008F2D15" w:rsidRPr="00530562">
        <w:rPr>
          <w:color w:val="auto"/>
        </w:rPr>
        <w:t>[</w:t>
      </w:r>
      <w:r w:rsidR="0024181D" w:rsidRPr="00530562">
        <w:rPr>
          <w:color w:val="auto"/>
        </w:rPr>
        <w:t>106</w:t>
      </w:r>
      <w:r w:rsidR="008F2D15" w:rsidRPr="00530562">
        <w:rPr>
          <w:color w:val="auto"/>
        </w:rPr>
        <w:t>]</w:t>
      </w:r>
      <w:r w:rsidR="003F4DF8" w:rsidRPr="00530562">
        <w:rPr>
          <w:color w:val="auto"/>
        </w:rPr>
        <w:fldChar w:fldCharType="end"/>
      </w:r>
      <w:r w:rsidRPr="00530562">
        <w:rPr>
          <w:color w:val="auto"/>
        </w:rPr>
        <w:t>. Furthermore, at the industrial level, the primary concern of industrial managers is economic prosperity, competitiveness, profit, safety</w:t>
      </w:r>
      <w:r w:rsidR="009047EE" w:rsidRPr="00530562">
        <w:rPr>
          <w:color w:val="auto"/>
        </w:rPr>
        <w:t>,</w:t>
      </w:r>
      <w:r w:rsidRPr="00530562">
        <w:rPr>
          <w:color w:val="auto"/>
        </w:rPr>
        <w:t xml:space="preserve"> and stability of their business </w:t>
      </w:r>
      <w:r w:rsidR="00E5567F" w:rsidRPr="00530562">
        <w:rPr>
          <w:color w:val="auto"/>
        </w:rPr>
        <w:t>[35]</w:t>
      </w:r>
      <w:r w:rsidR="003F4DF8" w:rsidRPr="00530562">
        <w:rPr>
          <w:color w:val="auto"/>
        </w:rPr>
        <w:fldChar w:fldCharType="begin" w:fldLock="1"/>
      </w:r>
      <w:r w:rsidR="005443B8" w:rsidRPr="00530562">
        <w:rPr>
          <w:color w:val="auto"/>
        </w:rPr>
        <w:instrText>ADDIN CSL_CITATION {"citationItems":[{"id":"ITEM-1","itemData":{"DOI":"10.1108/PR-08-2015-0220","ISSN":"0048-3486","author":[{"dropping-particle":"","family":"Hennekam","given":"Sophie","non-dropping-particle":"","parse-names":false,"suffix":""},{"dropping-particle":"","family":"Bennett","given":"Dawn","non-dropping-particle":"","parse-names":false,"suffix":""}],"container-title":"Personnel Review","id":"ITEM-1","issue":"1","issued":{"date-parts":[["2017","2"]]},"page":"68-85","title":"Creative industries work across multiple contexts: common themes and challenges","type":"article-journal","volume":"46"},"uris":["http://www.mendeley.com/documents/?uuid=d80ae558-474d-4337-9f22-a26a6d1fc38d","http://www.mendeley.com/documents/?uuid=dbb4a667-42dd-45cf-b29b-c216ab0ccbaa","http://www.mendeley.com/documents/?uuid=0485abc1-8121-42f6-b79b-74b79a530eae"]}],"mendeley":{"formattedCitation":"[71]","plainTextFormattedCitation":"[71]","previouslyFormattedCitation":"[71]"},"properties":{"noteIndex":0},"schema":"https://github.com/citation-style-language/schema/raw/master/csl-citation.json"}</w:instrText>
      </w:r>
      <w:r w:rsidR="003F4DF8" w:rsidRPr="00530562">
        <w:rPr>
          <w:color w:val="auto"/>
        </w:rPr>
        <w:fldChar w:fldCharType="separate"/>
      </w:r>
      <w:r w:rsidR="008F2D15" w:rsidRPr="00530562">
        <w:rPr>
          <w:color w:val="auto"/>
        </w:rPr>
        <w:t>[</w:t>
      </w:r>
      <w:r w:rsidR="0024181D" w:rsidRPr="00530562">
        <w:rPr>
          <w:color w:val="auto"/>
        </w:rPr>
        <w:t>107</w:t>
      </w:r>
      <w:r w:rsidR="008F2D15" w:rsidRPr="00530562">
        <w:rPr>
          <w:color w:val="auto"/>
        </w:rPr>
        <w:t>]</w:t>
      </w:r>
      <w:r w:rsidR="003F4DF8" w:rsidRPr="00530562">
        <w:rPr>
          <w:color w:val="auto"/>
        </w:rPr>
        <w:fldChar w:fldCharType="end"/>
      </w:r>
      <w:r w:rsidRPr="00530562">
        <w:rPr>
          <w:color w:val="auto"/>
        </w:rPr>
        <w:t xml:space="preserve">. Due to increasing awareness about environmental aspects and Corporate Social Responsibility, businesses pay increasing attention to the environmental elements and strive to reduce their negative impacts by managing energy consumption </w:t>
      </w:r>
      <w:r w:rsidR="00930427" w:rsidRPr="00530562">
        <w:rPr>
          <w:color w:val="auto"/>
        </w:rPr>
        <w:fldChar w:fldCharType="begin" w:fldLock="1"/>
      </w:r>
      <w:r w:rsidR="005443B8" w:rsidRPr="00530562">
        <w:rPr>
          <w:color w:val="auto"/>
        </w:rPr>
        <w:instrText>ADDIN CSL_CITATION {"citationItems":[{"id":"ITEM-1","itemData":{"ISBN":"1351281437","author":[{"dropping-particle":"","family":"Schaltegger","given":"Stefan","non-dropping-particle":"","parse-names":false,"suffix":""},{"dropping-particle":"","family":"Burritt","given":"Roger","non-dropping-particle":"","parse-names":false,"suffix":""},{"dropping-particle":"","family":"Petersen","given":"Holger","non-dropping-particle":"","parse-names":false,"suffix":""}],"id":"ITEM-1","issued":{"date-parts":[["2017"]]},"publisher":"Routledge","title":"An introduction to corporate environmental management: Striving for sustainability","type":"book"},"uris":["http://www.mendeley.com/documents/?uuid=37f790b4-1485-4b06-9538-6b41751e77c9","http://www.mendeley.com/documents/?uuid=1bbf9f8d-c0d3-480f-aed0-d305719928e3","http://www.mendeley.com/documents/?uuid=3959bcf8-53ce-4df1-9b07-39803137b965"]}],"mendeley":{"formattedCitation":"[72]","plainTextFormattedCitation":"[72]","previouslyFormattedCitation":"[72]"},"properties":{"noteIndex":0},"schema":"https://github.com/citation-style-language/schema/raw/master/csl-citation.json"}</w:instrText>
      </w:r>
      <w:r w:rsidR="00930427" w:rsidRPr="00530562">
        <w:rPr>
          <w:color w:val="auto"/>
        </w:rPr>
        <w:fldChar w:fldCharType="separate"/>
      </w:r>
      <w:r w:rsidR="008F2D15" w:rsidRPr="00530562">
        <w:rPr>
          <w:color w:val="auto"/>
        </w:rPr>
        <w:t>[</w:t>
      </w:r>
      <w:r w:rsidR="0024181D" w:rsidRPr="00530562">
        <w:rPr>
          <w:color w:val="auto"/>
        </w:rPr>
        <w:t>108</w:t>
      </w:r>
      <w:r w:rsidR="008F2D15" w:rsidRPr="00530562">
        <w:rPr>
          <w:color w:val="auto"/>
        </w:rPr>
        <w:t>]</w:t>
      </w:r>
      <w:r w:rsidR="00930427" w:rsidRPr="00530562">
        <w:rPr>
          <w:color w:val="auto"/>
        </w:rPr>
        <w:fldChar w:fldCharType="end"/>
      </w:r>
      <w:r w:rsidRPr="00530562">
        <w:rPr>
          <w:color w:val="auto"/>
        </w:rPr>
        <w:t xml:space="preserve">. </w:t>
      </w:r>
      <w:r w:rsidR="0076532E" w:rsidRPr="00530562">
        <w:rPr>
          <w:color w:val="auto"/>
        </w:rPr>
        <w:t xml:space="preserve">To </w:t>
      </w:r>
      <w:r w:rsidR="006870D9" w:rsidRPr="00530562">
        <w:rPr>
          <w:color w:val="auto"/>
        </w:rPr>
        <w:t>achieve the efficient-energy use</w:t>
      </w:r>
      <w:r w:rsidR="0076532E" w:rsidRPr="00530562">
        <w:rPr>
          <w:color w:val="auto"/>
        </w:rPr>
        <w:t xml:space="preserve">, every </w:t>
      </w:r>
      <w:r w:rsidR="006870D9" w:rsidRPr="00530562">
        <w:rPr>
          <w:color w:val="auto"/>
        </w:rPr>
        <w:t>shipyard</w:t>
      </w:r>
      <w:r w:rsidR="0076532E" w:rsidRPr="00530562">
        <w:rPr>
          <w:color w:val="auto"/>
        </w:rPr>
        <w:t xml:space="preserve"> needs to have a </w:t>
      </w:r>
      <w:r w:rsidR="009047EE" w:rsidRPr="00530562">
        <w:rPr>
          <w:color w:val="auto"/>
        </w:rPr>
        <w:t>long-</w:t>
      </w:r>
      <w:r w:rsidR="0076532E" w:rsidRPr="00530562">
        <w:rPr>
          <w:color w:val="auto"/>
        </w:rPr>
        <w:t>term energy strategy and fulfi</w:t>
      </w:r>
      <w:r w:rsidR="009047EE" w:rsidRPr="00530562">
        <w:rPr>
          <w:color w:val="auto"/>
        </w:rPr>
        <w:t>l</w:t>
      </w:r>
      <w:r w:rsidR="0076532E" w:rsidRPr="00530562">
        <w:rPr>
          <w:color w:val="auto"/>
        </w:rPr>
        <w:t>l an energy management program</w:t>
      </w:r>
      <w:r w:rsidR="00E5567F" w:rsidRPr="00530562">
        <w:rPr>
          <w:color w:val="auto"/>
        </w:rPr>
        <w:t xml:space="preserve"> </w:t>
      </w:r>
      <w:r w:rsidR="00930427" w:rsidRPr="00530562">
        <w:rPr>
          <w:color w:val="auto"/>
        </w:rPr>
        <w:fldChar w:fldCharType="begin" w:fldLock="1"/>
      </w:r>
      <w:r w:rsidR="005443B8" w:rsidRPr="00530562">
        <w:rPr>
          <w:color w:val="auto"/>
        </w:rPr>
        <w:instrText>ADDIN CSL_CITATION {"citationItems":[{"id":"ITEM-1","itemData":{"DOI":"10.1016/j.jclepro.2010.04.011","ISSN":"09596526","author":[{"dropping-particle":"","family":"Thollander","given":"Patrik","non-dropping-particle":"","parse-names":false,"suffix":""},{"dropping-particle":"","family":"Ottosson","given":"Mikael","non-dropping-particle":"","parse-names":false,"suffix":""}],"container-title":"Journal of Cleaner Production","id":"ITEM-1","issue":"12","issued":{"date-parts":[["2010","8"]]},"page":"1125-1133","title":"Energy management practices in Swedish energy-intensive industries","type":"article-journal","volume":"18"},"uris":["http://www.mendeley.com/documents/?uuid=70267305-6c06-4474-b0a4-5edc16ddab69","http://www.mendeley.com/documents/?uuid=79eff018-4b41-4227-af47-4bf030f3cd2c","http://www.mendeley.com/documents/?uuid=c8a284b8-9cfb-48ce-977a-c36b7f0ef970"]}],"mendeley":{"formattedCitation":"[73]","plainTextFormattedCitation":"[73]","previouslyFormattedCitation":"[73]"},"properties":{"noteIndex":0},"schema":"https://github.com/citation-style-language/schema/raw/master/csl-citation.json"}</w:instrText>
      </w:r>
      <w:r w:rsidR="00930427" w:rsidRPr="00530562">
        <w:rPr>
          <w:color w:val="auto"/>
        </w:rPr>
        <w:fldChar w:fldCharType="separate"/>
      </w:r>
      <w:r w:rsidR="008F2D15" w:rsidRPr="00530562">
        <w:rPr>
          <w:color w:val="auto"/>
        </w:rPr>
        <w:t>[</w:t>
      </w:r>
      <w:r w:rsidR="0024181D" w:rsidRPr="00530562">
        <w:rPr>
          <w:color w:val="auto"/>
        </w:rPr>
        <w:t>109</w:t>
      </w:r>
      <w:r w:rsidR="008F2D15" w:rsidRPr="00530562">
        <w:rPr>
          <w:color w:val="auto"/>
        </w:rPr>
        <w:t>]</w:t>
      </w:r>
      <w:r w:rsidR="00930427" w:rsidRPr="00530562">
        <w:rPr>
          <w:color w:val="auto"/>
        </w:rPr>
        <w:fldChar w:fldCharType="end"/>
      </w:r>
      <w:r w:rsidR="0076532E" w:rsidRPr="00530562">
        <w:rPr>
          <w:color w:val="auto"/>
        </w:rPr>
        <w:t xml:space="preserve">. </w:t>
      </w:r>
      <w:r w:rsidR="00B321CB" w:rsidRPr="00530562">
        <w:rPr>
          <w:color w:val="auto"/>
        </w:rPr>
        <w:t>It is clear that only a holistic and integrated approach could mitigate pollutant emissions in shipyards. Alternatively, to fulfill decarbonisation from the shipping industry, it should take into account the role of lifecycle measures in the mitigation of emissions</w:t>
      </w:r>
      <w:r w:rsidR="00E5567F" w:rsidRPr="00530562">
        <w:rPr>
          <w:color w:val="auto"/>
        </w:rPr>
        <w:t xml:space="preserve"> [14]</w:t>
      </w:r>
      <w:r w:rsidR="0076532E" w:rsidRPr="00530562">
        <w:rPr>
          <w:color w:val="auto"/>
        </w:rPr>
        <w:t>.</w:t>
      </w:r>
    </w:p>
    <w:p w14:paraId="5ABC5BD6" w14:textId="49EE1EBB" w:rsidR="00903239" w:rsidRPr="00530562" w:rsidRDefault="00B321CB" w:rsidP="00663962">
      <w:pPr>
        <w:spacing w:line="360" w:lineRule="auto"/>
        <w:jc w:val="both"/>
        <w:rPr>
          <w:color w:val="auto"/>
        </w:rPr>
      </w:pPr>
      <w:r w:rsidRPr="00530562">
        <w:rPr>
          <w:color w:val="auto"/>
        </w:rPr>
        <w:t>Relating to t</w:t>
      </w:r>
      <w:r w:rsidR="003B01D8" w:rsidRPr="00530562">
        <w:rPr>
          <w:color w:val="auto"/>
        </w:rPr>
        <w:t>he EnMF</w:t>
      </w:r>
      <w:r w:rsidRPr="00530562">
        <w:rPr>
          <w:color w:val="auto"/>
        </w:rPr>
        <w:t xml:space="preserve"> of shipyards, it could be utilized to</w:t>
      </w:r>
      <w:r w:rsidR="003B01D8" w:rsidRPr="00530562">
        <w:rPr>
          <w:color w:val="auto"/>
        </w:rPr>
        <w:t xml:space="preserve"> determine the procedures </w:t>
      </w:r>
      <w:r w:rsidRPr="00530562">
        <w:rPr>
          <w:color w:val="auto"/>
        </w:rPr>
        <w:t xml:space="preserve">aiming </w:t>
      </w:r>
      <w:r w:rsidR="003B01D8" w:rsidRPr="00530562">
        <w:rPr>
          <w:color w:val="auto"/>
        </w:rPr>
        <w:t xml:space="preserve">to have a </w:t>
      </w:r>
      <w:r w:rsidR="009047EE" w:rsidRPr="00530562">
        <w:rPr>
          <w:color w:val="auto"/>
        </w:rPr>
        <w:t>long-</w:t>
      </w:r>
      <w:r w:rsidR="003B01D8" w:rsidRPr="00530562">
        <w:rPr>
          <w:color w:val="auto"/>
        </w:rPr>
        <w:t xml:space="preserve">term strategy </w:t>
      </w:r>
      <w:r w:rsidRPr="00530562">
        <w:rPr>
          <w:color w:val="auto"/>
        </w:rPr>
        <w:t xml:space="preserve">associated with </w:t>
      </w:r>
      <w:r w:rsidR="003B01D8" w:rsidRPr="00530562">
        <w:rPr>
          <w:color w:val="auto"/>
        </w:rPr>
        <w:t>energy production, consumption</w:t>
      </w:r>
      <w:r w:rsidR="009047EE" w:rsidRPr="00530562">
        <w:rPr>
          <w:color w:val="auto"/>
        </w:rPr>
        <w:t>,</w:t>
      </w:r>
      <w:r w:rsidR="003B01D8" w:rsidRPr="00530562">
        <w:rPr>
          <w:color w:val="auto"/>
        </w:rPr>
        <w:t xml:space="preserve"> and conservation</w:t>
      </w:r>
      <w:r w:rsidRPr="00530562">
        <w:rPr>
          <w:color w:val="auto"/>
        </w:rPr>
        <w:t>.</w:t>
      </w:r>
      <w:r w:rsidR="007F0A65" w:rsidRPr="00530562">
        <w:rPr>
          <w:color w:val="auto"/>
        </w:rPr>
        <w:t xml:space="preserve"> </w:t>
      </w:r>
      <w:r w:rsidRPr="00530562">
        <w:rPr>
          <w:color w:val="auto"/>
        </w:rPr>
        <w:t>T</w:t>
      </w:r>
      <w:r w:rsidR="003B01D8" w:rsidRPr="00530562">
        <w:rPr>
          <w:color w:val="auto"/>
        </w:rPr>
        <w:t xml:space="preserve">he EnMS is </w:t>
      </w:r>
      <w:r w:rsidRPr="00530562">
        <w:rPr>
          <w:color w:val="auto"/>
        </w:rPr>
        <w:t xml:space="preserve">considered as one of </w:t>
      </w:r>
      <w:r w:rsidR="007F0A65" w:rsidRPr="00530562">
        <w:rPr>
          <w:color w:val="auto"/>
        </w:rPr>
        <w:t xml:space="preserve">the </w:t>
      </w:r>
      <w:r w:rsidR="003B01D8" w:rsidRPr="00530562">
        <w:rPr>
          <w:color w:val="auto"/>
        </w:rPr>
        <w:t>measures and tools</w:t>
      </w:r>
      <w:r w:rsidRPr="00530562">
        <w:rPr>
          <w:color w:val="auto"/>
        </w:rPr>
        <w:t>, which</w:t>
      </w:r>
      <w:r w:rsidR="007F0A65" w:rsidRPr="00530562">
        <w:rPr>
          <w:color w:val="auto"/>
        </w:rPr>
        <w:t xml:space="preserve"> </w:t>
      </w:r>
      <w:r w:rsidRPr="00530562">
        <w:rPr>
          <w:color w:val="auto"/>
        </w:rPr>
        <w:t xml:space="preserve">could </w:t>
      </w:r>
      <w:r w:rsidR="003B01D8" w:rsidRPr="00530562">
        <w:rPr>
          <w:color w:val="auto"/>
        </w:rPr>
        <w:t xml:space="preserve">be </w:t>
      </w:r>
      <w:r w:rsidRPr="00530562">
        <w:rPr>
          <w:color w:val="auto"/>
        </w:rPr>
        <w:t xml:space="preserve">employed </w:t>
      </w:r>
      <w:r w:rsidR="003B01D8" w:rsidRPr="00530562">
        <w:rPr>
          <w:color w:val="auto"/>
        </w:rPr>
        <w:t>for implementing the procedure</w:t>
      </w:r>
      <w:r w:rsidRPr="00530562">
        <w:rPr>
          <w:color w:val="auto"/>
        </w:rPr>
        <w:t>s</w:t>
      </w:r>
      <w:r w:rsidR="003B01D8" w:rsidRPr="00530562">
        <w:rPr>
          <w:color w:val="auto"/>
        </w:rPr>
        <w:t xml:space="preserve"> to achieve the </w:t>
      </w:r>
      <w:r w:rsidRPr="00530562">
        <w:rPr>
          <w:color w:val="auto"/>
        </w:rPr>
        <w:t xml:space="preserve">strategic </w:t>
      </w:r>
      <w:r w:rsidR="003B01D8" w:rsidRPr="00530562">
        <w:rPr>
          <w:color w:val="auto"/>
        </w:rPr>
        <w:t xml:space="preserve">goals </w:t>
      </w:r>
      <w:r w:rsidR="00AC0B64" w:rsidRPr="00530562">
        <w:rPr>
          <w:color w:val="auto"/>
        </w:rPr>
        <w:fldChar w:fldCharType="begin" w:fldLock="1"/>
      </w:r>
      <w:r w:rsidR="008F2D15" w:rsidRPr="00530562">
        <w:rPr>
          <w:color w:val="auto"/>
        </w:rPr>
        <w:instrText>ADDIN CSL_CITATION {"citationItems":[{"id":"ITEM-1","itemData":{"ISBN":"1447141628","author":[{"dropping-particle":"","family":"Thollander","given":"Patrik","non-dropping-particle":"","parse-names":false,"suffix":""},{"dropping-particle":"","family":"Palm","given":"Jenny","non-dropping-particle":"","parse-names":false,"suffix":""}],"id":"ITEM-1","issued":{"date-parts":[["2012"]]},"publisher":"Springer Science &amp; Business Media","title":"Improving energy efficiency in industrial energy systems: An interdisciplinary perspective on barriers, energy audits, energy management, policies, and programs","type":"book"},"uris":["http://www.mendeley.com/documents/?uuid=8a95f506-159f-4435-983b-9bb52f0927a6","http://www.mendeley.com/documents/?uuid=c4629d0d-cfe5-4b3f-999e-6e0c5da5cf74","http://www.mendeley.com/documents/?uuid=32735cf6-92bc-4ceb-a452-822acf306207"]}],"mendeley":{"formattedCitation":"[32]","plainTextFormattedCitation":"[32]","previouslyFormattedCitation":"[32]"},"properties":{"noteIndex":0},"schema":"https://github.com/citation-style-language/schema/raw/master/csl-citation.json"}</w:instrText>
      </w:r>
      <w:r w:rsidR="00AC0B64" w:rsidRPr="00530562">
        <w:rPr>
          <w:color w:val="auto"/>
        </w:rPr>
        <w:fldChar w:fldCharType="separate"/>
      </w:r>
      <w:r w:rsidR="000E1E8A" w:rsidRPr="00530562">
        <w:rPr>
          <w:color w:val="auto"/>
        </w:rPr>
        <w:t>[3</w:t>
      </w:r>
      <w:r w:rsidR="0024181D" w:rsidRPr="00530562">
        <w:rPr>
          <w:color w:val="auto"/>
        </w:rPr>
        <w:t>3</w:t>
      </w:r>
      <w:r w:rsidR="000E1E8A" w:rsidRPr="00530562">
        <w:rPr>
          <w:color w:val="auto"/>
        </w:rPr>
        <w:t>]</w:t>
      </w:r>
      <w:r w:rsidR="00AC0B64" w:rsidRPr="00530562">
        <w:rPr>
          <w:color w:val="auto"/>
        </w:rPr>
        <w:fldChar w:fldCharType="end"/>
      </w:r>
      <w:r w:rsidR="003B01D8" w:rsidRPr="00530562">
        <w:rPr>
          <w:color w:val="auto"/>
        </w:rPr>
        <w:t xml:space="preserve">. The framework provides the shipyards’ managers with an opportunity to make a simple and rational decision in a complicated situation. However, in order to support the EnMF in the shipyards, the related EnMS must be appropriately adopted in the shipyards’ organizations. The framework by considering holistic, and the </w:t>
      </w:r>
      <w:r w:rsidR="00952907" w:rsidRPr="00530562">
        <w:rPr>
          <w:color w:val="auto"/>
        </w:rPr>
        <w:t>trans</w:t>
      </w:r>
      <w:r w:rsidR="003B01D8" w:rsidRPr="00530562">
        <w:rPr>
          <w:color w:val="auto"/>
        </w:rPr>
        <w:t xml:space="preserve">disciplinary approach </w:t>
      </w:r>
      <w:r w:rsidR="00072335" w:rsidRPr="00530562">
        <w:rPr>
          <w:color w:val="auto"/>
        </w:rPr>
        <w:t>could be appl</w:t>
      </w:r>
      <w:r w:rsidR="007F0A65" w:rsidRPr="00530562">
        <w:rPr>
          <w:color w:val="auto"/>
        </w:rPr>
        <w:t>ied to</w:t>
      </w:r>
      <w:r w:rsidR="003B01D8" w:rsidRPr="00530562">
        <w:rPr>
          <w:color w:val="auto"/>
        </w:rPr>
        <w:t xml:space="preserve"> break the silos and provide depth (</w:t>
      </w:r>
      <w:r w:rsidR="00072335" w:rsidRPr="00530562">
        <w:rPr>
          <w:color w:val="auto"/>
        </w:rPr>
        <w:t xml:space="preserve">knowledge </w:t>
      </w:r>
      <w:r w:rsidR="003B01D8" w:rsidRPr="00530562">
        <w:rPr>
          <w:color w:val="auto"/>
        </w:rPr>
        <w:t>extent), breadth (knowledge criteria)</w:t>
      </w:r>
      <w:r w:rsidR="009047EE" w:rsidRPr="00530562">
        <w:rPr>
          <w:color w:val="auto"/>
        </w:rPr>
        <w:t>,</w:t>
      </w:r>
      <w:r w:rsidR="003B01D8" w:rsidRPr="00530562">
        <w:rPr>
          <w:color w:val="auto"/>
        </w:rPr>
        <w:t xml:space="preserve"> and synthesis (</w:t>
      </w:r>
      <w:r w:rsidR="00072335" w:rsidRPr="00530562">
        <w:rPr>
          <w:color w:val="auto"/>
        </w:rPr>
        <w:t xml:space="preserve">integrating different knowledge/perspective into uniform </w:t>
      </w:r>
      <w:r w:rsidR="00072335" w:rsidRPr="00530562">
        <w:rPr>
          <w:color w:val="auto"/>
        </w:rPr>
        <w:lastRenderedPageBreak/>
        <w:t>knowledge/experience</w:t>
      </w:r>
      <w:r w:rsidR="003B01D8" w:rsidRPr="00530562">
        <w:rPr>
          <w:color w:val="auto"/>
        </w:rPr>
        <w:t>) to optimize the decision of DMs</w:t>
      </w:r>
      <w:r w:rsidR="00072335" w:rsidRPr="00530562">
        <w:rPr>
          <w:color w:val="auto"/>
        </w:rPr>
        <w:t xml:space="preserve"> </w:t>
      </w:r>
      <w:r w:rsidR="00072335" w:rsidRPr="00530562">
        <w:rPr>
          <w:color w:val="auto"/>
        </w:rPr>
        <w:fldChar w:fldCharType="begin" w:fldLock="1"/>
      </w:r>
      <w:r w:rsidR="00072335" w:rsidRPr="00530562">
        <w:rPr>
          <w:color w:val="auto"/>
        </w:rPr>
        <w:instrText>ADDIN CSL_CITATION {"citationItems":[{"id":"ITEM-1","itemData":{"DOI":"10.1016/j.ejor.2008.06.013","ISSN":"03772217","author":[{"dropping-particle":"","family":"Wiek","given":"Arnim","non-dropping-particle":"","parse-names":false,"suffix":""},{"dropping-particle":"","family":"Walter","given":"Alexander I.","non-dropping-particle":"","parse-names":false,"suffix":""}],"container-title":"European Journal of Operational Research","id":"ITEM-1","issue":"1","issued":{"date-parts":[["2009","8"]]},"page":"360-370","title":"A transdisciplinary approach for formalized integrated planning and decision-making in complex systems","type":"article-journal","volume":"197"},"uris":["http://www.mendeley.com/documents/?uuid=eae7cafa-12ff-40f5-9f37-9d5910540f49","http://www.mendeley.com/documents/?uuid=ed68775d-408f-4f30-a077-e45a7f9c2934","http://www.mendeley.com/documents/?uuid=512a0c2a-4e80-46db-a07b-b3c8b9ed620f"]}],"mendeley":{"formattedCitation":"[39]","plainTextFormattedCitation":"[39]","previouslyFormattedCitation":"[39]"},"properties":{"noteIndex":0},"schema":"https://github.com/citation-style-language/schema/raw/master/csl-citation.json"}</w:instrText>
      </w:r>
      <w:r w:rsidR="00072335" w:rsidRPr="00530562">
        <w:rPr>
          <w:color w:val="auto"/>
        </w:rPr>
        <w:fldChar w:fldCharType="separate"/>
      </w:r>
      <w:r w:rsidR="00072335" w:rsidRPr="00530562">
        <w:rPr>
          <w:color w:val="auto"/>
        </w:rPr>
        <w:t>[</w:t>
      </w:r>
      <w:r w:rsidR="0024181D" w:rsidRPr="00530562">
        <w:rPr>
          <w:color w:val="auto"/>
        </w:rPr>
        <w:t>54</w:t>
      </w:r>
      <w:r w:rsidR="00072335" w:rsidRPr="00530562">
        <w:rPr>
          <w:color w:val="auto"/>
        </w:rPr>
        <w:t>]</w:t>
      </w:r>
      <w:r w:rsidR="00072335" w:rsidRPr="00530562">
        <w:rPr>
          <w:color w:val="auto"/>
        </w:rPr>
        <w:fldChar w:fldCharType="end"/>
      </w:r>
      <w:r w:rsidR="003B01D8" w:rsidRPr="00530562">
        <w:rPr>
          <w:color w:val="auto"/>
        </w:rPr>
        <w:t>.</w:t>
      </w:r>
      <w:r w:rsidR="00903239" w:rsidRPr="00530562">
        <w:rPr>
          <w:color w:val="auto"/>
          <w:lang w:val="vi-VN"/>
        </w:rPr>
        <w:t xml:space="preserve"> </w:t>
      </w:r>
      <w:r w:rsidR="003B01D8" w:rsidRPr="00530562">
        <w:rPr>
          <w:color w:val="auto"/>
        </w:rPr>
        <w:t xml:space="preserve">Employing the framework leads to mitigate industrial air pollutions and GHG emissions from shipyards. This type of approach promotes the “Green Shipyard” concept and </w:t>
      </w:r>
      <w:r w:rsidR="00903239" w:rsidRPr="00530562">
        <w:rPr>
          <w:color w:val="auto"/>
        </w:rPr>
        <w:t>supports sustainable shipping</w:t>
      </w:r>
      <w:r w:rsidR="00E5567F" w:rsidRPr="00530562">
        <w:rPr>
          <w:color w:val="auto"/>
        </w:rPr>
        <w:t xml:space="preserve"> [14]</w:t>
      </w:r>
      <w:r w:rsidR="00903239" w:rsidRPr="00530562">
        <w:rPr>
          <w:color w:val="auto"/>
        </w:rPr>
        <w:t xml:space="preserve">. </w:t>
      </w:r>
      <w:r w:rsidR="00B516DB" w:rsidRPr="00530562">
        <w:rPr>
          <w:color w:val="auto"/>
        </w:rPr>
        <w:t xml:space="preserve">In addition, The framework with taking into account the life cycle analysis of the procedures in shipyards would support </w:t>
      </w:r>
      <w:r w:rsidR="007F0A65" w:rsidRPr="00530562">
        <w:rPr>
          <w:color w:val="auto"/>
        </w:rPr>
        <w:t xml:space="preserve">the </w:t>
      </w:r>
      <w:r w:rsidR="00B516DB" w:rsidRPr="00530562">
        <w:rPr>
          <w:color w:val="auto"/>
        </w:rPr>
        <w:t>zero-emission shipbuilding industry, green products, and mitigation of emissions</w:t>
      </w:r>
      <w:r w:rsidR="00903239" w:rsidRPr="00530562">
        <w:rPr>
          <w:color w:val="auto"/>
        </w:rPr>
        <w:t xml:space="preserve">. </w:t>
      </w:r>
      <w:r w:rsidR="003B01D8" w:rsidRPr="00530562">
        <w:rPr>
          <w:color w:val="auto"/>
        </w:rPr>
        <w:t>To reach the EU’s ambitious goal (climate-neutral continent by 2050</w:t>
      </w:r>
      <w:r w:rsidR="00EC49CA" w:rsidRPr="00530562">
        <w:rPr>
          <w:color w:val="auto"/>
        </w:rPr>
        <w:t>)</w:t>
      </w:r>
      <w:r w:rsidR="00E5567F" w:rsidRPr="00530562">
        <w:rPr>
          <w:color w:val="auto"/>
        </w:rPr>
        <w:t xml:space="preserve"> </w:t>
      </w:r>
      <w:r w:rsidR="005C7EE7" w:rsidRPr="00530562">
        <w:rPr>
          <w:color w:val="auto"/>
        </w:rPr>
        <w:fldChar w:fldCharType="begin" w:fldLock="1"/>
      </w:r>
      <w:r w:rsidR="005443B8" w:rsidRPr="00530562">
        <w:rPr>
          <w:color w:val="auto"/>
        </w:rPr>
        <w:instrText>ADDIN CSL_CITATION {"citationItems":[{"id":"ITEM-1","itemData":{"author":[{"dropping-particle":"","family":"Claeys","given":"Grégory","non-dropping-particle":"","parse-names":false,"suffix":""},{"dropping-particle":"","family":"Tagliapietra","given":"Simone","non-dropping-particle":"","parse-names":false,"suffix":""},{"dropping-particle":"","family":"Zachmann","given":"Georg","non-dropping-particle":"","parse-names":false,"suffix":""}],"id":"ITEM-1","issued":{"date-parts":[["2019"]]},"publisher":"Bruegel","title":"How to make the European Green Deal work","type":"book"},"uris":["http://www.mendeley.com/documents/?uuid=1102e3f9-7fb5-4e24-b4a4-602a46646599","http://www.mendeley.com/documents/?uuid=4a5fee5e-72b6-43f5-8df3-2d97120f196f","http://www.mendeley.com/documents/?uuid=9433db08-76fd-4c14-bb6c-8750df109225"]}],"mendeley":{"formattedCitation":"[74]","plainTextFormattedCitation":"[74]","previouslyFormattedCitation":"[74]"},"properties":{"noteIndex":0},"schema":"https://github.com/citation-style-language/schema/raw/master/csl-citation.json"}</w:instrText>
      </w:r>
      <w:r w:rsidR="005C7EE7" w:rsidRPr="00530562">
        <w:rPr>
          <w:color w:val="auto"/>
        </w:rPr>
        <w:fldChar w:fldCharType="separate"/>
      </w:r>
      <w:r w:rsidR="008F2D15" w:rsidRPr="00530562">
        <w:rPr>
          <w:color w:val="auto"/>
        </w:rPr>
        <w:t>[</w:t>
      </w:r>
      <w:r w:rsidR="0024181D" w:rsidRPr="00530562">
        <w:rPr>
          <w:color w:val="auto"/>
        </w:rPr>
        <w:t>110</w:t>
      </w:r>
      <w:r w:rsidR="008F2D15" w:rsidRPr="00530562">
        <w:rPr>
          <w:color w:val="auto"/>
        </w:rPr>
        <w:t>]</w:t>
      </w:r>
      <w:r w:rsidR="005C7EE7" w:rsidRPr="00530562">
        <w:rPr>
          <w:color w:val="auto"/>
        </w:rPr>
        <w:fldChar w:fldCharType="end"/>
      </w:r>
      <w:r w:rsidR="003B01D8" w:rsidRPr="00530562">
        <w:rPr>
          <w:color w:val="auto"/>
        </w:rPr>
        <w:t>, developing, implementing</w:t>
      </w:r>
      <w:r w:rsidR="009047EE" w:rsidRPr="00530562">
        <w:rPr>
          <w:color w:val="auto"/>
        </w:rPr>
        <w:t>,</w:t>
      </w:r>
      <w:r w:rsidR="003B01D8" w:rsidRPr="00530562">
        <w:rPr>
          <w:color w:val="auto"/>
        </w:rPr>
        <w:t xml:space="preserve"> and complying with EnMF within shipyards can be part of industrial policy in alignment with t</w:t>
      </w:r>
      <w:r w:rsidR="000B1B86" w:rsidRPr="00530562">
        <w:rPr>
          <w:color w:val="auto"/>
        </w:rPr>
        <w:t>he EU Green Deal into decarbonis</w:t>
      </w:r>
      <w:r w:rsidR="003B01D8" w:rsidRPr="00530562">
        <w:rPr>
          <w:color w:val="auto"/>
        </w:rPr>
        <w:t>ation of transportation. Moreover, applying the EnMS leads to the improvement of energy efficiency and air quality and reduction of air emissions within the shipyards that make it cost-effective measures concerning ETS</w:t>
      </w:r>
      <w:r w:rsidR="00E5567F" w:rsidRPr="00530562">
        <w:rPr>
          <w:color w:val="auto"/>
        </w:rPr>
        <w:t xml:space="preserve"> [100]</w:t>
      </w:r>
      <w:r w:rsidR="003B01D8" w:rsidRPr="00530562">
        <w:rPr>
          <w:color w:val="auto"/>
        </w:rPr>
        <w:t>. Meanwhile, shifting to green technologies and using renewable sources of energy to provide the necessary power of the shipyards is a sustainable investment that fosters job creation, innovations promote</w:t>
      </w:r>
      <w:r w:rsidR="007F0A65" w:rsidRPr="00530562">
        <w:rPr>
          <w:color w:val="auto"/>
        </w:rPr>
        <w:t xml:space="preserve"> and support</w:t>
      </w:r>
      <w:r w:rsidR="003B01D8" w:rsidRPr="00530562">
        <w:rPr>
          <w:color w:val="auto"/>
        </w:rPr>
        <w:t xml:space="preserve"> the EU’s innovative companies, as well as assist in the transition process and export of the EU Green Deal</w:t>
      </w:r>
      <w:r w:rsidR="00E5567F" w:rsidRPr="00530562">
        <w:rPr>
          <w:color w:val="auto"/>
        </w:rPr>
        <w:t xml:space="preserve"> [34]</w:t>
      </w:r>
      <w:r w:rsidR="003B01D8" w:rsidRPr="00530562">
        <w:rPr>
          <w:color w:val="auto"/>
        </w:rPr>
        <w:t>.</w:t>
      </w:r>
    </w:p>
    <w:p w14:paraId="4F7E0662" w14:textId="0D3F138F" w:rsidR="00584242" w:rsidRPr="00530562" w:rsidRDefault="00FC644A" w:rsidP="00663962">
      <w:pPr>
        <w:spacing w:line="360" w:lineRule="auto"/>
        <w:jc w:val="both"/>
        <w:rPr>
          <w:color w:val="auto"/>
        </w:rPr>
      </w:pPr>
      <w:r w:rsidRPr="00530562">
        <w:rPr>
          <w:color w:val="auto"/>
        </w:rPr>
        <w:t>EnMF can be designed and developed for different sizes of shipyards and other industrial sectors. Shipyard size, location and type of operations play an important role in selecting priorities for improving energy efficiency in ship</w:t>
      </w:r>
      <w:r w:rsidR="00322FDB" w:rsidRPr="00530562">
        <w:rPr>
          <w:color w:val="auto"/>
        </w:rPr>
        <w:t>yards [67]</w:t>
      </w:r>
      <w:r w:rsidRPr="00530562">
        <w:rPr>
          <w:color w:val="auto"/>
        </w:rPr>
        <w:t>. As flexibility is one of the key features of the framework and a</w:t>
      </w:r>
      <w:r w:rsidR="003B01D8" w:rsidRPr="00530562">
        <w:rPr>
          <w:color w:val="auto"/>
        </w:rPr>
        <w:t xml:space="preserve">s there is no “one-size-fits-all” approach to improve energy efficiency </w:t>
      </w:r>
      <w:r w:rsidR="005C7EE7" w:rsidRPr="00530562">
        <w:rPr>
          <w:color w:val="auto"/>
        </w:rPr>
        <w:fldChar w:fldCharType="begin" w:fldLock="1"/>
      </w:r>
      <w:r w:rsidR="005443B8" w:rsidRPr="00530562">
        <w:rPr>
          <w:color w:val="auto"/>
        </w:rPr>
        <w:instrText>ADDIN CSL_CITATION {"citationItems":[{"id":"ITEM-1","itemData":{"DOI":"10.1080/10485230509509690","ISSN":"1048-5236","author":[{"dropping-particle":"","family":"Russell","given":"Christopher","non-dropping-particle":"","parse-names":false,"suffix":""}],"container-title":"Strategic Planning for Energy and the Environment","id":"ITEM-1","issue":"3","issued":{"date-parts":[["2005","12"]]},"page":"20-54","title":"Energy Management Pathfinding: Understanding Manufacturers' Ability and Desire to Implement Energy Efficiency","type":"article-journal","volume":"25"},"uris":["http://www.mendeley.com/documents/?uuid=9a3663a4-0a7b-47ef-96f5-1590506188a9","http://www.mendeley.com/documents/?uuid=8485f36d-ea5a-448e-b840-9a4e0f1e89e0","http://www.mendeley.com/documents/?uuid=fe753cc8-7053-408d-8ffa-42b81cf041a6"]}],"mendeley":{"formattedCitation":"[75]","plainTextFormattedCitation":"[75]","previouslyFormattedCitation":"[75]"},"properties":{"noteIndex":0},"schema":"https://github.com/citation-style-language/schema/raw/master/csl-citation.json"}</w:instrText>
      </w:r>
      <w:r w:rsidR="005C7EE7" w:rsidRPr="00530562">
        <w:rPr>
          <w:color w:val="auto"/>
        </w:rPr>
        <w:fldChar w:fldCharType="separate"/>
      </w:r>
      <w:r w:rsidR="008F2D15" w:rsidRPr="00530562">
        <w:rPr>
          <w:color w:val="auto"/>
        </w:rPr>
        <w:t>[</w:t>
      </w:r>
      <w:r w:rsidR="0024181D" w:rsidRPr="00530562">
        <w:rPr>
          <w:color w:val="auto"/>
        </w:rPr>
        <w:t>111</w:t>
      </w:r>
      <w:r w:rsidR="008F2D15" w:rsidRPr="00530562">
        <w:rPr>
          <w:color w:val="auto"/>
        </w:rPr>
        <w:t>]</w:t>
      </w:r>
      <w:r w:rsidR="005C7EE7" w:rsidRPr="00530562">
        <w:rPr>
          <w:color w:val="auto"/>
        </w:rPr>
        <w:fldChar w:fldCharType="end"/>
      </w:r>
      <w:r w:rsidR="003B01D8" w:rsidRPr="00530562">
        <w:rPr>
          <w:color w:val="auto"/>
        </w:rPr>
        <w:t>, the framework could be adapted based on the shipyards’ portfolio and DMs’ priorities, as well as trading</w:t>
      </w:r>
      <w:r w:rsidR="00B516DB" w:rsidRPr="00530562">
        <w:rPr>
          <w:color w:val="auto"/>
        </w:rPr>
        <w:t>-</w:t>
      </w:r>
      <w:r w:rsidR="003B01D8" w:rsidRPr="00530562">
        <w:rPr>
          <w:color w:val="auto"/>
        </w:rPr>
        <w:t xml:space="preserve">off between issues to </w:t>
      </w:r>
      <w:r w:rsidR="00B516DB" w:rsidRPr="00530562">
        <w:rPr>
          <w:color w:val="auto"/>
        </w:rPr>
        <w:t>adjust</w:t>
      </w:r>
      <w:r w:rsidR="003B01D8" w:rsidRPr="00530562">
        <w:rPr>
          <w:color w:val="auto"/>
        </w:rPr>
        <w:t xml:space="preserve"> the framework to any sizes and types of shipyards. The final EnMF and EnMS for each shipyard could be designed and developed by comparing the present case and alternatives concerning the defined criteria. MCDM methods could be used </w:t>
      </w:r>
      <w:r w:rsidR="009621E5" w:rsidRPr="00530562">
        <w:rPr>
          <w:color w:val="auto"/>
        </w:rPr>
        <w:fldChar w:fldCharType="begin" w:fldLock="1"/>
      </w:r>
      <w:r w:rsidR="005443B8" w:rsidRPr="00530562">
        <w:rPr>
          <w:color w:val="auto"/>
        </w:rPr>
        <w:instrText>ADDIN CSL_CITATION {"citationItems":[{"id":"ITEM-1","itemData":{"author":[{"dropping-particle":"","family":"Liesen","given":"Richard J","non-dropping-particle":"","parse-names":false,"suffix":""},{"dropping-particle":"","family":"Swanson","given":"Matthew M","non-dropping-particle":"","parse-names":false,"suffix":""},{"dropping-particle":"","family":"Case","given":"Michael P","non-dropping-particle":"","parse-names":false,"suffix":""},{"dropping-particle":"","family":"Zhivov","given":"Alexander","non-dropping-particle":"","parse-names":false,"suffix":""},{"dropping-particle":"","family":"Latino","given":"Anthony R","non-dropping-particle":"","parse-names":false,"suffix":""},{"dropping-particle":"","family":"Dreyer","given":"David","non-dropping-particle":"","parse-names":false,"suffix":""}],"id":"ITEM-1","issued":{"date-parts":[["2015"]]},"publisher":"ASHRAE","title":"Energy Master Planning Toward Net Zero Energy Installation: Portsmouth Naval Shipyard","type":"book"},"uris":["http://www.mendeley.com/documents/?uuid=6a7bec34-fef8-4407-8148-bd3ad134b032","http://www.mendeley.com/documents/?uuid=7c2d39e3-a677-4bea-be67-92a94de93230","http://www.mendeley.com/documents/?uuid=08a960d0-c490-49e9-9e57-5bc517e9a7d8"]}],"mendeley":{"formattedCitation":"[76]","plainTextFormattedCitation":"[76]","previouslyFormattedCitation":"[76]"},"properties":{"noteIndex":0},"schema":"https://github.com/citation-style-language/schema/raw/master/csl-citation.json"}</w:instrText>
      </w:r>
      <w:r w:rsidR="009621E5" w:rsidRPr="00530562">
        <w:rPr>
          <w:color w:val="auto"/>
        </w:rPr>
        <w:fldChar w:fldCharType="separate"/>
      </w:r>
      <w:r w:rsidR="008F2D15" w:rsidRPr="00530562">
        <w:rPr>
          <w:color w:val="auto"/>
        </w:rPr>
        <w:t>[</w:t>
      </w:r>
      <w:r w:rsidR="006248DC" w:rsidRPr="00530562">
        <w:rPr>
          <w:color w:val="auto"/>
        </w:rPr>
        <w:t>39</w:t>
      </w:r>
      <w:r w:rsidR="008F2D15" w:rsidRPr="00530562">
        <w:rPr>
          <w:color w:val="auto"/>
        </w:rPr>
        <w:t>]</w:t>
      </w:r>
      <w:r w:rsidR="009621E5" w:rsidRPr="00530562">
        <w:rPr>
          <w:color w:val="auto"/>
        </w:rPr>
        <w:fldChar w:fldCharType="end"/>
      </w:r>
      <w:r w:rsidR="009621E5" w:rsidRPr="00530562">
        <w:rPr>
          <w:color w:val="auto"/>
        </w:rPr>
        <w:fldChar w:fldCharType="begin" w:fldLock="1"/>
      </w:r>
      <w:r w:rsidR="008F2D15" w:rsidRPr="00530562">
        <w:rPr>
          <w:color w:val="auto"/>
        </w:rPr>
        <w:instrText>ADDIN CSL_CITATION {"citationItems":[{"id":"ITEM-1","itemData":{"DOI":"10.1016/j.rser.2015.11.021","ISSN":"13640321","author":[{"dropping-particle":"","family":"Strantzali","given":"Eleni","non-dropping-particle":"","parse-names":false,"suffix":""},{"dropping-particle":"","family":"Aravossis","given":"Konstantinos","non-dropping-particle":"","parse-names":false,"suffix":""}],"container-title":"Renewable and Sustainable Energy Reviews","id":"ITEM-1","issued":{"date-parts":[["2016","3"]]},"page":"885-898","title":"Decision making in renewable energy investments: A review","type":"article-journal","volume":"55"},"uris":["http://www.mendeley.com/documents/?uuid=6eb81924-8d7b-4c66-9e8a-57868b7b0613","http://www.mendeley.com/documents/?uuid=ccf972cc-261e-473c-80c6-200a1b978f32","http://www.mendeley.com/documents/?uuid=cad015f0-b4d4-441b-be22-8cb569311026"]}],"mendeley":{"formattedCitation":"[47]","plainTextFormattedCitation":"[47]","previouslyFormattedCitation":"[47]"},"properties":{"noteIndex":0},"schema":"https://github.com/citation-style-language/schema/raw/master/csl-citation.json"}</w:instrText>
      </w:r>
      <w:r w:rsidR="009621E5" w:rsidRPr="00530562">
        <w:rPr>
          <w:color w:val="auto"/>
        </w:rPr>
        <w:fldChar w:fldCharType="separate"/>
      </w:r>
      <w:r w:rsidR="000E1E8A" w:rsidRPr="00530562">
        <w:rPr>
          <w:color w:val="auto"/>
        </w:rPr>
        <w:t>[</w:t>
      </w:r>
      <w:r w:rsidR="006248DC" w:rsidRPr="00530562">
        <w:rPr>
          <w:color w:val="auto"/>
        </w:rPr>
        <w:t>66</w:t>
      </w:r>
      <w:r w:rsidR="000E1E8A" w:rsidRPr="00530562">
        <w:rPr>
          <w:color w:val="auto"/>
        </w:rPr>
        <w:t>]</w:t>
      </w:r>
      <w:r w:rsidR="009621E5" w:rsidRPr="00530562">
        <w:rPr>
          <w:color w:val="auto"/>
        </w:rPr>
        <w:fldChar w:fldCharType="end"/>
      </w:r>
      <w:r w:rsidR="003B01D8" w:rsidRPr="00530562">
        <w:rPr>
          <w:color w:val="auto"/>
        </w:rPr>
        <w:t xml:space="preserve"> to identify the best alternatives to support DSS and assist the DMs in making more rational and optimized decisions in multi-criteria and fuzzy areas. Moreover, </w:t>
      </w:r>
      <w:r w:rsidR="007F0A65" w:rsidRPr="00530562">
        <w:rPr>
          <w:color w:val="auto"/>
        </w:rPr>
        <w:t xml:space="preserve">the </w:t>
      </w:r>
      <w:r w:rsidR="003B01D8" w:rsidRPr="00530562">
        <w:rPr>
          <w:color w:val="auto"/>
        </w:rPr>
        <w:t>desig</w:t>
      </w:r>
      <w:r w:rsidR="007F0A65" w:rsidRPr="00530562">
        <w:rPr>
          <w:color w:val="auto"/>
        </w:rPr>
        <w:t>n</w:t>
      </w:r>
      <w:r w:rsidR="003B01D8" w:rsidRPr="00530562">
        <w:rPr>
          <w:color w:val="auto"/>
        </w:rPr>
        <w:t>, develo</w:t>
      </w:r>
      <w:r w:rsidR="00B516DB" w:rsidRPr="00530562">
        <w:rPr>
          <w:color w:val="auto"/>
        </w:rPr>
        <w:t>pment</w:t>
      </w:r>
      <w:r w:rsidR="003B01D8" w:rsidRPr="00530562">
        <w:rPr>
          <w:color w:val="auto"/>
        </w:rPr>
        <w:t>, and implemen</w:t>
      </w:r>
      <w:r w:rsidR="007F0A65" w:rsidRPr="00530562">
        <w:rPr>
          <w:color w:val="auto"/>
        </w:rPr>
        <w:t>ta</w:t>
      </w:r>
      <w:r w:rsidR="003B01D8" w:rsidRPr="00530562">
        <w:rPr>
          <w:color w:val="auto"/>
        </w:rPr>
        <w:t>ti</w:t>
      </w:r>
      <w:r w:rsidR="00B516DB" w:rsidRPr="00530562">
        <w:rPr>
          <w:color w:val="auto"/>
        </w:rPr>
        <w:t>on of</w:t>
      </w:r>
      <w:r w:rsidR="003B01D8" w:rsidRPr="00530562">
        <w:rPr>
          <w:color w:val="auto"/>
        </w:rPr>
        <w:t xml:space="preserve"> such a holistic framework </w:t>
      </w:r>
      <w:r w:rsidR="00B516DB" w:rsidRPr="00530562">
        <w:rPr>
          <w:color w:val="auto"/>
        </w:rPr>
        <w:t xml:space="preserve">could </w:t>
      </w:r>
      <w:r w:rsidR="003B01D8" w:rsidRPr="00530562">
        <w:rPr>
          <w:color w:val="auto"/>
        </w:rPr>
        <w:t>raise policymakers</w:t>
      </w:r>
      <w:r w:rsidR="00B516DB" w:rsidRPr="00530562">
        <w:rPr>
          <w:color w:val="auto"/>
        </w:rPr>
        <w:t xml:space="preserve">’ awareness </w:t>
      </w:r>
      <w:r w:rsidR="003B01D8" w:rsidRPr="00530562">
        <w:rPr>
          <w:color w:val="auto"/>
        </w:rPr>
        <w:t xml:space="preserve">to adopt policies by considering energy management to enhance energy efficiency potential </w:t>
      </w:r>
      <w:r w:rsidR="009621E5" w:rsidRPr="00530562">
        <w:rPr>
          <w:color w:val="auto"/>
        </w:rPr>
        <w:fldChar w:fldCharType="begin" w:fldLock="1"/>
      </w:r>
      <w:r w:rsidR="005443B8" w:rsidRPr="00530562">
        <w:rPr>
          <w:color w:val="auto"/>
        </w:rPr>
        <w:instrText>ADDIN CSL_CITATION {"citationItems":[{"id":"ITEM-1","itemData":{"DOI":"10.1016/j.jclepro.2015.06.060","ISSN":"09596526","author":[{"dropping-particle":"","family":"Schulze","given":"Mike","non-dropping-particle":"","parse-names":false,"suffix":""},{"dropping-particle":"","family":"Nehler","given":"Henrik","non-dropping-particle":"","parse-names":false,"suffix":""},{"dropping-particle":"","family":"Ottosson","given":"Mikael","non-dropping-particle":"","parse-names":false,"suffix":""},{"dropping-particle":"","family":"Thollander","given":"Patrik","non-dropping-particle":"","parse-names":false,"suffix":""}],"container-title":"Journal of Cleaner Production","id":"ITEM-1","issued":{"date-parts":[["2016","1"]]},"page":"3692-3708","title":"Energy management in industry – a systematic review of previous findings and an integrative conceptual framework","type":"article-journal","volume":"112"},"uris":["http://www.mendeley.com/documents/?uuid=06914c36-8498-4dbd-9eeb-5c263c37f4a3","http://www.mendeley.com/documents/?uuid=bc666310-59c8-40ec-919b-b512b6995ee0","http://www.mendeley.com/documents/?uuid=b4990e4c-3498-4a52-9562-5b510d43dcfd"]}],"mendeley":{"formattedCitation":"[77]","plainTextFormattedCitation":"[77]","previouslyFormattedCitation":"[77]"},"properties":{"noteIndex":0},"schema":"https://github.com/citation-style-language/schema/raw/master/csl-citation.json"}</w:instrText>
      </w:r>
      <w:r w:rsidR="009621E5" w:rsidRPr="00530562">
        <w:rPr>
          <w:color w:val="auto"/>
        </w:rPr>
        <w:fldChar w:fldCharType="separate"/>
      </w:r>
      <w:r w:rsidR="008F2D15" w:rsidRPr="00530562">
        <w:rPr>
          <w:color w:val="auto"/>
        </w:rPr>
        <w:t>[</w:t>
      </w:r>
      <w:r w:rsidR="006248DC" w:rsidRPr="00530562">
        <w:rPr>
          <w:color w:val="auto"/>
        </w:rPr>
        <w:t>112</w:t>
      </w:r>
      <w:r w:rsidR="008F2D15" w:rsidRPr="00530562">
        <w:rPr>
          <w:color w:val="auto"/>
        </w:rPr>
        <w:t>]</w:t>
      </w:r>
      <w:r w:rsidR="009621E5" w:rsidRPr="00530562">
        <w:rPr>
          <w:color w:val="auto"/>
        </w:rPr>
        <w:fldChar w:fldCharType="end"/>
      </w:r>
      <w:r w:rsidR="003B01D8" w:rsidRPr="00530562">
        <w:rPr>
          <w:color w:val="auto"/>
        </w:rPr>
        <w:t xml:space="preserve"> and create a movement to meet the zero-emission goal in the life cycle of ships.</w:t>
      </w:r>
      <w:r w:rsidR="00903239" w:rsidRPr="00530562">
        <w:rPr>
          <w:color w:val="auto"/>
          <w:lang w:val="vi-VN"/>
        </w:rPr>
        <w:t xml:space="preserve"> </w:t>
      </w:r>
      <w:r w:rsidR="003B01D8" w:rsidRPr="00530562">
        <w:rPr>
          <w:color w:val="auto"/>
        </w:rPr>
        <w:t>Furthermore, as shipbuilding is an energy-intensive industry</w:t>
      </w:r>
      <w:r w:rsidR="008927C9" w:rsidRPr="00530562">
        <w:rPr>
          <w:color w:val="auto"/>
        </w:rPr>
        <w:t xml:space="preserve"> [7]</w:t>
      </w:r>
      <w:r w:rsidR="003B01D8" w:rsidRPr="00530562">
        <w:rPr>
          <w:color w:val="auto"/>
        </w:rPr>
        <w:t>, develop</w:t>
      </w:r>
      <w:r w:rsidR="00BD0806" w:rsidRPr="00530562">
        <w:rPr>
          <w:color w:val="auto"/>
        </w:rPr>
        <w:t>ing</w:t>
      </w:r>
      <w:r w:rsidR="003B01D8" w:rsidRPr="00530562">
        <w:rPr>
          <w:color w:val="auto"/>
        </w:rPr>
        <w:t xml:space="preserve"> and implementing such a framework not only </w:t>
      </w:r>
      <w:r w:rsidR="003B01D8" w:rsidRPr="00530562">
        <w:rPr>
          <w:i/>
          <w:color w:val="auto"/>
        </w:rPr>
        <w:t xml:space="preserve">promote the </w:t>
      </w:r>
      <w:r w:rsidR="00BD0806" w:rsidRPr="00530562">
        <w:rPr>
          <w:i/>
          <w:color w:val="auto"/>
        </w:rPr>
        <w:t xml:space="preserve">position of </w:t>
      </w:r>
      <w:r w:rsidR="003B01D8" w:rsidRPr="00530562">
        <w:rPr>
          <w:i/>
          <w:color w:val="auto"/>
        </w:rPr>
        <w:t>shipyard</w:t>
      </w:r>
      <w:r w:rsidR="00BD0806" w:rsidRPr="00530562">
        <w:rPr>
          <w:i/>
          <w:color w:val="auto"/>
        </w:rPr>
        <w:t>s</w:t>
      </w:r>
      <w:r w:rsidR="003B01D8" w:rsidRPr="00530562">
        <w:rPr>
          <w:i/>
          <w:color w:val="auto"/>
        </w:rPr>
        <w:t xml:space="preserve"> in economic competitiveness in the</w:t>
      </w:r>
      <w:r w:rsidR="00994386" w:rsidRPr="00530562">
        <w:rPr>
          <w:i/>
          <w:color w:val="auto"/>
        </w:rPr>
        <w:t xml:space="preserve"> market and improve their</w:t>
      </w:r>
      <w:r w:rsidR="003B01D8" w:rsidRPr="00530562">
        <w:rPr>
          <w:i/>
          <w:color w:val="auto"/>
        </w:rPr>
        <w:t xml:space="preserve"> financial benefits in both business economic (reduction of energy cost and improve the industrial </w:t>
      </w:r>
      <w:r w:rsidR="003B01D8" w:rsidRPr="00530562">
        <w:rPr>
          <w:i/>
          <w:color w:val="auto"/>
        </w:rPr>
        <w:lastRenderedPageBreak/>
        <w:t>capacity in ETS) and socio-economic (external cost) perspectives</w:t>
      </w:r>
      <w:r w:rsidR="003B01D8" w:rsidRPr="00530562">
        <w:rPr>
          <w:color w:val="auto"/>
        </w:rPr>
        <w:t xml:space="preserve"> but also </w:t>
      </w:r>
      <w:r w:rsidR="003B01D8" w:rsidRPr="00530562">
        <w:rPr>
          <w:i/>
          <w:color w:val="auto"/>
        </w:rPr>
        <w:t>create both capacity building and development for any enterprises that comply with the framework to present and train the personnel of other interested shipyards and even other industries</w:t>
      </w:r>
      <w:r w:rsidR="003B01D8" w:rsidRPr="00530562">
        <w:rPr>
          <w:color w:val="auto"/>
        </w:rPr>
        <w:t>.</w:t>
      </w:r>
    </w:p>
    <w:p w14:paraId="3FFB6605" w14:textId="77777777" w:rsidR="00F358A0" w:rsidRPr="00530562" w:rsidRDefault="003B01D8" w:rsidP="00663962">
      <w:pPr>
        <w:pStyle w:val="Heading3"/>
        <w:spacing w:line="360" w:lineRule="auto"/>
        <w:jc w:val="both"/>
        <w:rPr>
          <w:color w:val="auto"/>
        </w:rPr>
      </w:pPr>
      <w:r w:rsidRPr="00530562">
        <w:rPr>
          <w:color w:val="auto"/>
        </w:rPr>
        <w:t xml:space="preserve">4.2.2. Concept of EnMF </w:t>
      </w:r>
    </w:p>
    <w:p w14:paraId="7ACDC989" w14:textId="6C2A6E58" w:rsidR="00903239" w:rsidRPr="00530562" w:rsidRDefault="003B01D8" w:rsidP="00663962">
      <w:pPr>
        <w:spacing w:line="360" w:lineRule="auto"/>
        <w:jc w:val="both"/>
        <w:rPr>
          <w:color w:val="auto"/>
        </w:rPr>
      </w:pPr>
      <w:r w:rsidRPr="00530562">
        <w:rPr>
          <w:color w:val="auto"/>
        </w:rPr>
        <w:t>A</w:t>
      </w:r>
      <w:r w:rsidR="00903239" w:rsidRPr="00530562">
        <w:rPr>
          <w:color w:val="auto"/>
        </w:rPr>
        <w:t xml:space="preserve">s </w:t>
      </w:r>
      <w:r w:rsidR="00903239" w:rsidRPr="00530562">
        <w:rPr>
          <w:b/>
          <w:color w:val="auto"/>
        </w:rPr>
        <w:t>Fig.</w:t>
      </w:r>
      <w:r w:rsidRPr="00530562">
        <w:rPr>
          <w:b/>
          <w:color w:val="auto"/>
        </w:rPr>
        <w:t xml:space="preserve"> </w:t>
      </w:r>
      <w:r w:rsidR="005970F7" w:rsidRPr="00530562">
        <w:rPr>
          <w:b/>
          <w:color w:val="auto"/>
        </w:rPr>
        <w:t>7</w:t>
      </w:r>
      <w:r w:rsidRPr="00530562">
        <w:rPr>
          <w:color w:val="auto"/>
        </w:rPr>
        <w:t xml:space="preserve"> shows, the EnMF is placed</w:t>
      </w:r>
      <w:r w:rsidR="00727BAA" w:rsidRPr="00530562">
        <w:rPr>
          <w:color w:val="auto"/>
        </w:rPr>
        <w:t xml:space="preserve"> on the top</w:t>
      </w:r>
      <w:r w:rsidRPr="00530562">
        <w:rPr>
          <w:color w:val="auto"/>
        </w:rPr>
        <w:t>, and through the five pillars</w:t>
      </w:r>
      <w:r w:rsidR="0076532E" w:rsidRPr="00530562">
        <w:rPr>
          <w:color w:val="auto"/>
        </w:rPr>
        <w:t xml:space="preserve"> (disciplines)</w:t>
      </w:r>
      <w:r w:rsidRPr="00530562">
        <w:rPr>
          <w:color w:val="auto"/>
        </w:rPr>
        <w:t xml:space="preserve">, it will </w:t>
      </w:r>
      <w:r w:rsidR="00727BAA" w:rsidRPr="00530562">
        <w:rPr>
          <w:color w:val="auto"/>
        </w:rPr>
        <w:t>result in the development of</w:t>
      </w:r>
      <w:r w:rsidR="007F0A65" w:rsidRPr="00530562">
        <w:rPr>
          <w:color w:val="auto"/>
        </w:rPr>
        <w:t xml:space="preserve"> the G</w:t>
      </w:r>
      <w:r w:rsidRPr="00530562">
        <w:rPr>
          <w:color w:val="auto"/>
        </w:rPr>
        <w:t>reen ship</w:t>
      </w:r>
      <w:r w:rsidR="00727BAA" w:rsidRPr="00530562">
        <w:rPr>
          <w:color w:val="auto"/>
        </w:rPr>
        <w:t>yard</w:t>
      </w:r>
      <w:r w:rsidRPr="00530562">
        <w:rPr>
          <w:color w:val="auto"/>
        </w:rPr>
        <w:t xml:space="preserve"> in life cycle time. A systematic approach has been used to design the framework. It means that to solve the problem, we look to energy through the other stakeholders’ perspectives </w:t>
      </w:r>
      <w:r w:rsidR="008927C9" w:rsidRPr="00530562">
        <w:rPr>
          <w:color w:val="auto"/>
        </w:rPr>
        <w:t>[33]</w:t>
      </w:r>
      <w:r w:rsidR="009621E5" w:rsidRPr="00530562">
        <w:rPr>
          <w:color w:val="auto"/>
        </w:rPr>
        <w:fldChar w:fldCharType="begin" w:fldLock="1"/>
      </w:r>
      <w:r w:rsidR="005443B8" w:rsidRPr="00530562">
        <w:rPr>
          <w:color w:val="auto"/>
        </w:rPr>
        <w:instrText>ADDIN CSL_CITATION {"citationItems":[{"id":"ITEM-1","itemData":{"ISBN":"1506307876","author":[{"dropping-particle":"","family":"Rossi","given":"Peter H","non-dropping-particle":"","parse-names":false,"suffix":""},{"dropping-particle":"","family":"Lipsey","given":"Mark W","non-dropping-particle":"","parse-names":false,"suffix":""},{"dropping-particle":"","family":"Henry","given":"Gary T","non-dropping-particle":"","parse-names":false,"suffix":""}],"id":"ITEM-1","issued":{"date-parts":[["2018"]]},"publisher":"Sage publications","title":"Evaluation: A systematic approach","type":"book"},"uris":["http://www.mendeley.com/documents/?uuid=00a4c0e3-fde9-4a2c-af58-819b80c4c0a7","http://www.mendeley.com/documents/?uuid=0341ac17-34c9-4592-b874-d5d9ef8747a7","http://www.mendeley.com/documents/?uuid=65bc7943-d7d4-409c-ba75-1e019696a93c"]}],"mendeley":{"formattedCitation":"[78]","plainTextFormattedCitation":"[78]","previouslyFormattedCitation":"[78]"},"properties":{"noteIndex":0},"schema":"https://github.com/citation-style-language/schema/raw/master/csl-citation.json"}</w:instrText>
      </w:r>
      <w:r w:rsidR="009621E5" w:rsidRPr="00530562">
        <w:rPr>
          <w:color w:val="auto"/>
        </w:rPr>
        <w:fldChar w:fldCharType="separate"/>
      </w:r>
      <w:r w:rsidR="008F2D15" w:rsidRPr="00530562">
        <w:rPr>
          <w:color w:val="auto"/>
        </w:rPr>
        <w:t>[</w:t>
      </w:r>
      <w:r w:rsidR="006248DC" w:rsidRPr="00530562">
        <w:rPr>
          <w:color w:val="auto"/>
        </w:rPr>
        <w:t>113</w:t>
      </w:r>
      <w:r w:rsidR="008F2D15" w:rsidRPr="00530562">
        <w:rPr>
          <w:color w:val="auto"/>
        </w:rPr>
        <w:t>]</w:t>
      </w:r>
      <w:r w:rsidR="009621E5" w:rsidRPr="00530562">
        <w:rPr>
          <w:color w:val="auto"/>
        </w:rPr>
        <w:fldChar w:fldCharType="end"/>
      </w:r>
      <w:r w:rsidRPr="00530562">
        <w:rPr>
          <w:color w:val="auto"/>
        </w:rPr>
        <w:t xml:space="preserve"> and substitute the single dimension of thinking with </w:t>
      </w:r>
      <w:r w:rsidR="009047EE" w:rsidRPr="00530562">
        <w:rPr>
          <w:color w:val="auto"/>
        </w:rPr>
        <w:t xml:space="preserve">a </w:t>
      </w:r>
      <w:r w:rsidRPr="00530562">
        <w:rPr>
          <w:color w:val="auto"/>
        </w:rPr>
        <w:t>multi-dimensional one. As the energy is categorized in the socio-technical system</w:t>
      </w:r>
      <w:r w:rsidR="008927C9" w:rsidRPr="00530562">
        <w:rPr>
          <w:color w:val="auto"/>
        </w:rPr>
        <w:t xml:space="preserve"> [35]</w:t>
      </w:r>
      <w:r w:rsidR="009621E5" w:rsidRPr="00530562">
        <w:rPr>
          <w:color w:val="auto"/>
        </w:rPr>
        <w:fldChar w:fldCharType="begin" w:fldLock="1"/>
      </w:r>
      <w:r w:rsidR="005443B8" w:rsidRPr="00530562">
        <w:rPr>
          <w:color w:val="auto"/>
        </w:rPr>
        <w:instrText>ADDIN CSL_CITATION {"citationItems":[{"id":"ITEM-1","itemData":{"DOI":"10.1007/978-3-319-46164-9_12","author":[{"dropping-particle":"","family":"Lachhab","given":"F.","non-dropping-particle":"","parse-names":false,"suffix":""},{"dropping-particle":"","family":"Bakhouya","given":"M.","non-dropping-particle":"","parse-names":false,"suffix":""},{"dropping-particle":"","family":"Ouladsine","given":"R.","non-dropping-particle":"","parse-names":false,"suffix":""},{"dropping-particle":"","family":"Essaaidi","given":"M.","non-dropping-particle":"","parse-names":false,"suffix":""}],"id":"ITEM-1","issued":{"date-parts":[["2017"]]},"page":"247-265","title":"Energy-Efficient Buildings as Complex Socio-technical Systems: Approaches and Challenges","type":"chapter"},"uris":["http://www.mendeley.com/documents/?uuid=3ddcd1ba-5c88-4e52-8dc0-e9ef91d6007b","http://www.mendeley.com/documents/?uuid=6a022148-be2c-4b13-ad37-ce012e7304f4","http://www.mendeley.com/documents/?uuid=63ff3e65-f751-4589-9439-6a252724ae8f"]}],"mendeley":{"formattedCitation":"[79]","plainTextFormattedCitation":"[79]","previouslyFormattedCitation":"[79]"},"properties":{"noteIndex":0},"schema":"https://github.com/citation-style-language/schema/raw/master/csl-citation.json"}</w:instrText>
      </w:r>
      <w:r w:rsidR="009621E5" w:rsidRPr="00530562">
        <w:rPr>
          <w:color w:val="auto"/>
        </w:rPr>
        <w:fldChar w:fldCharType="separate"/>
      </w:r>
      <w:r w:rsidR="008F2D15" w:rsidRPr="00530562">
        <w:rPr>
          <w:color w:val="auto"/>
        </w:rPr>
        <w:t>[</w:t>
      </w:r>
      <w:r w:rsidR="006248DC" w:rsidRPr="00530562">
        <w:rPr>
          <w:color w:val="auto"/>
        </w:rPr>
        <w:t>114</w:t>
      </w:r>
      <w:r w:rsidR="008F2D15" w:rsidRPr="00530562">
        <w:rPr>
          <w:color w:val="auto"/>
        </w:rPr>
        <w:t>]</w:t>
      </w:r>
      <w:r w:rsidR="009621E5" w:rsidRPr="00530562">
        <w:rPr>
          <w:color w:val="auto"/>
        </w:rPr>
        <w:fldChar w:fldCharType="end"/>
      </w:r>
      <w:r w:rsidRPr="00530562">
        <w:rPr>
          <w:color w:val="auto"/>
        </w:rPr>
        <w:t>, it is essential to consider the solution, which is technology within the related environment and social context.</w:t>
      </w:r>
    </w:p>
    <w:p w14:paraId="48EEF031" w14:textId="32DBE421" w:rsidR="00466327" w:rsidRPr="00530562" w:rsidRDefault="0076532E" w:rsidP="00663962">
      <w:pPr>
        <w:spacing w:line="360" w:lineRule="auto"/>
        <w:jc w:val="both"/>
        <w:rPr>
          <w:color w:val="auto"/>
        </w:rPr>
      </w:pPr>
      <w:r w:rsidRPr="00530562">
        <w:rPr>
          <w:color w:val="auto"/>
        </w:rPr>
        <w:t xml:space="preserve">The EnMF is an </w:t>
      </w:r>
      <w:r w:rsidR="008927C9" w:rsidRPr="00530562">
        <w:rPr>
          <w:color w:val="auto"/>
        </w:rPr>
        <w:t>trans</w:t>
      </w:r>
      <w:r w:rsidRPr="00530562">
        <w:rPr>
          <w:color w:val="auto"/>
        </w:rPr>
        <w:t>disciplinary framework and contributes bridging socio-technical aspects and a variety of perspectives, methods</w:t>
      </w:r>
      <w:r w:rsidR="009047EE" w:rsidRPr="00530562">
        <w:rPr>
          <w:color w:val="auto"/>
        </w:rPr>
        <w:t>,</w:t>
      </w:r>
      <w:r w:rsidRPr="00530562">
        <w:rPr>
          <w:color w:val="auto"/>
        </w:rPr>
        <w:t xml:space="preserve"> and models can be used to synthesize the improvement of energy efficiency in shipyards. Accordingly, based on the systematic literature review</w:t>
      </w:r>
      <w:r w:rsidR="005443B8" w:rsidRPr="00530562">
        <w:rPr>
          <w:color w:val="auto"/>
          <w:lang w:val="vi-VN"/>
        </w:rPr>
        <w:t>, it could be</w:t>
      </w:r>
      <w:r w:rsidRPr="00530562">
        <w:rPr>
          <w:color w:val="auto"/>
        </w:rPr>
        <w:t xml:space="preserve"> understood that the five disciplines of </w:t>
      </w:r>
      <w:r w:rsidR="009047EE" w:rsidRPr="00530562">
        <w:rPr>
          <w:color w:val="auto"/>
        </w:rPr>
        <w:t xml:space="preserve">the </w:t>
      </w:r>
      <w:r w:rsidRPr="00530562">
        <w:rPr>
          <w:color w:val="auto"/>
        </w:rPr>
        <w:t>human element, technology and innovation, policy and regulation, operation, and economic</w:t>
      </w:r>
      <w:r w:rsidR="00E32B95" w:rsidRPr="00530562">
        <w:rPr>
          <w:color w:val="auto"/>
        </w:rPr>
        <w:t>s</w:t>
      </w:r>
      <w:r w:rsidRPr="00530562">
        <w:rPr>
          <w:color w:val="auto"/>
        </w:rPr>
        <w:t xml:space="preserve"> are the most important disciplines among the others to improve energy efficiency in shipyards</w:t>
      </w:r>
      <w:r w:rsidR="00CD3971" w:rsidRPr="00530562">
        <w:rPr>
          <w:color w:val="auto"/>
        </w:rPr>
        <w:t xml:space="preserve"> </w:t>
      </w:r>
      <w:r w:rsidR="00C649F4" w:rsidRPr="00530562">
        <w:rPr>
          <w:color w:val="auto"/>
        </w:rPr>
        <w:t>[14]</w:t>
      </w:r>
      <w:r w:rsidRPr="00530562">
        <w:rPr>
          <w:color w:val="auto"/>
        </w:rPr>
        <w:t>, and accordingly the framework is based on the five mentioned pillars, which are complementary and each contains various measures and tools to</w:t>
      </w:r>
      <w:r w:rsidR="00903239" w:rsidRPr="00530562">
        <w:rPr>
          <w:color w:val="auto"/>
        </w:rPr>
        <w:t xml:space="preserve"> support and promote the EnMF. </w:t>
      </w:r>
    </w:p>
    <w:p w14:paraId="72AD2464" w14:textId="032ABB73" w:rsidR="000358BC" w:rsidRPr="00530562" w:rsidRDefault="005A414A" w:rsidP="00663962">
      <w:pPr>
        <w:spacing w:line="360" w:lineRule="auto"/>
        <w:jc w:val="both"/>
        <w:rPr>
          <w:color w:val="auto"/>
        </w:rPr>
      </w:pPr>
      <w:r w:rsidRPr="00530562">
        <w:rPr>
          <w:color w:val="auto"/>
          <w:lang w:val="en-GB" w:eastAsia="en-GB"/>
        </w:rPr>
        <w:lastRenderedPageBreak/>
        <w:drawing>
          <wp:inline distT="0" distB="0" distL="0" distR="0" wp14:anchorId="1965D56A" wp14:editId="09DE5F67">
            <wp:extent cx="5971540" cy="3188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188970"/>
                    </a:xfrm>
                    <a:prstGeom prst="rect">
                      <a:avLst/>
                    </a:prstGeom>
                  </pic:spPr>
                </pic:pic>
              </a:graphicData>
            </a:graphic>
          </wp:inline>
        </w:drawing>
      </w:r>
    </w:p>
    <w:p w14:paraId="32FDAD52" w14:textId="4F36A59D" w:rsidR="00466327" w:rsidRPr="00530562" w:rsidRDefault="00466327" w:rsidP="00663962">
      <w:pPr>
        <w:pStyle w:val="Caption"/>
        <w:jc w:val="both"/>
        <w:rPr>
          <w:color w:val="auto"/>
        </w:rPr>
      </w:pPr>
      <w:r w:rsidRPr="00530562">
        <w:rPr>
          <w:color w:val="auto"/>
        </w:rPr>
        <w:t xml:space="preserve">Fig.  </w:t>
      </w:r>
      <w:r w:rsidR="005970F7" w:rsidRPr="00530562">
        <w:rPr>
          <w:color w:val="auto"/>
        </w:rPr>
        <w:t>7</w:t>
      </w:r>
      <w:r w:rsidRPr="00530562">
        <w:rPr>
          <w:color w:val="auto"/>
          <w:lang w:val="vi-VN"/>
        </w:rPr>
        <w:t xml:space="preserve">. </w:t>
      </w:r>
      <w:r w:rsidRPr="00530562">
        <w:rPr>
          <w:color w:val="auto"/>
        </w:rPr>
        <w:t xml:space="preserve">The Energy Management Framework concept  </w:t>
      </w:r>
    </w:p>
    <w:p w14:paraId="167222D1" w14:textId="4ED58A56" w:rsidR="00F358A0" w:rsidRPr="00530562" w:rsidRDefault="0076532E" w:rsidP="00663962">
      <w:pPr>
        <w:spacing w:line="360" w:lineRule="auto"/>
        <w:jc w:val="both"/>
        <w:rPr>
          <w:color w:val="auto"/>
        </w:rPr>
      </w:pPr>
      <w:r w:rsidRPr="00530562">
        <w:rPr>
          <w:color w:val="auto"/>
        </w:rPr>
        <w:t xml:space="preserve">The human element </w:t>
      </w:r>
      <w:r w:rsidR="0066643C" w:rsidRPr="00530562">
        <w:rPr>
          <w:color w:val="auto"/>
          <w:lang w:val="vi-VN"/>
        </w:rPr>
        <w:t xml:space="preserve">(such as </w:t>
      </w:r>
      <w:r w:rsidR="0066643C" w:rsidRPr="00530562">
        <w:rPr>
          <w:color w:val="auto"/>
        </w:rPr>
        <w:t>Training</w:t>
      </w:r>
      <w:r w:rsidR="00ED1947" w:rsidRPr="00530562">
        <w:rPr>
          <w:color w:val="auto"/>
        </w:rPr>
        <w:t>)</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{"citationItems":[{"id":"ITEM-1","itemData":{"author":[{"dropping-particle":"","family":"Demirel","given":"Ergun","non-dropping-particle":"","parse-names":false,"suffix":""}],"container-title":"Universal Journal of Educational Research","id":"ITEM-1","issue":"9","issued":{"date-parts":[["2020"]]},"page":"4129-4142","title":"Maritime Education and Training in the Digital Era","type":"article-journal","volume":"8"},"uris":["http://www.mendeley.com/documents/?uuid=bc8feec1-4712-4280-962f-42f739cae5d8","http://www.mendeley.com/documents/?uuid=745e54be-3750-463c-b050-8d2a04b95da1","http://www.mendeley.com/documents/?uuid=c303e850-568c-424e-a583-d966d5603332"]}],"mendeley":{"formattedCitation":"[80]","plainTextFormattedCitation":"[80]","previouslyFormattedCitation":"[86]"},"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115</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Governance and Corporate Social Responsibility </w:t>
      </w:r>
      <w:r w:rsidR="0066643C" w:rsidRPr="00530562">
        <w:rPr>
          <w:color w:val="auto"/>
        </w:rPr>
        <w:fldChar w:fldCharType="begin" w:fldLock="1"/>
      </w:r>
      <w:r w:rsidR="00466327" w:rsidRPr="00530562">
        <w:rPr>
          <w:color w:val="auto"/>
        </w:rPr>
        <w:instrText>ADDIN CSL_CITATION {"citationItems":[{"id":"ITEM-1","itemData":{"DOI":"10.1002/csr.2004","ISSN":"1535-3958","author":[{"dropping-particle":"","family":"Para‐González","given":"Lorena","non-dropping-particle":"","parse-names":false,"suffix":""},{"dropping-particle":"","family":"Mascaraque‐Ramírez","given":"Carlos","non-dropping-particle":"","parse-names":false,"suffix":""},{"dropping-particle":"","family":"Cubillas‐Para","given":"Clara","non-dropping-particle":"","parse-names":false,"suffix":""}],"container-title":"Corporate Social Responsibility and Environmental Management","id":"ITEM-1","issue":"6","issued":{"date-parts":[["2020","11"]]},"page":"2804-2815","title":"Maximizing performance through CSR: The mediator role of the CSR principles in the shipbuilding industry","type":"article-journal","volume":"27"},"uris":["http://www.mendeley.com/documents/?uuid=c7e6fd57-65e3-40b2-8e8d-700cd6a54542","http://www.mendeley.com/documents/?uuid=1959c06f-43ce-4f90-8890-18e409e5574a","http://www.mendeley.com/documents/?uuid=cabb0e79-076b-4ae6-a802-e4771198b7e6"]}],"mendeley":{"formattedCitation":"[81]","plainTextFormattedCitation":"[81]","previouslyFormattedCitation":"[87]"},"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116</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Education</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ISSN":"2073-7173","author":[{"dropping-particle":"","family":"Nikitakos","given":"Nikitas","non-dropping-particle":"","parse-names":false,"suffix":""},{"dropping-particle":"","family":"Papachristos","given":"Dimitrios","non-dropping-particle":"","parse-names":false,"suffix":""},{"dropping-particle":"V","family":"Isaeva","given":"Marina","non-dropping-particle":"","parse-names":false,"suffix":""},{"dropping-particle":"","family":"Kovalishin","given":"Pavel Yu","non-dropping-particle":"","parse-names":false,"suffix":""}],"container-title":"Морские интеллектуальные технологии","id":"ITEM-1","issue":"4","issued":{"date-parts":[["2019"]]},"page":"111-119","publisher":"Общество с ограниченной ответственностью НАУЧНО-ИССЛЕДОВАТЕЛЬСКИЙ ЦЕНТР …","title":"A conceptual educational framework for shipyard workers based education 4.0","type":"article-journal","volume":"4"},"uris":["http://www.mendeley.com/documents/?uuid=35b5e8c6-3515-4ca0-a0b0-c1bb7a88b705","http://www.mendeley.com/documents/?uuid=2544a01e-3824-475f-bfb0-45bda62bfe64","http://www.mendeley.com/documents/?uuid=188d235c-0d11-4b01-a4f4-cfccaf2b438f"]}],"mendeley":{"formattedCitation":"[82]","plainTextFormattedCitation":"[82]","previouslyFormattedCitation":"[88]"},"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117</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Capacity building</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10.1201/9780429505294-49","author":[{"dropping-particle":"","family":"Atanasova","given":"I.","non-dropping-particle":"","parse-names":false,"suffix":""},{"dropping-particle":"","family":"Damyanliev","given":"T.","non-dropping-particle":"","parse-names":false,"suffix":""},{"dropping-particle":"","family":"Georgiev","given":"P.","non-dropping-particle":"","parse-names":false,"suffix":""},{"dropping-particle":"","family":"Garbatov","given":"Y.","non-dropping-particle":"","parse-names":false,"suffix":""}],"container-title":"Progress in Maritime Technology and Engineering","id":"ITEM-1","issued":{"date-parts":[["2018","4"]]},"page":"431-438","publisher":"CRC Press","title":"Analysis of SME Ship Repair Yard Capacity in Building New Ships","type":"chapter"},"uris":["http://www.mendeley.com/documents/?uuid=16110d51-ebab-4b7b-9ab3-369ca84cacdd","http://www.mendeley.com/documents/?uuid=209157ea-95d7-4c35-b8ba-7f27d8a33e1c","http://www.mendeley.com/documents/?uuid=2df2875c-9b5e-4acf-9c42-1b3ef0281ba5"]}],"mendeley":{"formattedCitation":"[83]","plainTextFormattedCitation":"[83]","previouslyFormattedCitation":"[89]"},"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118</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Awareness Raising</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ISBN":"042999947X","author":[{"dropping-particle":"","family":"Costa","given":"B","non-dropping-particle":"","parse-names":false,"suffix":""},{"dropping-particle":"","family":"Jacinto","given":"C","non-dropping-particle":"","parse-names":false,"suffix":""},{"dropping-particle":"","family":"Teixeira","given":"A P","non-dropping-particle":"","parse-names":false,"suffix":""},{"dropping-particle":"","family":"Soares","given":"C Guedes","non-dropping-particle":"","parse-names":false,"suffix":""}],"container-title":"Progress in Maritime Technology and Engineering: Proceedings of the 4th International Conference on Maritime Technology and Engineering (MARTECH 2018), May 7-9, 2018, Lisbon, Portugal","id":"ITEM-1","issued":{"date-parts":[["2018"]]},"page":"421","publisher":"CRC Press","title":"Causal analysis of accidents at work in a shipyard complemented with Bayesian nets modelling","type":"paper-conference"},"uris":["http://www.mendeley.com/documents/?uuid=0e38efc5-d19d-46ed-9084-00601f677e01","http://www.mendeley.com/documents/?uuid=76c36668-ef33-4f9a-b4c5-c3aa3fa8c4de","http://www.mendeley.com/documents/?uuid=29d06a74-8a66-474f-afa8-2b4e0a2dc3c5"]}],"mendeley":{"formattedCitation":"[84]","plainTextFormattedCitation":"[84]","previouslyFormattedCitation":"[90]"},"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119</w:t>
      </w:r>
      <w:r w:rsidR="00466327" w:rsidRPr="00530562">
        <w:rPr>
          <w:color w:val="auto"/>
        </w:rPr>
        <w:t>]</w:t>
      </w:r>
      <w:r w:rsidR="0066643C" w:rsidRPr="00530562">
        <w:rPr>
          <w:color w:val="auto"/>
        </w:rPr>
        <w:fldChar w:fldCharType="end"/>
      </w:r>
      <w:r w:rsidR="0066643C" w:rsidRPr="00530562">
        <w:rPr>
          <w:color w:val="auto"/>
          <w:lang w:val="vi-VN"/>
        </w:rPr>
        <w:t>,</w:t>
      </w:r>
      <w:r w:rsidR="0066643C" w:rsidRPr="00530562">
        <w:rPr>
          <w:color w:val="auto"/>
        </w:rPr>
        <w:t xml:space="preserve"> Research and Development (R&amp;D)</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{"citationItems":[{"id":"ITEM-1","itemData":{"author":[{"dropping-particle":"","family":"MHIG","given":"","non-dropping-particle":"","parse-names":false,"suffix":""}],"container-title":"CSR DATA BOOK","id":"ITEM-1","issued":{"date-parts":[["2017"]]},"page":"1-84","title":"Business Strategy Office Corporate Communication Department","type":"webpage"},"uris":["http://www.mendeley.com/documents/?uuid=760c798d-8f7e-4f86-849c-62d7370bca31","http://www.mendeley.com/documents/?uuid=098245e9-d475-461a-b4ad-4ff10dd78d9f","http://www.mendeley.com/documents/?uuid=6ccad721-dd75-44d1-be4a-271141a70309"]}],"mendeley":{"formattedCitation":"[85]","plainTextFormattedCitation":"[85]","previouslyFormattedCitation":"[91]"},"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120</w:t>
      </w:r>
      <w:r w:rsidR="00466327" w:rsidRPr="00530562">
        <w:rPr>
          <w:color w:val="auto"/>
        </w:rPr>
        <w:t>]</w:t>
      </w:r>
      <w:r w:rsidR="0066643C" w:rsidRPr="00530562">
        <w:rPr>
          <w:color w:val="auto"/>
        </w:rPr>
        <w:fldChar w:fldCharType="end"/>
      </w:r>
      <w:r w:rsidR="0066643C" w:rsidRPr="00530562">
        <w:rPr>
          <w:color w:val="auto"/>
          <w:lang w:val="vi-VN"/>
        </w:rPr>
        <w:t>)</w:t>
      </w:r>
      <w:r w:rsidR="006402EB" w:rsidRPr="00530562">
        <w:rPr>
          <w:color w:val="auto"/>
          <w:lang w:val="vi-VN"/>
        </w:rPr>
        <w:t xml:space="preserve"> </w:t>
      </w:r>
      <w:r w:rsidRPr="00530562">
        <w:rPr>
          <w:color w:val="auto"/>
        </w:rPr>
        <w:t xml:space="preserve">was chosen as one of the disciplines in the EnMF because within the complex socio-technical system and shipyard sectors plays a crucial role and is continually being transformed and redefined by technological advancement </w:t>
      </w:r>
      <w:r w:rsidR="00222741" w:rsidRPr="00530562">
        <w:rPr>
          <w:color w:val="auto"/>
        </w:rPr>
        <w:fldChar w:fldCharType="begin" w:fldLock="1"/>
      </w:r>
      <w:r w:rsidR="00466327" w:rsidRPr="00530562">
        <w:rPr>
          <w:color w:val="auto"/>
        </w:rPr>
        <w:instrText>ADDIN CSL_CITATION {"citationItems":[{"id":"ITEM-1","itemData":{"DOI":"10.1080/00140139.2019.1659995","ISSN":"0014-0139","author":[{"dropping-particle":"","family":"Mallam","given":"Steven C.","non-dropping-particle":"","parse-names":false,"suffix":""},{"dropping-particle":"","family":"Nazir","given":"Salman","non-dropping-particle":"","parse-names":false,"suffix":""},{"dropping-particle":"","family":"Sharma","given":"Amit","non-dropping-particle":"","parse-names":false,"suffix":""}],"container-title":"Ergonomics","id":"ITEM-1","issue":"3","issued":{"date-parts":[["2020","3"]]},"page":"334-345","title":"The human element in future Maritime Operations – perceived impact of autonomous shipping","type":"article-journal","volume":"63"},"uris":["http://www.mendeley.com/documents/?uuid=873a2f45-a7c7-4a2a-98a2-f5a1b1119a58","http://www.mendeley.com/documents/?uuid=b4f3e866-b045-4956-9cd0-89b6e0c36609","http://www.mendeley.com/documents/?uuid=f6939e3c-0bf3-4838-a73b-0589c0f97d52"]}],"mendeley":{"formattedCitation":"[86]","plainTextFormattedCitation":"[86]","previouslyFormattedCitation":"[80]"},"properties":{"noteIndex":0},"schema":"https://github.com/citation-style-language/schema/raw/master/csl-citation.json"}</w:instrText>
      </w:r>
      <w:r w:rsidR="00222741" w:rsidRPr="00530562">
        <w:rPr>
          <w:color w:val="auto"/>
        </w:rPr>
        <w:fldChar w:fldCharType="separate"/>
      </w:r>
      <w:r w:rsidR="00466327" w:rsidRPr="00530562">
        <w:rPr>
          <w:color w:val="auto"/>
        </w:rPr>
        <w:t>[</w:t>
      </w:r>
      <w:r w:rsidR="006248DC" w:rsidRPr="00530562">
        <w:rPr>
          <w:color w:val="auto"/>
        </w:rPr>
        <w:t>121</w:t>
      </w:r>
      <w:r w:rsidR="00466327" w:rsidRPr="00530562">
        <w:rPr>
          <w:color w:val="auto"/>
        </w:rPr>
        <w:t>]</w:t>
      </w:r>
      <w:r w:rsidR="00222741" w:rsidRPr="00530562">
        <w:rPr>
          <w:color w:val="auto"/>
        </w:rPr>
        <w:fldChar w:fldCharType="end"/>
      </w:r>
      <w:r w:rsidRPr="00530562">
        <w:rPr>
          <w:color w:val="auto"/>
        </w:rPr>
        <w:t>. Moreover, technology and innovation</w:t>
      </w:r>
      <w:r w:rsidR="0066643C" w:rsidRPr="00530562">
        <w:rPr>
          <w:color w:val="auto"/>
          <w:lang w:val="vi-VN"/>
        </w:rPr>
        <w:t xml:space="preserve"> (including </w:t>
      </w:r>
      <w:r w:rsidR="0066643C" w:rsidRPr="00530562">
        <w:rPr>
          <w:color w:val="auto"/>
        </w:rPr>
        <w:t>Digitalization (4th Industrial revolution)</w:t>
      </w:r>
      <w:r w:rsidR="006C1E5F" w:rsidRPr="00530562">
        <w:rPr>
          <w:color w:val="auto"/>
        </w:rPr>
        <w:t>) [42]</w:t>
      </w:r>
      <w:r w:rsidR="0066643C" w:rsidRPr="00530562">
        <w:rPr>
          <w:color w:val="auto"/>
          <w:lang w:val="da-DK"/>
        </w:rPr>
        <w:fldChar w:fldCharType="begin" w:fldLock="1"/>
      </w:r>
      <w:r w:rsidR="00466327" w:rsidRPr="00530562">
        <w:rPr>
          <w:color w:val="auto"/>
          <w:lang w:val="en-GB"/>
        </w:rPr>
        <w:instrText>ADDIN CSL_CITATION {"citationItems":[{"id":"ITEM-1","itemData":{"DOI":"10.1016/j.ijpe.2019.01.004","ISSN":"09255273","author":[{"dropping-particle":"","family":"Frank","given":"Alejandro Germán","non-dropping-particle":"","parse-names":false,"suffix":""},{"dropping-particle":"","family":"Dalenogare","given":"Lucas Santos","non-dropping-particle":"","parse-names":false,"suffix":""},{"dropping-particle":"","family":"Ayala","given":"Néstor Fabián","non-dropping-particle":"","parse-names":false,"suffix":""}],"container-title":"International Journal of Production Economics","id":"ITEM-1","issued":{"date-parts":[["2019","4"]]},"page":"15-26","title":"Industry 4.0 technologies: Implementation patterns in manufacturing companies","type":"article-journal","volume":"210"},"uris":["http://www.mendeley.com/documents/?uuid=ea78c645-4341-4cf0-b018-e58637ce4295","http://www.mendeley.com/documents/?uuid=bc55dab1-035b-4ddf-a1ea-da92db0d2b5e","http://www.mendeley.com/documents/?uuid=0cde68e4-deb1-4907-b548-563fec4e0d07"]}],"mendeley":{"formattedCitation":"[87]","plainTextFormattedCitation":"[87]","previouslyFormattedCitation":"[92]"},"properties":{"noteIndex":0},"schema":"https://github.com/citation-style-language/schema/raw/master/csl-citation.json"}</w:instrText>
      </w:r>
      <w:r w:rsidR="0066643C" w:rsidRPr="00530562">
        <w:rPr>
          <w:color w:val="auto"/>
          <w:lang w:val="da-DK"/>
        </w:rPr>
        <w:fldChar w:fldCharType="separate"/>
      </w:r>
      <w:r w:rsidR="00466327" w:rsidRPr="00530562">
        <w:rPr>
          <w:color w:val="auto"/>
          <w:lang w:val="en-GB"/>
        </w:rPr>
        <w:t>[</w:t>
      </w:r>
      <w:r w:rsidR="006248DC" w:rsidRPr="00530562">
        <w:rPr>
          <w:color w:val="auto"/>
          <w:lang w:val="en-GB"/>
        </w:rPr>
        <w:t>122</w:t>
      </w:r>
      <w:r w:rsidR="00466327" w:rsidRPr="00530562">
        <w:rPr>
          <w:color w:val="auto"/>
          <w:lang w:val="en-GB"/>
        </w:rPr>
        <w:t>]</w:t>
      </w:r>
      <w:r w:rsidR="0066643C" w:rsidRPr="00530562">
        <w:rPr>
          <w:color w:val="auto"/>
          <w:lang w:val="da-DK"/>
        </w:rPr>
        <w:fldChar w:fldCharType="end"/>
      </w:r>
      <w:r w:rsidR="0066643C" w:rsidRPr="00530562">
        <w:rPr>
          <w:color w:val="auto"/>
          <w:lang w:val="da-DK"/>
        </w:rPr>
        <w:fldChar w:fldCharType="begin" w:fldLock="1"/>
      </w:r>
      <w:r w:rsidR="00466327" w:rsidRPr="00530562">
        <w:rPr>
          <w:color w:val="auto"/>
          <w:lang w:val="en-GB"/>
        </w:rPr>
        <w:instrText>ADDIN CSL_CITATION {"citationItems":[{"id":"ITEM-1","itemData":{"DOI":"10.1016/j.jclepro.2019.118789","ISSN":"09596526","author":[{"dropping-particle":"","family":"Ramirez-Peña","given":"Magdalena","non-dropping-particle":"","parse-names":false,"suffix":""},{"dropping-particle":"","family":"Sánchez Sotano","given":"Alejandro J.","non-dropping-particle":"","parse-names":false,"suffix":""},{"dropping-particle":"","family":"Pérez-Fernandez","given":"Víctor","non-dropping-particle":"","parse-names":false,"suffix":""},{"dropping-particle":"","family":"Abad","given":"Francisco J.","non-dropping-particle":"","parse-names":false,"suffix":""},{"dropping-particle":"","family":"Batista","given":"Moises","non-dropping-particle":"","parse-names":false,"suffix":""}],"container-title":"Journal of Cleaner Production","id":"ITEM-1","issued":{"date-parts":[["2020","1"]]},"page":"118789","title":"Achieving a sustainable shipbuilding supply chain under I4.0 perspective","type":"article-journal","volume":"244"},"uris":["http://www.mendeley.com/documents/?uuid=3dc38259-cab5-4fbd-b252-3bcbeea15751","http://www.mendeley.com/documents/?uuid=92fbfad4-f741-4353-950f-131b69c31106","http://www.mendeley.com/documents/?uuid=5bfe94ed-fcd4-473e-be3d-d05a6326f8f0"]}],"mendeley":{"formattedCitation":"[88]","plainTextFormattedCitation":"[88]","previouslyFormattedCitation":"[93]"},"properties":{"noteIndex":0},"schema":"https://github.com/citation-style-language/schema/raw/master/csl-citation.json"}</w:instrText>
      </w:r>
      <w:r w:rsidR="0066643C" w:rsidRPr="00530562">
        <w:rPr>
          <w:color w:val="auto"/>
          <w:lang w:val="da-DK"/>
        </w:rPr>
        <w:fldChar w:fldCharType="separate"/>
      </w:r>
      <w:r w:rsidR="00466327" w:rsidRPr="00530562">
        <w:rPr>
          <w:color w:val="auto"/>
          <w:lang w:val="en-GB"/>
        </w:rPr>
        <w:t>[</w:t>
      </w:r>
      <w:r w:rsidR="006248DC" w:rsidRPr="00530562">
        <w:rPr>
          <w:color w:val="auto"/>
          <w:lang w:val="en-GB"/>
        </w:rPr>
        <w:t>123</w:t>
      </w:r>
      <w:r w:rsidR="00466327" w:rsidRPr="00530562">
        <w:rPr>
          <w:color w:val="auto"/>
          <w:lang w:val="en-GB"/>
        </w:rPr>
        <w:t>]</w:t>
      </w:r>
      <w:r w:rsidR="0066643C" w:rsidRPr="00530562">
        <w:rPr>
          <w:color w:val="auto"/>
          <w:lang w:val="da-DK"/>
        </w:rPr>
        <w:fldChar w:fldCharType="end"/>
      </w:r>
      <w:r w:rsidR="0066643C" w:rsidRPr="00530562">
        <w:rPr>
          <w:color w:val="auto"/>
          <w:lang w:val="vi-VN"/>
        </w:rPr>
        <w:t xml:space="preserve">, </w:t>
      </w:r>
      <w:r w:rsidR="0066643C" w:rsidRPr="00530562">
        <w:rPr>
          <w:color w:val="auto"/>
        </w:rPr>
        <w:t xml:space="preserve">Micro Grid </w:t>
      </w:r>
      <w:r w:rsidR="006C1E5F" w:rsidRPr="00530562">
        <w:rPr>
          <w:color w:val="auto"/>
        </w:rPr>
        <w:t>[41]</w:t>
      </w:r>
      <w:r w:rsidR="0066643C" w:rsidRPr="00530562">
        <w:rPr>
          <w:color w:val="auto"/>
        </w:rPr>
        <w:fldChar w:fldCharType="begin" w:fldLock="1"/>
      </w:r>
      <w:r w:rsidR="00466327" w:rsidRPr="00530562">
        <w:rPr>
          <w:color w:val="auto"/>
        </w:rPr>
        <w:instrText>ADDIN CSL_CITATION {"citationItems":[{"id":"ITEM-1","itemData":{"ISSN":"9526058674","author":[{"dropping-particle":"","family":"Juntunen","given":"Jouni K","non-dropping-particle":"","parse-names":false,"suffix":""}],"id":"ITEM-1","issued":{"date-parts":[["2014"]]},"publisher":"Aalto University","title":"Prosuming energy–User innovation and new energy communities in renewable micro-generation","type":"article-journal"},"uris":["http://www.mendeley.com/documents/?uuid=ee594658-b480-4dac-8637-92b3f21b167e","http://www.mendeley.com/documents/?uuid=9fa102e1-f86e-4365-be61-4e98c9b99245","http://www.mendeley.com/documents/?uuid=1741e867-47c7-4d7c-aa55-c75f4723fb8f"]}],"mendeley":{"formattedCitation":"[89]","plainTextFormattedCitation":"[89]","previouslyFormattedCitation":"[94]"},"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124</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Renewable Energy </w:t>
      </w:r>
      <w:r w:rsidR="0066643C" w:rsidRPr="00530562">
        <w:rPr>
          <w:color w:val="auto"/>
        </w:rPr>
        <w:fldChar w:fldCharType="begin" w:fldLock="1"/>
      </w:r>
      <w:r w:rsidR="00466327" w:rsidRPr="00530562">
        <w:rPr>
          <w:color w:val="auto"/>
        </w:rPr>
        <w:instrText>ADDIN CSL_CITATION {"citationItems":[{"id":"ITEM-1","itemData":{"DOI":"10.21278/brod69201","ISSN":"0007215X","author":[{"dropping-particle":"","family":"Hadžić","given":"Neven","non-dropping-particle":"","parse-names":false,"suffix":""},{"dropping-particle":"","family":"Kozmar","given":"Hrvoje","non-dropping-particle":"","parse-names":false,"suffix":""},{"dropping-particle":"","family":"Tomić","given":"Marko","non-dropping-particle":"","parse-names":false,"suffix":""}],"container-title":"Brodogradnja","id":"ITEM-1","issue":"2","issued":{"date-parts":[["2018","6"]]},"page":"1-16","title":"FEASIBILITY OF INVESTMENT IN RENEWABLE ENERGY SYSTEMS FOR SHIPYARDS","type":"article-journal","volume":"69"},"uris":["http://www.mendeley.com/documents/?uuid=d7805a95-bd48-483b-bb8e-7f4ba9284cc9","http://www.mendeley.com/documents/?uuid=09867db1-191d-43de-ad58-2c6d13a1e025","http://www.mendeley.com/documents/?uuid=9157ece1-49a2-4eab-aa0d-f6ddc480fb4d"]}],"mendeley":{"formattedCitation":"[90]","plainTextFormattedCitation":"[90]","previouslyFormattedCitation":"[95]"},"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43</w:t>
      </w:r>
      <w:r w:rsidR="00466327" w:rsidRPr="00530562">
        <w:rPr>
          <w:color w:val="auto"/>
        </w:rPr>
        <w:t>]</w:t>
      </w:r>
      <w:r w:rsidR="0066643C" w:rsidRPr="00530562">
        <w:rPr>
          <w:color w:val="auto"/>
        </w:rPr>
        <w:fldChar w:fldCharType="end"/>
      </w:r>
      <w:r w:rsidR="006C1E5F" w:rsidRPr="00530562">
        <w:rPr>
          <w:color w:val="auto"/>
        </w:rPr>
        <w:t>[44][45]</w:t>
      </w:r>
      <w:r w:rsidR="009E556B" w:rsidRPr="00530562">
        <w:rPr>
          <w:color w:val="auto"/>
        </w:rPr>
        <w:t>[47]</w:t>
      </w:r>
      <w:r w:rsidR="0066643C" w:rsidRPr="00530562">
        <w:rPr>
          <w:color w:val="auto"/>
          <w:lang w:val="vi-VN"/>
        </w:rPr>
        <w:t xml:space="preserve">, </w:t>
      </w:r>
      <w:r w:rsidR="0066643C" w:rsidRPr="00530562">
        <w:rPr>
          <w:color w:val="auto"/>
        </w:rPr>
        <w:t>Electrification (Battery, Fuel cell etc.)</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10.1109/TTE.2016.2626838","ISSN":"2332-7782","author":[{"dropping-particle":"","family":"Sulligoi","given":"Giorgio","non-dropping-particle":"","parse-names":false,"suffix":""},{"dropping-particle":"","family":"Rathore","given":"Akshay Kumar","non-dropping-particle":"","parse-names":false,"suffix":""}],"container-title":"IEEE Transactions on Transportation Electrification","id":"ITEM-1","issue":"4","issued":{"date-parts":[["2016","12"]]},"page":"504-506","title":"Guest Editorial Marine Systems Electrification","type":"article-journal","volume":"2"},"uris":["http://www.mendeley.com/documents/?uuid=2d9ce956-1bd2-4a74-9e69-c7dcd4d7cb8e","http://www.mendeley.com/documents/?uuid=1f5a0ae8-ef92-46cd-be16-06770ee02f72","http://www.mendeley.com/documents/?uuid=5a65e006-b39b-4ea5-a197-144cb259dff8"]}],"mendeley":{"formattedCitation":"[91]","plainTextFormattedCitation":"[91]","previouslyFormattedCitation":"[96]"},"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125</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Alternative clean fossil fuel (Natural gas etc.) </w:t>
      </w:r>
      <w:r w:rsidR="0066643C" w:rsidRPr="00530562">
        <w:rPr>
          <w:color w:val="auto"/>
        </w:rPr>
        <w:fldChar w:fldCharType="begin" w:fldLock="1"/>
      </w:r>
      <w:r w:rsidR="00466327" w:rsidRPr="00530562">
        <w:rPr>
          <w:color w:val="auto"/>
        </w:rPr>
        <w:instrText>ADDIN CSL_CITATION {"citationItems":[{"id":"ITEM-1","itemData":{"DOI":"10.1016/j.trd.2020.102383","ISSN":"13619209","author":[{"dropping-particle":"","family":"Aspen","given":"Dina Margrethe","non-dropping-particle":"","parse-names":false,"suffix":""},{"dropping-particle":"","family":"Sparrevik","given":"Magnus","non-dropping-particle":"","parse-names":false,"suffix":""}],"container-title":"Transportation Research Part D: Transport and Environment","id":"ITEM-1","issued":{"date-parts":[["2020","9"]]},"page":"102383","title":"Evaluating alternative energy carriers in ferry transportation using a stochastic multi-criteria decision analysis approach","type":"article-journal","volume":"86"},"uris":["http://www.mendeley.com/documents/?uuid=a84fec7b-3263-4cba-b9cf-73eb13a6eab5","http://www.mendeley.com/documents/?uuid=1f6a796c-ecf2-44df-bea6-e33aff062a04","http://www.mendeley.com/documents/?uuid=4b09eb46-cd89-4af4-af26-b2fbb3fe79c7"]}],"mendeley":{"formattedCitation":"[92]","plainTextFormattedCitation":"[92]","previouslyFormattedCitation":"[97]"},"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126</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Carbon Capture and Storage (CCS) </w:t>
      </w:r>
      <w:r w:rsidR="0066643C" w:rsidRPr="00530562">
        <w:rPr>
          <w:color w:val="auto"/>
        </w:rPr>
        <w:fldChar w:fldCharType="begin" w:fldLock="1"/>
      </w:r>
      <w:r w:rsidR="00466327" w:rsidRPr="00530562">
        <w:rPr>
          <w:color w:val="auto"/>
        </w:rPr>
        <w:instrText>ADDIN CSL_CITATION {"citationItems":[{"id":"ITEM-1","itemData":{"DOI":"10.1039/C7EE02342A","ISSN":"1754-5692","abstract":"Carbon capture and storage (CCS) is vital to climate change mitigation, and has application across the economy, in addition to facilitating atmospheric carbon dioxide removal resulting in emissions offsets and net negative emissions. This contribution reviews the state-of-the-art and identifies key challenges which must be overcome in order to pave the way for its large-scale deployment.","author":[{"dropping-particle":"","family":"Bui","given":"Mai","non-dropping-particle":"","parse-names":false,"suffix":""},{"dropping-particle":"","family":"Adjiman","given":"Claire S.","non-dropping-particle":"","parse-names":false,"suffix":""},{"dropping-particle":"","family":"Bardow","given":"André","non-dropping-particle":"","parse-names":false,"suffix":""},{"dropping-particle":"","family":"Anthony","given":"Edward J.","non-dropping-particle":"","parse-names":false,"suffix":""},{"dropping-particle":"","family":"Boston","given":"Andy","non-dropping-particle":"","parse-names":false,"suffix":""},{"dropping-particle":"","family":"Brown","given":"Solomon","non-dropping-particle":"","parse-names":false,"suffix":""},{"dropping-particle":"","family":"Fennell","given":"Paul S.","non-dropping-particle":"","parse-names":false,"suffix":""},{"dropping-particle":"","family":"Fuss","given":"Sabine","non-dropping-particle":"","parse-names":false,"suffix":""},{"dropping-particle":"","family":"Galindo","given":"Amparo","non-dropping-particle":"","parse-names":false,"suffix":""},{"dropping-particle":"","family":"Hackett","given":"Leigh A.","non-dropping-particle":"","parse-names":false,"suffix":""},{"dropping-particle":"","family":"Hallett","given":"Jason P.","non-dropping-particle":"","parse-names":false,"suffix":""},{"dropping-particle":"","family":"Herzog","given":"Howard J.","non-dropping-particle":"","parse-names":false,"suffix":""},{"dropping-particle":"","family":"Jackson","given":"George","non-dropping-particle":"","parse-names":false,"suffix":""},{"dropping-particle":"","family":"Kemper","given":"Jasmin","non-dropping-particle":"","parse-names":false,"suffix":""},{"dropping-particle":"","family":"Krevor","given":"Samuel","non-dropping-particle":"","parse-names":false,"suffix":""},{"dropping-particle":"","family":"Maitland","given":"Geoffrey C.","non-dropping-particle":"","parse-names":false,"suffix":""},{"dropping-particle":"","family":"Matuszewski","given":"Michael","non-dropping-particle":"","parse-names":false,"suffix":""},{"dropping-particle":"","family":"Metcalfe","given":"Ian S.","non-dropping-particle":"","parse-names":false,"suffix":""},{"dropping-particle":"","family":"Petit","given":"Camille","non-dropping-particle":"","parse-names":false,"suffix":""},{"dropping-particle":"","family":"Puxty","given":"Graeme","non-dropping-particle":"","parse-names":false,"suffix":""},{"dropping-particle":"","family":"Reimer","given":"Jeffrey","non-dropping-particle":"","parse-names":false,"suffix":""},{"dropping-particle":"","family":"Reiner","given":"David M.","non-dropping-particle":"","parse-names":false,"suffix":""},{"dropping-particle":"","family":"Rubin","given":"Edward S.","non-dropping-particle":"","parse-names":false,"suffix":""},{"dropping-particle":"","family":"Scott","given":"Stuart A.","non-dropping-particle":"","parse-names":false,"suffix":""},{"dropping-particle":"","family":"Shah","given":"Nilay","non-dropping-particle":"","parse-names":false,"suffix":""},{"dropping-particle":"","family":"Smit","given":"Berend","non-dropping-particle":"","parse-names":false,"suffix":""},{"dropping-particle":"","family":"Trusler","given":"J. P. Martin","non-dropping-particle":"","parse-names":false,"suffix":""},{"dropping-particle":"","family":"Webley","given":"Paul","non-dropping-particle":"","parse-names":false,"suffix":""},{"dropping-particle":"","family":"Wilcox","given":"Jennifer","non-dropping-particle":"","parse-names":false,"suffix":""},{"dropping-particle":"","family":"Dowell","given":"Niall","non-dropping-particle":"Mac","parse-names":false,"suffix":""}],"container-title":"Energy &amp; Environmental Science","id":"ITEM-1","issue":"5","issued":{"date-parts":[["2018"]]},"page":"1062-1176","title":"Carbon capture and storage (CCS): the way forward","type":"article-journal","volume":"11"},"uris":["http://www.mendeley.com/documents/?uuid=6c5d721c-9bab-4a12-9da7-7c896ff47a9e","http://www.mendeley.com/documents/?uuid=ce631327-3318-400d-a338-de21a2e7b294","http://www.mendeley.com/documents/?uuid=cbccd9cc-e7bc-4ed4-95c2-8c97648046d8"]}],"mendeley":{"formattedCitation":"[93]","plainTextFormattedCitation":"[93]","previouslyFormattedCitation":"[98]"},"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127</w:t>
      </w:r>
      <w:r w:rsidR="00466327" w:rsidRPr="00530562">
        <w:rPr>
          <w:color w:val="auto"/>
        </w:rPr>
        <w:t>]</w:t>
      </w:r>
      <w:r w:rsidR="0066643C" w:rsidRPr="00530562">
        <w:rPr>
          <w:color w:val="auto"/>
        </w:rPr>
        <w:fldChar w:fldCharType="end"/>
      </w:r>
      <w:r w:rsidR="0066643C" w:rsidRPr="00530562">
        <w:rPr>
          <w:color w:val="auto"/>
          <w:lang w:val="vi-VN"/>
        </w:rPr>
        <w:t>)</w:t>
      </w:r>
      <w:r w:rsidRPr="00530562">
        <w:rPr>
          <w:color w:val="auto"/>
        </w:rPr>
        <w:t xml:space="preserve"> was chosen as another discipline in the EnMF because it is essential for sustainable energy transitions </w:t>
      </w:r>
      <w:r w:rsidR="009047EE" w:rsidRPr="00530562">
        <w:rPr>
          <w:color w:val="auto"/>
        </w:rPr>
        <w:t xml:space="preserve">to </w:t>
      </w:r>
      <w:r w:rsidRPr="00530562">
        <w:rPr>
          <w:color w:val="auto"/>
        </w:rPr>
        <w:t xml:space="preserve">necessarily comprise socio-technical aspects </w:t>
      </w:r>
      <w:r w:rsidR="00222741" w:rsidRPr="00530562">
        <w:rPr>
          <w:color w:val="auto"/>
        </w:rPr>
        <w:fldChar w:fldCharType="begin" w:fldLock="1"/>
      </w:r>
      <w:r w:rsidR="00466327" w:rsidRPr="00530562">
        <w:rPr>
          <w:color w:val="auto"/>
        </w:rPr>
        <w:instrText>ADDIN CSL_CITATION {"citationItems":[{"id":"ITEM-1","itemData":{"DOI":"10.1016/j.apenergy.2018.06.104","ISSN":"03062619","author":[{"dropping-particle":"","family":"Sareen","given":"Siddharth","non-dropping-particle":"","parse-names":false,"suffix":""},{"dropping-particle":"","family":"Haarstad","given":"Håvard","non-dropping-particle":"","parse-names":false,"suffix":""}],"container-title":"Applied Energy","id":"ITEM-1","issued":{"date-parts":[["2018","10"]]},"page":"624-632","title":"Bridging socio-technical and justice aspects of sustainable energy transitions","type":"article-journal","volume":"228"},"uris":["http://www.mendeley.com/documents/?uuid=11af8e2e-d3da-4462-af3a-a252144e51f1","http://www.mendeley.com/documents/?uuid=7f696a68-90a9-4bad-841b-6bac99f92414","http://www.mendeley.com/documents/?uuid=0700f7a1-5e05-408b-b047-733c166e8d11"]}],"mendeley":{"formattedCitation":"[94]","plainTextFormattedCitation":"[94]","previouslyFormattedCitation":"[81]"},"properties":{"noteIndex":0},"schema":"https://github.com/citation-style-language/schema/raw/master/csl-citation.json"}</w:instrText>
      </w:r>
      <w:r w:rsidR="00222741" w:rsidRPr="00530562">
        <w:rPr>
          <w:color w:val="auto"/>
        </w:rPr>
        <w:fldChar w:fldCharType="separate"/>
      </w:r>
      <w:r w:rsidR="00466327" w:rsidRPr="00530562">
        <w:rPr>
          <w:color w:val="auto"/>
        </w:rPr>
        <w:t>[</w:t>
      </w:r>
      <w:r w:rsidR="006248DC" w:rsidRPr="00530562">
        <w:rPr>
          <w:color w:val="auto"/>
        </w:rPr>
        <w:t>128</w:t>
      </w:r>
      <w:r w:rsidR="00466327" w:rsidRPr="00530562">
        <w:rPr>
          <w:color w:val="auto"/>
        </w:rPr>
        <w:t>]</w:t>
      </w:r>
      <w:r w:rsidR="00222741" w:rsidRPr="00530562">
        <w:rPr>
          <w:color w:val="auto"/>
        </w:rPr>
        <w:fldChar w:fldCharType="end"/>
      </w:r>
      <w:r w:rsidRPr="00530562">
        <w:rPr>
          <w:color w:val="auto"/>
        </w:rPr>
        <w:t xml:space="preserve"> as well as effects on changing market requirements and evolving maritime curriculum </w:t>
      </w:r>
      <w:r w:rsidR="00222741" w:rsidRPr="00530562">
        <w:rPr>
          <w:color w:val="auto"/>
        </w:rPr>
        <w:fldChar w:fldCharType="begin" w:fldLock="1"/>
      </w:r>
      <w:r w:rsidR="00466327" w:rsidRPr="00530562">
        <w:rPr>
          <w:color w:val="auto"/>
        </w:rPr>
        <w:instrText>ADDIN CSL_CITATION {"citationItems":[{"id":"ITEM-1","itemData":{"DOI":"10.1108/WHATT-10-2019-0065","ISSN":"1755-4217","author":[{"dropping-particle":"","family":"Smith Johnson","given":"Evette M.","non-dropping-particle":"","parse-names":false,"suffix":""}],"container-title":"Worldwide Hospitality and Tourism Themes","id":"ITEM-1","issue":"1","issued":{"date-parts":[["2020","1"]]},"page":"69-79","title":"Exploring the effects of technology and innovation on changing market requirements and the evolving maritime curriculum","type":"article-journal","volume":"12"},"uris":["http://www.mendeley.com/documents/?uuid=816911bb-f190-411b-9572-c6a1c58d437e","http://www.mendeley.com/documents/?uuid=afc577c1-91f8-4159-81c7-ef9b774cf3ea","http://www.mendeley.com/documents/?uuid=0fcecfa4-53ef-4c0f-a826-d16e646733e8"]}],"mendeley":{"formattedCitation":"[95]","plainTextFormattedCitation":"[95]","previouslyFormattedCitation":"[82]"},"properties":{"noteIndex":0},"schema":"https://github.com/citation-style-language/schema/raw/master/csl-citation.json"}</w:instrText>
      </w:r>
      <w:r w:rsidR="00222741" w:rsidRPr="00530562">
        <w:rPr>
          <w:color w:val="auto"/>
        </w:rPr>
        <w:fldChar w:fldCharType="separate"/>
      </w:r>
      <w:r w:rsidR="00466327" w:rsidRPr="00530562">
        <w:rPr>
          <w:color w:val="auto"/>
        </w:rPr>
        <w:t>[</w:t>
      </w:r>
      <w:r w:rsidR="006248DC" w:rsidRPr="00530562">
        <w:rPr>
          <w:color w:val="auto"/>
        </w:rPr>
        <w:t>129</w:t>
      </w:r>
      <w:r w:rsidR="00466327" w:rsidRPr="00530562">
        <w:rPr>
          <w:color w:val="auto"/>
        </w:rPr>
        <w:t>]</w:t>
      </w:r>
      <w:r w:rsidR="00222741" w:rsidRPr="00530562">
        <w:rPr>
          <w:color w:val="auto"/>
        </w:rPr>
        <w:fldChar w:fldCharType="end"/>
      </w:r>
      <w:r w:rsidRPr="00530562">
        <w:rPr>
          <w:color w:val="auto"/>
        </w:rPr>
        <w:t>. In alignment with that operation of the shipyards</w:t>
      </w:r>
      <w:r w:rsidR="0066643C" w:rsidRPr="00530562">
        <w:rPr>
          <w:color w:val="auto"/>
          <w:lang w:val="vi-VN"/>
        </w:rPr>
        <w:t xml:space="preserve"> (such as</w:t>
      </w:r>
      <w:r w:rsidRPr="00530562">
        <w:rPr>
          <w:color w:val="auto"/>
        </w:rPr>
        <w:t xml:space="preserve"> </w:t>
      </w:r>
      <w:r w:rsidR="0066643C" w:rsidRPr="00530562">
        <w:rPr>
          <w:color w:val="auto"/>
        </w:rPr>
        <w:t>Resource Management ( Demand response management)</w:t>
      </w:r>
      <w:r w:rsidR="0066643C" w:rsidRPr="00530562">
        <w:rPr>
          <w:color w:val="auto"/>
          <w:lang w:val="vi-VN"/>
        </w:rPr>
        <w:t xml:space="preserve"> </w:t>
      </w:r>
      <w:r w:rsidR="008927C9" w:rsidRPr="00530562">
        <w:rPr>
          <w:color w:val="auto"/>
        </w:rPr>
        <w:t>[50]</w:t>
      </w:r>
      <w:r w:rsidR="0066643C" w:rsidRPr="00530562">
        <w:rPr>
          <w:color w:val="auto"/>
        </w:rPr>
        <w:fldChar w:fldCharType="begin" w:fldLock="1"/>
      </w:r>
      <w:r w:rsidR="00466327" w:rsidRPr="00530562">
        <w:rPr>
          <w:color w:val="auto"/>
        </w:rPr>
        <w:instrText>ADDIN CSL_CITATION {"citationItems":[{"id":"ITEM-1","itemData":{"ISSN":"0360-8352","author":[{"dropping-particle":"","family":"Li","given":"Jinghua","non-dropping-particle":"","parse-names":false,"suffix":""},{"dropping-particle":"","family":"Sun","given":"Miaomiao","non-dropping-particle":"","parse-names":false,"suffix":""},{"dropping-particle":"","family":"Han","given":"Duanfeng","non-dropping-particle":"","parse-names":false,"suffix":""},{"dropping-particle":"","family":"Wu","given":"Xiaoyuan","non-dropping-particle":"","parse-names":false,"suffix":""},{"dropping-particle":"","family":"Yang","given":"Boxin","non-dropping-particle":"","parse-names":false,"suffix":""},{"dropping-particle":"","family":"Mao","given":"Xuezhang","non-dropping-particle":"","parse-names":false,"suffix":""},{"dropping-particle":"","family":"Zhou","given":"Qinghua","non-dropping-particle":"","parse-names":false,"suffix":""}],"container-title":"Computers &amp; Industrial Engineering","id":"ITEM-1","issued":{"date-parts":[["2018"]]},"page":"179-191","publisher":"Elsevier","title":"A governance platform for multi-project management in shipyards","type":"article-journal","volume":"120"},"uris":["http://www.mendeley.com/documents/?uuid=c6221a88-1ae3-4742-96ff-29911e9ff0b2"]}],"mendeley":{"formattedCitation":"[96]","plainTextFormattedCitation":"[96]","previouslyFormattedCitation":"[99]"},"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130</w:t>
      </w:r>
      <w:r w:rsidR="00466327" w:rsidRPr="00530562">
        <w:rPr>
          <w:color w:val="auto"/>
        </w:rPr>
        <w:t>]</w:t>
      </w:r>
      <w:r w:rsidR="0066643C" w:rsidRPr="00530562">
        <w:rPr>
          <w:color w:val="auto"/>
        </w:rPr>
        <w:fldChar w:fldCharType="end"/>
      </w:r>
      <w:r w:rsidR="008927C9" w:rsidRPr="00530562">
        <w:rPr>
          <w:color w:val="auto"/>
        </w:rPr>
        <w:t>,</w:t>
      </w:r>
      <w:r w:rsidR="0066643C" w:rsidRPr="00530562">
        <w:rPr>
          <w:color w:val="auto"/>
          <w:lang w:val="vi-VN"/>
        </w:rPr>
        <w:t xml:space="preserve"> </w:t>
      </w:r>
      <w:r w:rsidR="0066643C" w:rsidRPr="00530562">
        <w:rPr>
          <w:color w:val="auto"/>
        </w:rPr>
        <w:t>Project Management</w:t>
      </w:r>
      <w:r w:rsidR="008927C9" w:rsidRPr="00530562">
        <w:rPr>
          <w:color w:val="auto"/>
        </w:rPr>
        <w:t xml:space="preserve"> [51]</w:t>
      </w:r>
      <w:r w:rsidR="0066643C" w:rsidRPr="00530562">
        <w:rPr>
          <w:color w:val="auto"/>
        </w:rPr>
        <w:fldChar w:fldCharType="begin" w:fldLock="1"/>
      </w:r>
      <w:r w:rsidR="00466327" w:rsidRPr="00530562">
        <w:rPr>
          <w:color w:val="auto"/>
        </w:rPr>
        <w:instrText>ADDIN CSL_CITATION {"citationItems":[{"id":"ITEM-1","itemData":{"DOI":"10.1016/j.procir.2020.05.022","ISSN":"22128271","author":[{"dropping-particle":"","family":"Sender","given":"Jan","non-dropping-particle":"","parse-names":false,"suffix":""},{"dropping-particle":"","family":"Klink","given":"Steffen","non-dropping-particle":"","parse-names":false,"suffix":""},{"dropping-particle":"","family":"Flügge","given":"Wilko","non-dropping-particle":"","parse-names":false,"suffix":""}],"container-title":"Procedia CIRP","id":"ITEM-1","issued":{"date-parts":[["2020"]]},"page":"122-126","title":"Method for integrated logistics planning in shipbuilding","type":"article-journal","volume":"88"},"uris":["http://www.mendeley.com/documents/?uuid=c80c04af-364a-4111-8f2f-ece60cd5143b","http://www.mendeley.com/documents/?uuid=ff102b7b-ac39-4aa3-9be3-48ac643450f4","http://www.mendeley.com/documents/?uuid=ec935502-60ec-43e6-90f3-5f4d9ea53932"]}],"mendeley":{"formattedCitation":"[97]","plainTextFormattedCitation":"[97]","previouslyFormattedCitation":"[100]"},"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131</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Lean Approach </w:t>
      </w:r>
      <w:r w:rsidR="0066643C" w:rsidRPr="00530562">
        <w:rPr>
          <w:color w:val="auto"/>
        </w:rPr>
        <w:fldChar w:fldCharType="begin" w:fldLock="1"/>
      </w:r>
      <w:r w:rsidR="00466327" w:rsidRPr="00530562">
        <w:rPr>
          <w:color w:val="auto"/>
        </w:rPr>
        <w:instrText>ADDIN CSL_CITATION {"citationItems":[{"id":"ITEM-1","itemData":{"DOI":"10.2478/IJNAOE-2013-0122","ISSN":"20926782","author":[{"dropping-particle":"","family":"Song","given":"Young Joo","non-dropping-particle":"","parse-names":false,"suffix":""},{"dropping-particle":"","family":"Woo","given":"Jong Hun","non-dropping-particle":"","parse-names":false,"suffix":""}],"container-title":"International Journal of Naval Architecture and Ocean Engineering","id":"ITEM-1","issue":"1","issued":{"date-parts":[["2013","3"]]},"page":"132-146","title":"New shipyard layout design for the preliminary phase &amp;amp; case study for the green field project","type":"article-journal","volume":"5"},"uris":["http://www.mendeley.com/documents/?uuid=e6ce330b-3e1a-453d-afbd-748be13ed5b6","http://www.mendeley.com/documents/?uuid=24be750a-54ed-44f5-b735-4980c928bccc","http://www.mendeley.com/documents/?uuid=f7f0392f-5717-4634-b729-d6d65586f51d"]}],"mendeley":{"formattedCitation":"[98]","plainTextFormattedCitation":"[98]","previouslyFormattedCitation":"[101]"},"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132</w:t>
      </w:r>
      <w:r w:rsidR="00466327" w:rsidRPr="00530562">
        <w:rPr>
          <w:color w:val="auto"/>
        </w:rPr>
        <w:t>]</w:t>
      </w:r>
      <w:r w:rsidR="0066643C" w:rsidRPr="00530562">
        <w:rPr>
          <w:color w:val="auto"/>
        </w:rPr>
        <w:fldChar w:fldCharType="end"/>
      </w:r>
      <w:r w:rsidR="0066643C" w:rsidRPr="00530562">
        <w:rPr>
          <w:color w:val="auto"/>
        </w:rPr>
        <w:fldChar w:fldCharType="begin" w:fldLock="1"/>
      </w:r>
      <w:r w:rsidR="00466327" w:rsidRPr="00530562">
        <w:rPr>
          <w:color w:val="auto"/>
        </w:rPr>
        <w:instrText>ADDIN CSL_CITATION {"citationItems":[{"id":"ITEM-1","itemData":{"DOI":"10.1016/j.proeng.2017.08.140","ISSN":"18777058","author":[{"dropping-particle":"","family":"Sharma","given":"Suresh","non-dropping-particle":"","parse-names":false,"suffix":""},{"dropping-particle":"","family":"Gandhi","given":"Pankaj J.","non-dropping-particle":"","parse-names":false,"suffix":""}],"container-title":"Procedia Engineering","id":"ITEM-1","issued":{"date-parts":[["2017"]]},"page":"232-240","title":"Scope and Impact of Implementing Lean Principles &amp;amp; Practices in Shipbuilding","type":"article-journal","volume":"194"},"uris":["http://www.mendeley.com/documents/?uuid=d161f009-d9af-4893-a3de-403360b834c6","http://www.mendeley.com/documents/?uuid=ddfd5554-7f83-4b70-add6-c57cf70e9a35","http://www.mendeley.com/documents/?uuid=b4190d0f-c585-413d-9d22-b98d12cb80d2"]}],"mendeley":{"formattedCitation":"[99]","plainTextFormattedCitation":"[99]","previouslyFormattedCitation":"[102]"},"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133</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Production Planning and Strategy e.g. Integrated Hull Construction, Outfitting, and Painting (IHOP) </w:t>
      </w:r>
      <w:r w:rsidR="0066643C" w:rsidRPr="00530562">
        <w:rPr>
          <w:color w:val="auto"/>
        </w:rPr>
        <w:fldChar w:fldCharType="begin" w:fldLock="1"/>
      </w:r>
      <w:r w:rsidR="0066643C" w:rsidRPr="00530562">
        <w:rPr>
          <w:color w:val="auto"/>
        </w:rPr>
        <w:instrText>ADDIN CSL_CITATION {"citationItems":[{"id":"ITEM-1","itemData":{"author":[{"dropping-particle":"","family":"Janson","given":"Daniel I","non-dropping-particle":"","parse-names":false,"suffix":""}],"id":"ITEM-1","issued":{"date-parts":[["2016"]]},"publisher":"Construction Management and Engineering, Faculty of Engineering Technology, University of Twente","title":"The development of a green shipyard concept","type":"thesis"},"uris":["http://www.mendeley.com/documents/?uuid=d424edaa-9f9d-461b-9993-45deb7599151","http://www.mendeley.com/documents/?uuid=e8c30699-5c56-4ea0-ba45-0e1fd820a0e5","http://www.mendeley.com/documents/?uuid=970c5340-fd21-4e96-b1e5-be385e3fcf58"]}],"mendeley":{"formattedCitation":"[31]","plainTextFormattedCitation":"[31]","previouslyFormattedCitation":"[31]"},"properties":{"noteIndex":0},"schema":"https://github.com/citation-style-language/schema/raw/master/csl-citation.json"}</w:instrText>
      </w:r>
      <w:r w:rsidR="0066643C" w:rsidRPr="00530562">
        <w:rPr>
          <w:color w:val="auto"/>
        </w:rPr>
        <w:fldChar w:fldCharType="separate"/>
      </w:r>
      <w:r w:rsidR="0066643C" w:rsidRPr="00530562">
        <w:rPr>
          <w:color w:val="auto"/>
        </w:rPr>
        <w:t>[3</w:t>
      </w:r>
      <w:r w:rsidR="006248DC" w:rsidRPr="00530562">
        <w:rPr>
          <w:color w:val="auto"/>
        </w:rPr>
        <w:t>2</w:t>
      </w:r>
      <w:r w:rsidR="0066643C"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Optimizing shipyard design </w:t>
      </w:r>
      <w:r w:rsidR="0066643C" w:rsidRPr="00530562">
        <w:rPr>
          <w:color w:val="auto"/>
        </w:rPr>
        <w:fldChar w:fldCharType="begin" w:fldLock="1"/>
      </w:r>
      <w:r w:rsidR="00466327" w:rsidRPr="00530562">
        <w:rPr>
          <w:color w:val="auto"/>
        </w:rPr>
        <w:instrText>ADDIN CSL_CITATION {"citationItems":[{"id":"ITEM-1","itemData":{"DOI":"10.5957/JSPD.33.3.160013","ISSN":"2158-2866","abstract":"There are two types of approaches for analyzing various aspects related to green-house gas (GHG) emissions, i.e., top-down and bottom-up approaches. Although the top-down approach focuses on macro-economic perspectives, the bottom-up approach is more suitable to investigate GHG emissions at an industry level utilizing domain-specific knowledge. For example, a bottom-up analysis requires a wide variety of data such as energy demands, conversion factors, and energy efficiency, which may be obtained by analyzing industrial process data. This study aims to provide a bottom-up approach for analyzing GHG emissions from shipbuilding processes in Korea. Reference energy system and energy balance for shipbuilding processes are derived for bottom-up modeling. Based on the midterm forecast on energy demands of the Korean shipbuilding industry, it is shown that the business-as-usual GHG emissions may be obtained. Relevant mitigation measures are then investigated to analyze their mitigation potentials for low-carbon ship production.","author":[{"dropping-particle":"","family":"Chung","given":"Yongjoo","non-dropping-particle":"","parse-names":false,"suffix":""},{"dropping-particle":"","family":"Paik","given":"Chunhyun","non-dropping-particle":"","parse-names":false,"suffix":""},{"dropping-particle":"","family":"Kim","given":"Hugon","non-dropping-particle":"","parse-names":false,"suffix":""},{"dropping-particle":"","family":"Kim","given":"Young Jin","non-dropping-particle":"","parse-names":false,"suffix":""}],"container-title":"Journal of Ship Production and Design","id":"ITEM-1","issue":"03","issued":{"date-parts":[["2017","8"]]},"page":"221-226","title":"Bottom-up Analysis of GHG Emissions from Shipbuilding Processes for Low-carbon Ship Production in Korea","type":"article-journal","volume":"33"},"uris":["http://www.mendeley.com/documents/?uuid=0047c9ff-cf71-42ad-8d7b-768130e01084","http://www.mendeley.com/documents/?uuid=7caec809-b252-4567-b020-b4d61973b0a6","http://www.mendeley.com/documents/?uuid=7285926c-01bb-4af6-a2d9-d35afdc2ea79"]}],"mendeley":{"formattedCitation":"[100]","plainTextFormattedCitation":"[100]","previouslyFormattedCitation":"[103]"},"properties":{"noteIndex":0},"schema":"https://github.com/citation-style-language/schema/raw/master/csl-citation.json"}</w:instrText>
      </w:r>
      <w:r w:rsidR="0066643C" w:rsidRPr="00530562">
        <w:rPr>
          <w:color w:val="auto"/>
        </w:rPr>
        <w:fldChar w:fldCharType="separate"/>
      </w:r>
      <w:r w:rsidR="00466327" w:rsidRPr="00530562">
        <w:rPr>
          <w:color w:val="auto"/>
        </w:rPr>
        <w:t>[1</w:t>
      </w:r>
      <w:r w:rsidR="006248DC" w:rsidRPr="00530562">
        <w:rPr>
          <w:color w:val="auto"/>
        </w:rPr>
        <w:t>34</w:t>
      </w:r>
      <w:r w:rsidR="00466327" w:rsidRPr="00530562">
        <w:rPr>
          <w:color w:val="auto"/>
        </w:rPr>
        <w:t>]</w:t>
      </w:r>
      <w:r w:rsidR="0066643C" w:rsidRPr="00530562">
        <w:rPr>
          <w:color w:val="auto"/>
        </w:rPr>
        <w:fldChar w:fldCharType="end"/>
      </w:r>
      <w:r w:rsidR="0066643C" w:rsidRPr="00530562">
        <w:rPr>
          <w:color w:val="auto"/>
          <w:lang w:val="vi-VN"/>
        </w:rPr>
        <w:t xml:space="preserve">) </w:t>
      </w:r>
      <w:r w:rsidRPr="00530562">
        <w:rPr>
          <w:color w:val="auto"/>
        </w:rPr>
        <w:t xml:space="preserve">was chosen as another column in the EnMF, because it can potentially influence productivity, efficiency, and manpower requirements in shipyards </w:t>
      </w:r>
      <w:r w:rsidR="00222741" w:rsidRPr="00530562">
        <w:rPr>
          <w:color w:val="auto"/>
        </w:rPr>
        <w:fldChar w:fldCharType="begin" w:fldLock="1"/>
      </w:r>
      <w:r w:rsidR="00466327" w:rsidRPr="00530562">
        <w:rPr>
          <w:color w:val="auto"/>
        </w:rPr>
        <w:instrText>ADDIN CSL_CITATION {"citationItems":[{"id":"ITEM-1","itemData":{"DOI":"10.1061/(ASCE)IS.1943-555X.0000541","ISSN":"1076-0342","author":[{"dropping-particle":"","family":"Mayo","given":"Glenda","non-dropping-particle":"","parse-names":false,"suffix":""},{"dropping-particle":"","family":"Shoghli","given":"Omidreza","non-dropping-particle":"","parse-names":false,"suffix":""},{"dropping-particle":"","family":"Morgan","given":"Tyler","non-dropping-particle":"","parse-names":false,"suffix":""}],"container-title":"Journal of Infrastructure Systems","id":"ITEM-1","issue":"2","issued":{"date-parts":[["2020","6"]]},"page":"04020013","title":"Investigating Efficiency Utilizing Data Envelopment Analysis: Case Study of Shipyards","type":"article-journal","volume":"26"},"uris":["http://www.mendeley.com/documents/?uuid=3ad83aff-0a05-4a63-b4c7-46d26b43fbe3","http://www.mendeley.com/documents/?uuid=5835d21f-f602-4950-ba25-01b4f742326b","http://www.mendeley.com/documents/?uuid=60b4a04e-83b5-431d-95ac-88cb9254d57a"]}],"mendeley":{"formattedCitation":"[101]","plainTextFormattedCitation":"[101]","previouslyFormattedCitation":"[83]"},"properties":{"noteIndex":0},"schema":"https://github.com/citation-style-language/schema/raw/master/csl-citation.json"}</w:instrText>
      </w:r>
      <w:r w:rsidR="00222741" w:rsidRPr="00530562">
        <w:rPr>
          <w:color w:val="auto"/>
        </w:rPr>
        <w:fldChar w:fldCharType="separate"/>
      </w:r>
      <w:r w:rsidR="00466327" w:rsidRPr="00530562">
        <w:rPr>
          <w:color w:val="auto"/>
        </w:rPr>
        <w:t>[</w:t>
      </w:r>
      <w:r w:rsidR="006248DC" w:rsidRPr="00530562">
        <w:rPr>
          <w:color w:val="auto"/>
        </w:rPr>
        <w:t>50</w:t>
      </w:r>
      <w:r w:rsidR="00466327" w:rsidRPr="00530562">
        <w:rPr>
          <w:color w:val="auto"/>
        </w:rPr>
        <w:t>]</w:t>
      </w:r>
      <w:r w:rsidR="00222741" w:rsidRPr="00530562">
        <w:rPr>
          <w:color w:val="auto"/>
        </w:rPr>
        <w:fldChar w:fldCharType="end"/>
      </w:r>
      <w:r w:rsidR="0066643C" w:rsidRPr="00530562">
        <w:rPr>
          <w:color w:val="auto"/>
        </w:rPr>
        <w:t>. Moreover, p</w:t>
      </w:r>
      <w:r w:rsidRPr="00530562">
        <w:rPr>
          <w:color w:val="auto"/>
        </w:rPr>
        <w:t xml:space="preserve">olicy and </w:t>
      </w:r>
      <w:r w:rsidRPr="00530562">
        <w:rPr>
          <w:color w:val="auto"/>
        </w:rPr>
        <w:lastRenderedPageBreak/>
        <w:t>regulation</w:t>
      </w:r>
      <w:r w:rsidR="00B06CD6" w:rsidRPr="00530562">
        <w:rPr>
          <w:color w:val="auto"/>
        </w:rPr>
        <w:t xml:space="preserve"> discipline</w:t>
      </w:r>
      <w:r w:rsidRPr="00530562">
        <w:rPr>
          <w:color w:val="auto"/>
        </w:rPr>
        <w:t xml:space="preserve"> </w:t>
      </w:r>
      <w:r w:rsidR="0066643C" w:rsidRPr="00530562">
        <w:rPr>
          <w:color w:val="auto"/>
          <w:lang w:val="vi-VN"/>
        </w:rPr>
        <w:t xml:space="preserve">(including </w:t>
      </w:r>
      <w:r w:rsidR="0066643C" w:rsidRPr="00530562">
        <w:rPr>
          <w:color w:val="auto"/>
        </w:rPr>
        <w:t>Environmental regulations (International, Regional, National, and Local)</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{"citationItems":[{"id":"ITEM-1","itemData":{"author":[{"dropping-particle":"","family":"Warsilan","given":"Warsilan","non-dropping-particle":"","parse-names":false,"suffix":""}],"id":"ITEM-1","issued":{"date-parts":[["2018"]]},"title":"Shipyard Industrial Development Studies East Kalimantan","type":"article-journal"},"uris":["http://www.mendeley.com/documents/?uuid=d5de126d-a738-4a72-b1ca-28177b39258b","http://www.mendeley.com/documents/?uuid=9427aa2c-5499-43d7-8181-455a0962d042","http://www.mendeley.com/documents/?uuid=b3773a09-cbd8-456f-bc98-d0c0174dd483"]}],"mendeley":{"formattedCitation":"[102]","plainTextFormattedCitation":"[102]","previouslyFormattedCitation":"[104]"},"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135</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Life Cycle orientation</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10.1016/j.procir.2017.11.071","ISSN":"22128271","author":[{"dropping-particle":"","family":"Favi","given":"Claudio","non-dropping-particle":"","parse-names":false,"suffix":""},{"dropping-particle":"","family":"Germani","given":"Michele","non-dropping-particle":"","parse-names":false,"suffix":""},{"dropping-particle":"","family":"Campi","given":"Federico","non-dropping-particle":"","parse-names":false,"suffix":""},{"dropping-particle":"","family":"Mandolini","given":"Marco","non-dropping-particle":"","parse-names":false,"suffix":""},{"dropping-particle":"","family":"Manieri","given":"Steve","non-dropping-particle":"","parse-names":false,"suffix":""},{"dropping-particle":"","family":"Marconi","given":"Marco","non-dropping-particle":"","parse-names":false,"suffix":""},{"dropping-particle":"","family":"Vita","given":"Alessio","non-dropping-particle":"","parse-names":false,"suffix":""}],"container-title":"Procedia CIRP","id":"ITEM-1","issued":{"date-parts":[["2018"]]},"page":"523-528","title":"Life Cycle Model and Metrics in Shipbuilding: How to Use them in the Preliminary Design Phases","type":"article-journal","volume":"69"},"uris":["http://www.mendeley.com/documents/?uuid=137a3b90-2c02-45ad-8cce-d8a51c6786b0","http://www.mendeley.com/documents/?uuid=3759d276-5b3f-4190-94cc-d160318dfcae","http://www.mendeley.com/documents/?uuid=980be438-45c3-4a52-8dcd-345bb3ff7d30"]}],"mendeley":{"formattedCitation":"[103]","plainTextFormattedCitation":"[103]","previouslyFormattedCitation":"[105]"},"properties":{"noteIndex":0},"schema":"https://github.com/citation-style-language/schema/raw/master/csl-citation.json"}</w:instrText>
      </w:r>
      <w:r w:rsidR="0066643C" w:rsidRPr="00530562">
        <w:rPr>
          <w:color w:val="auto"/>
        </w:rPr>
        <w:fldChar w:fldCharType="separate"/>
      </w:r>
      <w:r w:rsidR="00466327" w:rsidRPr="00530562">
        <w:rPr>
          <w:color w:val="auto"/>
        </w:rPr>
        <w:t>[1</w:t>
      </w:r>
      <w:r w:rsidR="006248DC" w:rsidRPr="00530562">
        <w:rPr>
          <w:color w:val="auto"/>
        </w:rPr>
        <w:t>36</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Green Products</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{"citationItems":[{"id":"ITEM-1","itemData":{"author":[{"dropping-particle":"","family":"Estiasih","given":"Soffia Pudji","non-dropping-particle":"","parse-names":false,"suffix":""},{"dropping-particle":"","family":"Sutejo","given":"Bambang","non-dropping-particle":"","parse-names":false,"suffix":""},{"dropping-particle":"","family":"Wing Hendroprasetyo Akbar","given":"Putra","non-dropping-particle":"","parse-names":false,"suffix":""}],"container-title":"LEAN AND GREEN MANUFACTURING DESIGN OF SMES'S MADURA SHIPYARD WITH VALUE STREAM MAPPING TOOL AND SIMULATION MODEL","id":"ITEM-1","issue":"9","issued":{"date-parts":[["2017"]]},"page":"194-202","publisher":"SAVAP international","title":"LEAN AND GREEN MANUFACTURING DESIGN AT SMES’S MADURA SHIPYARD WITH VALUE STREAM MAPPING TOOL AND SIMULATION MODEL","type":"article-journal","volume":"8"},"uris":["http://www.mendeley.com/documents/?uuid=9c493f3d-3c27-4379-b559-e6946e96dc3f","http://www.mendeley.com/documents/?uuid=9650c1ec-fc15-479c-b327-923d9570ef7d","http://www.mendeley.com/documents/?uuid=7b7d16c6-e7ec-45bd-a619-0e8755967d10"]}],"mendeley":{"formattedCitation":"[104]","plainTextFormattedCitation":"[104]","previouslyFormattedCitation":"[106]"},"properties":{"noteIndex":0},"schema":"https://github.com/citation-style-language/schema/raw/master/csl-citation.json"}</w:instrText>
      </w:r>
      <w:r w:rsidR="0066643C" w:rsidRPr="00530562">
        <w:rPr>
          <w:color w:val="auto"/>
        </w:rPr>
        <w:fldChar w:fldCharType="separate"/>
      </w:r>
      <w:r w:rsidR="00466327" w:rsidRPr="00530562">
        <w:rPr>
          <w:color w:val="auto"/>
        </w:rPr>
        <w:t>[1</w:t>
      </w:r>
      <w:r w:rsidR="006248DC" w:rsidRPr="00530562">
        <w:rPr>
          <w:color w:val="auto"/>
        </w:rPr>
        <w:t>37</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Innovation, sustainability, and competitiveness</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{"citationItems":[{"id":"ITEM-1","itemData":{"DOI":"10.1016/j.envsci.2018.01.016","ISSN":"14629011","author":[{"dropping-particle":"","family":"Miller","given":"Clark A.","non-dropping-particle":"","parse-names":false,"suffix":""},{"dropping-particle":"","family":"Wyborn","given":"Carina","non-dropping-particle":"","parse-names":false,"suffix":""}],"container-title":"Environmental Science &amp; Policy","id":"ITEM-1","issued":{"date-parts":[["2020","11"]]},"page":"88-95","title":"Co-production in global sustainability: Histories and theories","type":"article-journal","volume":"113"},"uris":["http://www.mendeley.com/documents/?uuid=8edf1f81-4877-455c-9278-cb5194459cd8","http://www.mendeley.com/documents/?uuid=ff3dcfdc-709f-4674-bb36-e4b72c7f9fa1","http://www.mendeley.com/documents/?uuid=40e66ac7-101d-43ee-a020-6df8eafd7235"]}],"mendeley":{"formattedCitation":"[105]","plainTextFormattedCitation":"[105]","previouslyFormattedCitation":"[107]"},"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138</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Energy Management System (ISO 50001)</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10.1016/j.enpol.2012.04.012","ISSN":"03014215","author":[{"dropping-particle":"","family":"Chai","given":"Kah-Hin","non-dropping-particle":"","parse-names":false,"suffix":""},{"dropping-particle":"","family":"Yeo","given":"Catrina","non-dropping-particle":"","parse-names":false,"suffix":""}],"container-title":"Energy Policy","id":"ITEM-1","issued":{"date-parts":[["2012","7"]]},"page":"460-472","title":"Overcoming energy efficiency barriers through systems approach—A conceptual framework","type":"article-journal","volume":"46"},"uris":["http://www.mendeley.com/documents/?uuid=8d8fc077-7077-4343-bb8b-b539d621bad8","http://www.mendeley.com/documents/?uuid=434f7207-86d5-44a1-bc72-0ccb88428d35","http://www.mendeley.com/documents/?uuid=7a9d8981-4701-4fc7-8797-f9b6f5a59e03"]}],"mendeley":{"formattedCitation":"[106]","plainTextFormattedCitation":"[106]","previouslyFormattedCitation":"[108]"},"properties":{"noteIndex":0},"schema":"https://github.com/citation-style-language/schema/raw/master/csl-citation.json"}</w:instrText>
      </w:r>
      <w:r w:rsidR="0066643C" w:rsidRPr="00530562">
        <w:rPr>
          <w:color w:val="auto"/>
        </w:rPr>
        <w:fldChar w:fldCharType="separate"/>
      </w:r>
      <w:r w:rsidR="00466327" w:rsidRPr="00530562">
        <w:rPr>
          <w:color w:val="auto"/>
        </w:rPr>
        <w:t>[1</w:t>
      </w:r>
      <w:r w:rsidR="006248DC" w:rsidRPr="00530562">
        <w:rPr>
          <w:color w:val="auto"/>
        </w:rPr>
        <w:t>39</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Environment Management System (ISO 14001)</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ISSN":"2146-4553","author":[{"dropping-particle":"","family":"Mahzun","given":"Ridwan","non-dropping-particle":"","parse-names":false,"suffix":""},{"dropping-particle":"","family":"Thamrin","given":"Thamrin","non-dropping-particle":"","parse-names":false,"suffix":""},{"dropping-particle":"","family":"Bahruddin","given":"Bahruddin","non-dropping-particle":"","parse-names":false,"suffix":""},{"dropping-particle":"","family":"Nofrizal","given":"Nofrizal","non-dropping-particle":"","parse-names":false,"suffix":""}],"container-title":"International Journal of Energy Economics and Policy","id":"ITEM-1","issue":"6","issued":{"date-parts":[["2020"]]},"page":"469","publisher":"Econjournals","title":"Effect of Ecological, Economic and Social Factors on the Implementation of ISO 14001 Environmental Management System in Heavy Industries in Indonesia","type":"article-journal","volume":"10"},"uris":["http://www.mendeley.com/documents/?uuid=e6a70aa9-0a85-4c1d-8061-95488d715499","http://www.mendeley.com/documents/?uuid=df063fa9-419e-46da-94f5-313aebf36d9c","http://www.mendeley.com/documents/?uuid=1139ce95-6565-46f7-bd41-ca9ae7c2027c"]}],"mendeley":{"formattedCitation":"[107]","plainTextFormattedCitation":"[107]","previouslyFormattedCitation":"[109]"},"properties":{"noteIndex":0},"schema":"https://github.com/citation-style-language/schema/raw/master/csl-citation.json"}</w:instrText>
      </w:r>
      <w:r w:rsidR="0066643C" w:rsidRPr="00530562">
        <w:rPr>
          <w:color w:val="auto"/>
        </w:rPr>
        <w:fldChar w:fldCharType="separate"/>
      </w:r>
      <w:r w:rsidR="00466327" w:rsidRPr="00530562">
        <w:rPr>
          <w:color w:val="auto"/>
        </w:rPr>
        <w:t>[1</w:t>
      </w:r>
      <w:r w:rsidR="006248DC" w:rsidRPr="00530562">
        <w:rPr>
          <w:color w:val="auto"/>
        </w:rPr>
        <w:t>40</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Cyber security</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uthor":[{"dropping-particle":"","family":"Candell","given":"Richard","non-dropping-particle":"","parse-names":false,"suffix":""},{"dropping-particle":"","family":"Liu","given":"Yongkang","non-dropping-particle":"","parse-names":false,"suffix":""},{"dropping-particle":"","family":"Hany","given":"Mohamed","non-dropping-particle":"","parse-names":false,"suffix":""},{"dropping-particle":"","family":"Montgomery","given":"Karl","non-dropping-particle":"","parse-names":false,"suffix":""}],"id":"ITEM-1","issued":{"date-parts":[["2020"]]},"page":"1-23","publisher":"Advanced Manufacturing Series (NIST AMS), National Institute of Standards …","title":"Industrial Wireless Deployments in the Navy Shipyard","type":"webpage"},"uris":["http://www.mendeley.com/documents/?uuid=37ed7731-80f4-4cb8-86c5-97a90515fa37","http://www.mendeley.com/documents/?uuid=b8b4745a-6053-4588-9deb-069043dce730","http://www.mendeley.com/documents/?uuid=3816dd4c-c479-4d2a-ad72-c86beb4584e8"]}],"mendeley":{"formattedCitation":"[108]","plainTextFormattedCitation":"[108]","previouslyFormattedCitation":"[110]"},"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141</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Circular Economy</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10.1007/978-3-319-45390-3_57","author":[{"dropping-particle":"","family":"Jansson","given":"Kim","non-dropping-particle":"","parse-names":false,"suffix":""}],"id":"ITEM-1","issued":{"date-parts":[["2016"]]},"page":"661-671","title":"Circular Economy in Shipbuilding and Marine Networks – A Focus on Remanufacturing in Ship Repair","type":"chapter"},"uris":["http://www.mendeley.com/documents/?uuid=4301b4fa-01f5-4821-903d-b4562b502629","http://www.mendeley.com/documents/?uuid=dfd9a65d-cfdc-460e-854e-cf5bdcb953fd","http://www.mendeley.com/documents/?uuid=990018ac-9e4d-4d4a-94df-3465588c5ba6"]}],"mendeley":{"formattedCitation":"[109]","plainTextFormattedCitation":"[109]","previouslyFormattedCitation":"[111]"},"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142</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Voluntarily agreement</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{"citationItems":[{"id":"ITEM-1","itemData":{"ISBN":"9039371105","author":[{"dropping-particle":"","family":"Abeelen","given":"Christiaan Johannes","non-dropping-particle":"","parse-names":false,"suffix":""}],"id":"ITEM-1","issued":{"date-parts":[["2019"]]},"number-of-pages":"1-196","publisher":"Utrecht University","title":"Implementation of energy efficiency projects by manufacturing companies in the Netherlands","type":"thesis"},"uris":["http://www.mendeley.com/documents/?uuid=be6be878-8d7a-4515-8141-f524c33928f8","http://www.mendeley.com/documents/?uuid=c47c7219-cc73-467d-aabb-3a6d5051ac40","http://www.mendeley.com/documents/?uuid=1a064b48-492a-4d7e-b4ba-bcacc0f165d5"]}],"mendeley":{"formattedCitation":"[110]","plainTextFormattedCitation":"[110]","previouslyFormattedCitation":"[112]"},"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143</w:t>
      </w:r>
      <w:r w:rsidR="00466327" w:rsidRPr="00530562">
        <w:rPr>
          <w:color w:val="auto"/>
        </w:rPr>
        <w:t>]</w:t>
      </w:r>
      <w:r w:rsidR="0066643C" w:rsidRPr="00530562">
        <w:rPr>
          <w:color w:val="auto"/>
        </w:rPr>
        <w:fldChar w:fldCharType="end"/>
      </w:r>
      <w:r w:rsidR="0066643C" w:rsidRPr="00530562">
        <w:rPr>
          <w:color w:val="auto"/>
          <w:lang w:val="vi-VN"/>
        </w:rPr>
        <w:t xml:space="preserve">) </w:t>
      </w:r>
      <w:r w:rsidR="00B06CD6" w:rsidRPr="00530562">
        <w:rPr>
          <w:color w:val="auto"/>
        </w:rPr>
        <w:t>is</w:t>
      </w:r>
      <w:r w:rsidRPr="00530562">
        <w:rPr>
          <w:color w:val="auto"/>
        </w:rPr>
        <w:t xml:space="preserve"> one of the most important factors to assist the shipping industry in achieving its ambitious goal for a substantial and swift reduction for carbon emissions reduction and the socio-technical transition within the sector </w:t>
      </w:r>
      <w:r w:rsidR="00222741" w:rsidRPr="00530562">
        <w:rPr>
          <w:color w:val="auto"/>
        </w:rPr>
        <w:fldChar w:fldCharType="begin" w:fldLock="1"/>
      </w:r>
      <w:r w:rsidR="00466327" w:rsidRPr="00530562">
        <w:rPr>
          <w:color w:val="auto"/>
        </w:rPr>
        <w:instrText>ADDIN CSL_CITATION {"citationItems":[{"id":"ITEM-1","itemData":{"DOI":"10.1016/j.trd.2017.05.001","ISSN":"13619209","author":[{"dropping-particle":"","family":"Pettit","given":"Stephen","non-dropping-particle":"","parse-names":false,"suffix":""},{"dropping-particle":"","family":"Wells","given":"Peter","non-dropping-particle":"","parse-names":false,"suffix":""},{"dropping-particle":"","family":"Haider","given":"Jane","non-dropping-particle":"","parse-names":false,"suffix":""},{"dropping-particle":"","family":"Abouarghoub","given":"Wessam","non-dropping-particle":"","parse-names":false,"suffix":""}],"container-title":"Transportation Research Part D: Transport and Environment","id":"ITEM-1","issued":{"date-parts":[["2018","1"]]},"page":"292-307","title":"Revisiting history: Can shipping achieve a second socio-technical transition for carbon emissions reduction?","type":"article-journal","volume":"58"},"uris":["http://www.mendeley.com/documents/?uuid=3dad50f2-a16a-481c-9a35-f8cdc7eb0105","http://www.mendeley.com/documents/?uuid=e1f520b0-fd32-4a36-ae7c-4030ce636c19","http://www.mendeley.com/documents/?uuid=720b50c0-a6d9-4b18-be5f-b3ebaa4eb4ab"]}],"mendeley":{"formattedCitation":"[111]","plainTextFormattedCitation":"[111]","previouslyFormattedCitation":"[84]"},"properties":{"noteIndex":0},"schema":"https://github.com/citation-style-language/schema/raw/master/csl-citation.json"}</w:instrText>
      </w:r>
      <w:r w:rsidR="00222741" w:rsidRPr="00530562">
        <w:rPr>
          <w:color w:val="auto"/>
        </w:rPr>
        <w:fldChar w:fldCharType="separate"/>
      </w:r>
      <w:r w:rsidR="00466327" w:rsidRPr="00530562">
        <w:rPr>
          <w:color w:val="auto"/>
        </w:rPr>
        <w:t>[</w:t>
      </w:r>
      <w:r w:rsidR="006248DC" w:rsidRPr="00530562">
        <w:rPr>
          <w:color w:val="auto"/>
        </w:rPr>
        <w:t>144</w:t>
      </w:r>
      <w:r w:rsidR="00466327" w:rsidRPr="00530562">
        <w:rPr>
          <w:color w:val="auto"/>
        </w:rPr>
        <w:t>]</w:t>
      </w:r>
      <w:r w:rsidR="00222741" w:rsidRPr="00530562">
        <w:rPr>
          <w:color w:val="auto"/>
        </w:rPr>
        <w:fldChar w:fldCharType="end"/>
      </w:r>
      <w:r w:rsidRPr="00530562">
        <w:rPr>
          <w:color w:val="auto"/>
        </w:rPr>
        <w:t>. Finally, economic factors and analysis</w:t>
      </w:r>
      <w:r w:rsidR="0066643C" w:rsidRPr="00530562">
        <w:rPr>
          <w:color w:val="auto"/>
          <w:lang w:val="vi-VN"/>
        </w:rPr>
        <w:t xml:space="preserve"> (including </w:t>
      </w:r>
      <w:r w:rsidR="0066643C" w:rsidRPr="00530562">
        <w:rPr>
          <w:color w:val="auto"/>
        </w:rPr>
        <w:t>Financial Source</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{"citationItems":[{"id":"ITEM-1","itemData":{"DOI":"10.4028/www.scientific.net/AEF.34.300","ISSN":"2234-991X","abstract":"Since the quality management systems have undergone a significant change by taking into account the concept of risk, for the shipyards, becomes necessary, an approach aimed at improving organizational performance by implementing a actions plan based on the risks which may adversely affect the achievement of the objectives identification and assessment. The purpose of the paper is to propose a series of measures for improving the shiprepairs shipyards organizational performance,based on identifying and assessing the risks. The contents of the paper address the following aspects: summarizes the main changes made by the quality management systems; presents some developments in view of the identification and results of the risk assessment, identifying key performance indicators specific to the ships maintenance works in shiprepairs shipyards, the use of the performance indicators related to the management systems processes (quality, environment, security and occupational health). Concluding, the authors bring some proposals on improving the quality of institutional relations of the shiprepair shipyards.","author":[{"dropping-particle":"","family":"Manea","given":"Emil","non-dropping-particle":"","parse-names":false,"suffix":""},{"dropping-particle":"","family":"Manea","given":"Mihaela Greti","non-dropping-particle":"","parse-names":false,"suffix":""}],"container-title":"Advanced Engineering Forum","id":"ITEM-1","issued":{"date-parts":[["2019","10"]]},"page":"300-308","title":"The Risk Concept and the Impact on the Organizational Performance of Maritime Shiprepairs Shipyards","type":"article-journal","volume":"34"},"uris":["http://www.mendeley.com/documents/?uuid=798c8a96-cf0b-4957-909e-3d92414c910c","http://www.mendeley.com/documents/?uuid=7ea0bf94-3940-489f-b41a-d2066f4e5ee6","http://www.mendeley.com/documents/?uuid=bd20a64e-aceb-4840-989b-3de4869bcd3d"]}],"mendeley":{"formattedCitation":"[112]","plainTextFormattedCitation":"[112]","previouslyFormattedCitation":"[113]"},"properties":{"noteIndex":0},"schema":"https://github.com/citation-style-language/schema/raw/master/csl-citation.json"}</w:instrText>
      </w:r>
      <w:r w:rsidR="0066643C" w:rsidRPr="00530562">
        <w:rPr>
          <w:color w:val="auto"/>
        </w:rPr>
        <w:fldChar w:fldCharType="separate"/>
      </w:r>
      <w:r w:rsidR="006248DC" w:rsidRPr="00530562">
        <w:rPr>
          <w:color w:val="auto"/>
        </w:rPr>
        <w:t>[145</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Cost of energy </w:t>
      </w:r>
      <w:r w:rsidR="0066643C" w:rsidRPr="00530562">
        <w:rPr>
          <w:color w:val="auto"/>
        </w:rPr>
        <w:fldChar w:fldCharType="begin" w:fldLock="1"/>
      </w:r>
      <w:r w:rsidR="00466327" w:rsidRPr="00530562">
        <w:rPr>
          <w:color w:val="auto"/>
        </w:rPr>
        <w:instrText>ADDIN CSL_CITATION {"citationItems":[{"id":"ITEM-1","itemData":{"abstract":"While the marine industry provides one the most energy-efficient modes of transportation (OECD, 2010), activities of manufacturing plants in this industry, including shipyards and marine equipment manufacturers, are highly energy intensive and environmentally polluting. For instance, a ship is a giant structure consisting of various systems of which construction require very diverse shipyard manufacturing processes such as cutting, bending, blasting, and welding, and so on. Similarly, manufacturing of various machinery and equipment such as marine engines and marine propellers and other onboard equipment and components involve energy-intensive processes such as melting and machining. All the systems and processes are required to be powered using large amounts of energy. Improved energy performance is of great importance for marine manufacturing plants in terms of their business competitiveness because the marine industry represents one of the world`s most open and competitive markets (Stopford, 2009). In such a fiercely competitive market, business factors such as cost-cutting, and good corporate image are imperative to be successful. Also, increased awareness of the effective energy management practices in their production systems will undoubtedly strengthen the ability of marine manufacturers to compete effectively in the open marine market through increased greener corporate image and reduced energy costs. As well as for their benefits, an overall effort from marine manufacturing industries will also contribute to global and national efforts in fighting climate change. Bearing the above motivational reasons, the present study aims to develop a holistic framework for improved energy performance in marine manufacturing plants and to demonstrate the applicability to a typical marine equipment&amp;component manufacturing plant in Turkey. The developed framework consists of the critical energy management themes of Energy Efficiency, Renewable Energy Use, and Demand Response Participation, which together form a holistic energy management framework incorporating all critical aspects of improved energy performance in a manufacturing plant. The application of the proposed framework requires performing a detailed energy audit and a techno-economic feasibility analysis for renewables-based microgrid application with demand response. In this research, a real application case study of a Turkish marine component&amp;equipment manufacturing plant is chosen and exemplified …","author":[{"dropping-particle":"","family":"Uyan","given":"Eren","non-dropping-particle":"","parse-names":false,"suffix":""}],"id":"ITEM-1","issued":{"date-parts":[["2019"]]},"number-of-pages":"1-615","publisher":"Newcastle University","title":"A holistic framework for improved energy performance in marine manufacturing plants","type":"thesis"},"uris":["http://www.mendeley.com/documents/?uuid=ac337010-a1e6-422f-b2fe-d87f4b7cab3e","http://www.mendeley.com/documents/?uuid=1122faa5-2411-46cf-81c1-6c88170a970a","http://www.mendeley.com/documents/?uuid=abfd23ad-f95a-4197-a4b5-6f2b4a6f8ecf"]}],"mendeley":{"formattedCitation":"[113]","plainTextFormattedCitation":"[113]","previouslyFormattedCitation":"[114]"},"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146</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Levelized cost of energy</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10.1016/j.renene.2016.06.016","ISSN":"09601481","author":[{"dropping-particle":"","family":"Castro-Santos","given":"Laura","non-dropping-particle":"","parse-names":false,"suffix":""},{"dropping-particle":"","family":"Martins","given":"Elson","non-dropping-particle":"","parse-names":false,"suffix":""},{"dropping-particle":"","family":"Guedes Soares","given":"C.","non-dropping-particle":"","parse-names":false,"suffix":""}],"container-title":"Renewable Energy","id":"ITEM-1","issued":{"date-parts":[["2016","11"]]},"page":"866-880","title":"Cost assessment methodology for combined wind and wave floating offshore renewable energy systems","type":"article-journal","volume":"97"},"uris":["http://www.mendeley.com/documents/?uuid=dfd167d1-6d9a-40bb-918a-b6ab69816099","http://www.mendeley.com/documents/?uuid=54d18ba5-cec1-4037-b6e7-45b507eabec6","http://www.mendeley.com/documents/?uuid=b94a79ea-f195-4570-a6da-2894ca635aec"]}],"mendeley":{"formattedCitation":"[114]","plainTextFormattedCitation":"[114]","previouslyFormattedCitation":"[115]"},"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46</w:t>
      </w:r>
      <w:r w:rsidR="00466327" w:rsidRPr="00530562">
        <w:rPr>
          <w:color w:val="auto"/>
        </w:rPr>
        <w:t>]</w:t>
      </w:r>
      <w:r w:rsidR="0066643C" w:rsidRPr="00530562">
        <w:rPr>
          <w:color w:val="auto"/>
        </w:rPr>
        <w:fldChar w:fldCharType="end"/>
      </w:r>
      <w:r w:rsidR="0066643C" w:rsidRPr="00530562">
        <w:rPr>
          <w:color w:val="auto"/>
        </w:rPr>
        <w:t xml:space="preserve">, Lifecycle cost </w:t>
      </w:r>
      <w:r w:rsidR="0066643C" w:rsidRPr="00530562">
        <w:rPr>
          <w:color w:val="auto"/>
        </w:rPr>
        <w:fldChar w:fldCharType="begin" w:fldLock="1"/>
      </w:r>
      <w:r w:rsidR="00466327" w:rsidRPr="00530562">
        <w:rPr>
          <w:color w:val="auto"/>
        </w:rPr>
        <w:instrText>ADDIN CSL_CITATION {"citationItems":[{"id":"ITEM-1","itemData":{"DOI":"10.21278/brod69201","ISSN":"0007215X","author":[{"dropping-particle":"","family":"Hadžić","given":"Neven","non-dropping-particle":"","parse-names":false,"suffix":""},{"dropping-particle":"","family":"Kozmar","given":"Hrvoje","non-dropping-particle":"","parse-names":false,"suffix":""},{"dropping-particle":"","family":"Tomić","given":"Marko","non-dropping-particle":"","parse-names":false,"suffix":""}],"container-title":"Brodogradnja","id":"ITEM-1","issue":"2","issued":{"date-parts":[["2018","6"]]},"page":"1-16","title":"FEASIBILITY OF INVESTMENT IN RENEWABLE ENERGY SYSTEMS FOR SHIPYARDS","type":"article-journal","volume":"69"},"uris":["http://www.mendeley.com/documents/?uuid=9157ece1-49a2-4eab-aa0d-f6ddc480fb4d","http://www.mendeley.com/documents/?uuid=09867db1-191d-43de-ad58-2c6d13a1e025","http://www.mendeley.com/documents/?uuid=d7805a95-bd48-483b-bb8e-7f4ba9284cc9"]}],"mendeley":{"formattedCitation":"[90]","plainTextFormattedCitation":"[90]","previouslyFormattedCitation":"[95]"},"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43</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Societal cost</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DOI":"10.3233/ISP-180144","ISSN":"15662829","author":[{"dropping-particle":"","family":"Gualeni","given":"Paola","non-dropping-particle":"","parse-names":false,"suffix":""},{"dropping-particle":"","family":"Maggioncalda","given":"Matteo","non-dropping-particle":"","parse-names":false,"suffix":""}],"container-title":"International Shipbuilding Progress","id":"ITEM-1","issue":"2","issued":{"date-parts":[["2018","12"]]},"page":"127-147","title":"Life cycle ship performance assessment (LCPA): A blended formulation between costs and environmental aspects for early design stage","type":"article-journal","volume":"65"},"uris":["http://www.mendeley.com/documents/?uuid=b6ca0310-064e-4209-b6c7-a11e85752889","http://www.mendeley.com/documents/?uuid=bc9e67f4-84cc-480d-921c-a577cb50d1de","http://www.mendeley.com/documents/?uuid=ea83a6cb-9075-46cb-b894-e67b1ab20db3"]}],"mendeley":{"formattedCitation":"[115]","plainTextFormattedCitation":"[115]","previouslyFormattedCitation":"[116]"},"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147</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 xml:space="preserve">Economic competitiveness </w:t>
      </w:r>
      <w:r w:rsidR="0066643C" w:rsidRPr="00530562">
        <w:rPr>
          <w:color w:val="auto"/>
        </w:rPr>
        <w:fldChar w:fldCharType="begin" w:fldLock="1"/>
      </w:r>
      <w:r w:rsidR="0066643C" w:rsidRPr="00530562">
        <w:rPr>
          <w:color w:val="auto"/>
        </w:rPr>
        <w:instrText>ADDIN CSL_CITATION {"citationItems":[{"id":"ITEM-1","itemData":{"author":[{"dropping-particle":"","family":"Harish","given":"Ch Rajeswar","non-dropping-particle":"","parse-names":false,"suffix":""},{"dropping-particle":"","family":"Sunil","given":"Soumya K","non-dropping-particle":"","parse-names":false,"suffix":""}],"container-title":"International Journal of Innovative Research &amp; Development","id":"ITEM-1","issue":"7","issued":{"date-parts":[["2015"]]},"page":"26-31","title":"Energy consumption and conservation in shipbuilding","type":"article-journal","volume":"4"},"uris":["http://www.mendeley.com/documents/?uuid=c83aba71-ef85-48ae-8655-d90da0549d8f","http://www.mendeley.com/documents/?uuid=4ffebe8d-f6ac-4f3d-af9c-d5d03ef14f12","http://www.mendeley.com/documents/?uuid=4ac3dd88-60a9-4527-994c-152327909b7c"]}],"mendeley":{"formattedCitation":"[25]","plainTextFormattedCitation":"[25]","previouslyFormattedCitation":"[25]"},"properties":{"noteIndex":0},"schema":"https://github.com/citation-style-language/schema/raw/master/csl-citation.json"}</w:instrText>
      </w:r>
      <w:r w:rsidR="0066643C" w:rsidRPr="00530562">
        <w:rPr>
          <w:color w:val="auto"/>
        </w:rPr>
        <w:fldChar w:fldCharType="separate"/>
      </w:r>
      <w:r w:rsidR="0066643C" w:rsidRPr="00530562">
        <w:rPr>
          <w:color w:val="auto"/>
        </w:rPr>
        <w:t>[2</w:t>
      </w:r>
      <w:r w:rsidR="006248DC" w:rsidRPr="00530562">
        <w:rPr>
          <w:color w:val="auto"/>
        </w:rPr>
        <w:t>6</w:t>
      </w:r>
      <w:r w:rsidR="0066643C"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Cost saving</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{"citationItems":[{"id":"ITEM-1","itemData":{"abstract":"While the marine industry provides one the most energy-efficient modes of transportation (OECD, 2010), activities of manufacturing plants in this industry, including shipyards and marine equipment manufacturers, are highly energy intensive and environmentally polluting. For instance, a ship is a giant structure consisting of various systems of which construction require very diverse shipyard manufacturing processes such as cutting, bending, blasting, and welding, and so on. Similarly, manufacturing of various machinery and equipment such as marine engines and marine propellers and other onboard equipment and components involve energy-intensive processes such as melting and machining. All the systems and processes are required to be powered using large amounts of energy. Improved energy performance is of great importance for marine manufacturing plants in terms of their business competitiveness because the marine industry represents one of the world`s most open and competitive markets (Stopford, 2009). In such a fiercely competitive market, business factors such as cost-cutting, and good corporate image are imperative to be successful. Also, increased awareness of the effective energy management practices in their production systems will undoubtedly strengthen the ability of marine manufacturers to compete effectively in the open marine market through increased greener corporate image and reduced energy costs. As well as for their benefits, an overall effort from marine manufacturing industries will also contribute to global and national efforts in fighting climate change. Bearing the above motivational reasons, the present study aims to develop a holistic framework for improved energy performance in marine manufacturing plants and to demonstrate the applicability to a typical marine equipment&amp;component manufacturing plant in Turkey. The developed framework consists of the critical energy management themes of Energy Efficiency, Renewable Energy Use, and Demand Response Participation, which together form a holistic energy management framework incorporating all critical aspects of improved energy performance in a manufacturing plant. The application of the proposed framework requires performing a detailed energy audit and a techno-economic feasibility analysis for renewables-based microgrid application with demand response. In this research, a real application case study of a Turkish marine component&amp;equipment manufacturing plant is chosen and exemplified …","author":[{"dropping-particle":"","family":"Uyan","given":"Eren","non-dropping-particle":"","parse-names":false,"suffix":""}],"id":"ITEM-1","issued":{"date-parts":[["2019"]]},"number-of-pages":"1-615","publisher":"Newcastle University","title":"A holistic framework for improved energy performance in marine manufacturing plants","type":"thesis"},"uris":["http://www.mendeley.com/documents/?uuid=abfd23ad-f95a-4197-a4b5-6f2b4a6f8ecf","http://www.mendeley.com/documents/?uuid=1122faa5-2411-46cf-81c1-6c88170a970a","http://www.mendeley.com/documents/?uuid=ac337010-a1e6-422f-b2fe-d87f4b7cab3e"]}],"mendeley":{"formattedCitation":"[113]","plainTextFormattedCitation":"[113]","previouslyFormattedCitation":"[114]"},"properties":{"noteIndex":0},"schema":"https://github.com/citation-style-language/schema/raw/master/csl-citation.json"}</w:instrText>
      </w:r>
      <w:r w:rsidR="0066643C" w:rsidRPr="00530562">
        <w:rPr>
          <w:color w:val="auto"/>
        </w:rPr>
        <w:fldChar w:fldCharType="separate"/>
      </w:r>
      <w:r w:rsidR="00466327" w:rsidRPr="00530562">
        <w:rPr>
          <w:color w:val="auto"/>
        </w:rPr>
        <w:t>[1</w:t>
      </w:r>
      <w:r w:rsidR="006248DC" w:rsidRPr="00530562">
        <w:rPr>
          <w:color w:val="auto"/>
        </w:rPr>
        <w:t>46</w:t>
      </w:r>
      <w:r w:rsidR="00466327" w:rsidRPr="00530562">
        <w:rPr>
          <w:color w:val="auto"/>
        </w:rPr>
        <w:t>]</w:t>
      </w:r>
      <w:r w:rsidR="0066643C" w:rsidRPr="00530562">
        <w:rPr>
          <w:color w:val="auto"/>
        </w:rPr>
        <w:fldChar w:fldCharType="end"/>
      </w:r>
      <w:r w:rsidR="0066643C" w:rsidRPr="00530562">
        <w:rPr>
          <w:color w:val="auto"/>
          <w:lang w:val="vi-VN"/>
        </w:rPr>
        <w:t xml:space="preserve">, </w:t>
      </w:r>
      <w:r w:rsidR="0066643C" w:rsidRPr="00530562">
        <w:rPr>
          <w:color w:val="auto"/>
        </w:rPr>
        <w:t>Incentive</w:t>
      </w:r>
      <w:r w:rsidR="0066643C" w:rsidRPr="00530562">
        <w:rPr>
          <w:color w:val="auto"/>
          <w:lang w:val="vi-VN"/>
        </w:rPr>
        <w:t xml:space="preserve"> </w:t>
      </w:r>
      <w:r w:rsidR="0066643C" w:rsidRPr="00530562">
        <w:rPr>
          <w:color w:val="auto"/>
        </w:rPr>
        <w:fldChar w:fldCharType="begin" w:fldLock="1"/>
      </w:r>
      <w:r w:rsidR="00466327" w:rsidRPr="00530562">
        <w:rPr>
          <w:color w:val="auto"/>
        </w:rPr>
        <w:instrText>ADDIN CSL_CITATION {"citationItems":[{"id":"ITEM-1","itemData":{"abstract":"A major rethink of NAVSEA’s shipyard contracting strategy is required to support the critical need of improving our naval fleet availability. Operational Fleet material availability is reduced when various parts of the “NAVSEA production system” operate at cross-purposes. By increasing alignment between major players (i.e., NAVSEA and the private shipyards), major improvements in delivery performance, cost, and even throughput can be realized. Developing strategies and specific actions to do so is a rich field given the current state of the system. We take an analytical as well as evidence-based approach to propose strategies that can be successful given the peculiar conditions of ship repair and modernization.","author":[{"dropping-particle":"","family":"Castelle, K. M., Bradley, J. M., &amp; Gupta","given":"S.","non-dropping-particle":"","parse-names":false,"suffix":""}],"id":"ITEM-1","issued":{"date-parts":[["2019"]]},"page":"1-21","title":"Leveraging Contracting Strategies with Private Shipyards for Increasing Naval Fleet Operational Availability","type":"webpage"},"uris":["http://www.mendeley.com/documents/?uuid=402cd921-be78-4a4e-8ab1-595cb673b2e2","http://www.mendeley.com/documents/?uuid=984687cc-c91d-482a-a773-464ce8b76184","http://www.mendeley.com/documents/?uuid=ced12eb3-64ba-4aa7-82d7-c0d695fd8504"]}],"mendeley":{"formattedCitation":"[116]","plainTextFormattedCitation":"[116]","previouslyFormattedCitation":"[117]"},"properties":{"noteIndex":0},"schema":"https://github.com/citation-style-language/schema/raw/master/csl-citation.json"}</w:instrText>
      </w:r>
      <w:r w:rsidR="0066643C" w:rsidRPr="00530562">
        <w:rPr>
          <w:color w:val="auto"/>
        </w:rPr>
        <w:fldChar w:fldCharType="separate"/>
      </w:r>
      <w:r w:rsidR="00466327" w:rsidRPr="00530562">
        <w:rPr>
          <w:color w:val="auto"/>
        </w:rPr>
        <w:t>[</w:t>
      </w:r>
      <w:r w:rsidR="006248DC" w:rsidRPr="00530562">
        <w:rPr>
          <w:color w:val="auto"/>
        </w:rPr>
        <w:t>148</w:t>
      </w:r>
      <w:r w:rsidR="00466327" w:rsidRPr="00530562">
        <w:rPr>
          <w:color w:val="auto"/>
        </w:rPr>
        <w:t>]</w:t>
      </w:r>
      <w:r w:rsidR="0066643C" w:rsidRPr="00530562">
        <w:rPr>
          <w:color w:val="auto"/>
        </w:rPr>
        <w:fldChar w:fldCharType="end"/>
      </w:r>
      <w:r w:rsidR="0066643C" w:rsidRPr="00530562">
        <w:rPr>
          <w:color w:val="auto"/>
          <w:lang w:val="vi-VN"/>
        </w:rPr>
        <w:t>)</w:t>
      </w:r>
      <w:r w:rsidRPr="00530562">
        <w:rPr>
          <w:color w:val="auto"/>
        </w:rPr>
        <w:t xml:space="preserve"> due to its important role in decision making and competitiveness within the shipyard and the maritime cluster </w:t>
      </w:r>
      <w:r w:rsidR="00222741" w:rsidRPr="00530562">
        <w:rPr>
          <w:color w:val="auto"/>
        </w:rPr>
        <w:fldChar w:fldCharType="begin" w:fldLock="1"/>
      </w:r>
      <w:r w:rsidR="00466327" w:rsidRPr="00530562">
        <w:rPr>
          <w:color w:val="auto"/>
        </w:rPr>
        <w:instrText>ADDIN CSL_CITATION {"citationItems":[{"id":"ITEM-1","itemData":{"DOI":"10.1504/IJSPM.2019.099904","ISSN":"1740-2123","author":[{"dropping-particle":"","family":"Dono","given":"José Antonio Muiña","non-dropping-particle":"","parse-names":false,"suffix":""},{"dropping-particle":"","family":"Rodríguez","given":"Adolfo Lamas","non-dropping-particle":"","parse-names":false,"suffix":""},{"dropping-particle":"","family":"Álvarez","given":"David Chas","non-dropping-particle":"","parse-names":false,"suffix":""}],"container-title":"International Journal of Simulation and Process Modelling","id":"ITEM-1","issue":"2","issued":{"date-parts":[["2019"]]},"page":"137","title":"Collaborative training in a virtual environment to increase productivity in a shipyard","type":"article-journal","volume":"14"},"uris":["http://www.mendeley.com/documents/?uuid=8aaf9093-e279-40c6-8e22-c873c22b24fc","http://www.mendeley.com/documents/?uuid=660732ce-2818-458f-ad1e-ba0c81130567","http://www.mendeley.com/documents/?uuid=431ed03b-5e37-463a-b0ce-c75999b411ba"]}],"mendeley":{"formattedCitation":"[117]","plainTextFormattedCitation":"[117]","previouslyFormattedCitation":"[85]"},"properties":{"noteIndex":0},"schema":"https://github.com/citation-style-language/schema/raw/master/csl-citation.json"}</w:instrText>
      </w:r>
      <w:r w:rsidR="00222741" w:rsidRPr="00530562">
        <w:rPr>
          <w:color w:val="auto"/>
        </w:rPr>
        <w:fldChar w:fldCharType="separate"/>
      </w:r>
      <w:r w:rsidR="00466327" w:rsidRPr="00530562">
        <w:rPr>
          <w:color w:val="auto"/>
        </w:rPr>
        <w:t>[</w:t>
      </w:r>
      <w:r w:rsidR="006248DC" w:rsidRPr="00530562">
        <w:rPr>
          <w:color w:val="auto"/>
        </w:rPr>
        <w:t>149</w:t>
      </w:r>
      <w:r w:rsidR="00222741" w:rsidRPr="00530562">
        <w:rPr>
          <w:color w:val="auto"/>
        </w:rPr>
        <w:fldChar w:fldCharType="end"/>
      </w:r>
      <w:r w:rsidR="006248DC" w:rsidRPr="00530562">
        <w:rPr>
          <w:color w:val="auto"/>
        </w:rPr>
        <w:t>]</w:t>
      </w:r>
      <w:r w:rsidRPr="00530562">
        <w:rPr>
          <w:color w:val="auto"/>
        </w:rPr>
        <w:t xml:space="preserve"> were chosen as the fifth discipline in the EnMF. </w:t>
      </w:r>
    </w:p>
    <w:p w14:paraId="43872A73" w14:textId="77777777" w:rsidR="00903239" w:rsidRPr="00530562" w:rsidRDefault="00903239" w:rsidP="00663962">
      <w:pPr>
        <w:spacing w:line="360" w:lineRule="auto"/>
        <w:jc w:val="both"/>
        <w:rPr>
          <w:color w:val="auto"/>
        </w:rPr>
        <w:sectPr w:rsidR="00903239" w:rsidRPr="00530562" w:rsidSect="0089108D">
          <w:type w:val="continuous"/>
          <w:pgSz w:w="12240" w:h="15840"/>
          <w:pgMar w:top="1418" w:right="1418" w:bottom="1418" w:left="1418" w:header="720" w:footer="720" w:gutter="0"/>
          <w:lnNumType w:countBy="1" w:restart="continuous"/>
          <w:cols w:space="720"/>
          <w:docGrid w:linePitch="326"/>
        </w:sectPr>
      </w:pPr>
    </w:p>
    <w:p w14:paraId="67C7207F" w14:textId="0C0F56F2" w:rsidR="00903239" w:rsidRPr="00530562" w:rsidRDefault="00903239" w:rsidP="00663962">
      <w:pPr>
        <w:spacing w:line="360" w:lineRule="auto"/>
        <w:jc w:val="both"/>
        <w:rPr>
          <w:color w:val="auto"/>
        </w:rPr>
      </w:pPr>
      <w:r w:rsidRPr="00530562">
        <w:rPr>
          <w:color w:val="auto"/>
          <w:lang w:val="en-GB" w:eastAsia="en-GB"/>
        </w:rPr>
        <w:lastRenderedPageBreak/>
        <w:drawing>
          <wp:inline distT="0" distB="0" distL="0" distR="0" wp14:anchorId="7F17CC79" wp14:editId="5BCA2FF9">
            <wp:extent cx="9198610" cy="585759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8566" cy="5889405"/>
                    </a:xfrm>
                    <a:prstGeom prst="rect">
                      <a:avLst/>
                    </a:prstGeom>
                    <a:noFill/>
                  </pic:spPr>
                </pic:pic>
              </a:graphicData>
            </a:graphic>
          </wp:inline>
        </w:drawing>
      </w:r>
    </w:p>
    <w:p w14:paraId="5EA51B5E" w14:textId="23A0F353" w:rsidR="00903239" w:rsidRPr="00530562" w:rsidRDefault="00903239" w:rsidP="00663962">
      <w:pPr>
        <w:pStyle w:val="Caption"/>
        <w:jc w:val="both"/>
        <w:rPr>
          <w:color w:val="auto"/>
        </w:rPr>
      </w:pPr>
      <w:r w:rsidRPr="00530562">
        <w:rPr>
          <w:color w:val="auto"/>
        </w:rPr>
        <w:t xml:space="preserve">Fig.  </w:t>
      </w:r>
      <w:r w:rsidR="005970F7" w:rsidRPr="00530562">
        <w:rPr>
          <w:color w:val="auto"/>
        </w:rPr>
        <w:t>8</w:t>
      </w:r>
      <w:r w:rsidRPr="00530562">
        <w:rPr>
          <w:color w:val="auto"/>
          <w:lang w:val="vi-VN"/>
        </w:rPr>
        <w:t xml:space="preserve">. </w:t>
      </w:r>
      <w:r w:rsidRPr="00530562">
        <w:rPr>
          <w:color w:val="auto"/>
        </w:rPr>
        <w:t>Energy Management Framework and Energy Management System in shipyards</w:t>
      </w:r>
    </w:p>
    <w:p w14:paraId="12DBE85B" w14:textId="77777777" w:rsidR="00903239" w:rsidRPr="00530562" w:rsidRDefault="00903239" w:rsidP="00663962">
      <w:pPr>
        <w:spacing w:line="360" w:lineRule="auto"/>
        <w:jc w:val="both"/>
        <w:rPr>
          <w:color w:val="auto"/>
        </w:rPr>
        <w:sectPr w:rsidR="00903239" w:rsidRPr="00530562" w:rsidSect="008D3F91">
          <w:pgSz w:w="15840" w:h="12240" w:orient="landscape"/>
          <w:pgMar w:top="851" w:right="851" w:bottom="851" w:left="851" w:header="720" w:footer="0" w:gutter="0"/>
          <w:lnNumType w:countBy="1" w:restart="continuous"/>
          <w:cols w:space="720"/>
          <w:docGrid w:linePitch="326"/>
        </w:sectPr>
      </w:pPr>
    </w:p>
    <w:p w14:paraId="2DF3B6CC" w14:textId="62571339" w:rsidR="00F358A0" w:rsidRPr="00530562" w:rsidRDefault="003B01D8" w:rsidP="00663962">
      <w:pPr>
        <w:spacing w:line="360" w:lineRule="auto"/>
        <w:jc w:val="both"/>
        <w:rPr>
          <w:color w:val="auto"/>
        </w:rPr>
      </w:pPr>
      <w:r w:rsidRPr="00530562">
        <w:rPr>
          <w:b/>
          <w:bCs/>
          <w:color w:val="auto"/>
        </w:rPr>
        <w:lastRenderedPageBreak/>
        <w:t>F</w:t>
      </w:r>
      <w:r w:rsidR="00903239" w:rsidRPr="00530562">
        <w:rPr>
          <w:b/>
          <w:bCs/>
          <w:color w:val="auto"/>
        </w:rPr>
        <w:t>ig.</w:t>
      </w:r>
      <w:r w:rsidRPr="00530562">
        <w:rPr>
          <w:b/>
          <w:bCs/>
          <w:color w:val="auto"/>
        </w:rPr>
        <w:t xml:space="preserve"> </w:t>
      </w:r>
      <w:r w:rsidR="005970F7" w:rsidRPr="00530562">
        <w:rPr>
          <w:b/>
          <w:bCs/>
          <w:color w:val="auto"/>
        </w:rPr>
        <w:t>8</w:t>
      </w:r>
      <w:r w:rsidRPr="00530562">
        <w:rPr>
          <w:color w:val="auto"/>
        </w:rPr>
        <w:t xml:space="preserve"> shows the EnMF and EnMS and </w:t>
      </w:r>
      <w:r w:rsidR="009047EE" w:rsidRPr="00530562">
        <w:rPr>
          <w:color w:val="auto"/>
        </w:rPr>
        <w:t xml:space="preserve">their </w:t>
      </w:r>
      <w:r w:rsidRPr="00530562">
        <w:rPr>
          <w:color w:val="auto"/>
        </w:rPr>
        <w:t>specific components. Although each discipline has its tools and measures, they are interlink</w:t>
      </w:r>
      <w:r w:rsidR="009047EE" w:rsidRPr="00530562">
        <w:rPr>
          <w:color w:val="auto"/>
        </w:rPr>
        <w:t>ed</w:t>
      </w:r>
      <w:r w:rsidRPr="00530562">
        <w:rPr>
          <w:color w:val="auto"/>
        </w:rPr>
        <w:t>, intertwined</w:t>
      </w:r>
      <w:r w:rsidR="009047EE" w:rsidRPr="00530562">
        <w:rPr>
          <w:color w:val="auto"/>
        </w:rPr>
        <w:t>,</w:t>
      </w:r>
      <w:r w:rsidRPr="00530562">
        <w:rPr>
          <w:color w:val="auto"/>
        </w:rPr>
        <w:t xml:space="preserve"> and have interaction with each other and even some measures might be common in different criteria. For example, at policy and regulation criteria circular economy is placed; however, at the same time</w:t>
      </w:r>
      <w:r w:rsidR="009047EE" w:rsidRPr="00530562">
        <w:rPr>
          <w:color w:val="auto"/>
        </w:rPr>
        <w:t>,</w:t>
      </w:r>
      <w:r w:rsidRPr="00530562">
        <w:rPr>
          <w:color w:val="auto"/>
        </w:rPr>
        <w:t xml:space="preserve"> it is crucial that required technology and innovation measures be placed to implement this policy. Another important feature of the framework is its dynamic characteristic. It means that the framework continuously is updated based on the feedback and results of implementation and new benchmark</w:t>
      </w:r>
      <w:r w:rsidR="009047EE" w:rsidRPr="00530562">
        <w:rPr>
          <w:color w:val="auto"/>
        </w:rPr>
        <w:t>s</w:t>
      </w:r>
      <w:r w:rsidRPr="00530562">
        <w:rPr>
          <w:color w:val="auto"/>
        </w:rPr>
        <w:t xml:space="preserve"> and requirements are set accordingly. The dynamic vision can be achieved by complying with the Plan-Do-Check-Act (PDCA) cycle </w:t>
      </w:r>
      <w:r w:rsidR="00E25F72" w:rsidRPr="00530562">
        <w:rPr>
          <w:color w:val="auto"/>
        </w:rPr>
        <w:fldChar w:fldCharType="begin" w:fldLock="1"/>
      </w:r>
      <w:r w:rsidR="005443B8" w:rsidRPr="00530562">
        <w:rPr>
          <w:color w:val="auto"/>
        </w:rPr>
        <w:instrText>ADDIN CSL_CITATION {"citationItems":[{"id":"ITEM-1","itemData":{"ISBN":"131714368X","author":[{"dropping-particle":"","family":"Oung","given":"Kit","non-dropping-particle":"","parse-names":false,"suffix":""}],"id":"ITEM-1","issued":{"date-parts":[["2016"]]},"publisher":"Routledge","title":"Energy Management in Business: The Manager's Guide to Maximising and Sustaining Energy Reduction","type":"book"},"uris":["http://www.mendeley.com/documents/?uuid=e2510ada-2588-49a2-8cc4-86b96f4624f1","http://www.mendeley.com/documents/?uuid=af7b76e2-d505-4a44-b074-3723e07efbce","http://www.mendeley.com/documents/?uuid=a7fc636e-acca-48df-a873-a27bd62e5950"]}],"mendeley":{"formattedCitation":"[56]","plainTextFormattedCitation":"[56]","previouslyFormattedCitation":"[56]"},"properties":{"noteIndex":0},"schema":"https://github.com/citation-style-language/schema/raw/master/csl-citation.json"}</w:instrText>
      </w:r>
      <w:r w:rsidR="00E25F72" w:rsidRPr="00530562">
        <w:rPr>
          <w:color w:val="auto"/>
        </w:rPr>
        <w:fldChar w:fldCharType="separate"/>
      </w:r>
      <w:r w:rsidR="008F2D15" w:rsidRPr="00530562">
        <w:rPr>
          <w:color w:val="auto"/>
        </w:rPr>
        <w:t>[</w:t>
      </w:r>
      <w:r w:rsidR="00E31F8A" w:rsidRPr="00530562">
        <w:rPr>
          <w:color w:val="auto"/>
        </w:rPr>
        <w:t>85</w:t>
      </w:r>
      <w:r w:rsidR="008F2D15" w:rsidRPr="00530562">
        <w:rPr>
          <w:color w:val="auto"/>
        </w:rPr>
        <w:t>]</w:t>
      </w:r>
      <w:r w:rsidR="00E25F72" w:rsidRPr="00530562">
        <w:rPr>
          <w:color w:val="auto"/>
        </w:rPr>
        <w:fldChar w:fldCharType="end"/>
      </w:r>
      <w:r w:rsidR="0066643C" w:rsidRPr="00530562">
        <w:rPr>
          <w:color w:val="auto"/>
        </w:rPr>
        <w:t xml:space="preserve">. </w:t>
      </w:r>
      <w:r w:rsidR="0066643C" w:rsidRPr="00530562">
        <w:rPr>
          <w:b/>
          <w:color w:val="auto"/>
        </w:rPr>
        <w:t>Fig.</w:t>
      </w:r>
      <w:r w:rsidRPr="00530562">
        <w:rPr>
          <w:b/>
          <w:color w:val="auto"/>
        </w:rPr>
        <w:t xml:space="preserve"> </w:t>
      </w:r>
      <w:r w:rsidR="005970F7" w:rsidRPr="00530562">
        <w:rPr>
          <w:b/>
          <w:color w:val="auto"/>
        </w:rPr>
        <w:t>9</w:t>
      </w:r>
      <w:r w:rsidRPr="00530562">
        <w:rPr>
          <w:color w:val="auto"/>
        </w:rPr>
        <w:t xml:space="preserve"> illustrates PDCA cycle sequences that make the framework </w:t>
      </w:r>
      <w:r w:rsidR="007F0A65" w:rsidRPr="00530562">
        <w:rPr>
          <w:color w:val="auto"/>
        </w:rPr>
        <w:t xml:space="preserve">become </w:t>
      </w:r>
      <w:r w:rsidRPr="00530562">
        <w:rPr>
          <w:color w:val="auto"/>
        </w:rPr>
        <w:t>a living document. These features of the framework lead to continuous improvement and adaptation.</w:t>
      </w:r>
    </w:p>
    <w:p w14:paraId="3EA70F7E" w14:textId="77777777" w:rsidR="0066643C" w:rsidRPr="00530562" w:rsidRDefault="0066643C" w:rsidP="00663962">
      <w:pPr>
        <w:spacing w:line="360" w:lineRule="auto"/>
        <w:jc w:val="both"/>
        <w:rPr>
          <w:color w:val="auto"/>
        </w:rPr>
        <w:sectPr w:rsidR="0066643C" w:rsidRPr="00530562" w:rsidSect="008D3F91">
          <w:pgSz w:w="12240" w:h="15840"/>
          <w:pgMar w:top="1418" w:right="1418" w:bottom="1418" w:left="1418" w:header="720" w:footer="720" w:gutter="0"/>
          <w:lnNumType w:countBy="1" w:restart="continuous"/>
          <w:cols w:space="720"/>
          <w:docGrid w:linePitch="326"/>
        </w:sectPr>
      </w:pPr>
    </w:p>
    <w:p w14:paraId="7369EE2E" w14:textId="1D3CC039" w:rsidR="0066643C" w:rsidRPr="00530562" w:rsidRDefault="00FE2CC9" w:rsidP="00663962">
      <w:pPr>
        <w:spacing w:line="360" w:lineRule="auto"/>
        <w:jc w:val="both"/>
        <w:rPr>
          <w:color w:val="auto"/>
        </w:rPr>
      </w:pPr>
      <w:r w:rsidRPr="00530562">
        <w:rPr>
          <w:color w:val="auto"/>
          <w:lang w:val="en-GB" w:eastAsia="en-GB"/>
        </w:rPr>
        <w:lastRenderedPageBreak/>
        <w:drawing>
          <wp:inline distT="0" distB="0" distL="0" distR="0" wp14:anchorId="50761ED5" wp14:editId="1A4F3679">
            <wp:extent cx="9027160" cy="4754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1260" cy="4778109"/>
                    </a:xfrm>
                    <a:prstGeom prst="rect">
                      <a:avLst/>
                    </a:prstGeom>
                    <a:noFill/>
                  </pic:spPr>
                </pic:pic>
              </a:graphicData>
            </a:graphic>
          </wp:inline>
        </w:drawing>
      </w:r>
    </w:p>
    <w:p w14:paraId="547CFBD5" w14:textId="4187FA19" w:rsidR="00F358A0" w:rsidRPr="00530562" w:rsidRDefault="0066643C" w:rsidP="00663962">
      <w:pPr>
        <w:pStyle w:val="Caption"/>
        <w:jc w:val="both"/>
        <w:rPr>
          <w:color w:val="auto"/>
        </w:rPr>
      </w:pPr>
      <w:r w:rsidRPr="00530562">
        <w:rPr>
          <w:color w:val="auto"/>
        </w:rPr>
        <w:t xml:space="preserve">Fig.  </w:t>
      </w:r>
      <w:r w:rsidR="005970F7" w:rsidRPr="00530562">
        <w:rPr>
          <w:color w:val="auto"/>
        </w:rPr>
        <w:t>9</w:t>
      </w:r>
      <w:r w:rsidRPr="00530562">
        <w:rPr>
          <w:color w:val="auto"/>
          <w:lang w:val="vi-VN"/>
        </w:rPr>
        <w:t xml:space="preserve">. </w:t>
      </w:r>
      <w:r w:rsidR="003B01D8" w:rsidRPr="00530562">
        <w:rPr>
          <w:color w:val="auto"/>
        </w:rPr>
        <w:t>Plan</w:t>
      </w:r>
      <w:r w:rsidRPr="00530562">
        <w:rPr>
          <w:color w:val="auto"/>
          <w:lang w:val="vi-VN"/>
        </w:rPr>
        <w:t>,</w:t>
      </w:r>
      <w:r w:rsidR="003B01D8" w:rsidRPr="00530562">
        <w:rPr>
          <w:color w:val="auto"/>
        </w:rPr>
        <w:t xml:space="preserve"> Do, Check, and Act (PDCA) cycle</w:t>
      </w:r>
    </w:p>
    <w:p w14:paraId="62355F85" w14:textId="77777777" w:rsidR="0066643C" w:rsidRPr="00530562" w:rsidRDefault="0066643C" w:rsidP="00663962">
      <w:pPr>
        <w:spacing w:line="360" w:lineRule="auto"/>
        <w:jc w:val="both"/>
        <w:rPr>
          <w:color w:val="auto"/>
        </w:rPr>
        <w:sectPr w:rsidR="0066643C" w:rsidRPr="00530562" w:rsidSect="0089108D">
          <w:type w:val="continuous"/>
          <w:pgSz w:w="15840" w:h="12240" w:orient="landscape"/>
          <w:pgMar w:top="1440" w:right="1440" w:bottom="1440" w:left="1440" w:header="720" w:footer="720" w:gutter="0"/>
          <w:lnNumType w:countBy="1" w:restart="continuous"/>
          <w:cols w:space="720"/>
          <w:docGrid w:linePitch="326"/>
        </w:sectPr>
      </w:pPr>
    </w:p>
    <w:p w14:paraId="44DD5CA2" w14:textId="2A0A24E0" w:rsidR="00F358A0" w:rsidRPr="00530562" w:rsidRDefault="003B01D8" w:rsidP="00663962">
      <w:pPr>
        <w:pStyle w:val="Heading3"/>
        <w:spacing w:line="360" w:lineRule="auto"/>
        <w:jc w:val="both"/>
        <w:rPr>
          <w:color w:val="auto"/>
        </w:rPr>
      </w:pPr>
      <w:r w:rsidRPr="00530562">
        <w:rPr>
          <w:color w:val="auto"/>
        </w:rPr>
        <w:lastRenderedPageBreak/>
        <w:t>4.2.3. Adoption of the EnMF</w:t>
      </w:r>
    </w:p>
    <w:p w14:paraId="1EB752D4" w14:textId="24B850E9" w:rsidR="0066643C" w:rsidRPr="00530562" w:rsidRDefault="003B01D8" w:rsidP="00663962">
      <w:pPr>
        <w:spacing w:line="360" w:lineRule="auto"/>
        <w:jc w:val="both"/>
        <w:rPr>
          <w:color w:val="auto"/>
        </w:rPr>
      </w:pPr>
      <w:r w:rsidRPr="00530562">
        <w:rPr>
          <w:color w:val="auto"/>
        </w:rPr>
        <w:t>Innovation means introducing any new idea, material, policy, measures</w:t>
      </w:r>
      <w:r w:rsidR="009047EE" w:rsidRPr="00530562">
        <w:rPr>
          <w:color w:val="auto"/>
        </w:rPr>
        <w:t>,</w:t>
      </w:r>
      <w:r w:rsidRPr="00530562">
        <w:rPr>
          <w:color w:val="auto"/>
        </w:rPr>
        <w:t xml:space="preserve"> etc. to a system to improve productivity and efficiency </w:t>
      </w:r>
      <w:r w:rsidR="00E25F72" w:rsidRPr="00530562">
        <w:rPr>
          <w:color w:val="auto"/>
        </w:rPr>
        <w:fldChar w:fldCharType="begin" w:fldLock="1"/>
      </w:r>
      <w:r w:rsidR="00466327" w:rsidRPr="00530562">
        <w:rPr>
          <w:color w:val="auto"/>
        </w:rPr>
        <w:instrText>ADDIN CSL_CITATION {"citationItems":[{"id":"ITEM-1","itemData":{"ISBN":"978-1107188976","author":[{"dropping-particle":"","family":"Bhatti","given":"Yasser","non-dropping-particle":"","parse-names":false,"suffix":""},{"dropping-particle":"","family":"Basu","given":"Radha","non-dropping-particle":"","parse-names":false,"suffix":""},{"dropping-particle":"","family":"Barron","given":"David","non-dropping-particle":"","parse-names":false,"suffix":""},{"dropping-particle":"","family":"Ventresca","given":"Marc","non-dropping-particle":"","parse-names":false,"suffix":""}],"id":"ITEM-1","issued":{"date-parts":[["2018"]]},"number-of-pages":"308","publisher":"Cambridge University Press","title":"Frugal Innovation: Models, Means, Methods","type":"book"},"uris":["http://www.mendeley.com/documents/?uuid=233c5cdc-f624-4a61-a79c-1d825f8d7050","http://www.mendeley.com/documents/?uuid=94405f11-f3a8-44cd-8c6a-250faf0c6d59","http://www.mendeley.com/documents/?uuid=71e86a29-f945-4a2c-947d-082ab6be6d0a"]}],"mendeley":{"formattedCitation":"[118]","plainTextFormattedCitation":"[118]","previouslyFormattedCitation":"[118]"},"properties":{"noteIndex":0},"schema":"https://github.com/citation-style-language/schema/raw/master/csl-citation.json"}</w:instrText>
      </w:r>
      <w:r w:rsidR="00E25F72" w:rsidRPr="00530562">
        <w:rPr>
          <w:color w:val="auto"/>
        </w:rPr>
        <w:fldChar w:fldCharType="separate"/>
      </w:r>
      <w:r w:rsidR="005443B8" w:rsidRPr="00530562">
        <w:rPr>
          <w:color w:val="auto"/>
        </w:rPr>
        <w:t>[1</w:t>
      </w:r>
      <w:r w:rsidR="00E31F8A" w:rsidRPr="00530562">
        <w:rPr>
          <w:color w:val="auto"/>
        </w:rPr>
        <w:t>50</w:t>
      </w:r>
      <w:r w:rsidR="005443B8" w:rsidRPr="00530562">
        <w:rPr>
          <w:color w:val="auto"/>
        </w:rPr>
        <w:t>]</w:t>
      </w:r>
      <w:r w:rsidR="00E25F72" w:rsidRPr="00530562">
        <w:rPr>
          <w:color w:val="auto"/>
        </w:rPr>
        <w:fldChar w:fldCharType="end"/>
      </w:r>
      <w:r w:rsidRPr="00530562">
        <w:rPr>
          <w:color w:val="auto"/>
        </w:rPr>
        <w:t>. The most critical factor for the success of any innovation is its adoption. As shipping is a complex criterion with the engagement of multi actors, any innovation must be accepted by the relative social group. There are different types of approach</w:t>
      </w:r>
      <w:r w:rsidR="009047EE" w:rsidRPr="00530562">
        <w:rPr>
          <w:color w:val="auto"/>
        </w:rPr>
        <w:t>es</w:t>
      </w:r>
      <w:r w:rsidRPr="00530562">
        <w:rPr>
          <w:color w:val="auto"/>
        </w:rPr>
        <w:t xml:space="preserve"> to innovation; the linear process is about introducing the innovation to problematic criteria until to solve the problem </w:t>
      </w:r>
      <w:r w:rsidR="00E25F72" w:rsidRPr="00530562">
        <w:rPr>
          <w:color w:val="auto"/>
        </w:rPr>
        <w:fldChar w:fldCharType="begin" w:fldLock="1"/>
      </w:r>
      <w:r w:rsidR="00466327" w:rsidRPr="00530562">
        <w:rPr>
          <w:color w:val="auto"/>
        </w:rPr>
        <w:instrText>ADDIN CSL_CITATION {"citationItems":[{"id":"ITEM-1","itemData":{"DOI":"10.1111/isj.12093","ISSN":"13501917","author":[{"dropping-particle":"","family":"Lyytinen","given":"Kalle","non-dropping-particle":"","parse-names":false,"suffix":""},{"dropping-particle":"","family":"Yoo","given":"Youngjin","non-dropping-particle":"","parse-names":false,"suffix":""},{"dropping-particle":"","family":"Boland Jr.","given":"Richard J.","non-dropping-particle":"","parse-names":false,"suffix":""}],"container-title":"Information Systems Journal","id":"ITEM-1","issue":"1","issued":{"date-parts":[["2016","1"]]},"page":"47-75","title":"Digital product innovation within four classes of innovation networks","type":"article-journal","volume":"26"},"uris":["http://www.mendeley.com/documents/?uuid=f9df9f81-19fb-4be9-bf68-482a1e97389c","http://www.mendeley.com/documents/?uuid=e0321b51-4a07-4685-a337-9adfe6932c15","http://www.mendeley.com/documents/?uuid=7b7675b3-ba5b-4140-ba5f-a9436d5bd7c8"]}],"mendeley":{"formattedCitation":"[119]","plainTextFormattedCitation":"[119]","previouslyFormattedCitation":"[119]"},"properties":{"noteIndex":0},"schema":"https://github.com/citation-style-language/schema/raw/master/csl-citation.json"}</w:instrText>
      </w:r>
      <w:r w:rsidR="00E25F72" w:rsidRPr="00530562">
        <w:rPr>
          <w:color w:val="auto"/>
        </w:rPr>
        <w:fldChar w:fldCharType="separate"/>
      </w:r>
      <w:r w:rsidR="005443B8" w:rsidRPr="00530562">
        <w:rPr>
          <w:color w:val="auto"/>
        </w:rPr>
        <w:t>[1</w:t>
      </w:r>
      <w:r w:rsidR="00E31F8A" w:rsidRPr="00530562">
        <w:rPr>
          <w:color w:val="auto"/>
        </w:rPr>
        <w:t>51</w:t>
      </w:r>
      <w:r w:rsidR="005443B8" w:rsidRPr="00530562">
        <w:rPr>
          <w:color w:val="auto"/>
        </w:rPr>
        <w:t>]</w:t>
      </w:r>
      <w:r w:rsidR="00E25F72" w:rsidRPr="00530562">
        <w:rPr>
          <w:color w:val="auto"/>
        </w:rPr>
        <w:fldChar w:fldCharType="end"/>
      </w:r>
      <w:r w:rsidRPr="00530562">
        <w:rPr>
          <w:color w:val="auto"/>
        </w:rPr>
        <w:t>. However, in the energy system</w:t>
      </w:r>
      <w:r w:rsidR="009047EE" w:rsidRPr="00530562">
        <w:rPr>
          <w:color w:val="auto"/>
        </w:rPr>
        <w:t>,</w:t>
      </w:r>
      <w:r w:rsidRPr="00530562">
        <w:rPr>
          <w:color w:val="auto"/>
        </w:rPr>
        <w:t xml:space="preserve"> the process is more complex and does not occur through the linear approach </w:t>
      </w:r>
      <w:r w:rsidR="00E25F72" w:rsidRPr="00530562">
        <w:rPr>
          <w:color w:val="auto"/>
        </w:rPr>
        <w:t xml:space="preserve"> </w:t>
      </w:r>
      <w:r w:rsidR="00E25F72" w:rsidRPr="00530562">
        <w:rPr>
          <w:color w:val="auto"/>
        </w:rPr>
        <w:fldChar w:fldCharType="begin" w:fldLock="1"/>
      </w:r>
      <w:r w:rsidR="00466327" w:rsidRPr="00530562">
        <w:rPr>
          <w:color w:val="auto"/>
        </w:rPr>
        <w:instrText>ADDIN CSL_CITATION {"citationItems":[{"id":"ITEM-1","itemData":{"DOI":"10.1016/j.erss.2017.11.003","ISSN":"22146296","author":[{"dropping-particle":"","family":"Geels","given":"Frank W.","non-dropping-particle":"","parse-names":false,"suffix":""},{"dropping-particle":"","family":"Schwanen","given":"Tim","non-dropping-particle":"","parse-names":false,"suffix":""},{"dropping-particle":"","family":"Sorrell","given":"Steve","non-dropping-particle":"","parse-names":false,"suffix":""},{"dropping-particle":"","family":"Jenkins","given":"Kirsten","non-dropping-particle":"","parse-names":false,"suffix":""},{"dropping-particle":"","family":"Sovacool","given":"Benjamin K.","non-dropping-particle":"","parse-names":false,"suffix":""}],"container-title":"Energy Research &amp; Social Science","id":"ITEM-1","issued":{"date-parts":[["2018","6"]]},"page":"23-35","title":"Reducing energy demand through low carbon innovation: A sociotechnical transitions perspective and thirteen research debates","type":"article-journal","volume":"40"},"uris":["http://www.mendeley.com/documents/?uuid=d9963415-dea6-4ccb-9109-8526e1d060ff","http://www.mendeley.com/documents/?uuid=29be1b9f-917e-4c71-9d70-209409a12b7b","http://www.mendeley.com/documents/?uuid=ff813efd-7f0b-44fc-9d29-7d7f4a7a6573"]}],"mendeley":{"formattedCitation":"[120]","plainTextFormattedCitation":"[120]","previouslyFormattedCitation":"[120]"},"properties":{"noteIndex":0},"schema":"https://github.com/citation-style-language/schema/raw/master/csl-citation.json"}</w:instrText>
      </w:r>
      <w:r w:rsidR="00E25F72" w:rsidRPr="00530562">
        <w:rPr>
          <w:color w:val="auto"/>
        </w:rPr>
        <w:fldChar w:fldCharType="separate"/>
      </w:r>
      <w:r w:rsidR="005443B8" w:rsidRPr="00530562">
        <w:rPr>
          <w:color w:val="auto"/>
        </w:rPr>
        <w:t>[1</w:t>
      </w:r>
      <w:r w:rsidR="00E31F8A" w:rsidRPr="00530562">
        <w:rPr>
          <w:color w:val="auto"/>
        </w:rPr>
        <w:t>52</w:t>
      </w:r>
      <w:r w:rsidR="005443B8" w:rsidRPr="00530562">
        <w:rPr>
          <w:color w:val="auto"/>
        </w:rPr>
        <w:t>]</w:t>
      </w:r>
      <w:r w:rsidR="00E25F72" w:rsidRPr="00530562">
        <w:rPr>
          <w:color w:val="auto"/>
        </w:rPr>
        <w:fldChar w:fldCharType="end"/>
      </w:r>
      <w:r w:rsidRPr="00530562">
        <w:rPr>
          <w:color w:val="auto"/>
        </w:rPr>
        <w:t xml:space="preserve">. The innovation must be adopted by the end-users, as well as be supported for both marketing and seek user acceptance </w:t>
      </w:r>
      <w:r w:rsidR="00941A8F" w:rsidRPr="00530562">
        <w:rPr>
          <w:color w:val="auto"/>
        </w:rPr>
        <w:fldChar w:fldCharType="begin" w:fldLock="1"/>
      </w:r>
      <w:r w:rsidR="00466327" w:rsidRPr="00530562">
        <w:rPr>
          <w:color w:val="auto"/>
        </w:rPr>
        <w:instrText>ADDIN CSL_CITATION {"citationItems":[{"id":"ITEM-1","itemData":{"DOI":"10.1016/j.jfranklin.2016.11.025","ISSN":"00160032","author":[{"dropping-particle":"","family":"Ma","given":"Ping","non-dropping-particle":"","parse-names":false,"suffix":""},{"dropping-particle":"","family":"Ding","given":"Feng","non-dropping-particle":"","parse-names":false,"suffix":""}],"container-title":"Journal of the Franklin Institute","id":"ITEM-1","issue":"3","issued":{"date-parts":[["2017","2"]]},"page":"1568-1583","title":"New gradient based identification methods for multivariate pseudo-linear systems using the multi-innovation and the data filtering","type":"article-journal","volume":"354"},"uris":["http://www.mendeley.com/documents/?uuid=c18529bd-6895-4bcc-9ec8-8a2bb0a87ebc","http://www.mendeley.com/documents/?uuid=b2f11fe2-ca3a-40f9-a5a6-9ee13e8bee87","http://www.mendeley.com/documents/?uuid=d8e466d5-1daa-4ea2-8f6e-095c357e3a05"]}],"mendeley":{"formattedCitation":"[121]","plainTextFormattedCitation":"[121]","previouslyFormattedCitation":"[121]"},"properties":{"noteIndex":0},"schema":"https://github.com/citation-style-language/schema/raw/master/csl-citation.json"}</w:instrText>
      </w:r>
      <w:r w:rsidR="00941A8F" w:rsidRPr="00530562">
        <w:rPr>
          <w:color w:val="auto"/>
        </w:rPr>
        <w:fldChar w:fldCharType="separate"/>
      </w:r>
      <w:r w:rsidR="005443B8" w:rsidRPr="00530562">
        <w:rPr>
          <w:color w:val="auto"/>
        </w:rPr>
        <w:t>[1</w:t>
      </w:r>
      <w:r w:rsidR="00E31F8A" w:rsidRPr="00530562">
        <w:rPr>
          <w:color w:val="auto"/>
        </w:rPr>
        <w:t>53</w:t>
      </w:r>
      <w:r w:rsidR="005443B8" w:rsidRPr="00530562">
        <w:rPr>
          <w:color w:val="auto"/>
        </w:rPr>
        <w:t>]</w:t>
      </w:r>
      <w:r w:rsidR="00941A8F" w:rsidRPr="00530562">
        <w:rPr>
          <w:color w:val="auto"/>
        </w:rPr>
        <w:fldChar w:fldCharType="end"/>
      </w:r>
      <w:r w:rsidRPr="00530562">
        <w:rPr>
          <w:color w:val="auto"/>
        </w:rPr>
        <w:t xml:space="preserve">. Furthermore, the innovation must be adopted in different phases and multilevel models from micro-level with abrupt changes to macro-level with </w:t>
      </w:r>
      <w:r w:rsidR="009047EE" w:rsidRPr="00530562">
        <w:rPr>
          <w:color w:val="auto"/>
        </w:rPr>
        <w:t>long-</w:t>
      </w:r>
      <w:r w:rsidRPr="00530562">
        <w:rPr>
          <w:color w:val="auto"/>
        </w:rPr>
        <w:t xml:space="preserve">term changes </w:t>
      </w:r>
      <w:r w:rsidR="00941A8F" w:rsidRPr="00530562">
        <w:rPr>
          <w:color w:val="auto"/>
        </w:rPr>
        <w:fldChar w:fldCharType="begin" w:fldLock="1"/>
      </w:r>
      <w:r w:rsidR="00466327" w:rsidRPr="00530562">
        <w:rPr>
          <w:color w:val="auto"/>
        </w:rPr>
        <w:instrText>ADDIN CSL_CITATION {"citationItems":[{"id":"ITEM-1","itemData":{"DOI":"10.1177/0007650318789104","ISSN":"0007-6503","abstract":"Social innovations are urgently needed as we confront complex social problems. As these social problems feature substantial interdependencies among multiple systems and actors, developing and implementing innovative solutions involve the re-negotiating of settled institutions or the building of new ones. In this introductory article, we introduce a stylized three-cycle model highlighting the institutional nature of social innovation efforts. The model conceptualizes social innovation processes as the product of agentic, relational, and situated dynamics in three interrelated cycles that operate at the micro, meso, and macro levels of analysis. The five papers included in this special issue address one or more of these cycles. We draw on these papers and the model to stimulate and offer guidance to future conversations on social innovations from an institutional theory perspective.","author":[{"dropping-particle":"","family":"Wijk","given":"Jakomijn","non-dropping-particle":"van","parse-names":false,"suffix":""},{"dropping-particle":"","family":"Zietsma","given":"Charlene","non-dropping-particle":"","parse-names":false,"suffix":""},{"dropping-particle":"","family":"Dorado","given":"Silvia","non-dropping-particle":"","parse-names":false,"suffix":""},{"dropping-particle":"","family":"Bakker","given":"Frank G. A.","non-dropping-particle":"de","parse-names":false,"suffix":""},{"dropping-particle":"","family":"Martí","given":"Ignasi","non-dropping-particle":"","parse-names":false,"suffix":""}],"container-title":"Business &amp; Society","id":"ITEM-1","issue":"5","issued":{"date-parts":[["2019","5"]]},"page":"887-918","title":"Social Innovation: Integrating Micro, Meso, and Macro Level Insights From Institutional Theory","type":"article-journal","volume":"58"},"uris":["http://www.mendeley.com/documents/?uuid=c90f5066-c7c7-4089-ab0b-4a9e41aace1d","http://www.mendeley.com/documents/?uuid=271d84cc-3c48-4acd-8ac6-cc8a11b7e994","http://www.mendeley.com/documents/?uuid=611cb912-1210-4181-a0c7-927878c606e6"]}],"mendeley":{"formattedCitation":"[122]","plainTextFormattedCitation":"[122]","previouslyFormattedCitation":"[122]"},"properties":{"noteIndex":0},"schema":"https://github.com/citation-style-language/schema/raw/master/csl-citation.json"}</w:instrText>
      </w:r>
      <w:r w:rsidR="00941A8F" w:rsidRPr="00530562">
        <w:rPr>
          <w:color w:val="auto"/>
        </w:rPr>
        <w:fldChar w:fldCharType="separate"/>
      </w:r>
      <w:r w:rsidR="005443B8" w:rsidRPr="00530562">
        <w:rPr>
          <w:color w:val="auto"/>
        </w:rPr>
        <w:t>[1</w:t>
      </w:r>
      <w:r w:rsidR="00E31F8A" w:rsidRPr="00530562">
        <w:rPr>
          <w:color w:val="auto"/>
        </w:rPr>
        <w:t>54</w:t>
      </w:r>
      <w:r w:rsidR="005443B8" w:rsidRPr="00530562">
        <w:rPr>
          <w:color w:val="auto"/>
        </w:rPr>
        <w:t>]</w:t>
      </w:r>
      <w:r w:rsidR="00941A8F" w:rsidRPr="00530562">
        <w:rPr>
          <w:color w:val="auto"/>
        </w:rPr>
        <w:fldChar w:fldCharType="end"/>
      </w:r>
      <w:r w:rsidRPr="00530562">
        <w:rPr>
          <w:color w:val="auto"/>
        </w:rPr>
        <w:t>.</w:t>
      </w:r>
    </w:p>
    <w:p w14:paraId="65B41013" w14:textId="4D79BE4E" w:rsidR="00637BCA" w:rsidRPr="00530562" w:rsidRDefault="003B01D8" w:rsidP="00663962">
      <w:pPr>
        <w:spacing w:line="360" w:lineRule="auto"/>
        <w:jc w:val="both"/>
        <w:rPr>
          <w:color w:val="auto"/>
        </w:rPr>
      </w:pPr>
      <w:r w:rsidRPr="00530562">
        <w:rPr>
          <w:color w:val="auto"/>
        </w:rPr>
        <w:t>The EnMF is an innovative instrument in the socio-technical system to support the DSS in shipyard operations, in order to manage energy consumption and provide the DMs with a framework to make a simple, rational</w:t>
      </w:r>
      <w:r w:rsidR="009047EE" w:rsidRPr="00530562">
        <w:rPr>
          <w:color w:val="auto"/>
        </w:rPr>
        <w:t>,</w:t>
      </w:r>
      <w:r w:rsidRPr="00530562">
        <w:rPr>
          <w:color w:val="auto"/>
        </w:rPr>
        <w:t xml:space="preserve"> and optimized decision in a complex atmosphere</w:t>
      </w:r>
      <w:r w:rsidR="00A13C4D" w:rsidRPr="00530562">
        <w:rPr>
          <w:color w:val="auto"/>
        </w:rPr>
        <w:t xml:space="preserve"> [14]</w:t>
      </w:r>
      <w:r w:rsidRPr="00530562">
        <w:rPr>
          <w:color w:val="auto"/>
        </w:rPr>
        <w:t xml:space="preserve">. As the framework is a niche </w:t>
      </w:r>
      <w:r w:rsidR="009047EE" w:rsidRPr="00530562">
        <w:rPr>
          <w:color w:val="auto"/>
        </w:rPr>
        <w:t xml:space="preserve">at the </w:t>
      </w:r>
      <w:r w:rsidRPr="00530562">
        <w:rPr>
          <w:color w:val="auto"/>
        </w:rPr>
        <w:t xml:space="preserve">microlevel, it is essential to be supported by society till the EnMF be adopted by the related social group, which is the shipbuilding industry. </w:t>
      </w:r>
    </w:p>
    <w:p w14:paraId="7080C7A0" w14:textId="41E0B91C" w:rsidR="00564B33" w:rsidRPr="00530562" w:rsidRDefault="003B01D8" w:rsidP="00663962">
      <w:pPr>
        <w:spacing w:line="360" w:lineRule="auto"/>
        <w:jc w:val="both"/>
        <w:rPr>
          <w:color w:val="auto"/>
        </w:rPr>
      </w:pPr>
      <w:r w:rsidRPr="00530562">
        <w:rPr>
          <w:color w:val="auto"/>
        </w:rPr>
        <w:t xml:space="preserve"> </w:t>
      </w:r>
      <w:r w:rsidR="0066643C" w:rsidRPr="00530562">
        <w:rPr>
          <w:b/>
          <w:color w:val="auto"/>
        </w:rPr>
        <w:t>Fig</w:t>
      </w:r>
      <w:r w:rsidR="0066643C" w:rsidRPr="00530562">
        <w:rPr>
          <w:b/>
          <w:color w:val="auto"/>
          <w:lang w:val="vi-VN"/>
        </w:rPr>
        <w:t>.</w:t>
      </w:r>
      <w:r w:rsidRPr="00530562">
        <w:rPr>
          <w:b/>
          <w:color w:val="auto"/>
        </w:rPr>
        <w:t xml:space="preserve"> </w:t>
      </w:r>
      <w:r w:rsidR="005970F7" w:rsidRPr="00530562">
        <w:rPr>
          <w:b/>
          <w:color w:val="auto"/>
        </w:rPr>
        <w:t>10</w:t>
      </w:r>
      <w:r w:rsidRPr="00530562">
        <w:rPr>
          <w:color w:val="auto"/>
        </w:rPr>
        <w:t xml:space="preserve"> shows the adoption process of the framework within three different levels of the micro (niches), meso (regime)</w:t>
      </w:r>
      <w:r w:rsidR="009047EE" w:rsidRPr="00530562">
        <w:rPr>
          <w:color w:val="auto"/>
        </w:rPr>
        <w:t>,</w:t>
      </w:r>
      <w:r w:rsidRPr="00530562">
        <w:rPr>
          <w:color w:val="auto"/>
        </w:rPr>
        <w:t xml:space="preserve"> and macro (landscape). The EnMF is an innovative measure and is placed at the micro-level of adoption. In order to be adopted at a higher level, it requires more time and effort. In the regime, the stakeholders in shipbuilding define their priorities, aims</w:t>
      </w:r>
      <w:r w:rsidR="009047EE" w:rsidRPr="00530562">
        <w:rPr>
          <w:color w:val="auto"/>
        </w:rPr>
        <w:t>,</w:t>
      </w:r>
      <w:r w:rsidRPr="00530562">
        <w:rPr>
          <w:color w:val="auto"/>
        </w:rPr>
        <w:t xml:space="preserve"> and goals within the structural format </w:t>
      </w:r>
      <w:r w:rsidR="00941A8F" w:rsidRPr="00530562">
        <w:rPr>
          <w:color w:val="auto"/>
        </w:rPr>
        <w:fldChar w:fldCharType="begin" w:fldLock="1"/>
      </w:r>
      <w:r w:rsidR="008F2D15" w:rsidRPr="00530562">
        <w:rPr>
          <w:color w:val="auto"/>
        </w:rPr>
        <w:instrText>ADDIN CSL_CITATION {"citationItems":[{"id":"ITEM-1","itemData":{"ISBN":"1447141628","author":[{"dropping-particle":"","family":"Thollander","given":"Patrik","non-dropping-particle":"","parse-names":false,"suffix":""},{"dropping-particle":"","family":"Palm","given":"Jenny","non-dropping-particle":"","parse-names":false,"suffix":""}],"id":"ITEM-1","issued":{"date-parts":[["2012"]]},"publisher":"Springer Science &amp; Business Media","title":"Improving energy efficiency in industrial energy systems: An interdisciplinary perspective on barriers, energy audits, energy management, policies, and programs","type":"book"},"uris":["http://www.mendeley.com/documents/?uuid=8a95f506-159f-4435-983b-9bb52f0927a6","http://www.mendeley.com/documents/?uuid=c4629d0d-cfe5-4b3f-999e-6e0c5da5cf74","http://www.mendeley.com/documents/?uuid=32735cf6-92bc-4ceb-a452-822acf306207"]}],"mendeley":{"formattedCitation":"[32]","plainTextFormattedCitation":"[32]","previouslyFormattedCitation":"[32]"},"properties":{"noteIndex":0},"schema":"https://github.com/citation-style-language/schema/raw/master/csl-citation.json"}</w:instrText>
      </w:r>
      <w:r w:rsidR="00941A8F" w:rsidRPr="00530562">
        <w:rPr>
          <w:color w:val="auto"/>
        </w:rPr>
        <w:fldChar w:fldCharType="separate"/>
      </w:r>
      <w:r w:rsidR="000E1E8A" w:rsidRPr="00530562">
        <w:rPr>
          <w:color w:val="auto"/>
        </w:rPr>
        <w:t>[3</w:t>
      </w:r>
      <w:r w:rsidR="00FC644A" w:rsidRPr="00530562">
        <w:rPr>
          <w:color w:val="auto"/>
        </w:rPr>
        <w:t>3]</w:t>
      </w:r>
      <w:r w:rsidR="00941A8F" w:rsidRPr="00530562">
        <w:rPr>
          <w:color w:val="auto"/>
        </w:rPr>
        <w:fldChar w:fldCharType="end"/>
      </w:r>
      <w:r w:rsidRPr="00530562">
        <w:rPr>
          <w:color w:val="auto"/>
        </w:rPr>
        <w:t>. As much as the multi-actors priorities in the different systems such as human element, economy, policy, technology, operation</w:t>
      </w:r>
      <w:r w:rsidR="009047EE" w:rsidRPr="00530562">
        <w:rPr>
          <w:color w:val="auto"/>
        </w:rPr>
        <w:t>,</w:t>
      </w:r>
      <w:r w:rsidRPr="00530562">
        <w:rPr>
          <w:color w:val="auto"/>
        </w:rPr>
        <w:t xml:space="preserve"> etc. are homogeneous, the adoption takes less time and energy.</w:t>
      </w:r>
      <w:r w:rsidR="0066643C" w:rsidRPr="00530562">
        <w:rPr>
          <w:color w:val="auto"/>
          <w:lang w:val="vi-VN"/>
        </w:rPr>
        <w:t xml:space="preserve"> </w:t>
      </w:r>
      <w:r w:rsidRPr="00530562">
        <w:rPr>
          <w:color w:val="auto"/>
        </w:rPr>
        <w:t xml:space="preserve">Meanwhile, the landscapes in different criteria such as climate change, competitiveness, and human health act as the main driver to affect and pressure the direction of investment and introduce innovations in both meso and micro levels </w:t>
      </w:r>
      <w:r w:rsidR="00941A8F" w:rsidRPr="00530562">
        <w:rPr>
          <w:color w:val="auto"/>
        </w:rPr>
        <w:fldChar w:fldCharType="begin" w:fldLock="1"/>
      </w:r>
      <w:r w:rsidR="00466327" w:rsidRPr="00530562">
        <w:rPr>
          <w:color w:val="auto"/>
        </w:rPr>
        <w:instrText>ADDIN CSL_CITATION {"citationItems":[{"id":"ITEM-1","itemData":{"DOI":"10.1016/j.techfore.2018.11.019","ISSN":"00401625","author":[{"dropping-particle":"","family":"Roberts","given":"Cameron","non-dropping-particle":"","parse-names":false,"suffix":""},{"dropping-particle":"","family":"Geels","given":"Frank W.","non-dropping-particle":"","parse-names":false,"suffix":""}],"container-title":"Technological Forecasting and Social Change","id":"ITEM-1","issued":{"date-parts":[["2019","3"]]},"page":"221-240","title":"Conditions for politically accelerated transitions: Historical institutionalism, the multi-level perspective, and two historical case studies in transport and agriculture","type":"article-journal","volume":"140"},"uris":["http://www.mendeley.com/documents/?uuid=ec4899e9-d93d-4807-9f54-d1f40d3e4fcf","http://www.mendeley.com/documents/?uuid=ac52677d-3f67-4fcd-a44e-88db4a429d5d","http://www.mendeley.com/documents/?uuid=6c73b2de-ce2b-487e-b17b-b0de124d335f"]}],"mendeley":{"formattedCitation":"[123]","plainTextFormattedCitation":"[123]","previouslyFormattedCitation":"[123]"},"properties":{"noteIndex":0},"schema":"https://github.com/citation-style-language/schema/raw/master/csl-citation.json"}</w:instrText>
      </w:r>
      <w:r w:rsidR="00941A8F" w:rsidRPr="00530562">
        <w:rPr>
          <w:color w:val="auto"/>
        </w:rPr>
        <w:fldChar w:fldCharType="separate"/>
      </w:r>
      <w:r w:rsidR="005443B8" w:rsidRPr="00530562">
        <w:rPr>
          <w:color w:val="auto"/>
        </w:rPr>
        <w:t>[1</w:t>
      </w:r>
      <w:r w:rsidR="00FC644A" w:rsidRPr="00530562">
        <w:rPr>
          <w:color w:val="auto"/>
        </w:rPr>
        <w:t>55</w:t>
      </w:r>
      <w:r w:rsidR="005443B8" w:rsidRPr="00530562">
        <w:rPr>
          <w:color w:val="auto"/>
        </w:rPr>
        <w:t>]</w:t>
      </w:r>
      <w:r w:rsidR="00941A8F" w:rsidRPr="00530562">
        <w:rPr>
          <w:color w:val="auto"/>
        </w:rPr>
        <w:fldChar w:fldCharType="end"/>
      </w:r>
      <w:r w:rsidRPr="00530562">
        <w:rPr>
          <w:color w:val="auto"/>
        </w:rPr>
        <w:t xml:space="preserve">. Furthermore, the growth of models (S curves) in the maturity of the innovation is essential to make the progression evolutionary </w:t>
      </w:r>
      <w:r w:rsidR="00A13C4D" w:rsidRPr="00530562">
        <w:rPr>
          <w:color w:val="auto"/>
        </w:rPr>
        <w:fldChar w:fldCharType="begin" w:fldLock="1"/>
      </w:r>
      <w:r w:rsidR="00A13C4D" w:rsidRPr="00530562">
        <w:rPr>
          <w:color w:val="auto"/>
        </w:rPr>
        <w:instrText>ADDIN CSL_CITATION {"citationItems":[{"id":"ITEM-1","itemData":{"DOI":"10.1002/smj.2363","ISSN":"01432095","author":[{"dropping-particle":"","family":"Adner","given":"Ron","non-dropping-particle":"","parse-names":false,"suffix":""},{"dropping-particle":"","family":"Kapoor","given":"Rahul","non-dropping-particle":"","parse-names":false,"suffix":""}],"container-title":"Strategic Management Journal","id":"ITEM-1","issue":"4","issued":{"date-parts":[["2016","4"]]},"page":"625-648","title":"Innovation ecosystems and the pace of substitution: Re-examining technology S-curves","type":"article-journal","volume":"37"},"uris":["http://www.mendeley.com/documents/?uuid=3236ebdd-d72f-4d53-9b60-c6f3f5c11a45","http://www.mendeley.com/documents/?uuid=28b43f85-7f32-4de1-abb3-a4bc8c99a06a","http://www.mendeley.com/documents/?uuid=7f396656-688f-4095-b76e-4fa86064a226"]}],"mendeley":{"formattedCitation":"[36]","plainTextFormattedCitation":"[36]","previouslyFormattedCitation":"[36]"},"properties":{"noteIndex":0},"schema":"https://github.com/citation-style-language/schema/raw/master/csl-citation.json"}</w:instrText>
      </w:r>
      <w:r w:rsidR="00A13C4D" w:rsidRPr="00530562">
        <w:rPr>
          <w:color w:val="auto"/>
        </w:rPr>
        <w:fldChar w:fldCharType="separate"/>
      </w:r>
      <w:r w:rsidR="00A13C4D" w:rsidRPr="00530562">
        <w:rPr>
          <w:color w:val="auto"/>
        </w:rPr>
        <w:t>[37]</w:t>
      </w:r>
      <w:r w:rsidR="00A13C4D" w:rsidRPr="00530562">
        <w:rPr>
          <w:color w:val="auto"/>
        </w:rPr>
        <w:fldChar w:fldCharType="end"/>
      </w:r>
      <w:r w:rsidR="00941A8F" w:rsidRPr="00530562">
        <w:rPr>
          <w:color w:val="auto"/>
        </w:rPr>
        <w:fldChar w:fldCharType="begin" w:fldLock="1"/>
      </w:r>
      <w:r w:rsidR="00466327" w:rsidRPr="00530562">
        <w:rPr>
          <w:color w:val="auto"/>
        </w:rPr>
        <w:instrText>ADDIN CSL_CITATION {"citationItems":[{"id":"ITEM-1","itemData":{"ISBN":"1586039431","author":[{"dropping-particle":"","family":"Wijnolst","given":"Niko","non-dropping-particle":"","parse-names":false,"suffix":""},{"dropping-particle":"","family":"Wergeland","given":"Tor","non-dropping-particle":"","parse-names":false,"suffix":""}],"id":"ITEM-1","issued":{"date-parts":[["2009"]]},"publisher":"IOS Press","title":"Shipping innovation","type":"book"},"uris":["http://www.mendeley.com/documents/?uuid=cef69b91-235c-45ce-8b39-b2aa57823d28","http://www.mendeley.com/documents/?uuid=96bc42ac-6466-43f2-b6a5-4625f0182a40","http://www.mendeley.com/documents/?uuid=550bbf47-a0df-4d3d-b39a-8fdb51362a1c"]}],"mendeley":{"formattedCitation":"[124]","plainTextFormattedCitation":"[124]","previouslyFormattedCitation":"[124]"},"properties":{"noteIndex":0},"schema":"https://github.com/citation-style-language/schema/raw/master/csl-citation.json"}</w:instrText>
      </w:r>
      <w:r w:rsidR="00941A8F" w:rsidRPr="00530562">
        <w:rPr>
          <w:color w:val="auto"/>
        </w:rPr>
        <w:fldChar w:fldCharType="separate"/>
      </w:r>
      <w:r w:rsidR="005443B8" w:rsidRPr="00530562">
        <w:rPr>
          <w:color w:val="auto"/>
        </w:rPr>
        <w:t>[1</w:t>
      </w:r>
      <w:r w:rsidR="00FC644A" w:rsidRPr="00530562">
        <w:rPr>
          <w:color w:val="auto"/>
        </w:rPr>
        <w:t>56</w:t>
      </w:r>
      <w:r w:rsidR="005443B8" w:rsidRPr="00530562">
        <w:rPr>
          <w:color w:val="auto"/>
        </w:rPr>
        <w:t>]</w:t>
      </w:r>
      <w:r w:rsidR="00941A8F" w:rsidRPr="00530562">
        <w:rPr>
          <w:color w:val="auto"/>
        </w:rPr>
        <w:fldChar w:fldCharType="end"/>
      </w:r>
      <w:r w:rsidRPr="00530562">
        <w:rPr>
          <w:color w:val="auto"/>
        </w:rPr>
        <w:t>. It consists of three different phases of infancy, rapid growth</w:t>
      </w:r>
      <w:r w:rsidR="009047EE" w:rsidRPr="00530562">
        <w:rPr>
          <w:color w:val="auto"/>
        </w:rPr>
        <w:t>,</w:t>
      </w:r>
      <w:r w:rsidRPr="00530562">
        <w:rPr>
          <w:color w:val="auto"/>
        </w:rPr>
        <w:t xml:space="preserve"> and maturity, and in each stage, there are opportunities and threats for the EnMF. </w:t>
      </w:r>
    </w:p>
    <w:p w14:paraId="7B2065CE" w14:textId="77777777" w:rsidR="0066643C" w:rsidRPr="00530562" w:rsidRDefault="0066643C" w:rsidP="00663962">
      <w:pPr>
        <w:spacing w:line="360" w:lineRule="auto"/>
        <w:jc w:val="both"/>
        <w:rPr>
          <w:color w:val="auto"/>
        </w:rPr>
        <w:sectPr w:rsidR="0066643C" w:rsidRPr="00530562" w:rsidSect="0089108D">
          <w:type w:val="continuous"/>
          <w:pgSz w:w="12240" w:h="15840"/>
          <w:pgMar w:top="1440" w:right="1440" w:bottom="1440" w:left="1440" w:header="720" w:footer="720" w:gutter="0"/>
          <w:lnNumType w:countBy="1" w:restart="continuous"/>
          <w:cols w:space="720"/>
          <w:docGrid w:linePitch="326"/>
        </w:sectPr>
      </w:pPr>
    </w:p>
    <w:p w14:paraId="1C66F2DD" w14:textId="77777777" w:rsidR="00727BAA" w:rsidRPr="00530562" w:rsidRDefault="00FE2CC9" w:rsidP="00663962">
      <w:pPr>
        <w:spacing w:line="360" w:lineRule="auto"/>
        <w:jc w:val="both"/>
        <w:rPr>
          <w:color w:val="auto"/>
        </w:rPr>
      </w:pPr>
      <w:r w:rsidRPr="00530562">
        <w:rPr>
          <w:color w:val="auto"/>
          <w:lang w:val="en-GB" w:eastAsia="en-GB"/>
        </w:rPr>
        <w:lastRenderedPageBreak/>
        <w:drawing>
          <wp:inline distT="0" distB="0" distL="0" distR="0" wp14:anchorId="68CAA728" wp14:editId="6A65DE73">
            <wp:extent cx="9004203" cy="58483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93832" cy="5906565"/>
                    </a:xfrm>
                    <a:prstGeom prst="rect">
                      <a:avLst/>
                    </a:prstGeom>
                    <a:noFill/>
                  </pic:spPr>
                </pic:pic>
              </a:graphicData>
            </a:graphic>
          </wp:inline>
        </w:drawing>
      </w:r>
    </w:p>
    <w:p w14:paraId="46532854" w14:textId="28721CB8" w:rsidR="0066643C" w:rsidRPr="00530562" w:rsidRDefault="00727BAA" w:rsidP="00663962">
      <w:pPr>
        <w:pStyle w:val="Caption"/>
        <w:jc w:val="both"/>
        <w:rPr>
          <w:bCs/>
          <w:color w:val="auto"/>
        </w:rPr>
        <w:sectPr w:rsidR="0066643C" w:rsidRPr="00530562" w:rsidSect="008D3F91">
          <w:pgSz w:w="15840" w:h="12240" w:orient="landscape"/>
          <w:pgMar w:top="851" w:right="1440" w:bottom="567" w:left="1440" w:header="720" w:footer="0" w:gutter="0"/>
          <w:lnNumType w:countBy="1" w:restart="continuous"/>
          <w:cols w:space="720"/>
          <w:docGrid w:linePitch="326"/>
        </w:sectPr>
      </w:pPr>
      <w:r w:rsidRPr="00530562">
        <w:rPr>
          <w:color w:val="auto"/>
        </w:rPr>
        <w:t xml:space="preserve">Fig.  </w:t>
      </w:r>
      <w:r w:rsidR="005970F7" w:rsidRPr="00530562">
        <w:rPr>
          <w:color w:val="auto"/>
        </w:rPr>
        <w:t>10</w:t>
      </w:r>
      <w:r w:rsidRPr="00530562">
        <w:rPr>
          <w:color w:val="auto"/>
        </w:rPr>
        <w:t xml:space="preserve">. </w:t>
      </w:r>
      <w:r w:rsidR="003B01D8" w:rsidRPr="00530562">
        <w:rPr>
          <w:color w:val="auto"/>
        </w:rPr>
        <w:t>Multi-level Energ</w:t>
      </w:r>
      <w:r w:rsidR="0066643C" w:rsidRPr="00530562">
        <w:rPr>
          <w:color w:val="auto"/>
        </w:rPr>
        <w:t>y Management Framework adoption</w:t>
      </w:r>
    </w:p>
    <w:p w14:paraId="675A39AA" w14:textId="626CDCAF" w:rsidR="00C65FD0" w:rsidRPr="00530562" w:rsidRDefault="00621F69" w:rsidP="00663962">
      <w:pPr>
        <w:pStyle w:val="Heading3"/>
        <w:spacing w:line="360" w:lineRule="auto"/>
        <w:jc w:val="both"/>
        <w:rPr>
          <w:color w:val="auto"/>
        </w:rPr>
      </w:pPr>
      <w:r w:rsidRPr="00530562">
        <w:rPr>
          <w:color w:val="auto"/>
        </w:rPr>
        <w:lastRenderedPageBreak/>
        <w:t>5</w:t>
      </w:r>
      <w:r w:rsidR="00C65FD0" w:rsidRPr="00530562">
        <w:rPr>
          <w:color w:val="auto"/>
        </w:rPr>
        <w:t xml:space="preserve">. </w:t>
      </w:r>
      <w:r w:rsidR="00D04C22" w:rsidRPr="00530562">
        <w:rPr>
          <w:color w:val="auto"/>
        </w:rPr>
        <w:t xml:space="preserve"> Case stud</w:t>
      </w:r>
      <w:r w:rsidR="00BA62F9" w:rsidRPr="00530562">
        <w:rPr>
          <w:color w:val="auto"/>
        </w:rPr>
        <w:t>ies</w:t>
      </w:r>
      <w:r w:rsidR="00487300" w:rsidRPr="00530562">
        <w:rPr>
          <w:color w:val="auto"/>
        </w:rPr>
        <w:t xml:space="preserve"> and discussion</w:t>
      </w:r>
      <w:r w:rsidR="00BA62F9" w:rsidRPr="00530562">
        <w:rPr>
          <w:color w:val="auto"/>
        </w:rPr>
        <w:t>s</w:t>
      </w:r>
    </w:p>
    <w:p w14:paraId="621B0C93" w14:textId="664595C9" w:rsidR="007E2E00" w:rsidRPr="00530562" w:rsidRDefault="007E2E00" w:rsidP="00663962">
      <w:pPr>
        <w:spacing w:line="360" w:lineRule="auto"/>
        <w:jc w:val="both"/>
        <w:rPr>
          <w:color w:val="auto"/>
        </w:rPr>
      </w:pPr>
      <w:r w:rsidRPr="00530562">
        <w:rPr>
          <w:color w:val="auto"/>
        </w:rPr>
        <w:t xml:space="preserve">To understand how shipyards can develop and improve energy management related to the proposed framework, we conducted an in-depth case study for two different sizes of shipyards. A Bangladeshi shipyard and an Italian shipyard. To identify the size of shipyard the European Union (EU) definition was taken into consideration. The shipyard with less than fewer than 50 employees was considered as a small shipyard and a medium-sized shipyards were considered as ones with less than 250 employees. Shipyards with more than 250 employees were categorized into a big shipyard </w:t>
      </w:r>
      <w:r w:rsidR="00322FDB" w:rsidRPr="00530562">
        <w:rPr>
          <w:color w:val="auto"/>
        </w:rPr>
        <w:t>[157]</w:t>
      </w:r>
      <w:r w:rsidRPr="00530562">
        <w:rPr>
          <w:color w:val="auto"/>
        </w:rPr>
        <w:t>.</w:t>
      </w:r>
    </w:p>
    <w:p w14:paraId="7DF368F6" w14:textId="75A4E664" w:rsidR="006968C2" w:rsidRPr="00530562" w:rsidRDefault="006968C2" w:rsidP="00663962">
      <w:pPr>
        <w:spacing w:line="360" w:lineRule="auto"/>
        <w:jc w:val="both"/>
        <w:rPr>
          <w:i/>
          <w:color w:val="auto"/>
        </w:rPr>
      </w:pPr>
      <w:r w:rsidRPr="00530562">
        <w:rPr>
          <w:i/>
          <w:color w:val="auto"/>
        </w:rPr>
        <w:t xml:space="preserve"> A Bangladeshi shipyard</w:t>
      </w:r>
    </w:p>
    <w:p w14:paraId="3268C087" w14:textId="75A7C8BE" w:rsidR="00420115" w:rsidRPr="00530562" w:rsidRDefault="00AB54CC" w:rsidP="00663962">
      <w:pPr>
        <w:spacing w:line="360" w:lineRule="auto"/>
        <w:jc w:val="both"/>
        <w:rPr>
          <w:color w:val="auto"/>
        </w:rPr>
      </w:pPr>
      <w:r w:rsidRPr="00530562">
        <w:rPr>
          <w:color w:val="auto"/>
        </w:rPr>
        <w:t xml:space="preserve">The shipyard is </w:t>
      </w:r>
      <w:r w:rsidR="00403D30" w:rsidRPr="00530562">
        <w:rPr>
          <w:color w:val="auto"/>
        </w:rPr>
        <w:t xml:space="preserve">one of the first ship exporters from Bangladesh </w:t>
      </w:r>
      <w:r w:rsidR="009047EE" w:rsidRPr="00530562">
        <w:rPr>
          <w:color w:val="auto"/>
        </w:rPr>
        <w:t xml:space="preserve">to produce </w:t>
      </w:r>
      <w:r w:rsidR="00403D30" w:rsidRPr="00530562">
        <w:rPr>
          <w:color w:val="auto"/>
        </w:rPr>
        <w:t xml:space="preserve">both steel and aluminum ships. As a large </w:t>
      </w:r>
      <w:r w:rsidR="009047EE" w:rsidRPr="00530562">
        <w:rPr>
          <w:color w:val="auto"/>
        </w:rPr>
        <w:t>private-</w:t>
      </w:r>
      <w:r w:rsidR="00403D30" w:rsidRPr="00530562">
        <w:rPr>
          <w:color w:val="auto"/>
        </w:rPr>
        <w:t>sector enterprise, the shipyard is equipped with modern production facilities and has a capacity to produce ten</w:t>
      </w:r>
      <w:r w:rsidR="00420115" w:rsidRPr="00530562">
        <w:rPr>
          <w:color w:val="auto"/>
          <w:lang w:val="vi-VN"/>
        </w:rPr>
        <w:t xml:space="preserve"> </w:t>
      </w:r>
      <w:r w:rsidR="00403D30" w:rsidRPr="00530562">
        <w:rPr>
          <w:color w:val="auto"/>
        </w:rPr>
        <w:t>15,000 DWT ships of various types annually</w:t>
      </w:r>
      <w:r w:rsidRPr="00530562">
        <w:rPr>
          <w:color w:val="auto"/>
        </w:rPr>
        <w:t xml:space="preserve"> and based on European Union (EU) definition </w:t>
      </w:r>
      <w:r w:rsidRPr="00530562">
        <w:rPr>
          <w:color w:val="auto"/>
          <w:lang w:val="en-GB"/>
        </w:rPr>
        <w:t xml:space="preserve">the shipyard </w:t>
      </w:r>
      <w:r w:rsidRPr="00530562">
        <w:rPr>
          <w:color w:val="auto"/>
        </w:rPr>
        <w:t>is categorized as a small shipyard</w:t>
      </w:r>
      <w:r w:rsidR="00403D30" w:rsidRPr="00530562">
        <w:rPr>
          <w:color w:val="auto"/>
        </w:rPr>
        <w:t xml:space="preserve">. The shipyard’s product range covers the marine structure, watercraft as well as steel fabrication of a reasonably complex nature. Multipurpose Container Ships, Dry Cargo Ships, Tankers of 150 m in length with </w:t>
      </w:r>
      <w:r w:rsidR="009047EE" w:rsidRPr="00530562">
        <w:rPr>
          <w:color w:val="auto"/>
        </w:rPr>
        <w:t xml:space="preserve">a </w:t>
      </w:r>
      <w:r w:rsidR="00403D30" w:rsidRPr="00530562">
        <w:rPr>
          <w:color w:val="auto"/>
        </w:rPr>
        <w:t>capacity of 15000 DWT, Passenger Vessels, Ro-Ro Ferries</w:t>
      </w:r>
      <w:r w:rsidR="009047EE" w:rsidRPr="00530562">
        <w:rPr>
          <w:color w:val="auto"/>
        </w:rPr>
        <w:t>,</w:t>
      </w:r>
      <w:r w:rsidR="00403D30" w:rsidRPr="00530562">
        <w:rPr>
          <w:color w:val="auto"/>
        </w:rPr>
        <w:t xml:space="preserve"> and Ferries, 100-ton Pull Tugs, Dredgers, Crane Boats, Floating Workshops, Pilot Boats, Supply Ships, Survey Vessels, Inspection Craft, Fast Patrol Craft, Fishing Vessels</w:t>
      </w:r>
      <w:r w:rsidR="009047EE" w:rsidRPr="00530562">
        <w:rPr>
          <w:color w:val="auto"/>
        </w:rPr>
        <w:t>,</w:t>
      </w:r>
      <w:r w:rsidR="00403D30" w:rsidRPr="00530562">
        <w:rPr>
          <w:color w:val="auto"/>
        </w:rPr>
        <w:t xml:space="preserve"> and bi-metal ships ar</w:t>
      </w:r>
      <w:r w:rsidR="00420115" w:rsidRPr="00530562">
        <w:rPr>
          <w:color w:val="auto"/>
        </w:rPr>
        <w:t>e some types of ships produced.</w:t>
      </w:r>
      <w:r w:rsidR="00420115" w:rsidRPr="00530562">
        <w:rPr>
          <w:color w:val="auto"/>
          <w:lang w:val="vi-VN"/>
        </w:rPr>
        <w:t xml:space="preserve"> </w:t>
      </w:r>
      <w:r w:rsidR="004767CD" w:rsidRPr="00530562">
        <w:rPr>
          <w:color w:val="auto"/>
        </w:rPr>
        <w:t xml:space="preserve">Refer to the proposed </w:t>
      </w:r>
      <w:r w:rsidR="00B14C38" w:rsidRPr="00530562">
        <w:rPr>
          <w:color w:val="auto"/>
        </w:rPr>
        <w:t>trans</w:t>
      </w:r>
      <w:r w:rsidR="004767CD" w:rsidRPr="00530562">
        <w:rPr>
          <w:color w:val="auto"/>
        </w:rPr>
        <w:t>disciplinary approach to design and develop EnMF a</w:t>
      </w:r>
      <w:r w:rsidR="00420115" w:rsidRPr="00530562">
        <w:rPr>
          <w:color w:val="auto"/>
        </w:rPr>
        <w:t xml:space="preserve">nd EnMS in shipyards (see </w:t>
      </w:r>
      <w:r w:rsidR="00420115" w:rsidRPr="00530562">
        <w:rPr>
          <w:b/>
          <w:color w:val="auto"/>
        </w:rPr>
        <w:t>Fig.</w:t>
      </w:r>
      <w:r w:rsidR="004767CD" w:rsidRPr="00530562">
        <w:rPr>
          <w:b/>
          <w:color w:val="auto"/>
        </w:rPr>
        <w:t xml:space="preserve"> </w:t>
      </w:r>
      <w:r w:rsidR="00F7211E" w:rsidRPr="00530562">
        <w:rPr>
          <w:b/>
          <w:color w:val="auto"/>
        </w:rPr>
        <w:t>3</w:t>
      </w:r>
      <w:r w:rsidR="004767CD" w:rsidRPr="00530562">
        <w:rPr>
          <w:color w:val="auto"/>
        </w:rPr>
        <w:t>)</w:t>
      </w:r>
      <w:r w:rsidR="00F373E2" w:rsidRPr="00530562">
        <w:rPr>
          <w:color w:val="auto"/>
        </w:rPr>
        <w:t xml:space="preserve"> </w:t>
      </w:r>
      <w:r w:rsidR="00225201" w:rsidRPr="00530562">
        <w:rPr>
          <w:color w:val="auto"/>
        </w:rPr>
        <w:t xml:space="preserve">the energy strategy of the shipyard developed. A questionnaire designed and </w:t>
      </w:r>
      <w:r w:rsidR="009047EE" w:rsidRPr="00530562">
        <w:rPr>
          <w:color w:val="auto"/>
        </w:rPr>
        <w:t xml:space="preserve">an </w:t>
      </w:r>
      <w:r w:rsidR="00225201" w:rsidRPr="00530562">
        <w:rPr>
          <w:color w:val="auto"/>
        </w:rPr>
        <w:t xml:space="preserve">interview conducted with 3 DMs of the shipyard. </w:t>
      </w:r>
      <w:r w:rsidR="00E012F1" w:rsidRPr="00530562">
        <w:rPr>
          <w:color w:val="auto"/>
        </w:rPr>
        <w:t xml:space="preserve">The following results are achieved </w:t>
      </w:r>
      <w:r w:rsidR="00420115" w:rsidRPr="00530562">
        <w:rPr>
          <w:color w:val="auto"/>
        </w:rPr>
        <w:t>and following worth reporting:</w:t>
      </w:r>
    </w:p>
    <w:p w14:paraId="3CCA3AE5" w14:textId="42D289CF" w:rsidR="00420115" w:rsidRPr="00530562" w:rsidRDefault="00914A7B" w:rsidP="00663962">
      <w:pPr>
        <w:spacing w:line="360" w:lineRule="auto"/>
        <w:jc w:val="both"/>
        <w:rPr>
          <w:color w:val="auto"/>
        </w:rPr>
      </w:pPr>
      <w:r w:rsidRPr="00530562">
        <w:rPr>
          <w:i/>
          <w:iCs/>
          <w:color w:val="auto"/>
        </w:rPr>
        <w:t>Goal formation:</w:t>
      </w:r>
      <w:r w:rsidR="00E012F1" w:rsidRPr="00530562">
        <w:rPr>
          <w:color w:val="auto"/>
        </w:rPr>
        <w:t xml:space="preserve"> Based on the shipyard’s oper</w:t>
      </w:r>
      <w:r w:rsidR="00DE12A4" w:rsidRPr="00530562">
        <w:rPr>
          <w:color w:val="auto"/>
        </w:rPr>
        <w:t xml:space="preserve">ation profile measures and tools are identified and classified </w:t>
      </w:r>
      <w:r w:rsidR="009047EE" w:rsidRPr="00530562">
        <w:rPr>
          <w:color w:val="auto"/>
        </w:rPr>
        <w:t>in</w:t>
      </w:r>
      <w:r w:rsidRPr="00530562">
        <w:rPr>
          <w:color w:val="auto"/>
        </w:rPr>
        <w:t>to</w:t>
      </w:r>
      <w:r w:rsidR="00B14C38" w:rsidRPr="00530562">
        <w:rPr>
          <w:color w:val="auto"/>
        </w:rPr>
        <w:t xml:space="preserve"> five main disciplines</w:t>
      </w:r>
      <w:r w:rsidRPr="00530562">
        <w:rPr>
          <w:color w:val="auto"/>
        </w:rPr>
        <w:t xml:space="preserve">, which are </w:t>
      </w:r>
      <w:r w:rsidR="00A11C9C" w:rsidRPr="00530562">
        <w:rPr>
          <w:color w:val="auto"/>
        </w:rPr>
        <w:t>human element, technology and innovation, regulation and policy, operation, and economics.</w:t>
      </w:r>
    </w:p>
    <w:p w14:paraId="7AD5D870" w14:textId="06DEFD88" w:rsidR="00420115" w:rsidRPr="00530562" w:rsidRDefault="00DE12A4" w:rsidP="00663962">
      <w:pPr>
        <w:spacing w:line="360" w:lineRule="auto"/>
        <w:jc w:val="both"/>
        <w:rPr>
          <w:color w:val="auto"/>
        </w:rPr>
      </w:pPr>
      <w:r w:rsidRPr="00530562">
        <w:rPr>
          <w:i/>
          <w:iCs/>
          <w:color w:val="auto"/>
        </w:rPr>
        <w:t>System analysing:</w:t>
      </w:r>
      <w:r w:rsidRPr="00530562">
        <w:rPr>
          <w:color w:val="auto"/>
        </w:rPr>
        <w:t xml:space="preserve"> </w:t>
      </w:r>
      <w:r w:rsidR="00914A7B" w:rsidRPr="00530562">
        <w:rPr>
          <w:color w:val="auto"/>
        </w:rPr>
        <w:t xml:space="preserve">Through </w:t>
      </w:r>
      <w:r w:rsidR="00A11C9C" w:rsidRPr="00530562">
        <w:rPr>
          <w:color w:val="auto"/>
        </w:rPr>
        <w:t>FAHP</w:t>
      </w:r>
      <w:r w:rsidR="00724FE6" w:rsidRPr="00530562">
        <w:rPr>
          <w:color w:val="auto"/>
        </w:rPr>
        <w:t xml:space="preserve"> method</w:t>
      </w:r>
      <w:r w:rsidR="00A11C9C" w:rsidRPr="00530562">
        <w:rPr>
          <w:color w:val="auto"/>
        </w:rPr>
        <w:t xml:space="preserve"> the attributes’ weight of each discipline </w:t>
      </w:r>
      <w:r w:rsidR="009047EE" w:rsidRPr="00530562">
        <w:rPr>
          <w:color w:val="auto"/>
        </w:rPr>
        <w:t xml:space="preserve">was </w:t>
      </w:r>
      <w:r w:rsidR="00A11C9C" w:rsidRPr="00530562">
        <w:rPr>
          <w:color w:val="auto"/>
        </w:rPr>
        <w:t>determined</w:t>
      </w:r>
      <w:r w:rsidR="00B14C38" w:rsidRPr="00530562">
        <w:rPr>
          <w:color w:val="auto"/>
        </w:rPr>
        <w:t xml:space="preserve"> [59]</w:t>
      </w:r>
      <w:r w:rsidR="00A11C9C" w:rsidRPr="00530562">
        <w:rPr>
          <w:color w:val="auto"/>
        </w:rPr>
        <w:t>.</w:t>
      </w:r>
      <w:r w:rsidR="0043039B" w:rsidRPr="00530562">
        <w:rPr>
          <w:color w:val="auto"/>
        </w:rPr>
        <w:t xml:space="preserve"> </w:t>
      </w:r>
      <w:r w:rsidR="00327B0B" w:rsidRPr="00530562">
        <w:rPr>
          <w:color w:val="auto"/>
        </w:rPr>
        <w:t xml:space="preserve">The economic </w:t>
      </w:r>
      <w:r w:rsidR="0043039B" w:rsidRPr="00530562">
        <w:rPr>
          <w:color w:val="auto"/>
        </w:rPr>
        <w:t>discipline</w:t>
      </w:r>
      <w:r w:rsidR="00327B0B" w:rsidRPr="00530562">
        <w:rPr>
          <w:color w:val="auto"/>
        </w:rPr>
        <w:t xml:space="preserve"> ha</w:t>
      </w:r>
      <w:r w:rsidR="00724FE6" w:rsidRPr="00530562">
        <w:rPr>
          <w:color w:val="auto"/>
        </w:rPr>
        <w:t>d</w:t>
      </w:r>
      <w:r w:rsidR="00327B0B" w:rsidRPr="00530562">
        <w:rPr>
          <w:color w:val="auto"/>
        </w:rPr>
        <w:t xml:space="preserve"> the highest importance and policy and regulation </w:t>
      </w:r>
      <w:r w:rsidR="009047EE" w:rsidRPr="00530562">
        <w:rPr>
          <w:color w:val="auto"/>
        </w:rPr>
        <w:t xml:space="preserve">were </w:t>
      </w:r>
      <w:r w:rsidR="00327B0B" w:rsidRPr="00530562">
        <w:rPr>
          <w:color w:val="auto"/>
        </w:rPr>
        <w:t xml:space="preserve">placed </w:t>
      </w:r>
      <w:r w:rsidR="00327B0B" w:rsidRPr="00530562">
        <w:rPr>
          <w:color w:val="auto"/>
        </w:rPr>
        <w:lastRenderedPageBreak/>
        <w:t>in the second rank. Technology and innovation and operation with a m</w:t>
      </w:r>
      <w:r w:rsidR="00724FE6" w:rsidRPr="00530562">
        <w:rPr>
          <w:color w:val="auto"/>
        </w:rPr>
        <w:t>inor difference in the weights wer</w:t>
      </w:r>
      <w:r w:rsidR="00327B0B" w:rsidRPr="00530562">
        <w:rPr>
          <w:color w:val="auto"/>
        </w:rPr>
        <w:t xml:space="preserve">e set in the third and fourth ranks, respectively, and the human element </w:t>
      </w:r>
      <w:r w:rsidR="0043039B" w:rsidRPr="00530562">
        <w:rPr>
          <w:color w:val="auto"/>
        </w:rPr>
        <w:t>discipline</w:t>
      </w:r>
      <w:r w:rsidR="00327B0B" w:rsidRPr="00530562">
        <w:rPr>
          <w:color w:val="auto"/>
        </w:rPr>
        <w:t xml:space="preserve"> ha</w:t>
      </w:r>
      <w:r w:rsidR="00724FE6" w:rsidRPr="00530562">
        <w:rPr>
          <w:color w:val="auto"/>
        </w:rPr>
        <w:t>d</w:t>
      </w:r>
      <w:r w:rsidR="00327B0B" w:rsidRPr="00530562">
        <w:rPr>
          <w:color w:val="auto"/>
        </w:rPr>
        <w:t xml:space="preserve"> the least importance. </w:t>
      </w:r>
    </w:p>
    <w:p w14:paraId="3DB1AAAA" w14:textId="683991D2" w:rsidR="00420115" w:rsidRPr="00530562" w:rsidRDefault="0043039B" w:rsidP="00663962">
      <w:pPr>
        <w:spacing w:line="360" w:lineRule="auto"/>
        <w:jc w:val="both"/>
        <w:rPr>
          <w:color w:val="auto"/>
        </w:rPr>
      </w:pPr>
      <w:r w:rsidRPr="00530562">
        <w:rPr>
          <w:i/>
          <w:iCs/>
          <w:color w:val="auto"/>
        </w:rPr>
        <w:t>Scenario construction:</w:t>
      </w:r>
      <w:r w:rsidRPr="00530562">
        <w:rPr>
          <w:color w:val="auto"/>
        </w:rPr>
        <w:t xml:space="preserve"> The </w:t>
      </w:r>
      <w:r w:rsidR="00724FE6" w:rsidRPr="00530562">
        <w:rPr>
          <w:color w:val="auto"/>
        </w:rPr>
        <w:t xml:space="preserve">importance of the criteria </w:t>
      </w:r>
      <w:r w:rsidR="00DE5353" w:rsidRPr="00530562">
        <w:rPr>
          <w:color w:val="auto"/>
        </w:rPr>
        <w:t>weights’ i.e. cost, air emission, safety and security</w:t>
      </w:r>
      <w:r w:rsidR="009047EE" w:rsidRPr="00530562">
        <w:rPr>
          <w:color w:val="auto"/>
        </w:rPr>
        <w:t>,</w:t>
      </w:r>
      <w:r w:rsidR="00DE5353" w:rsidRPr="00530562">
        <w:rPr>
          <w:color w:val="auto"/>
        </w:rPr>
        <w:t xml:space="preserve"> and societal based on the DMs board were assigned </w:t>
      </w:r>
      <w:r w:rsidR="00724FE6" w:rsidRPr="00530562">
        <w:rPr>
          <w:color w:val="auto"/>
        </w:rPr>
        <w:t xml:space="preserve">through </w:t>
      </w:r>
      <w:r w:rsidR="00327B0B" w:rsidRPr="00530562">
        <w:rPr>
          <w:color w:val="auto"/>
        </w:rPr>
        <w:t xml:space="preserve"> </w:t>
      </w:r>
      <w:r w:rsidR="00724FE6" w:rsidRPr="00530562">
        <w:rPr>
          <w:color w:val="auto"/>
        </w:rPr>
        <w:t xml:space="preserve">FAHP </w:t>
      </w:r>
      <w:r w:rsidR="00DE5353" w:rsidRPr="00530562">
        <w:rPr>
          <w:color w:val="auto"/>
        </w:rPr>
        <w:t>method</w:t>
      </w:r>
      <w:r w:rsidR="00B14C38" w:rsidRPr="00530562">
        <w:rPr>
          <w:color w:val="auto"/>
        </w:rPr>
        <w:t xml:space="preserve"> [59]</w:t>
      </w:r>
      <w:r w:rsidR="00DE5353" w:rsidRPr="00530562">
        <w:rPr>
          <w:color w:val="auto"/>
        </w:rPr>
        <w:t>.</w:t>
      </w:r>
      <w:r w:rsidR="00722E30" w:rsidRPr="00530562">
        <w:rPr>
          <w:color w:val="auto"/>
        </w:rPr>
        <w:t xml:space="preserve"> </w:t>
      </w:r>
      <w:r w:rsidR="00934864" w:rsidRPr="00530562">
        <w:rPr>
          <w:color w:val="auto"/>
        </w:rPr>
        <w:t xml:space="preserve">The societal became the highest priority and the safety and security criterion was in second place. Cost and air emission became the third and fourth priorities, respectively. </w:t>
      </w:r>
    </w:p>
    <w:p w14:paraId="44834CB6" w14:textId="5D6E2C66" w:rsidR="00420115" w:rsidRPr="00530562" w:rsidRDefault="008D08AA" w:rsidP="00663962">
      <w:pPr>
        <w:spacing w:line="360" w:lineRule="auto"/>
        <w:jc w:val="both"/>
        <w:rPr>
          <w:color w:val="auto"/>
        </w:rPr>
      </w:pPr>
      <w:r w:rsidRPr="00530562">
        <w:rPr>
          <w:i/>
          <w:iCs/>
          <w:color w:val="auto"/>
        </w:rPr>
        <w:t>Multi-</w:t>
      </w:r>
      <w:r w:rsidR="00722E30" w:rsidRPr="00530562">
        <w:rPr>
          <w:i/>
          <w:iCs/>
          <w:color w:val="auto"/>
        </w:rPr>
        <w:t>criteria assessment:</w:t>
      </w:r>
      <w:r w:rsidR="00722E30" w:rsidRPr="00530562">
        <w:rPr>
          <w:color w:val="auto"/>
        </w:rPr>
        <w:t xml:space="preserve"> </w:t>
      </w:r>
      <w:r w:rsidRPr="00530562">
        <w:rPr>
          <w:color w:val="auto"/>
        </w:rPr>
        <w:t xml:space="preserve">The </w:t>
      </w:r>
      <w:r w:rsidR="00E64ACE" w:rsidRPr="00530562">
        <w:rPr>
          <w:color w:val="auto"/>
        </w:rPr>
        <w:t xml:space="preserve">measures and tools in </w:t>
      </w:r>
      <w:r w:rsidR="00B168F5" w:rsidRPr="00530562">
        <w:rPr>
          <w:color w:val="auto"/>
        </w:rPr>
        <w:t>each discipline</w:t>
      </w:r>
      <w:r w:rsidR="00E64ACE" w:rsidRPr="00530562">
        <w:rPr>
          <w:color w:val="auto"/>
        </w:rPr>
        <w:t xml:space="preserve"> through FMAGDM method were ranked</w:t>
      </w:r>
      <w:r w:rsidR="00B14C38" w:rsidRPr="00530562">
        <w:rPr>
          <w:color w:val="auto"/>
        </w:rPr>
        <w:t xml:space="preserve"> [64]</w:t>
      </w:r>
      <w:r w:rsidR="00E64ACE" w:rsidRPr="00530562">
        <w:rPr>
          <w:color w:val="auto"/>
        </w:rPr>
        <w:t>.</w:t>
      </w:r>
      <w:r w:rsidR="00655EEB" w:rsidRPr="00530562">
        <w:rPr>
          <w:color w:val="auto"/>
        </w:rPr>
        <w:t xml:space="preserve"> </w:t>
      </w:r>
    </w:p>
    <w:p w14:paraId="150ABAED" w14:textId="53311CB8" w:rsidR="00420115" w:rsidRPr="00530562" w:rsidRDefault="00564B33" w:rsidP="00663962">
      <w:pPr>
        <w:spacing w:line="360" w:lineRule="auto"/>
        <w:jc w:val="both"/>
        <w:rPr>
          <w:color w:val="auto"/>
        </w:rPr>
      </w:pPr>
      <w:r w:rsidRPr="00530562">
        <w:rPr>
          <w:i/>
          <w:iCs/>
          <w:color w:val="auto"/>
        </w:rPr>
        <w:t>Human element criterion:</w:t>
      </w:r>
      <w:r w:rsidRPr="00530562">
        <w:rPr>
          <w:color w:val="auto"/>
        </w:rPr>
        <w:t xml:space="preserve"> Training, capacity building</w:t>
      </w:r>
      <w:r w:rsidR="009047EE" w:rsidRPr="00530562">
        <w:rPr>
          <w:color w:val="auto"/>
        </w:rPr>
        <w:t>,</w:t>
      </w:r>
      <w:r w:rsidRPr="00530562">
        <w:rPr>
          <w:color w:val="auto"/>
        </w:rPr>
        <w:t xml:space="preserve"> and Corporate Social responsibility (CSR) were placed in the top three ranks</w:t>
      </w:r>
      <w:r w:rsidR="009047EE" w:rsidRPr="00530562">
        <w:rPr>
          <w:color w:val="auto"/>
        </w:rPr>
        <w:t>,</w:t>
      </w:r>
      <w:r w:rsidRPr="00530562">
        <w:rPr>
          <w:color w:val="auto"/>
        </w:rPr>
        <w:t xml:space="preserve"> and </w:t>
      </w:r>
      <w:r w:rsidR="009047EE" w:rsidRPr="00530562">
        <w:rPr>
          <w:color w:val="auto"/>
        </w:rPr>
        <w:t>awareness-</w:t>
      </w:r>
      <w:r w:rsidRPr="00530562">
        <w:rPr>
          <w:color w:val="auto"/>
        </w:rPr>
        <w:t xml:space="preserve">raising and R&amp;D were </w:t>
      </w:r>
      <w:r w:rsidR="009047EE" w:rsidRPr="00530562">
        <w:rPr>
          <w:color w:val="auto"/>
        </w:rPr>
        <w:t xml:space="preserve">recognized </w:t>
      </w:r>
      <w:r w:rsidRPr="00530562">
        <w:rPr>
          <w:color w:val="auto"/>
        </w:rPr>
        <w:t>as the fourth and fift</w:t>
      </w:r>
      <w:r w:rsidR="00420115" w:rsidRPr="00530562">
        <w:rPr>
          <w:color w:val="auto"/>
        </w:rPr>
        <w:t>h top priorities, respectively.</w:t>
      </w:r>
    </w:p>
    <w:p w14:paraId="1CC19D25" w14:textId="704D00EA" w:rsidR="00420115" w:rsidRPr="00530562" w:rsidRDefault="00564B33" w:rsidP="00663962">
      <w:pPr>
        <w:spacing w:line="360" w:lineRule="auto"/>
        <w:jc w:val="both"/>
        <w:rPr>
          <w:color w:val="auto"/>
        </w:rPr>
      </w:pPr>
      <w:r w:rsidRPr="00530562">
        <w:rPr>
          <w:i/>
          <w:iCs/>
          <w:color w:val="auto"/>
          <w:lang w:val="en-GB"/>
        </w:rPr>
        <w:t>Technology &amp; Innovation criterion:</w:t>
      </w:r>
      <w:r w:rsidRPr="00530562">
        <w:rPr>
          <w:color w:val="auto"/>
          <w:lang w:val="en-GB"/>
        </w:rPr>
        <w:t xml:space="preserve"> The top three priorities in this criterion were changing the old equipment, digitalization</w:t>
      </w:r>
      <w:r w:rsidR="009047EE" w:rsidRPr="00530562">
        <w:rPr>
          <w:color w:val="auto"/>
          <w:lang w:val="en-GB"/>
        </w:rPr>
        <w:t>,</w:t>
      </w:r>
      <w:r w:rsidRPr="00530562">
        <w:rPr>
          <w:color w:val="auto"/>
          <w:lang w:val="en-GB"/>
        </w:rPr>
        <w:t xml:space="preserve"> and electrification, respectively. Carbon Capture Storage (CCS) was placed in fourth place, and after that, Renewable Energy (RE) was ranked as the fifth priority. Alternative fuel and micro and smart grid were the last preferred alternatives, respectively.</w:t>
      </w:r>
    </w:p>
    <w:p w14:paraId="639A81A8" w14:textId="77777777" w:rsidR="00420115" w:rsidRPr="00530562" w:rsidRDefault="00564B33" w:rsidP="00663962">
      <w:pPr>
        <w:spacing w:line="360" w:lineRule="auto"/>
        <w:jc w:val="both"/>
        <w:rPr>
          <w:color w:val="auto"/>
        </w:rPr>
      </w:pPr>
      <w:r w:rsidRPr="00530562">
        <w:rPr>
          <w:i/>
          <w:iCs/>
          <w:color w:val="auto"/>
          <w:lang w:val="en-GB"/>
        </w:rPr>
        <w:t>Operation criterion:</w:t>
      </w:r>
      <w:r w:rsidRPr="00530562">
        <w:rPr>
          <w:color w:val="auto"/>
          <w:lang w:val="en-GB"/>
        </w:rPr>
        <w:t xml:space="preserve"> RMGM, production strategy plan, e.g. IHOP and lean approach were the top three priorities, and optimizing the shipyard design was the last option.</w:t>
      </w:r>
    </w:p>
    <w:p w14:paraId="0BB4D94D" w14:textId="3FA7DE63" w:rsidR="00420115" w:rsidRPr="00530562" w:rsidRDefault="00564B33" w:rsidP="00663962">
      <w:pPr>
        <w:spacing w:line="360" w:lineRule="auto"/>
        <w:jc w:val="both"/>
        <w:rPr>
          <w:color w:val="auto"/>
        </w:rPr>
      </w:pPr>
      <w:r w:rsidRPr="00530562">
        <w:rPr>
          <w:i/>
          <w:iCs/>
          <w:color w:val="auto"/>
          <w:lang w:val="en-GB"/>
        </w:rPr>
        <w:t>Policy &amp; Regulations:</w:t>
      </w:r>
      <w:r w:rsidRPr="00530562">
        <w:rPr>
          <w:color w:val="auto"/>
          <w:lang w:val="en-GB"/>
        </w:rPr>
        <w:t xml:space="preserve"> Cybersecurity was placed as the priority in the policy criterion. These results prove the conceptual connection among different disciplines and sections of the framework. As the shipyard’s DMs had a plan to replace the old equipment with modern and digitized equipment, they had a rational concern about vulnerability to cyberattacks, and they raise the cybersecurity policy </w:t>
      </w:r>
      <w:r w:rsidR="009E556B" w:rsidRPr="00530562">
        <w:rPr>
          <w:color w:val="auto"/>
          <w:lang w:val="en-GB"/>
        </w:rPr>
        <w:t>[</w:t>
      </w:r>
      <w:r w:rsidR="00D63C0F" w:rsidRPr="00530562">
        <w:rPr>
          <w:color w:val="auto"/>
          <w:lang w:val="en-GB"/>
        </w:rPr>
        <w:t>141</w:t>
      </w:r>
      <w:r w:rsidR="009E556B" w:rsidRPr="00530562">
        <w:rPr>
          <w:color w:val="auto"/>
          <w:lang w:val="en-GB"/>
        </w:rPr>
        <w:t>]</w:t>
      </w:r>
      <w:r w:rsidR="00D63C0F" w:rsidRPr="00530562">
        <w:rPr>
          <w:color w:val="auto"/>
          <w:lang w:val="en-GB"/>
        </w:rPr>
        <w:t xml:space="preserve"> </w:t>
      </w:r>
      <w:r w:rsidRPr="00530562">
        <w:rPr>
          <w:color w:val="auto"/>
          <w:lang w:val="en-GB"/>
        </w:rPr>
        <w:t>as a top priority in the regulation part. The second and third top prio</w:t>
      </w:r>
      <w:r w:rsidR="009E556B" w:rsidRPr="00530562">
        <w:rPr>
          <w:color w:val="auto"/>
          <w:lang w:val="en-GB"/>
        </w:rPr>
        <w:t xml:space="preserve">rities were ISO 14001 and ISO </w:t>
      </w:r>
      <w:r w:rsidRPr="00530562">
        <w:rPr>
          <w:color w:val="auto"/>
          <w:lang w:val="en-GB"/>
        </w:rPr>
        <w:t>50001, respectively. It seems that general env</w:t>
      </w:r>
      <w:r w:rsidR="009E556B" w:rsidRPr="00530562">
        <w:rPr>
          <w:color w:val="auto"/>
          <w:lang w:val="en-GB"/>
        </w:rPr>
        <w:t>ironmental management (ISO 1400</w:t>
      </w:r>
      <w:r w:rsidRPr="00530562">
        <w:rPr>
          <w:color w:val="auto"/>
          <w:lang w:val="en-GB"/>
        </w:rPr>
        <w:t>1) was a more significant concern than the only energy criterion for the DMs, and they belie</w:t>
      </w:r>
      <w:r w:rsidR="009E556B" w:rsidRPr="00530562">
        <w:rPr>
          <w:color w:val="auto"/>
          <w:lang w:val="en-GB"/>
        </w:rPr>
        <w:t>ve that by implementing ISO1400</w:t>
      </w:r>
      <w:r w:rsidRPr="00530562">
        <w:rPr>
          <w:color w:val="auto"/>
          <w:lang w:val="en-GB"/>
        </w:rPr>
        <w:t>1 they can promote energy consumption and reduce its negative impacts in alignment with other types of environmental issues</w:t>
      </w:r>
      <w:r w:rsidR="00D63C0F" w:rsidRPr="00530562">
        <w:rPr>
          <w:color w:val="auto"/>
          <w:lang w:val="en-GB"/>
        </w:rPr>
        <w:t xml:space="preserve"> [140]</w:t>
      </w:r>
      <w:r w:rsidRPr="00530562">
        <w:rPr>
          <w:color w:val="auto"/>
          <w:lang w:val="en-GB"/>
        </w:rPr>
        <w:t xml:space="preserve">. Life cycle orientation and circular </w:t>
      </w:r>
      <w:r w:rsidRPr="00530562">
        <w:rPr>
          <w:color w:val="auto"/>
          <w:lang w:val="en-GB"/>
        </w:rPr>
        <w:lastRenderedPageBreak/>
        <w:t>economy were ranked fourth and fifth priority.</w:t>
      </w:r>
    </w:p>
    <w:p w14:paraId="05634B68" w14:textId="4591262E" w:rsidR="00420115" w:rsidRPr="00530562" w:rsidRDefault="00564B33" w:rsidP="00663962">
      <w:pPr>
        <w:spacing w:line="360" w:lineRule="auto"/>
        <w:jc w:val="both"/>
        <w:rPr>
          <w:color w:val="auto"/>
        </w:rPr>
      </w:pPr>
      <w:r w:rsidRPr="00530562">
        <w:rPr>
          <w:i/>
          <w:iCs/>
          <w:color w:val="auto"/>
          <w:lang w:val="en-GB"/>
        </w:rPr>
        <w:t>Economic criterion:</w:t>
      </w:r>
      <w:r w:rsidRPr="00530562">
        <w:rPr>
          <w:color w:val="auto"/>
          <w:lang w:val="en-GB"/>
        </w:rPr>
        <w:t xml:space="preserve"> The economic criterion had the top priority among the other criteria. This criterion contains the economic indicators (LCOE, LCC, Societal cost, and CBA), as well as measures such as financial resource, competitiveness</w:t>
      </w:r>
      <w:r w:rsidR="009047EE" w:rsidRPr="00530562">
        <w:rPr>
          <w:color w:val="auto"/>
          <w:lang w:val="en-GB"/>
        </w:rPr>
        <w:t>,</w:t>
      </w:r>
      <w:r w:rsidRPr="00530562">
        <w:rPr>
          <w:color w:val="auto"/>
          <w:lang w:val="en-GB"/>
        </w:rPr>
        <w:t xml:space="preserve"> and incentive regime. In choosing the economic indicator, the DMs prefe</w:t>
      </w:r>
      <w:r w:rsidR="009047EE" w:rsidRPr="00530562">
        <w:rPr>
          <w:color w:val="auto"/>
          <w:lang w:val="en-GB"/>
        </w:rPr>
        <w:t>r</w:t>
      </w:r>
      <w:r w:rsidRPr="00530562">
        <w:rPr>
          <w:color w:val="auto"/>
          <w:lang w:val="en-GB"/>
        </w:rPr>
        <w:t>red to have Cost-Benefit Analysis (CBA) rather than the other types of analysis. It means that DMs consider benefits and costs by weighing all aspects and gains or losses that are created by the project</w:t>
      </w:r>
      <w:r w:rsidR="00D63C0F" w:rsidRPr="00530562">
        <w:rPr>
          <w:color w:val="auto"/>
          <w:lang w:val="en-GB"/>
        </w:rPr>
        <w:t xml:space="preserve"> [146]</w:t>
      </w:r>
      <w:r w:rsidRPr="00530562">
        <w:rPr>
          <w:color w:val="auto"/>
          <w:lang w:val="en-GB"/>
        </w:rPr>
        <w:t>. However, CBA was very close to the Levelized Cost of Energy (LCOE) that DMs consider as the second top priority in the criterion</w:t>
      </w:r>
      <w:r w:rsidR="009047EE" w:rsidRPr="00530562">
        <w:rPr>
          <w:color w:val="auto"/>
          <w:lang w:val="en-GB"/>
        </w:rPr>
        <w:t>,</w:t>
      </w:r>
      <w:r w:rsidRPr="00530562">
        <w:rPr>
          <w:color w:val="auto"/>
          <w:lang w:val="en-GB"/>
        </w:rPr>
        <w:t xml:space="preserve"> and LCC was ranked third in the table. In the measure options, financial source and incentive regime were ranked first and second, respectively; however, they were the fourth and fifth priorities in the economic criterion. Finally, the societal cost was chosen as the last economic alternative.</w:t>
      </w:r>
    </w:p>
    <w:p w14:paraId="232F66E1" w14:textId="5C4304D9" w:rsidR="003B2443" w:rsidRPr="00530562" w:rsidRDefault="00E64ACE" w:rsidP="00663962">
      <w:pPr>
        <w:spacing w:line="360" w:lineRule="auto"/>
        <w:jc w:val="both"/>
        <w:rPr>
          <w:color w:val="auto"/>
        </w:rPr>
      </w:pPr>
      <w:r w:rsidRPr="00530562">
        <w:rPr>
          <w:i/>
          <w:iCs/>
          <w:color w:val="auto"/>
        </w:rPr>
        <w:t>Strategy building:</w:t>
      </w:r>
      <w:r w:rsidRPr="00530562">
        <w:rPr>
          <w:color w:val="auto"/>
        </w:rPr>
        <w:t xml:space="preserve"> </w:t>
      </w:r>
      <w:r w:rsidR="004E31F2" w:rsidRPr="00530562">
        <w:rPr>
          <w:color w:val="auto"/>
        </w:rPr>
        <w:t>In continuation of the analysis, the top three alternatives from each primary discipline ha</w:t>
      </w:r>
      <w:r w:rsidR="00EC7C2E" w:rsidRPr="00530562">
        <w:rPr>
          <w:color w:val="auto"/>
        </w:rPr>
        <w:t>d</w:t>
      </w:r>
      <w:r w:rsidR="004E31F2" w:rsidRPr="00530562">
        <w:rPr>
          <w:color w:val="auto"/>
        </w:rPr>
        <w:t xml:space="preserve"> been chosen and by applying the assigned weights of the primary disciplines and by referring to the linguistic answers of the DMs in different sections of the interview through the FMAGDM method</w:t>
      </w:r>
      <w:r w:rsidR="00B14C38" w:rsidRPr="00530562">
        <w:rPr>
          <w:color w:val="auto"/>
        </w:rPr>
        <w:t xml:space="preserve"> [64]</w:t>
      </w:r>
      <w:r w:rsidR="004E31F2" w:rsidRPr="00530562">
        <w:rPr>
          <w:color w:val="auto"/>
        </w:rPr>
        <w:t xml:space="preserve">, the top 15 alternatives </w:t>
      </w:r>
      <w:r w:rsidR="003B2443" w:rsidRPr="00530562">
        <w:rPr>
          <w:color w:val="auto"/>
        </w:rPr>
        <w:t>were</w:t>
      </w:r>
      <w:r w:rsidR="004E31F2" w:rsidRPr="00530562">
        <w:rPr>
          <w:color w:val="auto"/>
        </w:rPr>
        <w:t xml:space="preserve"> ranked</w:t>
      </w:r>
      <w:r w:rsidR="00EC7C2E" w:rsidRPr="00530562">
        <w:rPr>
          <w:color w:val="auto"/>
        </w:rPr>
        <w:t xml:space="preserve">. </w:t>
      </w:r>
      <w:r w:rsidR="00A57946" w:rsidRPr="00530562">
        <w:rPr>
          <w:color w:val="auto"/>
        </w:rPr>
        <w:t xml:space="preserve">As </w:t>
      </w:r>
      <w:r w:rsidR="00420115" w:rsidRPr="00530562">
        <w:rPr>
          <w:b/>
          <w:color w:val="auto"/>
        </w:rPr>
        <w:t xml:space="preserve">Table </w:t>
      </w:r>
      <w:r w:rsidR="00C362D2" w:rsidRPr="00530562">
        <w:rPr>
          <w:b/>
          <w:color w:val="auto"/>
        </w:rPr>
        <w:t>4</w:t>
      </w:r>
      <w:r w:rsidR="00A844FF" w:rsidRPr="00530562">
        <w:rPr>
          <w:color w:val="auto"/>
        </w:rPr>
        <w:t xml:space="preserve"> shows</w:t>
      </w:r>
      <w:r w:rsidR="00A57946" w:rsidRPr="00530562">
        <w:rPr>
          <w:color w:val="auto"/>
        </w:rPr>
        <w:t>, LCOE, CBA, and LCC were the first top priorities as economic indicators which belong to the economic criterion. This means that the DMs prefer to have LCOE, CBA</w:t>
      </w:r>
      <w:r w:rsidR="009047EE" w:rsidRPr="00530562">
        <w:rPr>
          <w:color w:val="auto"/>
        </w:rPr>
        <w:t>,</w:t>
      </w:r>
      <w:r w:rsidR="00A57946" w:rsidRPr="00530562">
        <w:rPr>
          <w:color w:val="auto"/>
        </w:rPr>
        <w:t xml:space="preserve"> and LCC analysis while choosing the measures and tools. In aligning with that policy and regulati</w:t>
      </w:r>
      <w:r w:rsidR="009E556B" w:rsidRPr="00530562">
        <w:rPr>
          <w:color w:val="auto"/>
        </w:rPr>
        <w:t>ons alternatives, i.e. ISO 14001, ISO 5000</w:t>
      </w:r>
      <w:r w:rsidR="00A57946" w:rsidRPr="00530562">
        <w:rPr>
          <w:color w:val="auto"/>
        </w:rPr>
        <w:t>1</w:t>
      </w:r>
      <w:r w:rsidR="009047EE" w:rsidRPr="00530562">
        <w:rPr>
          <w:color w:val="auto"/>
        </w:rPr>
        <w:t>,</w:t>
      </w:r>
      <w:r w:rsidR="00A57946" w:rsidRPr="00530562">
        <w:rPr>
          <w:color w:val="auto"/>
        </w:rPr>
        <w:t xml:space="preserve"> and cybersecurity were ranked fourth, fifth and sixth, respectively. The ranking of the cybersecurity alternative as the 6th top priority of DMs can be justified by the higher weight of the policy and regulations discipline in comparison with the technology and innovation discipline's weight as well as the position of the changing old equipment alte</w:t>
      </w:r>
      <w:r w:rsidR="00420115" w:rsidRPr="00530562">
        <w:rPr>
          <w:color w:val="auto"/>
        </w:rPr>
        <w:t>rnative (</w:t>
      </w:r>
      <w:r w:rsidR="00A57946" w:rsidRPr="00530562">
        <w:rPr>
          <w:color w:val="auto"/>
        </w:rPr>
        <w:t>7</w:t>
      </w:r>
      <w:r w:rsidR="00A57946" w:rsidRPr="00530562">
        <w:rPr>
          <w:color w:val="auto"/>
          <w:vertAlign w:val="superscript"/>
        </w:rPr>
        <w:t>th</w:t>
      </w:r>
      <w:r w:rsidR="00A57946" w:rsidRPr="00530562">
        <w:rPr>
          <w:color w:val="auto"/>
        </w:rPr>
        <w:t xml:space="preserve"> top priority), which tend to be replaced by modern and digitized equipment, as digitalization </w:t>
      </w:r>
      <w:r w:rsidR="00C824AC" w:rsidRPr="00530562">
        <w:rPr>
          <w:color w:val="auto"/>
        </w:rPr>
        <w:t>was</w:t>
      </w:r>
      <w:r w:rsidR="00A57946" w:rsidRPr="00530562">
        <w:rPr>
          <w:color w:val="auto"/>
        </w:rPr>
        <w:t xml:space="preserve"> the 8th top priority of the DMs. As the operation criterion </w:t>
      </w:r>
      <w:r w:rsidR="00C824AC" w:rsidRPr="00530562">
        <w:rPr>
          <w:color w:val="auto"/>
        </w:rPr>
        <w:t>had</w:t>
      </w:r>
      <w:r w:rsidR="00A57946" w:rsidRPr="00530562">
        <w:rPr>
          <w:color w:val="auto"/>
        </w:rPr>
        <w:t xml:space="preserve"> the higher importance weight in comparison with</w:t>
      </w:r>
      <w:r w:rsidR="00C824AC" w:rsidRPr="00530562">
        <w:rPr>
          <w:color w:val="auto"/>
        </w:rPr>
        <w:t xml:space="preserve"> the human element, </w:t>
      </w:r>
      <w:r w:rsidR="00A57946" w:rsidRPr="00530562">
        <w:rPr>
          <w:color w:val="auto"/>
        </w:rPr>
        <w:t>production planning strategies, resource management</w:t>
      </w:r>
      <w:r w:rsidR="009047EE" w:rsidRPr="00530562">
        <w:rPr>
          <w:color w:val="auto"/>
        </w:rPr>
        <w:t>,</w:t>
      </w:r>
      <w:r w:rsidR="00A57946" w:rsidRPr="00530562">
        <w:rPr>
          <w:color w:val="auto"/>
        </w:rPr>
        <w:t xml:space="preserve"> and lean approach from the operation criterion </w:t>
      </w:r>
      <w:r w:rsidR="00C824AC" w:rsidRPr="00530562">
        <w:rPr>
          <w:color w:val="auto"/>
        </w:rPr>
        <w:t>were</w:t>
      </w:r>
      <w:r w:rsidR="00A57946" w:rsidRPr="00530562">
        <w:rPr>
          <w:color w:val="auto"/>
        </w:rPr>
        <w:t xml:space="preserve"> ranked 9th 10th</w:t>
      </w:r>
      <w:r w:rsidR="009047EE" w:rsidRPr="00530562">
        <w:rPr>
          <w:color w:val="auto"/>
        </w:rPr>
        <w:t>,</w:t>
      </w:r>
      <w:r w:rsidR="00A57946" w:rsidRPr="00530562">
        <w:rPr>
          <w:color w:val="auto"/>
        </w:rPr>
        <w:t xml:space="preserve"> and 11th, respectively. Meanwhile, capacity building</w:t>
      </w:r>
      <w:r w:rsidR="00C824AC" w:rsidRPr="00530562">
        <w:rPr>
          <w:color w:val="auto"/>
        </w:rPr>
        <w:t xml:space="preserve">, </w:t>
      </w:r>
      <w:r w:rsidR="00A57946" w:rsidRPr="00530562">
        <w:rPr>
          <w:color w:val="auto"/>
        </w:rPr>
        <w:t>training</w:t>
      </w:r>
      <w:r w:rsidR="009047EE" w:rsidRPr="00530562">
        <w:rPr>
          <w:color w:val="auto"/>
        </w:rPr>
        <w:t>,</w:t>
      </w:r>
      <w:r w:rsidR="00A57946" w:rsidRPr="00530562">
        <w:rPr>
          <w:color w:val="auto"/>
        </w:rPr>
        <w:t xml:space="preserve"> and CSR </w:t>
      </w:r>
      <w:r w:rsidR="00C824AC" w:rsidRPr="00530562">
        <w:rPr>
          <w:color w:val="auto"/>
        </w:rPr>
        <w:t>were</w:t>
      </w:r>
      <w:r w:rsidR="00A57946" w:rsidRPr="00530562">
        <w:rPr>
          <w:color w:val="auto"/>
        </w:rPr>
        <w:t xml:space="preserve"> the last priorities of DMs, respectively.</w:t>
      </w:r>
    </w:p>
    <w:p w14:paraId="7408C51C" w14:textId="77777777" w:rsidR="00D63C0F" w:rsidRPr="00530562" w:rsidRDefault="00D63C0F" w:rsidP="00663962">
      <w:pPr>
        <w:spacing w:line="360" w:lineRule="auto"/>
        <w:jc w:val="both"/>
        <w:rPr>
          <w:color w:val="auto"/>
        </w:rPr>
      </w:pPr>
    </w:p>
    <w:p w14:paraId="03E8BA93" w14:textId="369E50DE" w:rsidR="00420115" w:rsidRPr="00530562" w:rsidRDefault="00420115" w:rsidP="00663962">
      <w:pPr>
        <w:pStyle w:val="Caption"/>
        <w:jc w:val="both"/>
        <w:rPr>
          <w:color w:val="auto"/>
          <w:lang w:val="vi-VN"/>
        </w:rPr>
      </w:pPr>
      <w:r w:rsidRPr="00530562">
        <w:rPr>
          <w:color w:val="auto"/>
        </w:rPr>
        <w:lastRenderedPageBreak/>
        <w:t xml:space="preserve">Table </w:t>
      </w:r>
      <w:r w:rsidR="00C362D2" w:rsidRPr="00530562">
        <w:rPr>
          <w:color w:val="auto"/>
        </w:rPr>
        <w:t>4</w:t>
      </w:r>
      <w:r w:rsidRPr="00530562">
        <w:rPr>
          <w:color w:val="auto"/>
          <w:lang w:val="vi-VN"/>
        </w:rPr>
        <w:t xml:space="preserve">. </w:t>
      </w:r>
      <w:r w:rsidRPr="00530562">
        <w:rPr>
          <w:color w:val="auto"/>
        </w:rPr>
        <w:t>Top 15 best alternatives</w:t>
      </w:r>
    </w:p>
    <w:tbl>
      <w:tblPr>
        <w:tblStyle w:val="TableGrid"/>
        <w:tblW w:w="5000" w:type="pct"/>
        <w:tblLook w:val="0400" w:firstRow="0" w:lastRow="0" w:firstColumn="0" w:lastColumn="0" w:noHBand="0" w:noVBand="1"/>
      </w:tblPr>
      <w:tblGrid>
        <w:gridCol w:w="1961"/>
        <w:gridCol w:w="3976"/>
        <w:gridCol w:w="2234"/>
        <w:gridCol w:w="1223"/>
      </w:tblGrid>
      <w:tr w:rsidR="00530562" w:rsidRPr="00530562" w14:paraId="54AD6D9B" w14:textId="77777777" w:rsidTr="00420115">
        <w:trPr>
          <w:trHeight w:val="352"/>
        </w:trPr>
        <w:tc>
          <w:tcPr>
            <w:tcW w:w="1044" w:type="pct"/>
            <w:vAlign w:val="center"/>
          </w:tcPr>
          <w:p w14:paraId="302E3AE6" w14:textId="4FAEB991" w:rsidR="00704889" w:rsidRPr="00530562" w:rsidRDefault="00704889" w:rsidP="00663962">
            <w:pPr>
              <w:spacing w:line="360" w:lineRule="auto"/>
              <w:jc w:val="both"/>
              <w:rPr>
                <w:color w:val="auto"/>
                <w:lang w:val="en-GB"/>
              </w:rPr>
            </w:pPr>
            <w:r w:rsidRPr="00530562">
              <w:rPr>
                <w:color w:val="auto"/>
                <w:lang w:val="en-GB"/>
              </w:rPr>
              <w:t>Disciplines</w:t>
            </w:r>
          </w:p>
        </w:tc>
        <w:tc>
          <w:tcPr>
            <w:tcW w:w="2116" w:type="pct"/>
            <w:vAlign w:val="center"/>
          </w:tcPr>
          <w:p w14:paraId="7896492A" w14:textId="77777777" w:rsidR="00704889" w:rsidRPr="00530562" w:rsidRDefault="00704889" w:rsidP="00663962">
            <w:pPr>
              <w:spacing w:line="360" w:lineRule="auto"/>
              <w:jc w:val="both"/>
              <w:rPr>
                <w:color w:val="auto"/>
                <w:lang w:val="en-GB"/>
              </w:rPr>
            </w:pPr>
            <w:r w:rsidRPr="00530562">
              <w:rPr>
                <w:color w:val="auto"/>
                <w:lang w:val="en-GB"/>
              </w:rPr>
              <w:t>Alternatives</w:t>
            </w:r>
          </w:p>
        </w:tc>
        <w:tc>
          <w:tcPr>
            <w:tcW w:w="1189" w:type="pct"/>
            <w:vAlign w:val="center"/>
          </w:tcPr>
          <w:p w14:paraId="3881D8A1" w14:textId="77777777" w:rsidR="00704889" w:rsidRPr="00530562" w:rsidRDefault="00704889" w:rsidP="00663962">
            <w:pPr>
              <w:spacing w:line="360" w:lineRule="auto"/>
              <w:jc w:val="both"/>
              <w:rPr>
                <w:color w:val="auto"/>
                <w:lang w:val="en-GB"/>
              </w:rPr>
            </w:pPr>
            <w:r w:rsidRPr="00530562">
              <w:rPr>
                <w:color w:val="auto"/>
                <w:lang w:val="en-GB"/>
              </w:rPr>
              <w:t>Ci*</w:t>
            </w:r>
          </w:p>
        </w:tc>
        <w:tc>
          <w:tcPr>
            <w:tcW w:w="651" w:type="pct"/>
            <w:vAlign w:val="center"/>
          </w:tcPr>
          <w:p w14:paraId="68606271" w14:textId="77777777" w:rsidR="00704889" w:rsidRPr="00530562" w:rsidRDefault="00704889" w:rsidP="00663962">
            <w:pPr>
              <w:spacing w:line="360" w:lineRule="auto"/>
              <w:jc w:val="both"/>
              <w:rPr>
                <w:color w:val="auto"/>
                <w:lang w:val="en-GB"/>
              </w:rPr>
            </w:pPr>
            <w:r w:rsidRPr="00530562">
              <w:rPr>
                <w:color w:val="auto"/>
                <w:lang w:val="en-GB"/>
              </w:rPr>
              <w:t>Ranking</w:t>
            </w:r>
          </w:p>
        </w:tc>
      </w:tr>
      <w:tr w:rsidR="00530562" w:rsidRPr="00530562" w14:paraId="229751DB" w14:textId="77777777" w:rsidTr="00420115">
        <w:trPr>
          <w:trHeight w:val="352"/>
        </w:trPr>
        <w:tc>
          <w:tcPr>
            <w:tcW w:w="1044" w:type="pct"/>
            <w:vMerge w:val="restart"/>
            <w:vAlign w:val="center"/>
          </w:tcPr>
          <w:p w14:paraId="1C52A402" w14:textId="77777777" w:rsidR="003B2443" w:rsidRPr="00530562" w:rsidRDefault="003B2443" w:rsidP="00663962">
            <w:pPr>
              <w:spacing w:line="360" w:lineRule="auto"/>
              <w:jc w:val="both"/>
              <w:rPr>
                <w:color w:val="auto"/>
                <w:lang w:val="en-GB"/>
              </w:rPr>
            </w:pPr>
            <w:r w:rsidRPr="00530562">
              <w:rPr>
                <w:color w:val="auto"/>
                <w:lang w:val="en-GB"/>
              </w:rPr>
              <w:t>Human element</w:t>
            </w:r>
          </w:p>
        </w:tc>
        <w:tc>
          <w:tcPr>
            <w:tcW w:w="2116" w:type="pct"/>
            <w:vAlign w:val="center"/>
          </w:tcPr>
          <w:p w14:paraId="296AAC42" w14:textId="77777777" w:rsidR="003B2443" w:rsidRPr="00530562" w:rsidRDefault="003B2443" w:rsidP="00663962">
            <w:pPr>
              <w:spacing w:line="360" w:lineRule="auto"/>
              <w:jc w:val="both"/>
              <w:rPr>
                <w:color w:val="auto"/>
                <w:lang w:val="en-GB"/>
              </w:rPr>
            </w:pPr>
            <w:r w:rsidRPr="00530562">
              <w:rPr>
                <w:color w:val="auto"/>
                <w:lang w:val="en-GB"/>
              </w:rPr>
              <w:t>A1=Training</w:t>
            </w:r>
          </w:p>
        </w:tc>
        <w:tc>
          <w:tcPr>
            <w:tcW w:w="1189" w:type="pct"/>
            <w:vAlign w:val="center"/>
          </w:tcPr>
          <w:p w14:paraId="7C5F170C" w14:textId="77777777" w:rsidR="003B2443" w:rsidRPr="00530562" w:rsidRDefault="003B2443" w:rsidP="00663962">
            <w:pPr>
              <w:spacing w:line="360" w:lineRule="auto"/>
              <w:jc w:val="both"/>
              <w:rPr>
                <w:color w:val="auto"/>
                <w:lang w:val="en-GB"/>
              </w:rPr>
            </w:pPr>
            <w:r w:rsidRPr="00530562">
              <w:rPr>
                <w:color w:val="auto"/>
                <w:lang w:val="en-GB"/>
              </w:rPr>
              <w:t>0.1416114</w:t>
            </w:r>
          </w:p>
        </w:tc>
        <w:tc>
          <w:tcPr>
            <w:tcW w:w="651" w:type="pct"/>
            <w:vAlign w:val="center"/>
          </w:tcPr>
          <w:p w14:paraId="6704149A" w14:textId="77777777" w:rsidR="003B2443" w:rsidRPr="00530562" w:rsidRDefault="003B2443" w:rsidP="00663962">
            <w:pPr>
              <w:spacing w:line="360" w:lineRule="auto"/>
              <w:jc w:val="both"/>
              <w:rPr>
                <w:color w:val="auto"/>
                <w:lang w:val="en-GB"/>
              </w:rPr>
            </w:pPr>
            <w:r w:rsidRPr="00530562">
              <w:rPr>
                <w:color w:val="auto"/>
                <w:lang w:val="en-GB"/>
              </w:rPr>
              <w:t>14</w:t>
            </w:r>
          </w:p>
        </w:tc>
      </w:tr>
      <w:tr w:rsidR="00530562" w:rsidRPr="00530562" w14:paraId="567A840B" w14:textId="77777777" w:rsidTr="00420115">
        <w:trPr>
          <w:trHeight w:val="352"/>
        </w:trPr>
        <w:tc>
          <w:tcPr>
            <w:tcW w:w="1044" w:type="pct"/>
            <w:vMerge/>
            <w:vAlign w:val="center"/>
          </w:tcPr>
          <w:p w14:paraId="222C0658" w14:textId="77777777" w:rsidR="003B2443" w:rsidRPr="00530562" w:rsidRDefault="003B2443" w:rsidP="00663962">
            <w:pPr>
              <w:spacing w:line="360" w:lineRule="auto"/>
              <w:jc w:val="both"/>
              <w:rPr>
                <w:color w:val="auto"/>
                <w:lang w:val="en-GB"/>
              </w:rPr>
            </w:pPr>
          </w:p>
        </w:tc>
        <w:tc>
          <w:tcPr>
            <w:tcW w:w="2116" w:type="pct"/>
            <w:vAlign w:val="center"/>
          </w:tcPr>
          <w:p w14:paraId="0DFC11E6" w14:textId="77777777" w:rsidR="003B2443" w:rsidRPr="00530562" w:rsidRDefault="003B2443" w:rsidP="00663962">
            <w:pPr>
              <w:spacing w:line="360" w:lineRule="auto"/>
              <w:jc w:val="both"/>
              <w:rPr>
                <w:color w:val="auto"/>
                <w:lang w:val="en-GB"/>
              </w:rPr>
            </w:pPr>
            <w:r w:rsidRPr="00530562">
              <w:rPr>
                <w:color w:val="auto"/>
                <w:lang w:val="en-GB"/>
              </w:rPr>
              <w:t>A2=Capacity Building</w:t>
            </w:r>
          </w:p>
        </w:tc>
        <w:tc>
          <w:tcPr>
            <w:tcW w:w="1189" w:type="pct"/>
            <w:vAlign w:val="center"/>
          </w:tcPr>
          <w:p w14:paraId="1A475350" w14:textId="77777777" w:rsidR="003B2443" w:rsidRPr="00530562" w:rsidRDefault="003B2443" w:rsidP="00663962">
            <w:pPr>
              <w:spacing w:line="360" w:lineRule="auto"/>
              <w:jc w:val="both"/>
              <w:rPr>
                <w:color w:val="auto"/>
                <w:lang w:val="en-GB"/>
              </w:rPr>
            </w:pPr>
            <w:r w:rsidRPr="00530562">
              <w:rPr>
                <w:color w:val="auto"/>
                <w:lang w:val="en-GB"/>
              </w:rPr>
              <w:t>0.1564658</w:t>
            </w:r>
          </w:p>
        </w:tc>
        <w:tc>
          <w:tcPr>
            <w:tcW w:w="651" w:type="pct"/>
            <w:vAlign w:val="center"/>
          </w:tcPr>
          <w:p w14:paraId="3D53E4BA" w14:textId="77777777" w:rsidR="003B2443" w:rsidRPr="00530562" w:rsidRDefault="003B2443" w:rsidP="00663962">
            <w:pPr>
              <w:spacing w:line="360" w:lineRule="auto"/>
              <w:jc w:val="both"/>
              <w:rPr>
                <w:color w:val="auto"/>
                <w:lang w:val="en-GB"/>
              </w:rPr>
            </w:pPr>
            <w:r w:rsidRPr="00530562">
              <w:rPr>
                <w:color w:val="auto"/>
                <w:lang w:val="en-GB"/>
              </w:rPr>
              <w:t>13</w:t>
            </w:r>
          </w:p>
        </w:tc>
      </w:tr>
      <w:tr w:rsidR="00530562" w:rsidRPr="00530562" w14:paraId="591C2FC7" w14:textId="77777777" w:rsidTr="00420115">
        <w:trPr>
          <w:trHeight w:val="352"/>
        </w:trPr>
        <w:tc>
          <w:tcPr>
            <w:tcW w:w="1044" w:type="pct"/>
            <w:vMerge/>
            <w:vAlign w:val="center"/>
          </w:tcPr>
          <w:p w14:paraId="352876FC" w14:textId="77777777" w:rsidR="003B2443" w:rsidRPr="00530562" w:rsidRDefault="003B2443" w:rsidP="00663962">
            <w:pPr>
              <w:spacing w:line="360" w:lineRule="auto"/>
              <w:jc w:val="both"/>
              <w:rPr>
                <w:color w:val="auto"/>
                <w:lang w:val="en-GB"/>
              </w:rPr>
            </w:pPr>
          </w:p>
        </w:tc>
        <w:tc>
          <w:tcPr>
            <w:tcW w:w="2116" w:type="pct"/>
            <w:vAlign w:val="center"/>
          </w:tcPr>
          <w:p w14:paraId="6C6964FB" w14:textId="77777777" w:rsidR="003B2443" w:rsidRPr="00530562" w:rsidRDefault="003B2443" w:rsidP="00663962">
            <w:pPr>
              <w:spacing w:line="360" w:lineRule="auto"/>
              <w:jc w:val="both"/>
              <w:rPr>
                <w:color w:val="auto"/>
                <w:lang w:val="en-GB"/>
              </w:rPr>
            </w:pPr>
            <w:r w:rsidRPr="00530562">
              <w:rPr>
                <w:color w:val="auto"/>
                <w:lang w:val="en-GB"/>
              </w:rPr>
              <w:t>A3=CSR</w:t>
            </w:r>
          </w:p>
        </w:tc>
        <w:tc>
          <w:tcPr>
            <w:tcW w:w="1189" w:type="pct"/>
            <w:vAlign w:val="center"/>
          </w:tcPr>
          <w:p w14:paraId="2253DD4F" w14:textId="77777777" w:rsidR="003B2443" w:rsidRPr="00530562" w:rsidRDefault="003B2443" w:rsidP="00663962">
            <w:pPr>
              <w:spacing w:line="360" w:lineRule="auto"/>
              <w:jc w:val="both"/>
              <w:rPr>
                <w:color w:val="auto"/>
                <w:lang w:val="en-GB"/>
              </w:rPr>
            </w:pPr>
            <w:r w:rsidRPr="00530562">
              <w:rPr>
                <w:color w:val="auto"/>
                <w:lang w:val="en-GB"/>
              </w:rPr>
              <w:t>0.1078328</w:t>
            </w:r>
          </w:p>
        </w:tc>
        <w:tc>
          <w:tcPr>
            <w:tcW w:w="651" w:type="pct"/>
            <w:vAlign w:val="center"/>
          </w:tcPr>
          <w:p w14:paraId="065DD760" w14:textId="77777777" w:rsidR="003B2443" w:rsidRPr="00530562" w:rsidRDefault="003B2443" w:rsidP="00663962">
            <w:pPr>
              <w:spacing w:line="360" w:lineRule="auto"/>
              <w:jc w:val="both"/>
              <w:rPr>
                <w:color w:val="auto"/>
                <w:lang w:val="en-GB"/>
              </w:rPr>
            </w:pPr>
            <w:r w:rsidRPr="00530562">
              <w:rPr>
                <w:color w:val="auto"/>
                <w:lang w:val="en-GB"/>
              </w:rPr>
              <w:t>15</w:t>
            </w:r>
          </w:p>
        </w:tc>
      </w:tr>
      <w:tr w:rsidR="00530562" w:rsidRPr="00530562" w14:paraId="057C404B" w14:textId="77777777" w:rsidTr="00420115">
        <w:trPr>
          <w:trHeight w:val="352"/>
        </w:trPr>
        <w:tc>
          <w:tcPr>
            <w:tcW w:w="1044" w:type="pct"/>
            <w:vMerge w:val="restart"/>
            <w:vAlign w:val="center"/>
          </w:tcPr>
          <w:p w14:paraId="2961BE16" w14:textId="04C86D58" w:rsidR="003B2443" w:rsidRPr="00530562" w:rsidRDefault="003B2443" w:rsidP="00663962">
            <w:pPr>
              <w:spacing w:line="360" w:lineRule="auto"/>
              <w:jc w:val="both"/>
              <w:rPr>
                <w:color w:val="auto"/>
                <w:lang w:val="en-GB"/>
              </w:rPr>
            </w:pPr>
            <w:r w:rsidRPr="00530562">
              <w:rPr>
                <w:color w:val="auto"/>
                <w:lang w:val="en-GB"/>
              </w:rPr>
              <w:t>Technology</w:t>
            </w:r>
            <w:r w:rsidR="00704889" w:rsidRPr="00530562">
              <w:rPr>
                <w:color w:val="auto"/>
                <w:lang w:val="en-GB"/>
              </w:rPr>
              <w:t xml:space="preserve"> </w:t>
            </w:r>
            <w:r w:rsidRPr="00530562">
              <w:rPr>
                <w:color w:val="auto"/>
                <w:lang w:val="en-GB"/>
              </w:rPr>
              <w:t>&amp;</w:t>
            </w:r>
            <w:r w:rsidR="00704889" w:rsidRPr="00530562">
              <w:rPr>
                <w:color w:val="auto"/>
                <w:lang w:val="en-GB"/>
              </w:rPr>
              <w:t xml:space="preserve"> </w:t>
            </w:r>
            <w:r w:rsidRPr="00530562">
              <w:rPr>
                <w:color w:val="auto"/>
                <w:lang w:val="en-GB"/>
              </w:rPr>
              <w:t>Innovation</w:t>
            </w:r>
          </w:p>
        </w:tc>
        <w:tc>
          <w:tcPr>
            <w:tcW w:w="2116" w:type="pct"/>
            <w:vAlign w:val="center"/>
          </w:tcPr>
          <w:p w14:paraId="25C60ED6" w14:textId="77777777" w:rsidR="003B2443" w:rsidRPr="00530562" w:rsidRDefault="003B2443" w:rsidP="00663962">
            <w:pPr>
              <w:spacing w:line="360" w:lineRule="auto"/>
              <w:jc w:val="both"/>
              <w:rPr>
                <w:color w:val="auto"/>
                <w:lang w:val="en-GB"/>
              </w:rPr>
            </w:pPr>
            <w:r w:rsidRPr="00530562">
              <w:rPr>
                <w:color w:val="auto"/>
                <w:lang w:val="en-GB"/>
              </w:rPr>
              <w:t>B6= Electrification</w:t>
            </w:r>
          </w:p>
        </w:tc>
        <w:tc>
          <w:tcPr>
            <w:tcW w:w="1189" w:type="pct"/>
            <w:vAlign w:val="center"/>
          </w:tcPr>
          <w:p w14:paraId="3A33EE1A" w14:textId="77777777" w:rsidR="003B2443" w:rsidRPr="00530562" w:rsidRDefault="003B2443" w:rsidP="00663962">
            <w:pPr>
              <w:spacing w:line="360" w:lineRule="auto"/>
              <w:jc w:val="both"/>
              <w:rPr>
                <w:color w:val="auto"/>
                <w:lang w:val="en-GB"/>
              </w:rPr>
            </w:pPr>
            <w:r w:rsidRPr="00530562">
              <w:rPr>
                <w:color w:val="auto"/>
                <w:lang w:val="en-GB"/>
              </w:rPr>
              <w:t>0.2177468</w:t>
            </w:r>
          </w:p>
        </w:tc>
        <w:tc>
          <w:tcPr>
            <w:tcW w:w="651" w:type="pct"/>
            <w:vAlign w:val="center"/>
          </w:tcPr>
          <w:p w14:paraId="7542246C" w14:textId="77777777" w:rsidR="003B2443" w:rsidRPr="00530562" w:rsidRDefault="003B2443" w:rsidP="00663962">
            <w:pPr>
              <w:spacing w:line="360" w:lineRule="auto"/>
              <w:jc w:val="both"/>
              <w:rPr>
                <w:color w:val="auto"/>
                <w:lang w:val="en-GB"/>
              </w:rPr>
            </w:pPr>
            <w:r w:rsidRPr="00530562">
              <w:rPr>
                <w:color w:val="auto"/>
                <w:lang w:val="en-GB"/>
              </w:rPr>
              <w:t>12</w:t>
            </w:r>
          </w:p>
        </w:tc>
      </w:tr>
      <w:tr w:rsidR="00530562" w:rsidRPr="00530562" w14:paraId="1EE680FE" w14:textId="77777777" w:rsidTr="00420115">
        <w:trPr>
          <w:trHeight w:val="352"/>
        </w:trPr>
        <w:tc>
          <w:tcPr>
            <w:tcW w:w="1044" w:type="pct"/>
            <w:vMerge/>
            <w:vAlign w:val="center"/>
          </w:tcPr>
          <w:p w14:paraId="0ABB36DF" w14:textId="77777777" w:rsidR="003B2443" w:rsidRPr="00530562" w:rsidRDefault="003B2443" w:rsidP="00663962">
            <w:pPr>
              <w:spacing w:line="360" w:lineRule="auto"/>
              <w:jc w:val="both"/>
              <w:rPr>
                <w:color w:val="auto"/>
                <w:lang w:val="en-GB"/>
              </w:rPr>
            </w:pPr>
          </w:p>
        </w:tc>
        <w:tc>
          <w:tcPr>
            <w:tcW w:w="2116" w:type="pct"/>
            <w:vAlign w:val="center"/>
          </w:tcPr>
          <w:p w14:paraId="4B34B046" w14:textId="77777777" w:rsidR="003B2443" w:rsidRPr="00530562" w:rsidRDefault="003B2443" w:rsidP="00663962">
            <w:pPr>
              <w:spacing w:line="360" w:lineRule="auto"/>
              <w:jc w:val="both"/>
              <w:rPr>
                <w:color w:val="auto"/>
                <w:lang w:val="en-GB"/>
              </w:rPr>
            </w:pPr>
            <w:r w:rsidRPr="00530562">
              <w:rPr>
                <w:color w:val="auto"/>
                <w:lang w:val="en-GB"/>
              </w:rPr>
              <w:t>B7= Changing the old EQP</w:t>
            </w:r>
          </w:p>
        </w:tc>
        <w:tc>
          <w:tcPr>
            <w:tcW w:w="1189" w:type="pct"/>
            <w:vAlign w:val="center"/>
          </w:tcPr>
          <w:p w14:paraId="3F5B4E2A" w14:textId="77777777" w:rsidR="003B2443" w:rsidRPr="00530562" w:rsidRDefault="003B2443" w:rsidP="00663962">
            <w:pPr>
              <w:spacing w:line="360" w:lineRule="auto"/>
              <w:jc w:val="both"/>
              <w:rPr>
                <w:color w:val="auto"/>
                <w:lang w:val="en-GB"/>
              </w:rPr>
            </w:pPr>
            <w:r w:rsidRPr="00530562">
              <w:rPr>
                <w:color w:val="auto"/>
                <w:lang w:val="en-GB"/>
              </w:rPr>
              <w:t>0.3848825</w:t>
            </w:r>
          </w:p>
        </w:tc>
        <w:tc>
          <w:tcPr>
            <w:tcW w:w="651" w:type="pct"/>
            <w:vAlign w:val="center"/>
          </w:tcPr>
          <w:p w14:paraId="2CD267D7" w14:textId="77777777" w:rsidR="003B2443" w:rsidRPr="00530562" w:rsidRDefault="003B2443" w:rsidP="00663962">
            <w:pPr>
              <w:spacing w:line="360" w:lineRule="auto"/>
              <w:jc w:val="both"/>
              <w:rPr>
                <w:color w:val="auto"/>
                <w:lang w:val="en-GB"/>
              </w:rPr>
            </w:pPr>
            <w:r w:rsidRPr="00530562">
              <w:rPr>
                <w:color w:val="auto"/>
                <w:lang w:val="en-GB"/>
              </w:rPr>
              <w:t>7</w:t>
            </w:r>
          </w:p>
        </w:tc>
      </w:tr>
      <w:tr w:rsidR="00530562" w:rsidRPr="00530562" w14:paraId="609335BB" w14:textId="77777777" w:rsidTr="00420115">
        <w:trPr>
          <w:trHeight w:val="352"/>
        </w:trPr>
        <w:tc>
          <w:tcPr>
            <w:tcW w:w="1044" w:type="pct"/>
            <w:vMerge/>
            <w:vAlign w:val="center"/>
          </w:tcPr>
          <w:p w14:paraId="0BEF5A9B" w14:textId="77777777" w:rsidR="003B2443" w:rsidRPr="00530562" w:rsidRDefault="003B2443" w:rsidP="00663962">
            <w:pPr>
              <w:spacing w:line="360" w:lineRule="auto"/>
              <w:jc w:val="both"/>
              <w:rPr>
                <w:color w:val="auto"/>
                <w:lang w:val="en-GB"/>
              </w:rPr>
            </w:pPr>
          </w:p>
        </w:tc>
        <w:tc>
          <w:tcPr>
            <w:tcW w:w="2116" w:type="pct"/>
            <w:vAlign w:val="center"/>
          </w:tcPr>
          <w:p w14:paraId="7873A6F9" w14:textId="77777777" w:rsidR="003B2443" w:rsidRPr="00530562" w:rsidRDefault="003B2443" w:rsidP="00663962">
            <w:pPr>
              <w:spacing w:line="360" w:lineRule="auto"/>
              <w:jc w:val="both"/>
              <w:rPr>
                <w:color w:val="auto"/>
                <w:lang w:val="en-GB"/>
              </w:rPr>
            </w:pPr>
            <w:r w:rsidRPr="00530562">
              <w:rPr>
                <w:color w:val="auto"/>
                <w:lang w:val="en-GB"/>
              </w:rPr>
              <w:t>B1=Digitalization</w:t>
            </w:r>
          </w:p>
        </w:tc>
        <w:tc>
          <w:tcPr>
            <w:tcW w:w="1189" w:type="pct"/>
            <w:vAlign w:val="center"/>
          </w:tcPr>
          <w:p w14:paraId="07D9A748" w14:textId="77777777" w:rsidR="003B2443" w:rsidRPr="00530562" w:rsidRDefault="003B2443" w:rsidP="00663962">
            <w:pPr>
              <w:spacing w:line="360" w:lineRule="auto"/>
              <w:jc w:val="both"/>
              <w:rPr>
                <w:color w:val="auto"/>
                <w:lang w:val="en-GB"/>
              </w:rPr>
            </w:pPr>
            <w:r w:rsidRPr="00530562">
              <w:rPr>
                <w:color w:val="auto"/>
                <w:lang w:val="en-GB"/>
              </w:rPr>
              <w:t>0.3499421</w:t>
            </w:r>
          </w:p>
        </w:tc>
        <w:tc>
          <w:tcPr>
            <w:tcW w:w="651" w:type="pct"/>
            <w:vAlign w:val="center"/>
          </w:tcPr>
          <w:p w14:paraId="43F31C58" w14:textId="77777777" w:rsidR="003B2443" w:rsidRPr="00530562" w:rsidRDefault="003B2443" w:rsidP="00663962">
            <w:pPr>
              <w:spacing w:line="360" w:lineRule="auto"/>
              <w:jc w:val="both"/>
              <w:rPr>
                <w:color w:val="auto"/>
                <w:lang w:val="en-GB"/>
              </w:rPr>
            </w:pPr>
            <w:r w:rsidRPr="00530562">
              <w:rPr>
                <w:color w:val="auto"/>
                <w:lang w:val="en-GB"/>
              </w:rPr>
              <w:t>8</w:t>
            </w:r>
          </w:p>
        </w:tc>
      </w:tr>
      <w:tr w:rsidR="00530562" w:rsidRPr="00530562" w14:paraId="3A7486BC" w14:textId="77777777" w:rsidTr="00420115">
        <w:trPr>
          <w:trHeight w:val="352"/>
        </w:trPr>
        <w:tc>
          <w:tcPr>
            <w:tcW w:w="1044" w:type="pct"/>
            <w:vMerge w:val="restart"/>
            <w:vAlign w:val="center"/>
          </w:tcPr>
          <w:p w14:paraId="0A813801" w14:textId="77777777" w:rsidR="003B2443" w:rsidRPr="00530562" w:rsidRDefault="003B2443" w:rsidP="00663962">
            <w:pPr>
              <w:spacing w:line="360" w:lineRule="auto"/>
              <w:jc w:val="both"/>
              <w:rPr>
                <w:color w:val="auto"/>
                <w:lang w:val="en-GB"/>
              </w:rPr>
            </w:pPr>
            <w:r w:rsidRPr="00530562">
              <w:rPr>
                <w:color w:val="auto"/>
                <w:lang w:val="en-GB"/>
              </w:rPr>
              <w:t>Operation</w:t>
            </w:r>
          </w:p>
        </w:tc>
        <w:tc>
          <w:tcPr>
            <w:tcW w:w="2116" w:type="pct"/>
            <w:vAlign w:val="center"/>
          </w:tcPr>
          <w:p w14:paraId="1A4E3583" w14:textId="77777777" w:rsidR="003B2443" w:rsidRPr="00530562" w:rsidRDefault="003B2443" w:rsidP="00663962">
            <w:pPr>
              <w:spacing w:line="360" w:lineRule="auto"/>
              <w:jc w:val="both"/>
              <w:rPr>
                <w:color w:val="auto"/>
                <w:lang w:val="en-GB"/>
              </w:rPr>
            </w:pPr>
            <w:r w:rsidRPr="00530562">
              <w:rPr>
                <w:color w:val="auto"/>
                <w:lang w:val="en-GB"/>
              </w:rPr>
              <w:t>C1=Resource MGM</w:t>
            </w:r>
          </w:p>
        </w:tc>
        <w:tc>
          <w:tcPr>
            <w:tcW w:w="1189" w:type="pct"/>
            <w:vAlign w:val="center"/>
          </w:tcPr>
          <w:p w14:paraId="4567B071" w14:textId="77777777" w:rsidR="003B2443" w:rsidRPr="00530562" w:rsidRDefault="003B2443" w:rsidP="00663962">
            <w:pPr>
              <w:spacing w:line="360" w:lineRule="auto"/>
              <w:jc w:val="both"/>
              <w:rPr>
                <w:color w:val="auto"/>
                <w:lang w:val="en-GB"/>
              </w:rPr>
            </w:pPr>
            <w:r w:rsidRPr="00530562">
              <w:rPr>
                <w:color w:val="auto"/>
                <w:lang w:val="en-GB"/>
              </w:rPr>
              <w:t>0.2656415</w:t>
            </w:r>
          </w:p>
        </w:tc>
        <w:tc>
          <w:tcPr>
            <w:tcW w:w="651" w:type="pct"/>
            <w:vAlign w:val="center"/>
          </w:tcPr>
          <w:p w14:paraId="35E8AE53" w14:textId="77777777" w:rsidR="003B2443" w:rsidRPr="00530562" w:rsidRDefault="003B2443" w:rsidP="00663962">
            <w:pPr>
              <w:spacing w:line="360" w:lineRule="auto"/>
              <w:jc w:val="both"/>
              <w:rPr>
                <w:color w:val="auto"/>
                <w:lang w:val="en-GB"/>
              </w:rPr>
            </w:pPr>
            <w:r w:rsidRPr="00530562">
              <w:rPr>
                <w:color w:val="auto"/>
                <w:lang w:val="en-GB"/>
              </w:rPr>
              <w:t>10</w:t>
            </w:r>
          </w:p>
        </w:tc>
      </w:tr>
      <w:tr w:rsidR="00530562" w:rsidRPr="00530562" w14:paraId="79D24079" w14:textId="77777777" w:rsidTr="00420115">
        <w:trPr>
          <w:trHeight w:val="352"/>
        </w:trPr>
        <w:tc>
          <w:tcPr>
            <w:tcW w:w="1044" w:type="pct"/>
            <w:vMerge/>
            <w:vAlign w:val="center"/>
          </w:tcPr>
          <w:p w14:paraId="2361B94F" w14:textId="77777777" w:rsidR="003B2443" w:rsidRPr="00530562" w:rsidRDefault="003B2443" w:rsidP="00663962">
            <w:pPr>
              <w:spacing w:line="360" w:lineRule="auto"/>
              <w:jc w:val="both"/>
              <w:rPr>
                <w:color w:val="auto"/>
                <w:lang w:val="en-GB"/>
              </w:rPr>
            </w:pPr>
          </w:p>
        </w:tc>
        <w:tc>
          <w:tcPr>
            <w:tcW w:w="2116" w:type="pct"/>
            <w:vAlign w:val="center"/>
          </w:tcPr>
          <w:p w14:paraId="770ECB76" w14:textId="77777777" w:rsidR="003B2443" w:rsidRPr="00530562" w:rsidRDefault="003B2443" w:rsidP="00663962">
            <w:pPr>
              <w:spacing w:line="360" w:lineRule="auto"/>
              <w:jc w:val="both"/>
              <w:rPr>
                <w:color w:val="auto"/>
                <w:lang w:val="en-GB"/>
              </w:rPr>
            </w:pPr>
            <w:r w:rsidRPr="00530562">
              <w:rPr>
                <w:color w:val="auto"/>
                <w:lang w:val="en-GB"/>
              </w:rPr>
              <w:t>C2= Lean App</w:t>
            </w:r>
          </w:p>
        </w:tc>
        <w:tc>
          <w:tcPr>
            <w:tcW w:w="1189" w:type="pct"/>
            <w:vAlign w:val="center"/>
          </w:tcPr>
          <w:p w14:paraId="0DA05DD0" w14:textId="77777777" w:rsidR="003B2443" w:rsidRPr="00530562" w:rsidRDefault="003B2443" w:rsidP="00663962">
            <w:pPr>
              <w:spacing w:line="360" w:lineRule="auto"/>
              <w:jc w:val="both"/>
              <w:rPr>
                <w:color w:val="auto"/>
                <w:lang w:val="en-GB"/>
              </w:rPr>
            </w:pPr>
            <w:r w:rsidRPr="00530562">
              <w:rPr>
                <w:color w:val="auto"/>
                <w:lang w:val="en-GB"/>
              </w:rPr>
              <w:t>0.2612489</w:t>
            </w:r>
          </w:p>
        </w:tc>
        <w:tc>
          <w:tcPr>
            <w:tcW w:w="651" w:type="pct"/>
            <w:vAlign w:val="center"/>
          </w:tcPr>
          <w:p w14:paraId="5C3BB66C" w14:textId="77777777" w:rsidR="003B2443" w:rsidRPr="00530562" w:rsidRDefault="003B2443" w:rsidP="00663962">
            <w:pPr>
              <w:spacing w:line="360" w:lineRule="auto"/>
              <w:jc w:val="both"/>
              <w:rPr>
                <w:color w:val="auto"/>
                <w:lang w:val="en-GB"/>
              </w:rPr>
            </w:pPr>
            <w:r w:rsidRPr="00530562">
              <w:rPr>
                <w:color w:val="auto"/>
                <w:lang w:val="en-GB"/>
              </w:rPr>
              <w:t>11</w:t>
            </w:r>
          </w:p>
        </w:tc>
      </w:tr>
      <w:tr w:rsidR="00530562" w:rsidRPr="00530562" w14:paraId="3E3CFF15" w14:textId="77777777" w:rsidTr="00420115">
        <w:trPr>
          <w:trHeight w:val="352"/>
        </w:trPr>
        <w:tc>
          <w:tcPr>
            <w:tcW w:w="1044" w:type="pct"/>
            <w:vMerge/>
            <w:vAlign w:val="center"/>
          </w:tcPr>
          <w:p w14:paraId="120049BC" w14:textId="77777777" w:rsidR="003B2443" w:rsidRPr="00530562" w:rsidRDefault="003B2443" w:rsidP="00663962">
            <w:pPr>
              <w:spacing w:line="360" w:lineRule="auto"/>
              <w:jc w:val="both"/>
              <w:rPr>
                <w:color w:val="auto"/>
                <w:lang w:val="en-GB"/>
              </w:rPr>
            </w:pPr>
          </w:p>
        </w:tc>
        <w:tc>
          <w:tcPr>
            <w:tcW w:w="2116" w:type="pct"/>
            <w:vAlign w:val="center"/>
          </w:tcPr>
          <w:p w14:paraId="30197ACE" w14:textId="77777777" w:rsidR="003B2443" w:rsidRPr="00530562" w:rsidRDefault="003B2443" w:rsidP="00663962">
            <w:pPr>
              <w:spacing w:line="360" w:lineRule="auto"/>
              <w:jc w:val="both"/>
              <w:rPr>
                <w:color w:val="auto"/>
                <w:lang w:val="en-GB"/>
              </w:rPr>
            </w:pPr>
            <w:r w:rsidRPr="00530562">
              <w:rPr>
                <w:color w:val="auto"/>
                <w:lang w:val="en-GB"/>
              </w:rPr>
              <w:t>C4= Production planning strategy eg. IHOP</w:t>
            </w:r>
          </w:p>
        </w:tc>
        <w:tc>
          <w:tcPr>
            <w:tcW w:w="1189" w:type="pct"/>
            <w:vAlign w:val="center"/>
          </w:tcPr>
          <w:p w14:paraId="5C88EB94" w14:textId="77777777" w:rsidR="003B2443" w:rsidRPr="00530562" w:rsidRDefault="003B2443" w:rsidP="00663962">
            <w:pPr>
              <w:spacing w:line="360" w:lineRule="auto"/>
              <w:jc w:val="both"/>
              <w:rPr>
                <w:color w:val="auto"/>
                <w:lang w:val="en-GB"/>
              </w:rPr>
            </w:pPr>
            <w:r w:rsidRPr="00530562">
              <w:rPr>
                <w:color w:val="auto"/>
                <w:lang w:val="en-GB"/>
              </w:rPr>
              <w:t>0.2714914</w:t>
            </w:r>
          </w:p>
        </w:tc>
        <w:tc>
          <w:tcPr>
            <w:tcW w:w="651" w:type="pct"/>
            <w:vAlign w:val="center"/>
          </w:tcPr>
          <w:p w14:paraId="0BC27631" w14:textId="77777777" w:rsidR="003B2443" w:rsidRPr="00530562" w:rsidRDefault="003B2443" w:rsidP="00663962">
            <w:pPr>
              <w:spacing w:line="360" w:lineRule="auto"/>
              <w:jc w:val="both"/>
              <w:rPr>
                <w:color w:val="auto"/>
                <w:lang w:val="en-GB"/>
              </w:rPr>
            </w:pPr>
            <w:r w:rsidRPr="00530562">
              <w:rPr>
                <w:color w:val="auto"/>
                <w:lang w:val="en-GB"/>
              </w:rPr>
              <w:t>9</w:t>
            </w:r>
          </w:p>
        </w:tc>
      </w:tr>
      <w:tr w:rsidR="00530562" w:rsidRPr="00530562" w14:paraId="1892FD75" w14:textId="77777777" w:rsidTr="00420115">
        <w:trPr>
          <w:trHeight w:val="352"/>
        </w:trPr>
        <w:tc>
          <w:tcPr>
            <w:tcW w:w="1044" w:type="pct"/>
            <w:vMerge w:val="restart"/>
            <w:vAlign w:val="center"/>
          </w:tcPr>
          <w:p w14:paraId="451294D5" w14:textId="7515CAD3" w:rsidR="003B2443" w:rsidRPr="00530562" w:rsidRDefault="003B2443" w:rsidP="00663962">
            <w:pPr>
              <w:spacing w:line="360" w:lineRule="auto"/>
              <w:jc w:val="both"/>
              <w:rPr>
                <w:color w:val="auto"/>
                <w:lang w:val="en-GB"/>
              </w:rPr>
            </w:pPr>
            <w:r w:rsidRPr="00530562">
              <w:rPr>
                <w:color w:val="auto"/>
                <w:lang w:val="en-GB"/>
              </w:rPr>
              <w:t>Regulations</w:t>
            </w:r>
            <w:r w:rsidR="00704889" w:rsidRPr="00530562">
              <w:rPr>
                <w:color w:val="auto"/>
                <w:lang w:val="en-GB"/>
              </w:rPr>
              <w:t xml:space="preserve"> </w:t>
            </w:r>
            <w:r w:rsidRPr="00530562">
              <w:rPr>
                <w:color w:val="auto"/>
                <w:lang w:val="en-GB"/>
              </w:rPr>
              <w:t>&amp;</w:t>
            </w:r>
            <w:r w:rsidR="00704889" w:rsidRPr="00530562">
              <w:rPr>
                <w:color w:val="auto"/>
                <w:lang w:val="en-GB"/>
              </w:rPr>
              <w:t xml:space="preserve"> </w:t>
            </w:r>
            <w:r w:rsidRPr="00530562">
              <w:rPr>
                <w:color w:val="auto"/>
                <w:lang w:val="en-GB"/>
              </w:rPr>
              <w:t>Policy</w:t>
            </w:r>
          </w:p>
        </w:tc>
        <w:tc>
          <w:tcPr>
            <w:tcW w:w="2116" w:type="pct"/>
            <w:vAlign w:val="center"/>
          </w:tcPr>
          <w:p w14:paraId="74E47ECD" w14:textId="77777777" w:rsidR="003B2443" w:rsidRPr="00530562" w:rsidRDefault="003B2443" w:rsidP="00663962">
            <w:pPr>
              <w:spacing w:line="360" w:lineRule="auto"/>
              <w:jc w:val="both"/>
              <w:rPr>
                <w:color w:val="auto"/>
                <w:lang w:val="en-GB"/>
              </w:rPr>
            </w:pPr>
            <w:r w:rsidRPr="00530562">
              <w:rPr>
                <w:color w:val="auto"/>
                <w:lang w:val="en-GB"/>
              </w:rPr>
              <w:t>D5= ISO50001</w:t>
            </w:r>
          </w:p>
        </w:tc>
        <w:tc>
          <w:tcPr>
            <w:tcW w:w="1189" w:type="pct"/>
            <w:vAlign w:val="center"/>
          </w:tcPr>
          <w:p w14:paraId="7CE16CFD" w14:textId="77777777" w:rsidR="003B2443" w:rsidRPr="00530562" w:rsidRDefault="003B2443" w:rsidP="00663962">
            <w:pPr>
              <w:spacing w:line="360" w:lineRule="auto"/>
              <w:jc w:val="both"/>
              <w:rPr>
                <w:color w:val="auto"/>
                <w:lang w:val="en-GB"/>
              </w:rPr>
            </w:pPr>
            <w:r w:rsidRPr="00530562">
              <w:rPr>
                <w:color w:val="auto"/>
                <w:lang w:val="en-GB"/>
              </w:rPr>
              <w:t>0.6780492</w:t>
            </w:r>
          </w:p>
        </w:tc>
        <w:tc>
          <w:tcPr>
            <w:tcW w:w="651" w:type="pct"/>
            <w:vAlign w:val="center"/>
          </w:tcPr>
          <w:p w14:paraId="6F1F231D" w14:textId="77777777" w:rsidR="003B2443" w:rsidRPr="00530562" w:rsidRDefault="003B2443" w:rsidP="00663962">
            <w:pPr>
              <w:spacing w:line="360" w:lineRule="auto"/>
              <w:jc w:val="both"/>
              <w:rPr>
                <w:color w:val="auto"/>
                <w:lang w:val="en-GB"/>
              </w:rPr>
            </w:pPr>
            <w:r w:rsidRPr="00530562">
              <w:rPr>
                <w:color w:val="auto"/>
                <w:lang w:val="en-GB"/>
              </w:rPr>
              <w:t>5</w:t>
            </w:r>
          </w:p>
        </w:tc>
      </w:tr>
      <w:tr w:rsidR="00530562" w:rsidRPr="00530562" w14:paraId="51AF652D" w14:textId="77777777" w:rsidTr="00420115">
        <w:trPr>
          <w:trHeight w:val="352"/>
        </w:trPr>
        <w:tc>
          <w:tcPr>
            <w:tcW w:w="1044" w:type="pct"/>
            <w:vMerge/>
            <w:vAlign w:val="center"/>
          </w:tcPr>
          <w:p w14:paraId="5A1236F6" w14:textId="77777777" w:rsidR="003B2443" w:rsidRPr="00530562" w:rsidRDefault="003B2443" w:rsidP="00663962">
            <w:pPr>
              <w:spacing w:line="360" w:lineRule="auto"/>
              <w:jc w:val="both"/>
              <w:rPr>
                <w:color w:val="auto"/>
                <w:lang w:val="en-GB"/>
              </w:rPr>
            </w:pPr>
          </w:p>
        </w:tc>
        <w:tc>
          <w:tcPr>
            <w:tcW w:w="2116" w:type="pct"/>
            <w:vAlign w:val="center"/>
          </w:tcPr>
          <w:p w14:paraId="07D363D2" w14:textId="77777777" w:rsidR="003B2443" w:rsidRPr="00530562" w:rsidRDefault="003B2443" w:rsidP="00663962">
            <w:pPr>
              <w:spacing w:line="360" w:lineRule="auto"/>
              <w:jc w:val="both"/>
              <w:rPr>
                <w:color w:val="auto"/>
                <w:lang w:val="en-GB"/>
              </w:rPr>
            </w:pPr>
            <w:r w:rsidRPr="00530562">
              <w:rPr>
                <w:color w:val="auto"/>
                <w:lang w:val="en-GB"/>
              </w:rPr>
              <w:t>D6=  Cyber security</w:t>
            </w:r>
          </w:p>
        </w:tc>
        <w:tc>
          <w:tcPr>
            <w:tcW w:w="1189" w:type="pct"/>
            <w:vAlign w:val="center"/>
          </w:tcPr>
          <w:p w14:paraId="53A92AB5" w14:textId="77777777" w:rsidR="003B2443" w:rsidRPr="00530562" w:rsidRDefault="003B2443" w:rsidP="00663962">
            <w:pPr>
              <w:spacing w:line="360" w:lineRule="auto"/>
              <w:jc w:val="both"/>
              <w:rPr>
                <w:color w:val="auto"/>
                <w:lang w:val="en-GB"/>
              </w:rPr>
            </w:pPr>
            <w:r w:rsidRPr="00530562">
              <w:rPr>
                <w:color w:val="auto"/>
                <w:lang w:val="en-GB"/>
              </w:rPr>
              <w:t>0.6756687</w:t>
            </w:r>
          </w:p>
        </w:tc>
        <w:tc>
          <w:tcPr>
            <w:tcW w:w="651" w:type="pct"/>
            <w:vAlign w:val="center"/>
          </w:tcPr>
          <w:p w14:paraId="1BD83D2B" w14:textId="77777777" w:rsidR="003B2443" w:rsidRPr="00530562" w:rsidRDefault="003B2443" w:rsidP="00663962">
            <w:pPr>
              <w:spacing w:line="360" w:lineRule="auto"/>
              <w:jc w:val="both"/>
              <w:rPr>
                <w:color w:val="auto"/>
                <w:lang w:val="en-GB"/>
              </w:rPr>
            </w:pPr>
            <w:r w:rsidRPr="00530562">
              <w:rPr>
                <w:color w:val="auto"/>
                <w:lang w:val="en-GB"/>
              </w:rPr>
              <w:t>6</w:t>
            </w:r>
          </w:p>
        </w:tc>
      </w:tr>
      <w:tr w:rsidR="00530562" w:rsidRPr="00530562" w14:paraId="43081D55" w14:textId="77777777" w:rsidTr="00420115">
        <w:trPr>
          <w:trHeight w:val="352"/>
        </w:trPr>
        <w:tc>
          <w:tcPr>
            <w:tcW w:w="1044" w:type="pct"/>
            <w:vMerge/>
            <w:vAlign w:val="center"/>
          </w:tcPr>
          <w:p w14:paraId="50C93EEC" w14:textId="77777777" w:rsidR="003B2443" w:rsidRPr="00530562" w:rsidRDefault="003B2443" w:rsidP="00663962">
            <w:pPr>
              <w:spacing w:line="360" w:lineRule="auto"/>
              <w:jc w:val="both"/>
              <w:rPr>
                <w:color w:val="auto"/>
                <w:lang w:val="en-GB"/>
              </w:rPr>
            </w:pPr>
          </w:p>
        </w:tc>
        <w:tc>
          <w:tcPr>
            <w:tcW w:w="2116" w:type="pct"/>
            <w:vAlign w:val="center"/>
          </w:tcPr>
          <w:p w14:paraId="537FB9D3" w14:textId="77CF442A" w:rsidR="003B2443" w:rsidRPr="00530562" w:rsidRDefault="009E556B" w:rsidP="00663962">
            <w:pPr>
              <w:spacing w:line="360" w:lineRule="auto"/>
              <w:jc w:val="both"/>
              <w:rPr>
                <w:color w:val="auto"/>
                <w:lang w:val="en-GB"/>
              </w:rPr>
            </w:pPr>
            <w:r w:rsidRPr="00530562">
              <w:rPr>
                <w:color w:val="auto"/>
                <w:lang w:val="en-GB"/>
              </w:rPr>
              <w:t>D7= ISO1400</w:t>
            </w:r>
            <w:r w:rsidR="003B2443" w:rsidRPr="00530562">
              <w:rPr>
                <w:color w:val="auto"/>
                <w:lang w:val="en-GB"/>
              </w:rPr>
              <w:t>1</w:t>
            </w:r>
          </w:p>
        </w:tc>
        <w:tc>
          <w:tcPr>
            <w:tcW w:w="1189" w:type="pct"/>
            <w:vAlign w:val="center"/>
          </w:tcPr>
          <w:p w14:paraId="6608C88A" w14:textId="77777777" w:rsidR="003B2443" w:rsidRPr="00530562" w:rsidRDefault="003B2443" w:rsidP="00663962">
            <w:pPr>
              <w:spacing w:line="360" w:lineRule="auto"/>
              <w:jc w:val="both"/>
              <w:rPr>
                <w:color w:val="auto"/>
                <w:lang w:val="en-GB"/>
              </w:rPr>
            </w:pPr>
            <w:r w:rsidRPr="00530562">
              <w:rPr>
                <w:color w:val="auto"/>
                <w:lang w:val="en-GB"/>
              </w:rPr>
              <w:t>0.7460836</w:t>
            </w:r>
          </w:p>
        </w:tc>
        <w:tc>
          <w:tcPr>
            <w:tcW w:w="651" w:type="pct"/>
            <w:vAlign w:val="center"/>
          </w:tcPr>
          <w:p w14:paraId="7A023DC1" w14:textId="77777777" w:rsidR="003B2443" w:rsidRPr="00530562" w:rsidRDefault="003B2443" w:rsidP="00663962">
            <w:pPr>
              <w:spacing w:line="360" w:lineRule="auto"/>
              <w:jc w:val="both"/>
              <w:rPr>
                <w:color w:val="auto"/>
                <w:lang w:val="en-GB"/>
              </w:rPr>
            </w:pPr>
            <w:r w:rsidRPr="00530562">
              <w:rPr>
                <w:color w:val="auto"/>
                <w:lang w:val="en-GB"/>
              </w:rPr>
              <w:t>4</w:t>
            </w:r>
          </w:p>
        </w:tc>
      </w:tr>
      <w:tr w:rsidR="00530562" w:rsidRPr="00530562" w14:paraId="398CE9B9" w14:textId="77777777" w:rsidTr="00420115">
        <w:trPr>
          <w:trHeight w:val="352"/>
        </w:trPr>
        <w:tc>
          <w:tcPr>
            <w:tcW w:w="1044" w:type="pct"/>
            <w:vMerge w:val="restart"/>
            <w:vAlign w:val="center"/>
          </w:tcPr>
          <w:p w14:paraId="295A2869" w14:textId="77777777" w:rsidR="003B2443" w:rsidRPr="00530562" w:rsidRDefault="003B2443" w:rsidP="00663962">
            <w:pPr>
              <w:spacing w:line="360" w:lineRule="auto"/>
              <w:jc w:val="both"/>
              <w:rPr>
                <w:color w:val="auto"/>
                <w:lang w:val="en-GB"/>
              </w:rPr>
            </w:pPr>
            <w:r w:rsidRPr="00530562">
              <w:rPr>
                <w:color w:val="auto"/>
                <w:lang w:val="en-GB"/>
              </w:rPr>
              <w:t>Economic</w:t>
            </w:r>
          </w:p>
        </w:tc>
        <w:tc>
          <w:tcPr>
            <w:tcW w:w="2116" w:type="pct"/>
            <w:vAlign w:val="center"/>
          </w:tcPr>
          <w:p w14:paraId="02CD1885" w14:textId="77777777" w:rsidR="003B2443" w:rsidRPr="00530562" w:rsidRDefault="003B2443" w:rsidP="00663962">
            <w:pPr>
              <w:spacing w:line="360" w:lineRule="auto"/>
              <w:jc w:val="both"/>
              <w:rPr>
                <w:color w:val="auto"/>
                <w:lang w:val="en-GB"/>
              </w:rPr>
            </w:pPr>
            <w:r w:rsidRPr="00530562">
              <w:rPr>
                <w:color w:val="auto"/>
                <w:lang w:val="en-GB"/>
              </w:rPr>
              <w:t>E2= LCOE</w:t>
            </w:r>
          </w:p>
        </w:tc>
        <w:tc>
          <w:tcPr>
            <w:tcW w:w="1189" w:type="pct"/>
            <w:vAlign w:val="center"/>
          </w:tcPr>
          <w:p w14:paraId="113247AA" w14:textId="77777777" w:rsidR="003B2443" w:rsidRPr="00530562" w:rsidRDefault="003B2443" w:rsidP="00663962">
            <w:pPr>
              <w:spacing w:line="360" w:lineRule="auto"/>
              <w:jc w:val="both"/>
              <w:rPr>
                <w:color w:val="auto"/>
                <w:lang w:val="en-GB"/>
              </w:rPr>
            </w:pPr>
            <w:r w:rsidRPr="00530562">
              <w:rPr>
                <w:color w:val="auto"/>
                <w:lang w:val="en-GB"/>
              </w:rPr>
              <w:t>0.9021863</w:t>
            </w:r>
          </w:p>
        </w:tc>
        <w:tc>
          <w:tcPr>
            <w:tcW w:w="651" w:type="pct"/>
            <w:vAlign w:val="center"/>
          </w:tcPr>
          <w:p w14:paraId="50F3F1B7" w14:textId="77777777" w:rsidR="003B2443" w:rsidRPr="00530562" w:rsidRDefault="003B2443" w:rsidP="00663962">
            <w:pPr>
              <w:spacing w:line="360" w:lineRule="auto"/>
              <w:jc w:val="both"/>
              <w:rPr>
                <w:color w:val="auto"/>
                <w:lang w:val="en-GB"/>
              </w:rPr>
            </w:pPr>
            <w:r w:rsidRPr="00530562">
              <w:rPr>
                <w:color w:val="auto"/>
                <w:lang w:val="en-GB"/>
              </w:rPr>
              <w:t>1</w:t>
            </w:r>
          </w:p>
        </w:tc>
      </w:tr>
      <w:tr w:rsidR="00530562" w:rsidRPr="00530562" w14:paraId="1317F4F3" w14:textId="77777777" w:rsidTr="00420115">
        <w:trPr>
          <w:trHeight w:val="352"/>
        </w:trPr>
        <w:tc>
          <w:tcPr>
            <w:tcW w:w="1044" w:type="pct"/>
            <w:vMerge/>
            <w:vAlign w:val="center"/>
          </w:tcPr>
          <w:p w14:paraId="6DEF3BCA" w14:textId="77777777" w:rsidR="003B2443" w:rsidRPr="00530562" w:rsidRDefault="003B2443" w:rsidP="00663962">
            <w:pPr>
              <w:spacing w:line="360" w:lineRule="auto"/>
              <w:jc w:val="both"/>
              <w:rPr>
                <w:color w:val="auto"/>
                <w:lang w:val="en-GB"/>
              </w:rPr>
            </w:pPr>
          </w:p>
        </w:tc>
        <w:tc>
          <w:tcPr>
            <w:tcW w:w="2116" w:type="pct"/>
            <w:vAlign w:val="center"/>
          </w:tcPr>
          <w:p w14:paraId="0DD5AF91" w14:textId="77777777" w:rsidR="003B2443" w:rsidRPr="00530562" w:rsidRDefault="003B2443" w:rsidP="00663962">
            <w:pPr>
              <w:spacing w:line="360" w:lineRule="auto"/>
              <w:jc w:val="both"/>
              <w:rPr>
                <w:color w:val="auto"/>
                <w:lang w:val="en-GB"/>
              </w:rPr>
            </w:pPr>
            <w:r w:rsidRPr="00530562">
              <w:rPr>
                <w:color w:val="auto"/>
                <w:lang w:val="en-GB"/>
              </w:rPr>
              <w:t>E3=LCC</w:t>
            </w:r>
          </w:p>
        </w:tc>
        <w:tc>
          <w:tcPr>
            <w:tcW w:w="1189" w:type="pct"/>
            <w:vAlign w:val="center"/>
          </w:tcPr>
          <w:p w14:paraId="59BD18D4" w14:textId="77777777" w:rsidR="003B2443" w:rsidRPr="00530562" w:rsidRDefault="003B2443" w:rsidP="00663962">
            <w:pPr>
              <w:spacing w:line="360" w:lineRule="auto"/>
              <w:jc w:val="both"/>
              <w:rPr>
                <w:color w:val="auto"/>
                <w:lang w:val="en-GB"/>
              </w:rPr>
            </w:pPr>
            <w:r w:rsidRPr="00530562">
              <w:rPr>
                <w:color w:val="auto"/>
                <w:lang w:val="en-GB"/>
              </w:rPr>
              <w:t>0.8588121</w:t>
            </w:r>
          </w:p>
        </w:tc>
        <w:tc>
          <w:tcPr>
            <w:tcW w:w="651" w:type="pct"/>
            <w:vAlign w:val="center"/>
          </w:tcPr>
          <w:p w14:paraId="466E5DF9" w14:textId="77777777" w:rsidR="003B2443" w:rsidRPr="00530562" w:rsidRDefault="003B2443" w:rsidP="00663962">
            <w:pPr>
              <w:spacing w:line="360" w:lineRule="auto"/>
              <w:jc w:val="both"/>
              <w:rPr>
                <w:color w:val="auto"/>
                <w:lang w:val="en-GB"/>
              </w:rPr>
            </w:pPr>
            <w:r w:rsidRPr="00530562">
              <w:rPr>
                <w:color w:val="auto"/>
                <w:lang w:val="en-GB"/>
              </w:rPr>
              <w:t>3</w:t>
            </w:r>
          </w:p>
        </w:tc>
      </w:tr>
      <w:tr w:rsidR="00772266" w:rsidRPr="00530562" w14:paraId="03AB820D" w14:textId="77777777" w:rsidTr="00420115">
        <w:trPr>
          <w:trHeight w:val="352"/>
        </w:trPr>
        <w:tc>
          <w:tcPr>
            <w:tcW w:w="1044" w:type="pct"/>
            <w:vMerge/>
            <w:vAlign w:val="center"/>
          </w:tcPr>
          <w:p w14:paraId="191CB970" w14:textId="77777777" w:rsidR="003B2443" w:rsidRPr="00530562" w:rsidRDefault="003B2443" w:rsidP="00663962">
            <w:pPr>
              <w:spacing w:line="360" w:lineRule="auto"/>
              <w:jc w:val="both"/>
              <w:rPr>
                <w:color w:val="auto"/>
                <w:lang w:val="en-GB"/>
              </w:rPr>
            </w:pPr>
          </w:p>
        </w:tc>
        <w:tc>
          <w:tcPr>
            <w:tcW w:w="2116" w:type="pct"/>
            <w:vAlign w:val="center"/>
          </w:tcPr>
          <w:p w14:paraId="7E02C923" w14:textId="77777777" w:rsidR="003B2443" w:rsidRPr="00530562" w:rsidRDefault="003B2443" w:rsidP="00663962">
            <w:pPr>
              <w:spacing w:line="360" w:lineRule="auto"/>
              <w:jc w:val="both"/>
              <w:rPr>
                <w:color w:val="auto"/>
                <w:lang w:val="en-GB"/>
              </w:rPr>
            </w:pPr>
            <w:r w:rsidRPr="00530562">
              <w:rPr>
                <w:color w:val="auto"/>
                <w:lang w:val="en-GB"/>
              </w:rPr>
              <w:t>E5= CBA</w:t>
            </w:r>
          </w:p>
        </w:tc>
        <w:tc>
          <w:tcPr>
            <w:tcW w:w="1189" w:type="pct"/>
            <w:vAlign w:val="center"/>
          </w:tcPr>
          <w:p w14:paraId="4BEB408C" w14:textId="77777777" w:rsidR="003B2443" w:rsidRPr="00530562" w:rsidRDefault="003B2443" w:rsidP="00663962">
            <w:pPr>
              <w:spacing w:line="360" w:lineRule="auto"/>
              <w:jc w:val="both"/>
              <w:rPr>
                <w:color w:val="auto"/>
                <w:lang w:val="en-GB"/>
              </w:rPr>
            </w:pPr>
            <w:r w:rsidRPr="00530562">
              <w:rPr>
                <w:color w:val="auto"/>
                <w:lang w:val="en-GB"/>
              </w:rPr>
              <w:t>0.8839763</w:t>
            </w:r>
          </w:p>
        </w:tc>
        <w:tc>
          <w:tcPr>
            <w:tcW w:w="651" w:type="pct"/>
            <w:vAlign w:val="center"/>
          </w:tcPr>
          <w:p w14:paraId="1B180604" w14:textId="77777777" w:rsidR="003B2443" w:rsidRPr="00530562" w:rsidRDefault="003B2443" w:rsidP="00663962">
            <w:pPr>
              <w:spacing w:line="360" w:lineRule="auto"/>
              <w:jc w:val="both"/>
              <w:rPr>
                <w:color w:val="auto"/>
                <w:lang w:val="en-GB"/>
              </w:rPr>
            </w:pPr>
            <w:r w:rsidRPr="00530562">
              <w:rPr>
                <w:color w:val="auto"/>
                <w:lang w:val="en-GB"/>
              </w:rPr>
              <w:t>2</w:t>
            </w:r>
          </w:p>
        </w:tc>
      </w:tr>
    </w:tbl>
    <w:p w14:paraId="17417453" w14:textId="77777777" w:rsidR="00420115" w:rsidRPr="00530562" w:rsidRDefault="00420115" w:rsidP="00663962">
      <w:pPr>
        <w:spacing w:line="360" w:lineRule="auto"/>
        <w:jc w:val="both"/>
        <w:rPr>
          <w:color w:val="auto"/>
        </w:rPr>
      </w:pPr>
    </w:p>
    <w:p w14:paraId="28E62008" w14:textId="7CB04780" w:rsidR="00420115" w:rsidRPr="00530562" w:rsidRDefault="003B01D8" w:rsidP="00663962">
      <w:pPr>
        <w:spacing w:line="360" w:lineRule="auto"/>
        <w:jc w:val="both"/>
        <w:rPr>
          <w:color w:val="auto"/>
        </w:rPr>
      </w:pPr>
      <w:r w:rsidRPr="00530562">
        <w:rPr>
          <w:color w:val="auto"/>
        </w:rPr>
        <w:lastRenderedPageBreak/>
        <w:t>Compliance with international, regional, national</w:t>
      </w:r>
      <w:r w:rsidR="009047EE" w:rsidRPr="00530562">
        <w:rPr>
          <w:color w:val="auto"/>
        </w:rPr>
        <w:t>,</w:t>
      </w:r>
      <w:r w:rsidRPr="00530562">
        <w:rPr>
          <w:color w:val="auto"/>
        </w:rPr>
        <w:t xml:space="preserve"> and local legislative requirements, as well as maintaining and improving economic growth and prosperity to support sustainable development and improve efficiency and productivity are main challenges in shipyard activities</w:t>
      </w:r>
      <w:r w:rsidR="00D63C0F" w:rsidRPr="00530562">
        <w:rPr>
          <w:color w:val="auto"/>
        </w:rPr>
        <w:t xml:space="preserve"> [14]</w:t>
      </w:r>
      <w:r w:rsidRPr="00530562">
        <w:rPr>
          <w:color w:val="auto"/>
        </w:rPr>
        <w:t>. There is a lack of study and research that addres</w:t>
      </w:r>
      <w:r w:rsidR="009047EE" w:rsidRPr="00530562">
        <w:rPr>
          <w:color w:val="auto"/>
        </w:rPr>
        <w:t>se</w:t>
      </w:r>
      <w:r w:rsidRPr="00530562">
        <w:rPr>
          <w:color w:val="auto"/>
        </w:rPr>
        <w:t xml:space="preserve">s the energy management framework and system </w:t>
      </w:r>
      <w:r w:rsidR="009047EE" w:rsidRPr="00530562">
        <w:rPr>
          <w:color w:val="auto"/>
        </w:rPr>
        <w:t xml:space="preserve">in </w:t>
      </w:r>
      <w:r w:rsidRPr="00530562">
        <w:rPr>
          <w:color w:val="auto"/>
        </w:rPr>
        <w:t>the shipyard industry.  In the shipyard community</w:t>
      </w:r>
      <w:r w:rsidR="009047EE" w:rsidRPr="00530562">
        <w:rPr>
          <w:color w:val="auto"/>
        </w:rPr>
        <w:t>,</w:t>
      </w:r>
      <w:r w:rsidRPr="00530562">
        <w:rPr>
          <w:color w:val="auto"/>
        </w:rPr>
        <w:t xml:space="preserve"> there is not any uniform and holistic approach for energy planning to provide required models, methods, measures</w:t>
      </w:r>
      <w:r w:rsidR="009047EE" w:rsidRPr="00530562">
        <w:rPr>
          <w:color w:val="auto"/>
        </w:rPr>
        <w:t>,</w:t>
      </w:r>
      <w:r w:rsidRPr="00530562">
        <w:rPr>
          <w:color w:val="auto"/>
        </w:rPr>
        <w:t xml:space="preserve"> and instruments to DMs and stakeholders</w:t>
      </w:r>
      <w:r w:rsidR="00D63C0F" w:rsidRPr="00530562">
        <w:rPr>
          <w:color w:val="auto"/>
        </w:rPr>
        <w:t xml:space="preserve"> [67].</w:t>
      </w:r>
      <w:r w:rsidRPr="00530562">
        <w:rPr>
          <w:color w:val="auto"/>
        </w:rPr>
        <w:t xml:space="preserve"> Development and conducting such studies and design and development of long term strategy in energy and lifecycle emissions within shipyards is essential in </w:t>
      </w:r>
      <w:r w:rsidR="009047EE" w:rsidRPr="00530562">
        <w:rPr>
          <w:color w:val="auto"/>
        </w:rPr>
        <w:t xml:space="preserve">the </w:t>
      </w:r>
      <w:r w:rsidRPr="00530562">
        <w:rPr>
          <w:color w:val="auto"/>
        </w:rPr>
        <w:t>development of Green ship aspects and sustainable shipping</w:t>
      </w:r>
      <w:r w:rsidR="00D63C0F" w:rsidRPr="00530562">
        <w:rPr>
          <w:color w:val="auto"/>
        </w:rPr>
        <w:t xml:space="preserve">. </w:t>
      </w:r>
      <w:r w:rsidRPr="00530562">
        <w:rPr>
          <w:color w:val="auto"/>
        </w:rPr>
        <w:t xml:space="preserve">To improve sustainable shipping is crucial to consider environmental issues in all parts of the shipping value chain. To reduce the shipping contribution </w:t>
      </w:r>
      <w:r w:rsidR="009047EE" w:rsidRPr="00530562">
        <w:rPr>
          <w:color w:val="auto"/>
        </w:rPr>
        <w:t xml:space="preserve">to </w:t>
      </w:r>
      <w:r w:rsidRPr="00530562">
        <w:rPr>
          <w:color w:val="auto"/>
        </w:rPr>
        <w:t>climate change, a systematic, holistic</w:t>
      </w:r>
      <w:r w:rsidR="009047EE" w:rsidRPr="00530562">
        <w:rPr>
          <w:color w:val="auto"/>
        </w:rPr>
        <w:t>,</w:t>
      </w:r>
      <w:r w:rsidRPr="00530562">
        <w:rPr>
          <w:color w:val="auto"/>
        </w:rPr>
        <w:t xml:space="preserve"> and life span approach must be met by the participation of all stakeholders</w:t>
      </w:r>
      <w:r w:rsidR="00B14C38" w:rsidRPr="00530562">
        <w:rPr>
          <w:color w:val="auto"/>
        </w:rPr>
        <w:t xml:space="preserve"> [14]</w:t>
      </w:r>
      <w:r w:rsidRPr="00530562">
        <w:rPr>
          <w:color w:val="auto"/>
        </w:rPr>
        <w:t xml:space="preserve">. </w:t>
      </w:r>
    </w:p>
    <w:p w14:paraId="537DF302" w14:textId="2BD02AD2" w:rsidR="00420115" w:rsidRPr="00530562" w:rsidRDefault="003B01D8" w:rsidP="00663962">
      <w:pPr>
        <w:spacing w:line="360" w:lineRule="auto"/>
        <w:jc w:val="both"/>
        <w:rPr>
          <w:color w:val="auto"/>
        </w:rPr>
      </w:pPr>
      <w:r w:rsidRPr="00530562">
        <w:rPr>
          <w:color w:val="auto"/>
        </w:rPr>
        <w:t xml:space="preserve">Shipyards, as one of the mother industries, are </w:t>
      </w:r>
      <w:r w:rsidR="009047EE" w:rsidRPr="00530562">
        <w:rPr>
          <w:color w:val="auto"/>
        </w:rPr>
        <w:t>energy-</w:t>
      </w:r>
      <w:r w:rsidRPr="00530562">
        <w:rPr>
          <w:color w:val="auto"/>
        </w:rPr>
        <w:t>intensive and material consumers</w:t>
      </w:r>
      <w:r w:rsidR="00B14C38" w:rsidRPr="00530562">
        <w:rPr>
          <w:color w:val="auto"/>
        </w:rPr>
        <w:t xml:space="preserve"> [6]</w:t>
      </w:r>
      <w:r w:rsidRPr="00530562">
        <w:rPr>
          <w:color w:val="auto"/>
        </w:rPr>
        <w:t xml:space="preserve"> and introduce a large number of environmental pollutants that contaminate land, water, soil</w:t>
      </w:r>
      <w:r w:rsidR="009047EE" w:rsidRPr="00530562">
        <w:rPr>
          <w:color w:val="auto"/>
        </w:rPr>
        <w:t>,</w:t>
      </w:r>
      <w:r w:rsidRPr="00530562">
        <w:rPr>
          <w:color w:val="auto"/>
        </w:rPr>
        <w:t xml:space="preserve"> and air</w:t>
      </w:r>
      <w:r w:rsidR="00D63C0F" w:rsidRPr="00530562">
        <w:rPr>
          <w:color w:val="auto"/>
        </w:rPr>
        <w:t xml:space="preserve"> [10]</w:t>
      </w:r>
      <w:r w:rsidRPr="00530562">
        <w:rPr>
          <w:color w:val="auto"/>
        </w:rPr>
        <w:t>. It is essential that shipyards promote both Clean and Green concepts within their portfolio. While the Clean concept deals to mitigate pollutants and reduce their negative impacts on water, soil</w:t>
      </w:r>
      <w:r w:rsidR="009047EE" w:rsidRPr="00530562">
        <w:rPr>
          <w:color w:val="auto"/>
        </w:rPr>
        <w:t>,</w:t>
      </w:r>
      <w:r w:rsidRPr="00530562">
        <w:rPr>
          <w:color w:val="auto"/>
        </w:rPr>
        <w:t xml:space="preserve"> and land, the Green concept deals </w:t>
      </w:r>
      <w:r w:rsidR="009047EE" w:rsidRPr="00530562">
        <w:rPr>
          <w:color w:val="auto"/>
        </w:rPr>
        <w:t xml:space="preserve">with the </w:t>
      </w:r>
      <w:r w:rsidRPr="00530562">
        <w:rPr>
          <w:color w:val="auto"/>
        </w:rPr>
        <w:t xml:space="preserve">mitigation of air emissions. </w:t>
      </w:r>
      <w:r w:rsidR="009047EE" w:rsidRPr="00530562">
        <w:rPr>
          <w:color w:val="auto"/>
        </w:rPr>
        <w:t xml:space="preserve">The combination </w:t>
      </w:r>
      <w:r w:rsidRPr="00530562">
        <w:rPr>
          <w:color w:val="auto"/>
        </w:rPr>
        <w:t>of both concepts lead</w:t>
      </w:r>
      <w:r w:rsidR="009047EE" w:rsidRPr="00530562">
        <w:rPr>
          <w:color w:val="auto"/>
        </w:rPr>
        <w:t>s</w:t>
      </w:r>
      <w:r w:rsidRPr="00530562">
        <w:rPr>
          <w:color w:val="auto"/>
        </w:rPr>
        <w:t xml:space="preserve"> to a boost of sustainability and </w:t>
      </w:r>
      <w:r w:rsidR="009047EE" w:rsidRPr="00530562">
        <w:rPr>
          <w:color w:val="auto"/>
        </w:rPr>
        <w:t xml:space="preserve">the </w:t>
      </w:r>
      <w:r w:rsidRPr="00530562">
        <w:rPr>
          <w:color w:val="auto"/>
        </w:rPr>
        <w:t>competitive advantage of shipyards.</w:t>
      </w:r>
      <w:r w:rsidR="00420115" w:rsidRPr="00530562">
        <w:rPr>
          <w:color w:val="auto"/>
          <w:lang w:val="vi-VN"/>
        </w:rPr>
        <w:t xml:space="preserve"> </w:t>
      </w:r>
      <w:r w:rsidRPr="00530562">
        <w:rPr>
          <w:color w:val="auto"/>
        </w:rPr>
        <w:t>The challenge to maintain a good quality of products and reduce the relation cost within shipyards can be obtained by improving energy efficiency</w:t>
      </w:r>
      <w:r w:rsidR="00D63C0F" w:rsidRPr="00530562">
        <w:rPr>
          <w:color w:val="auto"/>
        </w:rPr>
        <w:t xml:space="preserve"> [35]</w:t>
      </w:r>
      <w:r w:rsidRPr="00530562">
        <w:rPr>
          <w:color w:val="auto"/>
        </w:rPr>
        <w:t xml:space="preserve">. This can be achieved by investment in energy-efficient technologies and developing energy management systems to optimize energy-efficient practices </w:t>
      </w:r>
      <w:r w:rsidR="009672A1" w:rsidRPr="00530562">
        <w:rPr>
          <w:color w:val="auto"/>
        </w:rPr>
        <w:fldChar w:fldCharType="begin" w:fldLock="1"/>
      </w:r>
      <w:r w:rsidR="008F2D15" w:rsidRPr="00530562">
        <w:rPr>
          <w:color w:val="auto"/>
        </w:rPr>
        <w:instrText>ADDIN CSL_CITATION {"citationItems":[{"id":"ITEM-1","itemData":{"ISBN":"1447141628","author":[{"dropping-particle":"","family":"Thollander","given":"Patrik","non-dropping-particle":"","parse-names":false,"suffix":""},{"dropping-particle":"","family":"Palm","given":"Jenny","non-dropping-particle":"","parse-names":false,"suffix":""}],"id":"ITEM-1","issued":{"date-parts":[["2012"]]},"publisher":"Springer Science &amp; Business Media","title":"Improving energy efficiency in industrial energy systems: An interdisciplinary perspective on barriers, energy audits, energy management, policies, and programs","type":"book"},"uris":["http://www.mendeley.com/documents/?uuid=8a95f506-159f-4435-983b-9bb52f0927a6","http://www.mendeley.com/documents/?uuid=c4629d0d-cfe5-4b3f-999e-6e0c5da5cf74","http://www.mendeley.com/documents/?uuid=32735cf6-92bc-4ceb-a452-822acf306207"]}],"mendeley":{"formattedCitation":"[32]","plainTextFormattedCitation":"[32]","previouslyFormattedCitation":"[32]"},"properties":{"noteIndex":0},"schema":"https://github.com/citation-style-language/schema/raw/master/csl-citation.json"}</w:instrText>
      </w:r>
      <w:r w:rsidR="009672A1" w:rsidRPr="00530562">
        <w:rPr>
          <w:color w:val="auto"/>
        </w:rPr>
        <w:fldChar w:fldCharType="separate"/>
      </w:r>
      <w:r w:rsidR="000E1E8A" w:rsidRPr="00530562">
        <w:rPr>
          <w:color w:val="auto"/>
        </w:rPr>
        <w:t>[3</w:t>
      </w:r>
      <w:r w:rsidR="00FC644A" w:rsidRPr="00530562">
        <w:rPr>
          <w:color w:val="auto"/>
        </w:rPr>
        <w:t>3</w:t>
      </w:r>
      <w:r w:rsidR="000E1E8A" w:rsidRPr="00530562">
        <w:rPr>
          <w:color w:val="auto"/>
        </w:rPr>
        <w:t>]</w:t>
      </w:r>
      <w:r w:rsidR="009672A1" w:rsidRPr="00530562">
        <w:rPr>
          <w:color w:val="auto"/>
        </w:rPr>
        <w:fldChar w:fldCharType="end"/>
      </w:r>
      <w:r w:rsidRPr="00530562">
        <w:rPr>
          <w:color w:val="auto"/>
        </w:rPr>
        <w:t xml:space="preserve">. Implementing such investment </w:t>
      </w:r>
      <w:r w:rsidR="00107477" w:rsidRPr="00530562">
        <w:rPr>
          <w:color w:val="auto"/>
        </w:rPr>
        <w:t xml:space="preserve">has been claimed to </w:t>
      </w:r>
      <w:r w:rsidRPr="00530562">
        <w:rPr>
          <w:color w:val="auto"/>
        </w:rPr>
        <w:t xml:space="preserve">lead to benefit from and increase in productivity, prosperity, as well as environmental benefits. </w:t>
      </w:r>
    </w:p>
    <w:p w14:paraId="432CC1F7" w14:textId="5AFDD618" w:rsidR="00F358A0" w:rsidRPr="00530562" w:rsidRDefault="003B01D8" w:rsidP="00663962">
      <w:pPr>
        <w:spacing w:line="360" w:lineRule="auto"/>
        <w:jc w:val="both"/>
        <w:rPr>
          <w:color w:val="auto"/>
        </w:rPr>
      </w:pPr>
      <w:r w:rsidRPr="00530562">
        <w:rPr>
          <w:color w:val="auto"/>
        </w:rPr>
        <w:t xml:space="preserve">The proposed EnMF is a systematic,  </w:t>
      </w:r>
      <w:r w:rsidR="00B14C38" w:rsidRPr="00530562">
        <w:rPr>
          <w:color w:val="auto"/>
        </w:rPr>
        <w:t>trans</w:t>
      </w:r>
      <w:r w:rsidRPr="00530562">
        <w:rPr>
          <w:color w:val="auto"/>
        </w:rPr>
        <w:t xml:space="preserve">disciplinary approach that can improve the energy efficiency of shipyards’ activities based on their portfolio and DMs priorities. </w:t>
      </w:r>
      <w:r w:rsidR="004C2637" w:rsidRPr="00530562">
        <w:rPr>
          <w:color w:val="auto"/>
        </w:rPr>
        <w:t xml:space="preserve">It combines the five disciplines </w:t>
      </w:r>
      <w:r w:rsidR="0076532E" w:rsidRPr="00530562">
        <w:rPr>
          <w:color w:val="auto"/>
        </w:rPr>
        <w:t>human element, technology and innovation, policy and regulation, operation</w:t>
      </w:r>
      <w:r w:rsidR="009047EE" w:rsidRPr="00530562">
        <w:rPr>
          <w:color w:val="auto"/>
        </w:rPr>
        <w:t>,</w:t>
      </w:r>
      <w:r w:rsidR="0076532E" w:rsidRPr="00530562">
        <w:rPr>
          <w:color w:val="auto"/>
        </w:rPr>
        <w:t xml:space="preserve"> and economic</w:t>
      </w:r>
      <w:r w:rsidR="00282728" w:rsidRPr="00530562">
        <w:rPr>
          <w:color w:val="auto"/>
        </w:rPr>
        <w:t>s</w:t>
      </w:r>
      <w:r w:rsidR="0076532E" w:rsidRPr="00530562">
        <w:rPr>
          <w:color w:val="auto"/>
        </w:rPr>
        <w:t xml:space="preserve"> </w:t>
      </w:r>
      <w:r w:rsidR="004C2637" w:rsidRPr="00530562">
        <w:rPr>
          <w:color w:val="auto"/>
        </w:rPr>
        <w:t xml:space="preserve">in order to ensure a </w:t>
      </w:r>
      <w:r w:rsidR="009047EE" w:rsidRPr="00530562">
        <w:rPr>
          <w:color w:val="auto"/>
        </w:rPr>
        <w:t xml:space="preserve">holistic </w:t>
      </w:r>
      <w:r w:rsidR="004C2637" w:rsidRPr="00530562">
        <w:rPr>
          <w:color w:val="auto"/>
        </w:rPr>
        <w:t xml:space="preserve">solution is applied to the problem. This prevents one discipline to be strongly prioritised over the others, in order to highlight that optimising the view of one of these disciplines may come at a cost for the others. By including “Human Element” this </w:t>
      </w:r>
      <w:r w:rsidR="004C2637" w:rsidRPr="00530562">
        <w:rPr>
          <w:color w:val="auto"/>
        </w:rPr>
        <w:lastRenderedPageBreak/>
        <w:t>framework contributes to ensuring that the implemented solutions can be practically implemented and that they will benefit the workforce as well as en</w:t>
      </w:r>
      <w:r w:rsidR="00727BAA" w:rsidRPr="00530562">
        <w:rPr>
          <w:color w:val="auto"/>
        </w:rPr>
        <w:t>ergy efficiency simultaneously</w:t>
      </w:r>
      <w:r w:rsidR="00D63C0F" w:rsidRPr="00530562">
        <w:rPr>
          <w:color w:val="auto"/>
        </w:rPr>
        <w:t xml:space="preserve"> [116]</w:t>
      </w:r>
      <w:r w:rsidR="00727BAA" w:rsidRPr="00530562">
        <w:rPr>
          <w:color w:val="auto"/>
        </w:rPr>
        <w:t>.</w:t>
      </w:r>
      <w:r w:rsidR="004C2637" w:rsidRPr="00530562">
        <w:rPr>
          <w:color w:val="auto"/>
        </w:rPr>
        <w:t xml:space="preserve"> </w:t>
      </w:r>
      <w:r w:rsidRPr="00530562">
        <w:rPr>
          <w:color w:val="auto"/>
        </w:rPr>
        <w:t>As the EnMF considers all aspects of energy and mitigation of air emissions, the framework can boost both business and socio-economic perspectives for shipyards and plays a win-to-win deal, as well as fill the gap between Asian and European shipyards and can promote their competitiveness</w:t>
      </w:r>
      <w:r w:rsidR="00D63C0F" w:rsidRPr="00530562">
        <w:rPr>
          <w:color w:val="auto"/>
        </w:rPr>
        <w:t xml:space="preserve"> [29][30]</w:t>
      </w:r>
      <w:r w:rsidRPr="00530562">
        <w:rPr>
          <w:color w:val="auto"/>
        </w:rPr>
        <w:t>. Furthermore, developing, implementing</w:t>
      </w:r>
      <w:r w:rsidR="009047EE" w:rsidRPr="00530562">
        <w:rPr>
          <w:color w:val="auto"/>
        </w:rPr>
        <w:t>,</w:t>
      </w:r>
      <w:r w:rsidRPr="00530562">
        <w:rPr>
          <w:color w:val="auto"/>
        </w:rPr>
        <w:t xml:space="preserve"> and monitoring such innovative measures can help in promoting NDCs of states under the Paris Agreement for shipyards</w:t>
      </w:r>
      <w:r w:rsidR="00B14C38" w:rsidRPr="00530562">
        <w:rPr>
          <w:color w:val="auto"/>
        </w:rPr>
        <w:t xml:space="preserve"> [14]</w:t>
      </w:r>
      <w:r w:rsidRPr="00530562">
        <w:rPr>
          <w:color w:val="auto"/>
        </w:rPr>
        <w:t xml:space="preserve">, as well as in accomplishing the EU’s Green Deal and relevant directives for green products and considering the environmental </w:t>
      </w:r>
      <w:r w:rsidR="00727BAA" w:rsidRPr="00530562">
        <w:rPr>
          <w:color w:val="auto"/>
        </w:rPr>
        <w:t xml:space="preserve">impacts </w:t>
      </w:r>
      <w:r w:rsidRPr="00530562">
        <w:rPr>
          <w:color w:val="auto"/>
        </w:rPr>
        <w:t xml:space="preserve">from </w:t>
      </w:r>
      <w:r w:rsidR="007F0A65" w:rsidRPr="00530562">
        <w:rPr>
          <w:color w:val="auto"/>
        </w:rPr>
        <w:t xml:space="preserve">a </w:t>
      </w:r>
      <w:r w:rsidRPr="00530562">
        <w:rPr>
          <w:color w:val="auto"/>
        </w:rPr>
        <w:t>design</w:t>
      </w:r>
      <w:r w:rsidR="00727BAA" w:rsidRPr="00530562">
        <w:rPr>
          <w:color w:val="auto"/>
        </w:rPr>
        <w:t xml:space="preserve"> period</w:t>
      </w:r>
      <w:r w:rsidRPr="00530562">
        <w:rPr>
          <w:color w:val="auto"/>
        </w:rPr>
        <w:t>, production</w:t>
      </w:r>
      <w:r w:rsidR="00727BAA" w:rsidRPr="00530562">
        <w:rPr>
          <w:color w:val="auto"/>
        </w:rPr>
        <w:t xml:space="preserve"> process</w:t>
      </w:r>
      <w:r w:rsidR="009047EE" w:rsidRPr="00530562">
        <w:rPr>
          <w:color w:val="auto"/>
        </w:rPr>
        <w:t>,</w:t>
      </w:r>
      <w:r w:rsidRPr="00530562">
        <w:rPr>
          <w:color w:val="auto"/>
        </w:rPr>
        <w:t xml:space="preserve"> and operation to dismantling</w:t>
      </w:r>
      <w:r w:rsidR="00045DAC" w:rsidRPr="00530562">
        <w:rPr>
          <w:color w:val="auto"/>
        </w:rPr>
        <w:t>/</w:t>
      </w:r>
      <w:r w:rsidRPr="00530562">
        <w:rPr>
          <w:color w:val="auto"/>
        </w:rPr>
        <w:t>recycling</w:t>
      </w:r>
      <w:r w:rsidR="00045DAC" w:rsidRPr="00530562">
        <w:rPr>
          <w:color w:val="auto"/>
        </w:rPr>
        <w:t xml:space="preserve"> process</w:t>
      </w:r>
      <w:r w:rsidRPr="00530562">
        <w:rPr>
          <w:color w:val="auto"/>
        </w:rPr>
        <w:t xml:space="preserve"> in the maritime cluster and support the EU ambitious goal for having a climate-neutral by 2050</w:t>
      </w:r>
      <w:r w:rsidR="00D63C0F" w:rsidRPr="00530562">
        <w:rPr>
          <w:color w:val="auto"/>
        </w:rPr>
        <w:t xml:space="preserve"> [34]</w:t>
      </w:r>
      <w:r w:rsidRPr="00530562">
        <w:rPr>
          <w:color w:val="auto"/>
        </w:rPr>
        <w:t>. It is crucial that shipyards consider the dynamic aspects of the framework and monitor the progress of implementation and act to promote and update the benchmark measures based on the portfolio, condition, and new technologies</w:t>
      </w:r>
      <w:r w:rsidR="00B14C38" w:rsidRPr="00530562">
        <w:rPr>
          <w:color w:val="auto"/>
        </w:rPr>
        <w:t xml:space="preserve"> [67]</w:t>
      </w:r>
      <w:r w:rsidRPr="00530562">
        <w:rPr>
          <w:color w:val="auto"/>
        </w:rPr>
        <w:t>.</w:t>
      </w:r>
    </w:p>
    <w:p w14:paraId="5FAFC598" w14:textId="77777777" w:rsidR="007E2E00" w:rsidRPr="00530562" w:rsidRDefault="006968C2" w:rsidP="00663962">
      <w:pPr>
        <w:spacing w:line="360" w:lineRule="auto"/>
        <w:jc w:val="both"/>
        <w:rPr>
          <w:i/>
          <w:color w:val="auto"/>
        </w:rPr>
      </w:pPr>
      <w:r w:rsidRPr="00530562">
        <w:rPr>
          <w:i/>
          <w:color w:val="auto"/>
        </w:rPr>
        <w:t>An Italian shipyard</w:t>
      </w:r>
    </w:p>
    <w:p w14:paraId="31E39A9F" w14:textId="1291F453" w:rsidR="00AB410C" w:rsidRPr="00530562" w:rsidRDefault="00AB410C" w:rsidP="00663962">
      <w:pPr>
        <w:spacing w:line="360" w:lineRule="auto"/>
        <w:jc w:val="both"/>
        <w:rPr>
          <w:i/>
          <w:color w:val="auto"/>
        </w:rPr>
      </w:pPr>
      <w:r w:rsidRPr="00530562">
        <w:rPr>
          <w:color w:val="auto"/>
        </w:rPr>
        <w:t>The second case study concerns an Italian shipbuilding company. The yard builds merchant ships, passenger ships, offshore vessels and naval vessels and is also active in ship conversion and repair. According to the EU definition</w:t>
      </w:r>
      <w:r w:rsidR="00F14D76" w:rsidRPr="00530562">
        <w:rPr>
          <w:color w:val="auto"/>
        </w:rPr>
        <w:t xml:space="preserve"> [157]</w:t>
      </w:r>
      <w:r w:rsidRPr="00530562">
        <w:rPr>
          <w:color w:val="auto"/>
        </w:rPr>
        <w:t xml:space="preserve">, the yard is categorised as a large shipyard. In the same way as in the previous case study and with reference to the proposed transdisciplinary approach, EnMF and EnMS were developed for the yard (see </w:t>
      </w:r>
      <w:r w:rsidRPr="00530562">
        <w:rPr>
          <w:b/>
          <w:color w:val="auto"/>
        </w:rPr>
        <w:t xml:space="preserve">Fig </w:t>
      </w:r>
      <w:r w:rsidR="00F7211E" w:rsidRPr="00530562">
        <w:rPr>
          <w:b/>
          <w:color w:val="auto"/>
        </w:rPr>
        <w:t>3</w:t>
      </w:r>
      <w:r w:rsidRPr="00530562">
        <w:rPr>
          <w:color w:val="auto"/>
        </w:rPr>
        <w:t>). One of the main outcomes of the EnMF was DM's willingness to use renewable energy in its energy supply chain</w:t>
      </w:r>
      <w:r w:rsidR="00F14D76" w:rsidRPr="00530562">
        <w:rPr>
          <w:color w:val="auto"/>
        </w:rPr>
        <w:t xml:space="preserve"> [43]</w:t>
      </w:r>
      <w:r w:rsidRPr="00530562">
        <w:rPr>
          <w:color w:val="auto"/>
        </w:rPr>
        <w:t xml:space="preserve">. The feasibility study was carried out with regard to wind and solar energy. The results showed that 45% of the yard's annual electricity consumption, which was 1,270 MWh, could be covered by solar energy. However, the share of wind power was only 4%. While the levelised cost of energy (LCOE) for solar energy was </w:t>
      </w:r>
      <w:r w:rsidR="00B14C38" w:rsidRPr="00530562">
        <w:rPr>
          <w:color w:val="auto"/>
        </w:rPr>
        <w:t>$</w:t>
      </w:r>
      <w:r w:rsidRPr="00530562">
        <w:rPr>
          <w:color w:val="auto"/>
        </w:rPr>
        <w:t xml:space="preserve"> 0.053 and the payback period was 6.2 years with an internal rate of return of 11%, the LCOE for wind energy was USD 0.411 and had a negative net present value of 25 years, making it not cost-effective to harness it. </w:t>
      </w:r>
    </w:p>
    <w:p w14:paraId="284A4B6F" w14:textId="77777777" w:rsidR="00AB410C" w:rsidRPr="00530562" w:rsidRDefault="00AB410C" w:rsidP="00663962">
      <w:pPr>
        <w:spacing w:line="360" w:lineRule="auto"/>
        <w:jc w:val="both"/>
        <w:rPr>
          <w:color w:val="auto"/>
        </w:rPr>
      </w:pPr>
      <w:r w:rsidRPr="00530562">
        <w:rPr>
          <w:color w:val="auto"/>
        </w:rPr>
        <w:t xml:space="preserve">The analysis showed that the annual electricity consumption cost was USD 2,085,918 and the carbon dioxide emissions were 8,687 tCO2 eq. However, if the yard uses only solar energy to </w:t>
      </w:r>
      <w:r w:rsidRPr="00530562">
        <w:rPr>
          <w:color w:val="auto"/>
        </w:rPr>
        <w:lastRenderedPageBreak/>
        <w:t>provide the required electricity, the yard can reduce the electricity cost by $938,663 and reduce emissions by 138 tCO2e per year.</w:t>
      </w:r>
    </w:p>
    <w:p w14:paraId="4BD394CA" w14:textId="76F02286" w:rsidR="00C231B7" w:rsidRPr="00530562" w:rsidRDefault="00621F69" w:rsidP="00663962">
      <w:pPr>
        <w:pStyle w:val="Heading1"/>
        <w:spacing w:line="360" w:lineRule="auto"/>
        <w:jc w:val="both"/>
        <w:rPr>
          <w:color w:val="auto"/>
          <w:lang w:val="vi-VN"/>
        </w:rPr>
      </w:pPr>
      <w:r w:rsidRPr="00530562">
        <w:rPr>
          <w:color w:val="auto"/>
        </w:rPr>
        <w:t>6</w:t>
      </w:r>
      <w:r w:rsidR="003B01D8" w:rsidRPr="00530562">
        <w:rPr>
          <w:color w:val="auto"/>
        </w:rPr>
        <w:t>. Conclusion</w:t>
      </w:r>
      <w:r w:rsidR="00121712" w:rsidRPr="00530562">
        <w:rPr>
          <w:color w:val="auto"/>
        </w:rPr>
        <w:t>s</w:t>
      </w:r>
      <w:r w:rsidR="00420115" w:rsidRPr="00530562">
        <w:rPr>
          <w:color w:val="auto"/>
          <w:lang w:val="vi-VN"/>
        </w:rPr>
        <w:t xml:space="preserve"> and </w:t>
      </w:r>
      <w:r w:rsidR="00466327" w:rsidRPr="00530562">
        <w:rPr>
          <w:color w:val="auto"/>
          <w:lang w:val="vi-VN"/>
        </w:rPr>
        <w:t>future perspective</w:t>
      </w:r>
    </w:p>
    <w:p w14:paraId="1EE34209" w14:textId="5D313D5F" w:rsidR="00C231B7" w:rsidRPr="00530562" w:rsidRDefault="004371BB" w:rsidP="00663962">
      <w:pPr>
        <w:spacing w:line="360" w:lineRule="auto"/>
        <w:jc w:val="both"/>
        <w:rPr>
          <w:color w:val="auto"/>
        </w:rPr>
      </w:pPr>
      <w:r w:rsidRPr="00530562">
        <w:rPr>
          <w:color w:val="auto"/>
        </w:rPr>
        <w:t>This work highlights the importance of using</w:t>
      </w:r>
      <w:r w:rsidR="00477610" w:rsidRPr="00530562">
        <w:rPr>
          <w:color w:val="auto"/>
        </w:rPr>
        <w:t xml:space="preserve"> a holistic, and transdisciplinary approach </w:t>
      </w:r>
      <w:r w:rsidRPr="00530562">
        <w:rPr>
          <w:color w:val="auto"/>
        </w:rPr>
        <w:t xml:space="preserve">in </w:t>
      </w:r>
      <w:r w:rsidR="00477610" w:rsidRPr="00530562">
        <w:rPr>
          <w:color w:val="auto"/>
        </w:rPr>
        <w:t xml:space="preserve">addressing the air emissions of maritime </w:t>
      </w:r>
      <w:r w:rsidRPr="00530562">
        <w:rPr>
          <w:color w:val="auto"/>
        </w:rPr>
        <w:t>industry. It was shown that an energy-management framework can be useful in</w:t>
      </w:r>
      <w:r w:rsidR="00477610" w:rsidRPr="00530562">
        <w:rPr>
          <w:color w:val="auto"/>
        </w:rPr>
        <w:t xml:space="preserve"> design</w:t>
      </w:r>
      <w:r w:rsidRPr="00530562">
        <w:rPr>
          <w:color w:val="auto"/>
        </w:rPr>
        <w:t>ing</w:t>
      </w:r>
      <w:r w:rsidR="00477610" w:rsidRPr="00530562">
        <w:rPr>
          <w:color w:val="auto"/>
        </w:rPr>
        <w:t>, develop</w:t>
      </w:r>
      <w:r w:rsidRPr="00530562">
        <w:rPr>
          <w:color w:val="auto"/>
        </w:rPr>
        <w:t>ing</w:t>
      </w:r>
      <w:r w:rsidR="00477610" w:rsidRPr="00530562">
        <w:rPr>
          <w:color w:val="auto"/>
        </w:rPr>
        <w:t xml:space="preserve"> and implement</w:t>
      </w:r>
      <w:r w:rsidRPr="00530562">
        <w:rPr>
          <w:color w:val="auto"/>
        </w:rPr>
        <w:t>ing</w:t>
      </w:r>
      <w:r w:rsidR="00477610" w:rsidRPr="00530562">
        <w:rPr>
          <w:color w:val="auto"/>
        </w:rPr>
        <w:t xml:space="preserve"> energy policies to achieve </w:t>
      </w:r>
      <w:r w:rsidRPr="00530562">
        <w:rPr>
          <w:color w:val="auto"/>
        </w:rPr>
        <w:t xml:space="preserve">this </w:t>
      </w:r>
      <w:r w:rsidR="00477610" w:rsidRPr="00530562">
        <w:rPr>
          <w:color w:val="auto"/>
        </w:rPr>
        <w:t xml:space="preserve">objective. </w:t>
      </w:r>
      <w:r w:rsidR="003B01D8" w:rsidRPr="00530562">
        <w:rPr>
          <w:color w:val="auto"/>
        </w:rPr>
        <w:t xml:space="preserve">While </w:t>
      </w:r>
      <w:r w:rsidRPr="00530562">
        <w:rPr>
          <w:color w:val="auto"/>
        </w:rPr>
        <w:t xml:space="preserve">current </w:t>
      </w:r>
      <w:r w:rsidR="003B01D8" w:rsidRPr="00530562">
        <w:rPr>
          <w:color w:val="auto"/>
        </w:rPr>
        <w:t>focus ha</w:t>
      </w:r>
      <w:r w:rsidR="00C12D50" w:rsidRPr="00530562">
        <w:rPr>
          <w:color w:val="auto"/>
        </w:rPr>
        <w:t>s</w:t>
      </w:r>
      <w:r w:rsidR="003B01D8" w:rsidRPr="00530562">
        <w:rPr>
          <w:color w:val="auto"/>
        </w:rPr>
        <w:t xml:space="preserve"> been </w:t>
      </w:r>
      <w:r w:rsidR="009047EE" w:rsidRPr="00530562">
        <w:rPr>
          <w:color w:val="auto"/>
        </w:rPr>
        <w:t xml:space="preserve">on </w:t>
      </w:r>
      <w:r w:rsidR="003B01D8" w:rsidRPr="00530562">
        <w:rPr>
          <w:color w:val="auto"/>
        </w:rPr>
        <w:t xml:space="preserve">the operational </w:t>
      </w:r>
      <w:r w:rsidR="00C12D50" w:rsidRPr="00530562">
        <w:rPr>
          <w:color w:val="auto"/>
        </w:rPr>
        <w:t xml:space="preserve">stage </w:t>
      </w:r>
      <w:r w:rsidR="003B01D8" w:rsidRPr="00530562">
        <w:rPr>
          <w:color w:val="auto"/>
        </w:rPr>
        <w:t>of ship</w:t>
      </w:r>
      <w:r w:rsidR="00C12D50" w:rsidRPr="00530562">
        <w:rPr>
          <w:color w:val="auto"/>
        </w:rPr>
        <w:t>s</w:t>
      </w:r>
      <w:r w:rsidR="003B01D8" w:rsidRPr="00530562">
        <w:rPr>
          <w:color w:val="auto"/>
        </w:rPr>
        <w:t xml:space="preserve"> in mitigation of its negative environmental impacts especially air emissions, it is essential to change the mindset of policy makers to life cycle aspects and strives to minimize ships’ </w:t>
      </w:r>
      <w:r w:rsidRPr="00530562">
        <w:rPr>
          <w:color w:val="auto"/>
        </w:rPr>
        <w:t xml:space="preserve">climate impact </w:t>
      </w:r>
      <w:r w:rsidR="00C12D50" w:rsidRPr="00530562">
        <w:rPr>
          <w:color w:val="auto"/>
        </w:rPr>
        <w:t xml:space="preserve">over </w:t>
      </w:r>
      <w:r w:rsidR="003B01D8" w:rsidRPr="00530562">
        <w:rPr>
          <w:color w:val="auto"/>
        </w:rPr>
        <w:t>the</w:t>
      </w:r>
      <w:r w:rsidR="00C12D50" w:rsidRPr="00530562">
        <w:rPr>
          <w:color w:val="auto"/>
        </w:rPr>
        <w:t>ir</w:t>
      </w:r>
      <w:r w:rsidR="003B01D8" w:rsidRPr="00530562">
        <w:rPr>
          <w:color w:val="auto"/>
        </w:rPr>
        <w:t xml:space="preserve"> life cycle. The life cycle approach requires a holistic view with the contribution of all stakeholders to break the silos and establish </w:t>
      </w:r>
      <w:r w:rsidR="0049433A" w:rsidRPr="00530562">
        <w:rPr>
          <w:color w:val="auto"/>
        </w:rPr>
        <w:t>trans</w:t>
      </w:r>
      <w:r w:rsidR="003B01D8" w:rsidRPr="00530562">
        <w:rPr>
          <w:color w:val="auto"/>
        </w:rPr>
        <w:t>disciplinary measures.</w:t>
      </w:r>
      <w:r w:rsidR="00BD6188" w:rsidRPr="00530562">
        <w:rPr>
          <w:color w:val="auto"/>
        </w:rPr>
        <w:t xml:space="preserve"> The detailed examination of literature review shows that a </w:t>
      </w:r>
      <w:r w:rsidRPr="00530562">
        <w:rPr>
          <w:color w:val="auto"/>
        </w:rPr>
        <w:t>large volume</w:t>
      </w:r>
      <w:r w:rsidR="00BD6188" w:rsidRPr="00530562">
        <w:rPr>
          <w:color w:val="auto"/>
        </w:rPr>
        <w:t xml:space="preserve"> of information about improving energy efficiency and reduction of air emissions in shipyard industry </w:t>
      </w:r>
      <w:r w:rsidRPr="00530562">
        <w:rPr>
          <w:color w:val="auto"/>
        </w:rPr>
        <w:t>is</w:t>
      </w:r>
      <w:r w:rsidR="00BD6188" w:rsidRPr="00530562">
        <w:rPr>
          <w:color w:val="auto"/>
        </w:rPr>
        <w:t xml:space="preserve"> available, but </w:t>
      </w:r>
      <w:r w:rsidRPr="00530562">
        <w:rPr>
          <w:color w:val="auto"/>
        </w:rPr>
        <w:t xml:space="preserve">that </w:t>
      </w:r>
      <w:r w:rsidR="00BD6188" w:rsidRPr="00530562">
        <w:rPr>
          <w:color w:val="auto"/>
        </w:rPr>
        <w:t>there is lack of holistic, systematic, and transdisciplinary approach to integrate of these elements.</w:t>
      </w:r>
    </w:p>
    <w:p w14:paraId="3262BA02" w14:textId="77777777" w:rsidR="00C231B7" w:rsidRPr="00530562" w:rsidRDefault="00466327" w:rsidP="00663962">
      <w:pPr>
        <w:spacing w:line="360" w:lineRule="auto"/>
        <w:jc w:val="both"/>
        <w:rPr>
          <w:color w:val="auto"/>
        </w:rPr>
      </w:pPr>
      <w:r w:rsidRPr="00530562">
        <w:rPr>
          <w:color w:val="auto"/>
          <w:lang w:val="vi-VN"/>
        </w:rPr>
        <w:t xml:space="preserve"> </w:t>
      </w:r>
      <w:r w:rsidR="003F19F2" w:rsidRPr="00530562">
        <w:rPr>
          <w:color w:val="auto"/>
        </w:rPr>
        <w:t xml:space="preserve">In this </w:t>
      </w:r>
      <w:r w:rsidR="00045DAC" w:rsidRPr="00530562">
        <w:rPr>
          <w:color w:val="auto"/>
        </w:rPr>
        <w:t>current work</w:t>
      </w:r>
      <w:r w:rsidR="009047EE" w:rsidRPr="00530562">
        <w:rPr>
          <w:color w:val="auto"/>
        </w:rPr>
        <w:t>,</w:t>
      </w:r>
      <w:r w:rsidR="003F19F2" w:rsidRPr="00530562">
        <w:rPr>
          <w:color w:val="auto"/>
        </w:rPr>
        <w:t xml:space="preserve"> </w:t>
      </w:r>
      <w:r w:rsidR="00045DAC" w:rsidRPr="00530562">
        <w:rPr>
          <w:color w:val="auto"/>
        </w:rPr>
        <w:t>the</w:t>
      </w:r>
      <w:r w:rsidR="003F19F2" w:rsidRPr="00530562">
        <w:rPr>
          <w:color w:val="auto"/>
        </w:rPr>
        <w:t xml:space="preserve"> </w:t>
      </w:r>
      <w:r w:rsidR="00C12D50" w:rsidRPr="00530562">
        <w:rPr>
          <w:color w:val="auto"/>
        </w:rPr>
        <w:t>discuss</w:t>
      </w:r>
      <w:r w:rsidR="00045DAC" w:rsidRPr="00530562">
        <w:rPr>
          <w:color w:val="auto"/>
        </w:rPr>
        <w:t>ion of</w:t>
      </w:r>
      <w:r w:rsidR="003F19F2" w:rsidRPr="00530562">
        <w:rPr>
          <w:color w:val="auto"/>
        </w:rPr>
        <w:t xml:space="preserve"> the way forward for a more </w:t>
      </w:r>
      <w:r w:rsidR="00045DAC" w:rsidRPr="00530562">
        <w:rPr>
          <w:color w:val="auto"/>
        </w:rPr>
        <w:t xml:space="preserve">thorough </w:t>
      </w:r>
      <w:r w:rsidR="003F19F2" w:rsidRPr="00530562">
        <w:rPr>
          <w:color w:val="auto"/>
        </w:rPr>
        <w:t xml:space="preserve">understanding of </w:t>
      </w:r>
      <w:r w:rsidR="001A2D17" w:rsidRPr="00530562">
        <w:rPr>
          <w:color w:val="auto"/>
        </w:rPr>
        <w:t>environmentall</w:t>
      </w:r>
      <w:r w:rsidR="003F19F2" w:rsidRPr="00530562">
        <w:rPr>
          <w:color w:val="auto"/>
        </w:rPr>
        <w:t>y sustainable (Green and Clean concepts) shipyards and energy management at shipyards</w:t>
      </w:r>
      <w:r w:rsidR="00045DAC" w:rsidRPr="00530562">
        <w:rPr>
          <w:color w:val="auto"/>
        </w:rPr>
        <w:t xml:space="preserve"> was conducted, indicating </w:t>
      </w:r>
      <w:r w:rsidR="003F19F2" w:rsidRPr="00530562">
        <w:rPr>
          <w:color w:val="auto"/>
        </w:rPr>
        <w:t xml:space="preserve">insights </w:t>
      </w:r>
      <w:r w:rsidR="00045DAC" w:rsidRPr="00530562">
        <w:rPr>
          <w:color w:val="auto"/>
        </w:rPr>
        <w:t>into</w:t>
      </w:r>
      <w:r w:rsidR="003F19F2" w:rsidRPr="00530562">
        <w:rPr>
          <w:color w:val="auto"/>
        </w:rPr>
        <w:t xml:space="preserve"> socio-technical aspects. </w:t>
      </w:r>
      <w:r w:rsidR="00045DAC" w:rsidRPr="00530562">
        <w:rPr>
          <w:color w:val="auto"/>
        </w:rPr>
        <w:t xml:space="preserve">Indeed, </w:t>
      </w:r>
      <w:r w:rsidR="003F19F2" w:rsidRPr="00530562">
        <w:rPr>
          <w:color w:val="auto"/>
        </w:rPr>
        <w:t xml:space="preserve">these </w:t>
      </w:r>
      <w:r w:rsidR="00045DAC" w:rsidRPr="00530562">
        <w:rPr>
          <w:color w:val="auto"/>
        </w:rPr>
        <w:t>socio-technical aspects were synthesi</w:t>
      </w:r>
      <w:r w:rsidR="007F0A65" w:rsidRPr="00530562">
        <w:rPr>
          <w:color w:val="auto"/>
        </w:rPr>
        <w:t>z</w:t>
      </w:r>
      <w:r w:rsidR="00045DAC" w:rsidRPr="00530562">
        <w:rPr>
          <w:color w:val="auto"/>
        </w:rPr>
        <w:t>ed</w:t>
      </w:r>
      <w:r w:rsidR="003F19F2" w:rsidRPr="00530562">
        <w:rPr>
          <w:color w:val="auto"/>
        </w:rPr>
        <w:t xml:space="preserve"> into five bridging elements, i.e. human element, technology and innovation, policy and regulation, </w:t>
      </w:r>
      <w:r w:rsidR="00106050" w:rsidRPr="00530562">
        <w:rPr>
          <w:color w:val="auto"/>
        </w:rPr>
        <w:t>operation and economic</w:t>
      </w:r>
      <w:r w:rsidR="00C12D50" w:rsidRPr="00530562">
        <w:rPr>
          <w:color w:val="auto"/>
        </w:rPr>
        <w:t>s</w:t>
      </w:r>
      <w:r w:rsidR="004626B6" w:rsidRPr="00530562">
        <w:rPr>
          <w:color w:val="auto"/>
        </w:rPr>
        <w:t xml:space="preserve"> </w:t>
      </w:r>
      <w:r w:rsidR="003F19F2" w:rsidRPr="00530562">
        <w:rPr>
          <w:color w:val="auto"/>
        </w:rPr>
        <w:t>materiality</w:t>
      </w:r>
      <w:r w:rsidR="009047EE" w:rsidRPr="00530562">
        <w:rPr>
          <w:color w:val="auto"/>
        </w:rPr>
        <w:t>,</w:t>
      </w:r>
      <w:r w:rsidR="003F19F2" w:rsidRPr="00530562">
        <w:rPr>
          <w:color w:val="auto"/>
        </w:rPr>
        <w:t xml:space="preserve"> and relationality</w:t>
      </w:r>
      <w:r w:rsidR="00106050" w:rsidRPr="00530562">
        <w:rPr>
          <w:color w:val="auto"/>
        </w:rPr>
        <w:t xml:space="preserve"> as they are present in interrelated and overlapping ways</w:t>
      </w:r>
      <w:r w:rsidRPr="00530562">
        <w:rPr>
          <w:color w:val="auto"/>
        </w:rPr>
        <w:t xml:space="preserve"> in shipyards in various cases.</w:t>
      </w:r>
      <w:r w:rsidR="002A5B34" w:rsidRPr="00530562">
        <w:rPr>
          <w:color w:val="auto"/>
        </w:rPr>
        <w:t xml:space="preserve"> </w:t>
      </w:r>
    </w:p>
    <w:p w14:paraId="13EF9B29" w14:textId="4FAE35DD" w:rsidR="002A5B34" w:rsidRPr="00530562" w:rsidRDefault="002A5B34" w:rsidP="00663962">
      <w:pPr>
        <w:spacing w:line="360" w:lineRule="auto"/>
        <w:jc w:val="both"/>
        <w:rPr>
          <w:color w:val="auto"/>
        </w:rPr>
      </w:pPr>
      <w:r w:rsidRPr="00530562">
        <w:rPr>
          <w:color w:val="auto"/>
        </w:rPr>
        <w:t xml:space="preserve"> The </w:t>
      </w:r>
      <w:r w:rsidR="00635EAA" w:rsidRPr="00530562">
        <w:rPr>
          <w:color w:val="auto"/>
        </w:rPr>
        <w:t xml:space="preserve">novelties </w:t>
      </w:r>
      <w:r w:rsidRPr="00530562">
        <w:rPr>
          <w:color w:val="auto"/>
        </w:rPr>
        <w:t>of this stu</w:t>
      </w:r>
      <w:r w:rsidR="00635EAA" w:rsidRPr="00530562">
        <w:rPr>
          <w:color w:val="auto"/>
        </w:rPr>
        <w:t>d</w:t>
      </w:r>
      <w:r w:rsidRPr="00530562">
        <w:rPr>
          <w:color w:val="auto"/>
        </w:rPr>
        <w:t xml:space="preserve">y </w:t>
      </w:r>
      <w:r w:rsidR="00635EAA" w:rsidRPr="00530562">
        <w:rPr>
          <w:color w:val="auto"/>
        </w:rPr>
        <w:t>are</w:t>
      </w:r>
      <w:r w:rsidRPr="00530562">
        <w:rPr>
          <w:color w:val="auto"/>
        </w:rPr>
        <w:t>:</w:t>
      </w:r>
    </w:p>
    <w:p w14:paraId="7987F3BD" w14:textId="77777777" w:rsidR="002A5B34" w:rsidRPr="00530562" w:rsidRDefault="002A5B34" w:rsidP="00663962">
      <w:pPr>
        <w:pStyle w:val="ListParagraph"/>
        <w:numPr>
          <w:ilvl w:val="0"/>
          <w:numId w:val="20"/>
        </w:numPr>
        <w:spacing w:line="360" w:lineRule="auto"/>
        <w:jc w:val="both"/>
        <w:rPr>
          <w:color w:val="auto"/>
          <w:lang w:val="en-GB"/>
        </w:rPr>
      </w:pPr>
      <w:r w:rsidRPr="00530562">
        <w:rPr>
          <w:color w:val="auto"/>
          <w:lang w:val="en-GB"/>
        </w:rPr>
        <w:t>Classification of shipyards into two categories: clean and green shipyards;</w:t>
      </w:r>
    </w:p>
    <w:p w14:paraId="647D34F6" w14:textId="1CFEFFF5" w:rsidR="002A5B34" w:rsidRPr="00530562" w:rsidRDefault="002A5B34" w:rsidP="00663962">
      <w:pPr>
        <w:pStyle w:val="ListParagraph"/>
        <w:numPr>
          <w:ilvl w:val="0"/>
          <w:numId w:val="20"/>
        </w:numPr>
        <w:spacing w:line="360" w:lineRule="auto"/>
        <w:jc w:val="both"/>
        <w:rPr>
          <w:color w:val="auto"/>
          <w:lang w:val="en-GB"/>
        </w:rPr>
      </w:pPr>
      <w:r w:rsidRPr="00530562">
        <w:rPr>
          <w:color w:val="auto"/>
          <w:lang w:val="en-GB"/>
        </w:rPr>
        <w:t xml:space="preserve">Changing one-dimensional thinking with holistic, systematic and </w:t>
      </w:r>
      <w:r w:rsidR="00952907" w:rsidRPr="00530562">
        <w:rPr>
          <w:color w:val="auto"/>
          <w:lang w:val="en-GB"/>
        </w:rPr>
        <w:t>trans</w:t>
      </w:r>
      <w:r w:rsidRPr="00530562">
        <w:rPr>
          <w:color w:val="auto"/>
          <w:lang w:val="en-GB"/>
        </w:rPr>
        <w:t>disciplinary thinking to break the silos between different disciplines in shipbuilding industry;</w:t>
      </w:r>
    </w:p>
    <w:p w14:paraId="5FA7201D" w14:textId="77777777" w:rsidR="002A5B34" w:rsidRPr="00530562" w:rsidRDefault="002A5B34" w:rsidP="00663962">
      <w:pPr>
        <w:pStyle w:val="ListParagraph"/>
        <w:numPr>
          <w:ilvl w:val="0"/>
          <w:numId w:val="20"/>
        </w:numPr>
        <w:spacing w:line="360" w:lineRule="auto"/>
        <w:jc w:val="both"/>
        <w:rPr>
          <w:color w:val="auto"/>
          <w:lang w:val="en-GB"/>
        </w:rPr>
      </w:pPr>
      <w:r w:rsidRPr="00530562">
        <w:rPr>
          <w:color w:val="auto"/>
          <w:lang w:val="en-GB"/>
        </w:rPr>
        <w:t xml:space="preserve"> Providing and classifing energy efficiency and air emission reduction measures into five main areas;</w:t>
      </w:r>
    </w:p>
    <w:p w14:paraId="3B3AEA75" w14:textId="77777777" w:rsidR="002A5B34" w:rsidRPr="00530562" w:rsidRDefault="002A5B34" w:rsidP="00663962">
      <w:pPr>
        <w:pStyle w:val="ListParagraph"/>
        <w:numPr>
          <w:ilvl w:val="0"/>
          <w:numId w:val="20"/>
        </w:numPr>
        <w:spacing w:line="360" w:lineRule="auto"/>
        <w:jc w:val="both"/>
        <w:rPr>
          <w:color w:val="auto"/>
          <w:lang w:val="en-GB"/>
        </w:rPr>
      </w:pPr>
      <w:r w:rsidRPr="00530562">
        <w:rPr>
          <w:color w:val="auto"/>
          <w:lang w:val="en-GB"/>
        </w:rPr>
        <w:t xml:space="preserve">Design and develop a holistic, systematic and transdisciplinary energy management </w:t>
      </w:r>
      <w:r w:rsidRPr="00530562">
        <w:rPr>
          <w:color w:val="auto"/>
          <w:lang w:val="en-GB"/>
        </w:rPr>
        <w:lastRenderedPageBreak/>
        <w:t>framework to support shipyards’ DMs in the uncertain atmosphere to make rational and optimal decisions to improve energy efficiency and reduce air emissions;</w:t>
      </w:r>
    </w:p>
    <w:p w14:paraId="557F5E25" w14:textId="71B468FB" w:rsidR="00C231B7" w:rsidRPr="00530562" w:rsidRDefault="002A5B34" w:rsidP="002D1850">
      <w:pPr>
        <w:pStyle w:val="ListParagraph"/>
        <w:numPr>
          <w:ilvl w:val="0"/>
          <w:numId w:val="20"/>
        </w:numPr>
        <w:spacing w:line="360" w:lineRule="auto"/>
        <w:jc w:val="both"/>
        <w:rPr>
          <w:color w:val="auto"/>
          <w:lang w:val="en-GB"/>
        </w:rPr>
      </w:pPr>
      <w:r w:rsidRPr="00530562">
        <w:rPr>
          <w:color w:val="auto"/>
          <w:lang w:val="en-GB"/>
        </w:rPr>
        <w:t>Implement and test the validity of the framework in case studies.</w:t>
      </w:r>
    </w:p>
    <w:p w14:paraId="7D5E1270" w14:textId="33BB8F13" w:rsidR="004C5A03" w:rsidRPr="00530562" w:rsidRDefault="003B01D8" w:rsidP="00663962">
      <w:pPr>
        <w:spacing w:line="360" w:lineRule="auto"/>
        <w:jc w:val="both"/>
        <w:rPr>
          <w:color w:val="auto"/>
          <w:lang w:val="vi-VN"/>
        </w:rPr>
      </w:pPr>
      <w:r w:rsidRPr="00530562">
        <w:rPr>
          <w:color w:val="auto"/>
        </w:rPr>
        <w:t xml:space="preserve">The </w:t>
      </w:r>
      <w:r w:rsidR="00A52806" w:rsidRPr="00530562">
        <w:rPr>
          <w:color w:val="auto"/>
        </w:rPr>
        <w:t xml:space="preserve">first main </w:t>
      </w:r>
      <w:r w:rsidRPr="00530562">
        <w:rPr>
          <w:color w:val="auto"/>
        </w:rPr>
        <w:t xml:space="preserve">contribution of this paper is introducing new concepts of “Green” and “Clean” shipyards through </w:t>
      </w:r>
      <w:r w:rsidR="00A171C8" w:rsidRPr="00530562">
        <w:rPr>
          <w:color w:val="auto"/>
        </w:rPr>
        <w:t xml:space="preserve">a </w:t>
      </w:r>
      <w:r w:rsidRPr="00530562">
        <w:rPr>
          <w:color w:val="auto"/>
        </w:rPr>
        <w:t xml:space="preserve">systematic literature review. A shipyard becomes sustainable if it </w:t>
      </w:r>
      <w:r w:rsidR="00A171C8" w:rsidRPr="00530562">
        <w:rPr>
          <w:color w:val="auto"/>
        </w:rPr>
        <w:t>is in line</w:t>
      </w:r>
      <w:r w:rsidRPr="00530562">
        <w:rPr>
          <w:color w:val="auto"/>
        </w:rPr>
        <w:t xml:space="preserve"> with both </w:t>
      </w:r>
      <w:r w:rsidR="001D2C94" w:rsidRPr="00530562">
        <w:rPr>
          <w:color w:val="auto"/>
        </w:rPr>
        <w:t xml:space="preserve">these </w:t>
      </w:r>
      <w:r w:rsidRPr="00530562">
        <w:rPr>
          <w:color w:val="auto"/>
        </w:rPr>
        <w:t xml:space="preserve">Green and Clean concepts. As the Clean shipyards have the plan to mitigate all negative environmental pollutions (except air emissions) during ship manufacturing in both production and supporting processes, the Green shipyards extract the energy criteria out from </w:t>
      </w:r>
      <w:r w:rsidR="009047EE" w:rsidRPr="00530562">
        <w:rPr>
          <w:color w:val="auto"/>
        </w:rPr>
        <w:t xml:space="preserve">the </w:t>
      </w:r>
      <w:r w:rsidRPr="00530562">
        <w:rPr>
          <w:color w:val="auto"/>
        </w:rPr>
        <w:t>environmental umbrella and promote it as a pillar in developing a sustainable concept by mitigation the air emissions</w:t>
      </w:r>
      <w:r w:rsidR="001D2C94" w:rsidRPr="00530562">
        <w:rPr>
          <w:color w:val="auto"/>
        </w:rPr>
        <w:t xml:space="preserve"> resulting from</w:t>
      </w:r>
      <w:r w:rsidRPr="00530562">
        <w:rPr>
          <w:color w:val="auto"/>
        </w:rPr>
        <w:t xml:space="preserve"> production and supporting processes </w:t>
      </w:r>
      <w:r w:rsidR="001D2C94" w:rsidRPr="00530562">
        <w:rPr>
          <w:color w:val="auto"/>
        </w:rPr>
        <w:t xml:space="preserve">of </w:t>
      </w:r>
      <w:r w:rsidRPr="00530562">
        <w:rPr>
          <w:color w:val="auto"/>
        </w:rPr>
        <w:t>shipyards’ activities.</w:t>
      </w:r>
      <w:r w:rsidR="00466327" w:rsidRPr="00530562">
        <w:rPr>
          <w:color w:val="auto"/>
          <w:lang w:val="vi-VN"/>
        </w:rPr>
        <w:t xml:space="preserve"> </w:t>
      </w:r>
    </w:p>
    <w:p w14:paraId="3F408407" w14:textId="27F1A872" w:rsidR="004C5A03" w:rsidRPr="00530562" w:rsidRDefault="00A52806" w:rsidP="00663962">
      <w:pPr>
        <w:spacing w:line="360" w:lineRule="auto"/>
        <w:jc w:val="both"/>
        <w:rPr>
          <w:color w:val="auto"/>
        </w:rPr>
      </w:pPr>
      <w:r w:rsidRPr="00530562">
        <w:rPr>
          <w:color w:val="auto"/>
        </w:rPr>
        <w:t xml:space="preserve">The second main contribution of </w:t>
      </w:r>
      <w:r w:rsidR="00045DAC" w:rsidRPr="00530562">
        <w:rPr>
          <w:color w:val="auto"/>
        </w:rPr>
        <w:t xml:space="preserve">this current work </w:t>
      </w:r>
      <w:r w:rsidRPr="00530562">
        <w:rPr>
          <w:color w:val="auto"/>
        </w:rPr>
        <w:t xml:space="preserve">is designing and developing an </w:t>
      </w:r>
      <w:r w:rsidR="00952907" w:rsidRPr="00530562">
        <w:rPr>
          <w:color w:val="auto"/>
        </w:rPr>
        <w:t>trans</w:t>
      </w:r>
      <w:r w:rsidRPr="00530562">
        <w:rPr>
          <w:color w:val="auto"/>
        </w:rPr>
        <w:t>disciplinary EnMF in shipyards. Th</w:t>
      </w:r>
      <w:r w:rsidR="00045DAC" w:rsidRPr="00530562">
        <w:rPr>
          <w:color w:val="auto"/>
        </w:rPr>
        <w:t>is</w:t>
      </w:r>
      <w:r w:rsidRPr="00530562">
        <w:rPr>
          <w:color w:val="auto"/>
        </w:rPr>
        <w:t xml:space="preserve"> study provides bridging measures, tools</w:t>
      </w:r>
      <w:r w:rsidR="009047EE" w:rsidRPr="00530562">
        <w:rPr>
          <w:color w:val="auto"/>
        </w:rPr>
        <w:t>,</w:t>
      </w:r>
      <w:r w:rsidR="001D2C94" w:rsidRPr="00530562">
        <w:rPr>
          <w:color w:val="auto"/>
        </w:rPr>
        <w:t xml:space="preserve"> and</w:t>
      </w:r>
      <w:r w:rsidRPr="00530562">
        <w:rPr>
          <w:color w:val="auto"/>
        </w:rPr>
        <w:t xml:space="preserve"> elements </w:t>
      </w:r>
      <w:r w:rsidR="00045DAC" w:rsidRPr="00530562">
        <w:rPr>
          <w:color w:val="auto"/>
        </w:rPr>
        <w:t>which could</w:t>
      </w:r>
      <w:r w:rsidRPr="00530562">
        <w:rPr>
          <w:color w:val="auto"/>
        </w:rPr>
        <w:t xml:space="preserve"> be mobili</w:t>
      </w:r>
      <w:r w:rsidR="007F0A65" w:rsidRPr="00530562">
        <w:rPr>
          <w:color w:val="auto"/>
        </w:rPr>
        <w:t>z</w:t>
      </w:r>
      <w:r w:rsidRPr="00530562">
        <w:rPr>
          <w:color w:val="auto"/>
        </w:rPr>
        <w:t xml:space="preserve">ed across </w:t>
      </w:r>
      <w:r w:rsidR="004C5A03" w:rsidRPr="00530562">
        <w:rPr>
          <w:color w:val="auto"/>
        </w:rPr>
        <w:t xml:space="preserve">the </w:t>
      </w:r>
      <w:r w:rsidR="00477610" w:rsidRPr="00530562">
        <w:rPr>
          <w:color w:val="auto"/>
        </w:rPr>
        <w:t xml:space="preserve">five </w:t>
      </w:r>
      <w:r w:rsidR="004C5A03" w:rsidRPr="00530562">
        <w:rPr>
          <w:color w:val="auto"/>
        </w:rPr>
        <w:t xml:space="preserve">defined </w:t>
      </w:r>
      <w:r w:rsidRPr="00530562">
        <w:rPr>
          <w:color w:val="auto"/>
        </w:rPr>
        <w:t>disciplines</w:t>
      </w:r>
      <w:r w:rsidR="00477610" w:rsidRPr="00530562">
        <w:rPr>
          <w:color w:val="auto"/>
        </w:rPr>
        <w:t xml:space="preserve"> and</w:t>
      </w:r>
      <w:r w:rsidRPr="00530562">
        <w:rPr>
          <w:color w:val="auto"/>
        </w:rPr>
        <w:t xml:space="preserve"> emphasi</w:t>
      </w:r>
      <w:r w:rsidR="007F0A65" w:rsidRPr="00530562">
        <w:rPr>
          <w:color w:val="auto"/>
        </w:rPr>
        <w:t>z</w:t>
      </w:r>
      <w:r w:rsidRPr="00530562">
        <w:rPr>
          <w:color w:val="auto"/>
        </w:rPr>
        <w:t xml:space="preserve">es </w:t>
      </w:r>
      <w:r w:rsidR="00477610" w:rsidRPr="00530562">
        <w:rPr>
          <w:color w:val="auto"/>
        </w:rPr>
        <w:t xml:space="preserve">on the </w:t>
      </w:r>
      <w:r w:rsidR="00952907" w:rsidRPr="00530562">
        <w:rPr>
          <w:color w:val="auto"/>
        </w:rPr>
        <w:t>trans</w:t>
      </w:r>
      <w:r w:rsidR="00A13B87" w:rsidRPr="00530562">
        <w:rPr>
          <w:color w:val="auto"/>
        </w:rPr>
        <w:t>disciplinary</w:t>
      </w:r>
      <w:r w:rsidR="00477610" w:rsidRPr="00530562">
        <w:rPr>
          <w:color w:val="auto"/>
        </w:rPr>
        <w:t xml:space="preserve"> approach</w:t>
      </w:r>
      <w:r w:rsidR="00104ED5" w:rsidRPr="00530562">
        <w:rPr>
          <w:color w:val="auto"/>
        </w:rPr>
        <w:t xml:space="preserve">. </w:t>
      </w:r>
      <w:r w:rsidR="00AD71A3" w:rsidRPr="00530562">
        <w:rPr>
          <w:color w:val="auto"/>
        </w:rPr>
        <w:t xml:space="preserve">However, it is challenging to break out of the silos created by the conceptual apparatus of individual disciplines and needs </w:t>
      </w:r>
      <w:r w:rsidR="00466270" w:rsidRPr="00530562">
        <w:rPr>
          <w:color w:val="auto"/>
        </w:rPr>
        <w:t>communities between bodies of knowledge and experts</w:t>
      </w:r>
      <w:r w:rsidR="005B614E" w:rsidRPr="00530562">
        <w:rPr>
          <w:color w:val="auto"/>
        </w:rPr>
        <w:t>, i.e. CoP</w:t>
      </w:r>
      <w:r w:rsidR="00466270" w:rsidRPr="00530562">
        <w:rPr>
          <w:color w:val="auto"/>
        </w:rPr>
        <w:t>.</w:t>
      </w:r>
      <w:r w:rsidR="00AD71A3" w:rsidRPr="00530562">
        <w:rPr>
          <w:color w:val="auto"/>
        </w:rPr>
        <w:t xml:space="preserve"> </w:t>
      </w:r>
      <w:r w:rsidR="003B01D8" w:rsidRPr="00530562">
        <w:rPr>
          <w:color w:val="auto"/>
        </w:rPr>
        <w:t xml:space="preserve">The EnMF as the central pillar of Green shipyards leads to </w:t>
      </w:r>
      <w:r w:rsidR="004C5A03" w:rsidRPr="00530562">
        <w:rPr>
          <w:color w:val="auto"/>
        </w:rPr>
        <w:t xml:space="preserve">enhancing productivity, profitability, and mitigate </w:t>
      </w:r>
      <w:r w:rsidR="003B01D8" w:rsidRPr="00530562">
        <w:rPr>
          <w:color w:val="auto"/>
        </w:rPr>
        <w:t xml:space="preserve">GHG and air pollutants </w:t>
      </w:r>
      <w:r w:rsidR="004C5A03" w:rsidRPr="00530562">
        <w:rPr>
          <w:color w:val="auto"/>
        </w:rPr>
        <w:t xml:space="preserve">and </w:t>
      </w:r>
      <w:r w:rsidR="003B01D8" w:rsidRPr="00530562">
        <w:rPr>
          <w:color w:val="auto"/>
        </w:rPr>
        <w:t xml:space="preserve">promotes the </w:t>
      </w:r>
      <w:r w:rsidR="001D2C94" w:rsidRPr="00530562">
        <w:rPr>
          <w:color w:val="auto"/>
        </w:rPr>
        <w:t xml:space="preserve">green </w:t>
      </w:r>
      <w:r w:rsidR="003B01D8" w:rsidRPr="00530562">
        <w:rPr>
          <w:color w:val="auto"/>
        </w:rPr>
        <w:t>reputation of the shipbuilding industry and improves shipyards</w:t>
      </w:r>
      <w:r w:rsidR="009047EE" w:rsidRPr="00530562">
        <w:rPr>
          <w:color w:val="auto"/>
        </w:rPr>
        <w:t>'</w:t>
      </w:r>
      <w:r w:rsidR="003B01D8" w:rsidRPr="00530562">
        <w:rPr>
          <w:color w:val="auto"/>
        </w:rPr>
        <w:t xml:space="preserve"> competitiveness.</w:t>
      </w:r>
    </w:p>
    <w:p w14:paraId="21B4110F" w14:textId="77777777" w:rsidR="009D376C" w:rsidRPr="00530562" w:rsidRDefault="009D376C" w:rsidP="00663962">
      <w:pPr>
        <w:spacing w:line="360" w:lineRule="auto"/>
        <w:jc w:val="both"/>
        <w:rPr>
          <w:color w:val="auto"/>
        </w:rPr>
      </w:pPr>
      <w:r w:rsidRPr="00530562">
        <w:rPr>
          <w:color w:val="auto"/>
        </w:rPr>
        <w:t>The third important contribution to the study is the implementation of the proposed EnMF model on two yards of different type and size in different geographical locations. The detailed analysis of the case studies shows that the framework can be adopted and implemented in yards of different types and sizes. Furthermore, it shows that the implementation of EnMF can increase productivity and profitability and reduce environmental problems.</w:t>
      </w:r>
    </w:p>
    <w:p w14:paraId="666A30A9" w14:textId="343BC1C5" w:rsidR="00CD3971" w:rsidRPr="00530562" w:rsidRDefault="009D376C" w:rsidP="00663962">
      <w:pPr>
        <w:spacing w:line="360" w:lineRule="auto"/>
        <w:jc w:val="both"/>
        <w:rPr>
          <w:color w:val="auto"/>
        </w:rPr>
      </w:pPr>
      <w:r w:rsidRPr="00530562">
        <w:rPr>
          <w:color w:val="auto"/>
        </w:rPr>
        <w:t>The authors would like to highlight the study's limitations and future research agenda as follows:</w:t>
      </w:r>
      <w:r w:rsidR="002E6983" w:rsidRPr="00530562">
        <w:rPr>
          <w:color w:val="auto"/>
        </w:rPr>
        <w:t xml:space="preserve"> </w:t>
      </w:r>
      <w:r w:rsidRPr="00530562">
        <w:rPr>
          <w:color w:val="auto"/>
        </w:rPr>
        <w:t xml:space="preserve">This study focuses on promoting green shipyards by developing </w:t>
      </w:r>
      <w:r w:rsidR="00635EAA" w:rsidRPr="00530562">
        <w:rPr>
          <w:color w:val="auto"/>
        </w:rPr>
        <w:t xml:space="preserve">an </w:t>
      </w:r>
      <w:r w:rsidRPr="00530562">
        <w:rPr>
          <w:color w:val="auto"/>
        </w:rPr>
        <w:t xml:space="preserve">EnMF. Further research can be considered to promote clean shipyards. Secondly, this study on improving energy efficiency in shipyards within a </w:t>
      </w:r>
      <w:r w:rsidR="00635EAA" w:rsidRPr="00530562">
        <w:rPr>
          <w:color w:val="auto"/>
        </w:rPr>
        <w:t>life-</w:t>
      </w:r>
      <w:r w:rsidRPr="00530562">
        <w:rPr>
          <w:color w:val="auto"/>
        </w:rPr>
        <w:t>cycle perspective of the maritime cluster</w:t>
      </w:r>
      <w:r w:rsidR="00635EAA" w:rsidRPr="00530562">
        <w:rPr>
          <w:color w:val="auto"/>
        </w:rPr>
        <w:t>, and</w:t>
      </w:r>
      <w:r w:rsidRPr="00530562">
        <w:rPr>
          <w:color w:val="auto"/>
        </w:rPr>
        <w:t xml:space="preserve"> is not a </w:t>
      </w:r>
      <w:r w:rsidR="00635EAA" w:rsidRPr="00530562">
        <w:rPr>
          <w:color w:val="auto"/>
        </w:rPr>
        <w:t xml:space="preserve">comprehensive </w:t>
      </w:r>
      <w:r w:rsidRPr="00530562">
        <w:rPr>
          <w:color w:val="auto"/>
        </w:rPr>
        <w:t xml:space="preserve">solution to these challenges, but is intended to open the way to a new era. Such an approach has </w:t>
      </w:r>
      <w:r w:rsidRPr="00530562">
        <w:rPr>
          <w:color w:val="auto"/>
        </w:rPr>
        <w:lastRenderedPageBreak/>
        <w:t>the advantage of promoting different disciplines depending on what is required in specific contexts. However, adaptations may be needed for different types of yards due to their different geographical areas, characteristics and portfolios, as well as different stakeholders. The limitation of this study is that more case studies on different types and sizes of yards in different geographical locations are needed to explore more research on the implementation of EnMF in different types and sizes of yards. For future research, the proposed framework can be designed, developed and used by managers in other industries and sectors, such as ports. As the framework is transdisciplinary, other disciplines, measures and tools can be considered based on the vision and priorities of managers and the nature of other industries and sectors.</w:t>
      </w:r>
    </w:p>
    <w:p w14:paraId="67D1195E" w14:textId="5CEDEECD" w:rsidR="00CD3971" w:rsidRPr="00530562" w:rsidRDefault="00CD3971" w:rsidP="00663962">
      <w:pPr>
        <w:spacing w:line="360" w:lineRule="auto"/>
        <w:jc w:val="both"/>
        <w:rPr>
          <w:color w:val="auto"/>
        </w:rPr>
      </w:pPr>
    </w:p>
    <w:p w14:paraId="5E841D88" w14:textId="5AF159FA" w:rsidR="00CD3971" w:rsidRPr="00530562" w:rsidRDefault="00CD3971" w:rsidP="00663962">
      <w:pPr>
        <w:spacing w:line="360" w:lineRule="auto"/>
        <w:jc w:val="both"/>
        <w:rPr>
          <w:color w:val="auto"/>
        </w:rPr>
      </w:pPr>
    </w:p>
    <w:p w14:paraId="7815BFCE" w14:textId="1DCADFE0" w:rsidR="00CD3971" w:rsidRPr="00530562" w:rsidRDefault="00CD3971" w:rsidP="00663962">
      <w:pPr>
        <w:spacing w:line="360" w:lineRule="auto"/>
        <w:jc w:val="both"/>
        <w:rPr>
          <w:color w:val="auto"/>
        </w:rPr>
      </w:pPr>
    </w:p>
    <w:p w14:paraId="0AFB5C89" w14:textId="6E4668E3" w:rsidR="00CD3971" w:rsidRPr="00530562" w:rsidRDefault="00CD3971" w:rsidP="00663962">
      <w:pPr>
        <w:spacing w:line="360" w:lineRule="auto"/>
        <w:jc w:val="both"/>
        <w:rPr>
          <w:color w:val="auto"/>
        </w:rPr>
      </w:pPr>
    </w:p>
    <w:p w14:paraId="1E32BAB0" w14:textId="2B733321" w:rsidR="00224ED4" w:rsidRPr="00530562" w:rsidRDefault="00224ED4" w:rsidP="00663962">
      <w:pPr>
        <w:spacing w:line="360" w:lineRule="auto"/>
        <w:jc w:val="both"/>
        <w:rPr>
          <w:color w:val="auto"/>
        </w:rPr>
      </w:pPr>
    </w:p>
    <w:p w14:paraId="7D7D4ACE" w14:textId="69B23CEA" w:rsidR="00224ED4" w:rsidRPr="00530562" w:rsidRDefault="00224ED4" w:rsidP="00663962">
      <w:pPr>
        <w:spacing w:line="360" w:lineRule="auto"/>
        <w:jc w:val="both"/>
        <w:rPr>
          <w:color w:val="auto"/>
        </w:rPr>
      </w:pPr>
    </w:p>
    <w:p w14:paraId="75D7C3F5" w14:textId="2E315FC7" w:rsidR="00224ED4" w:rsidRPr="00530562" w:rsidRDefault="00224ED4" w:rsidP="00663962">
      <w:pPr>
        <w:spacing w:line="360" w:lineRule="auto"/>
        <w:jc w:val="both"/>
        <w:rPr>
          <w:color w:val="auto"/>
        </w:rPr>
      </w:pPr>
    </w:p>
    <w:p w14:paraId="37341B94" w14:textId="044C06AE" w:rsidR="00224ED4" w:rsidRPr="00530562" w:rsidRDefault="00224ED4" w:rsidP="00663962">
      <w:pPr>
        <w:spacing w:line="360" w:lineRule="auto"/>
        <w:jc w:val="both"/>
        <w:rPr>
          <w:color w:val="auto"/>
        </w:rPr>
      </w:pPr>
    </w:p>
    <w:p w14:paraId="73A8FD00" w14:textId="3CCE425B" w:rsidR="00224ED4" w:rsidRPr="00530562" w:rsidRDefault="00224ED4" w:rsidP="00663962">
      <w:pPr>
        <w:spacing w:line="360" w:lineRule="auto"/>
        <w:jc w:val="both"/>
        <w:rPr>
          <w:color w:val="auto"/>
        </w:rPr>
      </w:pPr>
    </w:p>
    <w:p w14:paraId="4FD46810" w14:textId="3C286555" w:rsidR="00224ED4" w:rsidRPr="00530562" w:rsidRDefault="00224ED4" w:rsidP="00663962">
      <w:pPr>
        <w:spacing w:line="360" w:lineRule="auto"/>
        <w:jc w:val="both"/>
        <w:rPr>
          <w:color w:val="auto"/>
        </w:rPr>
      </w:pPr>
    </w:p>
    <w:p w14:paraId="74C44625" w14:textId="77777777" w:rsidR="00224ED4" w:rsidRPr="00530562" w:rsidRDefault="00224ED4" w:rsidP="00663962">
      <w:pPr>
        <w:spacing w:line="360" w:lineRule="auto"/>
        <w:jc w:val="both"/>
        <w:rPr>
          <w:color w:val="auto"/>
        </w:rPr>
      </w:pPr>
    </w:p>
    <w:p w14:paraId="63306C85" w14:textId="45334694" w:rsidR="00CD3971" w:rsidRPr="00530562" w:rsidRDefault="00CD3971" w:rsidP="00663962">
      <w:pPr>
        <w:spacing w:line="360" w:lineRule="auto"/>
        <w:jc w:val="both"/>
        <w:rPr>
          <w:color w:val="auto"/>
        </w:rPr>
      </w:pPr>
    </w:p>
    <w:p w14:paraId="37B0692C" w14:textId="5376893C" w:rsidR="00CD3971" w:rsidRPr="00530562" w:rsidRDefault="00CD3971" w:rsidP="00663962">
      <w:pPr>
        <w:spacing w:line="360" w:lineRule="auto"/>
        <w:jc w:val="both"/>
        <w:rPr>
          <w:color w:val="auto"/>
        </w:rPr>
      </w:pPr>
    </w:p>
    <w:p w14:paraId="1C4E3361" w14:textId="77777777" w:rsidR="001E001E" w:rsidRPr="00530562" w:rsidRDefault="00DB6405" w:rsidP="00663962">
      <w:pPr>
        <w:spacing w:line="360" w:lineRule="auto"/>
        <w:jc w:val="both"/>
        <w:rPr>
          <w:b/>
          <w:bCs/>
          <w:color w:val="auto"/>
          <w:lang w:val="en-GB"/>
        </w:rPr>
      </w:pPr>
      <w:r w:rsidRPr="00530562">
        <w:rPr>
          <w:b/>
          <w:bCs/>
          <w:color w:val="auto"/>
          <w:lang w:val="en-GB"/>
        </w:rPr>
        <w:lastRenderedPageBreak/>
        <w:t xml:space="preserve">Acknowledgments: </w:t>
      </w:r>
    </w:p>
    <w:p w14:paraId="52DEBD10" w14:textId="1A090C19" w:rsidR="00224ED4" w:rsidRPr="00530562" w:rsidRDefault="00DB6405" w:rsidP="00663962">
      <w:pPr>
        <w:spacing w:line="360" w:lineRule="auto"/>
        <w:jc w:val="both"/>
        <w:rPr>
          <w:color w:val="auto"/>
          <w:lang w:val="en-GB"/>
        </w:rPr>
      </w:pPr>
      <w:r w:rsidRPr="00530562">
        <w:rPr>
          <w:color w:val="auto"/>
          <w:lang w:val="en-GB"/>
        </w:rPr>
        <w:t>The author would like to thank the reviewers and the journal’s editor for their</w:t>
      </w:r>
      <w:r w:rsidR="001E001E" w:rsidRPr="00530562">
        <w:rPr>
          <w:color w:val="auto"/>
          <w:lang w:val="en-GB"/>
        </w:rPr>
        <w:t xml:space="preserve"> </w:t>
      </w:r>
      <w:r w:rsidRPr="00530562">
        <w:rPr>
          <w:color w:val="auto"/>
          <w:lang w:val="en-GB"/>
        </w:rPr>
        <w:t>valuable comments, which have greatly improved the study. The authors would also like to express</w:t>
      </w:r>
      <w:r w:rsidR="001E001E" w:rsidRPr="00530562">
        <w:rPr>
          <w:color w:val="auto"/>
          <w:lang w:val="en-GB"/>
        </w:rPr>
        <w:t xml:space="preserve"> </w:t>
      </w:r>
      <w:r w:rsidRPr="00530562">
        <w:rPr>
          <w:color w:val="auto"/>
          <w:lang w:val="en-GB"/>
        </w:rPr>
        <w:t>their appreciation to the managers of the Bangladeshi and Italian shipyards who gave us their con</w:t>
      </w:r>
      <w:r w:rsidR="00B22649" w:rsidRPr="00530562">
        <w:rPr>
          <w:color w:val="auto"/>
          <w:lang w:val="en-GB"/>
        </w:rPr>
        <w:t>structive comments.</w:t>
      </w:r>
    </w:p>
    <w:p w14:paraId="102BB0D9" w14:textId="00454A03" w:rsidR="001E001E" w:rsidRPr="00530562" w:rsidRDefault="001E001E" w:rsidP="00663962">
      <w:pPr>
        <w:spacing w:line="360" w:lineRule="auto"/>
        <w:jc w:val="both"/>
        <w:rPr>
          <w:color w:val="auto"/>
          <w:lang w:val="en-GB"/>
        </w:rPr>
      </w:pPr>
    </w:p>
    <w:p w14:paraId="7D35093D" w14:textId="5D97E49E" w:rsidR="001E001E" w:rsidRPr="00530562" w:rsidRDefault="001E001E" w:rsidP="00663962">
      <w:pPr>
        <w:spacing w:line="360" w:lineRule="auto"/>
        <w:jc w:val="both"/>
        <w:rPr>
          <w:color w:val="auto"/>
          <w:lang w:val="en-GB"/>
        </w:rPr>
      </w:pPr>
    </w:p>
    <w:p w14:paraId="272A6222" w14:textId="1B0D3855" w:rsidR="001E001E" w:rsidRPr="00530562" w:rsidRDefault="001E001E" w:rsidP="00663962">
      <w:pPr>
        <w:spacing w:line="360" w:lineRule="auto"/>
        <w:jc w:val="both"/>
        <w:rPr>
          <w:color w:val="auto"/>
          <w:lang w:val="en-GB"/>
        </w:rPr>
      </w:pPr>
    </w:p>
    <w:p w14:paraId="6536DED5" w14:textId="3F3CCB43" w:rsidR="001E001E" w:rsidRPr="00530562" w:rsidRDefault="001E001E" w:rsidP="00663962">
      <w:pPr>
        <w:spacing w:line="360" w:lineRule="auto"/>
        <w:jc w:val="both"/>
        <w:rPr>
          <w:color w:val="auto"/>
          <w:lang w:val="en-GB"/>
        </w:rPr>
      </w:pPr>
    </w:p>
    <w:p w14:paraId="1A4EA97A" w14:textId="0CAD209F" w:rsidR="001E001E" w:rsidRPr="00530562" w:rsidRDefault="001E001E" w:rsidP="00663962">
      <w:pPr>
        <w:spacing w:line="360" w:lineRule="auto"/>
        <w:jc w:val="both"/>
        <w:rPr>
          <w:color w:val="auto"/>
          <w:lang w:val="en-GB"/>
        </w:rPr>
      </w:pPr>
    </w:p>
    <w:p w14:paraId="68C91D6B" w14:textId="29D0806B" w:rsidR="001E001E" w:rsidRPr="00530562" w:rsidRDefault="001E001E" w:rsidP="00663962">
      <w:pPr>
        <w:spacing w:line="360" w:lineRule="auto"/>
        <w:jc w:val="both"/>
        <w:rPr>
          <w:color w:val="auto"/>
          <w:lang w:val="en-GB"/>
        </w:rPr>
      </w:pPr>
    </w:p>
    <w:p w14:paraId="3EDB646F" w14:textId="32230366" w:rsidR="001E001E" w:rsidRPr="00530562" w:rsidRDefault="001E001E" w:rsidP="00663962">
      <w:pPr>
        <w:spacing w:line="360" w:lineRule="auto"/>
        <w:jc w:val="both"/>
        <w:rPr>
          <w:color w:val="auto"/>
          <w:lang w:val="en-GB"/>
        </w:rPr>
      </w:pPr>
    </w:p>
    <w:p w14:paraId="04462119" w14:textId="49AF94B0" w:rsidR="001E001E" w:rsidRPr="00530562" w:rsidRDefault="001E001E" w:rsidP="00663962">
      <w:pPr>
        <w:spacing w:line="360" w:lineRule="auto"/>
        <w:jc w:val="both"/>
        <w:rPr>
          <w:color w:val="auto"/>
          <w:lang w:val="en-GB"/>
        </w:rPr>
      </w:pPr>
    </w:p>
    <w:p w14:paraId="6FE7F409" w14:textId="1AA3E0B5" w:rsidR="001E001E" w:rsidRPr="00530562" w:rsidRDefault="001E001E" w:rsidP="00663962">
      <w:pPr>
        <w:spacing w:line="360" w:lineRule="auto"/>
        <w:jc w:val="both"/>
        <w:rPr>
          <w:color w:val="auto"/>
          <w:lang w:val="en-GB"/>
        </w:rPr>
      </w:pPr>
    </w:p>
    <w:p w14:paraId="1BF0473D" w14:textId="4D447BC5" w:rsidR="001E001E" w:rsidRPr="00530562" w:rsidRDefault="001E001E" w:rsidP="00663962">
      <w:pPr>
        <w:spacing w:line="360" w:lineRule="auto"/>
        <w:jc w:val="both"/>
        <w:rPr>
          <w:color w:val="auto"/>
          <w:lang w:val="en-GB"/>
        </w:rPr>
      </w:pPr>
    </w:p>
    <w:p w14:paraId="574D0543" w14:textId="39DF6A23" w:rsidR="001E001E" w:rsidRPr="00530562" w:rsidRDefault="001E001E" w:rsidP="00663962">
      <w:pPr>
        <w:spacing w:line="360" w:lineRule="auto"/>
        <w:jc w:val="both"/>
        <w:rPr>
          <w:color w:val="auto"/>
          <w:lang w:val="en-GB"/>
        </w:rPr>
      </w:pPr>
    </w:p>
    <w:p w14:paraId="4AF79130" w14:textId="7F144180" w:rsidR="001E001E" w:rsidRPr="00530562" w:rsidRDefault="001E001E" w:rsidP="00663962">
      <w:pPr>
        <w:spacing w:line="360" w:lineRule="auto"/>
        <w:jc w:val="both"/>
        <w:rPr>
          <w:color w:val="auto"/>
          <w:lang w:val="en-GB"/>
        </w:rPr>
      </w:pPr>
    </w:p>
    <w:p w14:paraId="4721C8DB" w14:textId="601FC045" w:rsidR="001E001E" w:rsidRPr="00530562" w:rsidRDefault="001E001E" w:rsidP="00663962">
      <w:pPr>
        <w:spacing w:line="360" w:lineRule="auto"/>
        <w:jc w:val="both"/>
        <w:rPr>
          <w:color w:val="auto"/>
          <w:lang w:val="en-GB"/>
        </w:rPr>
      </w:pPr>
    </w:p>
    <w:p w14:paraId="3D1FF062" w14:textId="77777777" w:rsidR="001E001E" w:rsidRPr="00530562" w:rsidRDefault="001E001E" w:rsidP="00663962">
      <w:pPr>
        <w:spacing w:line="360" w:lineRule="auto"/>
        <w:jc w:val="both"/>
        <w:rPr>
          <w:color w:val="auto"/>
          <w:lang w:val="en-GB"/>
        </w:rPr>
      </w:pPr>
    </w:p>
    <w:p w14:paraId="2608F427" w14:textId="77777777" w:rsidR="001E001E" w:rsidRPr="00530562" w:rsidRDefault="001E001E" w:rsidP="00663962">
      <w:pPr>
        <w:spacing w:line="360" w:lineRule="auto"/>
        <w:jc w:val="both"/>
        <w:rPr>
          <w:color w:val="auto"/>
          <w:lang w:val="en-GB"/>
        </w:rPr>
      </w:pPr>
    </w:p>
    <w:p w14:paraId="5FDC18CB" w14:textId="2756AF34" w:rsidR="00F358A0" w:rsidRPr="00530562" w:rsidRDefault="003B01D8" w:rsidP="00663962">
      <w:pPr>
        <w:pStyle w:val="Heading1"/>
        <w:spacing w:line="360" w:lineRule="auto"/>
        <w:jc w:val="both"/>
        <w:rPr>
          <w:color w:val="auto"/>
        </w:rPr>
      </w:pPr>
      <w:bookmarkStart w:id="17" w:name="_heading=h.30j0zll" w:colFirst="0" w:colLast="0"/>
      <w:bookmarkEnd w:id="17"/>
      <w:r w:rsidRPr="00530562">
        <w:rPr>
          <w:color w:val="auto"/>
        </w:rPr>
        <w:lastRenderedPageBreak/>
        <w:t>References</w:t>
      </w:r>
    </w:p>
    <w:p w14:paraId="7FE47A51" w14:textId="29F9D94B" w:rsidR="00466327" w:rsidRPr="00530562" w:rsidRDefault="00466327" w:rsidP="00663962">
      <w:pPr>
        <w:spacing w:line="360" w:lineRule="auto"/>
        <w:jc w:val="both"/>
        <w:rPr>
          <w:color w:val="auto"/>
        </w:rPr>
      </w:pPr>
      <w:r w:rsidRPr="00530562">
        <w:rPr>
          <w:color w:val="auto"/>
        </w:rPr>
        <w:fldChar w:fldCharType="begin" w:fldLock="1"/>
      </w:r>
      <w:r w:rsidRPr="00530562">
        <w:rPr>
          <w:color w:val="auto"/>
        </w:rPr>
        <w:instrText xml:space="preserve">ADDIN Mendeley Bibliography CSL_BIBLIOGRAPHY </w:instrText>
      </w:r>
      <w:r w:rsidRPr="00530562">
        <w:rPr>
          <w:color w:val="auto"/>
        </w:rPr>
        <w:fldChar w:fldCharType="separate"/>
      </w:r>
      <w:r w:rsidRPr="00530562">
        <w:rPr>
          <w:color w:val="auto"/>
        </w:rPr>
        <w:t>[1]</w:t>
      </w:r>
      <w:r w:rsidRPr="00530562">
        <w:rPr>
          <w:color w:val="auto"/>
        </w:rPr>
        <w:tab/>
        <w:t>United Nation Conference on Trade and Development (UNCTAD), “Review of M</w:t>
      </w:r>
      <w:r w:rsidR="005B55EE" w:rsidRPr="00530562">
        <w:rPr>
          <w:color w:val="auto"/>
        </w:rPr>
        <w:t xml:space="preserve">aritime Transport 2018,” 2018. </w:t>
      </w:r>
    </w:p>
    <w:p w14:paraId="7B35667D" w14:textId="77777777" w:rsidR="00466327" w:rsidRPr="00530562" w:rsidRDefault="00466327" w:rsidP="00663962">
      <w:pPr>
        <w:spacing w:line="360" w:lineRule="auto"/>
        <w:jc w:val="both"/>
        <w:rPr>
          <w:color w:val="auto"/>
        </w:rPr>
      </w:pPr>
      <w:r w:rsidRPr="00530562">
        <w:rPr>
          <w:color w:val="auto"/>
        </w:rPr>
        <w:t>[2]</w:t>
      </w:r>
      <w:r w:rsidRPr="00530562">
        <w:rPr>
          <w:color w:val="auto"/>
        </w:rPr>
        <w:tab/>
        <w:t xml:space="preserve">S. Hassen, O. Anis, Z. Taha, and S. Yosra, “Trade openness and economic growth: The case of Tunisia,” </w:t>
      </w:r>
      <w:r w:rsidRPr="00530562">
        <w:rPr>
          <w:i/>
          <w:iCs/>
          <w:color w:val="auto"/>
        </w:rPr>
        <w:t>international Journal of Advances in Management and Economics</w:t>
      </w:r>
      <w:r w:rsidRPr="00530562">
        <w:rPr>
          <w:color w:val="auto"/>
        </w:rPr>
        <w:t>, vol. 2, no. 2, pp. 24–32, 2013.</w:t>
      </w:r>
    </w:p>
    <w:p w14:paraId="4AA9CD5C" w14:textId="77777777" w:rsidR="00466327" w:rsidRPr="00530562" w:rsidRDefault="00466327" w:rsidP="00663962">
      <w:pPr>
        <w:spacing w:line="360" w:lineRule="auto"/>
        <w:jc w:val="both"/>
        <w:rPr>
          <w:color w:val="auto"/>
        </w:rPr>
      </w:pPr>
      <w:r w:rsidRPr="00530562">
        <w:rPr>
          <w:color w:val="auto"/>
        </w:rPr>
        <w:t>[3]</w:t>
      </w:r>
      <w:r w:rsidRPr="00530562">
        <w:rPr>
          <w:color w:val="auto"/>
        </w:rPr>
        <w:tab/>
        <w:t>Z. Tan, Air pollution and greenhouse gases: from basic concepts to engineering applications for air emission control. Springer, 2014.</w:t>
      </w:r>
    </w:p>
    <w:p w14:paraId="6F381750" w14:textId="77777777" w:rsidR="00466327" w:rsidRPr="00530562" w:rsidRDefault="00466327" w:rsidP="00663962">
      <w:pPr>
        <w:spacing w:line="360" w:lineRule="auto"/>
        <w:jc w:val="both"/>
        <w:rPr>
          <w:color w:val="auto"/>
        </w:rPr>
      </w:pPr>
      <w:r w:rsidRPr="00530562">
        <w:rPr>
          <w:color w:val="auto"/>
        </w:rPr>
        <w:t>[4]</w:t>
      </w:r>
      <w:r w:rsidRPr="00530562">
        <w:rPr>
          <w:color w:val="auto"/>
        </w:rPr>
        <w:tab/>
        <w:t xml:space="preserve">M. Maloni, J. A. Paul, and D. M. Gligor, “Slow steaming impacts on ocean carriers and shippers,” </w:t>
      </w:r>
      <w:r w:rsidRPr="00530562">
        <w:rPr>
          <w:i/>
          <w:iCs/>
          <w:color w:val="auto"/>
        </w:rPr>
        <w:t>Maritime Economics &amp; Logistics</w:t>
      </w:r>
      <w:r w:rsidRPr="00530562">
        <w:rPr>
          <w:color w:val="auto"/>
        </w:rPr>
        <w:t>, vol. 15, no. 2, pp. 151–171, Jun. 2013, doi: 10.1057/mel.2013.2.</w:t>
      </w:r>
    </w:p>
    <w:p w14:paraId="55E3508C" w14:textId="77777777" w:rsidR="00466327" w:rsidRPr="00530562" w:rsidRDefault="00466327" w:rsidP="00663962">
      <w:pPr>
        <w:spacing w:line="360" w:lineRule="auto"/>
        <w:jc w:val="both"/>
        <w:rPr>
          <w:color w:val="auto"/>
        </w:rPr>
      </w:pPr>
      <w:r w:rsidRPr="00530562">
        <w:rPr>
          <w:color w:val="auto"/>
        </w:rPr>
        <w:t>[5]</w:t>
      </w:r>
      <w:r w:rsidRPr="00530562">
        <w:rPr>
          <w:color w:val="auto"/>
        </w:rPr>
        <w:tab/>
        <w:t>International Maritime Organization (IMO), “REDUCTION OF GHG EMISSIONS FROM SHIPS. Fourth IMO GHG Study 2020 – Final report,” 2020. .</w:t>
      </w:r>
    </w:p>
    <w:p w14:paraId="0C95E7B3" w14:textId="77777777" w:rsidR="00466327" w:rsidRPr="00530562" w:rsidRDefault="00466327" w:rsidP="00663962">
      <w:pPr>
        <w:spacing w:line="360" w:lineRule="auto"/>
        <w:jc w:val="both"/>
        <w:rPr>
          <w:color w:val="auto"/>
        </w:rPr>
      </w:pPr>
      <w:r w:rsidRPr="00530562">
        <w:rPr>
          <w:color w:val="auto"/>
        </w:rPr>
        <w:t>[6]</w:t>
      </w:r>
      <w:r w:rsidRPr="00530562">
        <w:rPr>
          <w:color w:val="auto"/>
        </w:rPr>
        <w:tab/>
        <w:t>S. D. Chatzinikolaou and N. P. Ventikos, “Applications of life cycle assessment in shipping,” 2014.</w:t>
      </w:r>
    </w:p>
    <w:p w14:paraId="6DE67386" w14:textId="77777777" w:rsidR="00466327" w:rsidRPr="00530562" w:rsidRDefault="00466327" w:rsidP="00663962">
      <w:pPr>
        <w:spacing w:line="360" w:lineRule="auto"/>
        <w:jc w:val="both"/>
        <w:rPr>
          <w:color w:val="auto"/>
        </w:rPr>
      </w:pPr>
      <w:r w:rsidRPr="00530562">
        <w:rPr>
          <w:color w:val="auto"/>
        </w:rPr>
        <w:t>[7]</w:t>
      </w:r>
      <w:r w:rsidRPr="00530562">
        <w:rPr>
          <w:color w:val="auto"/>
        </w:rPr>
        <w:tab/>
        <w:t xml:space="preserve">J. Ang, C. Goh, A. Saldivar, and Y. Li, “Energy-Efficient Through-Life Smart Design, Manufacturing and Operation of Ships in an Industry 4.0 Environment,” </w:t>
      </w:r>
      <w:r w:rsidRPr="00530562">
        <w:rPr>
          <w:i/>
          <w:iCs/>
          <w:color w:val="auto"/>
        </w:rPr>
        <w:t>Energies</w:t>
      </w:r>
      <w:r w:rsidRPr="00530562">
        <w:rPr>
          <w:color w:val="auto"/>
        </w:rPr>
        <w:t>, vol. 10, no. 5, p. 610, Apr. 2017, doi: 10.3390/en10050610.</w:t>
      </w:r>
    </w:p>
    <w:p w14:paraId="3CEAD00B" w14:textId="77777777" w:rsidR="00466327" w:rsidRPr="00530562" w:rsidRDefault="00466327" w:rsidP="00663962">
      <w:pPr>
        <w:spacing w:line="360" w:lineRule="auto"/>
        <w:jc w:val="both"/>
        <w:rPr>
          <w:color w:val="auto"/>
        </w:rPr>
      </w:pPr>
      <w:r w:rsidRPr="00530562">
        <w:rPr>
          <w:color w:val="auto"/>
        </w:rPr>
        <w:t>[8]</w:t>
      </w:r>
      <w:r w:rsidRPr="00530562">
        <w:rPr>
          <w:color w:val="auto"/>
        </w:rPr>
        <w:tab/>
        <w:t xml:space="preserve">J. Hsuan and C. Parisi, “Mapping the supply chain of ship recycling,” </w:t>
      </w:r>
      <w:r w:rsidRPr="00530562">
        <w:rPr>
          <w:i/>
          <w:iCs/>
          <w:color w:val="auto"/>
        </w:rPr>
        <w:t>Marine Policy</w:t>
      </w:r>
      <w:r w:rsidRPr="00530562">
        <w:rPr>
          <w:color w:val="auto"/>
        </w:rPr>
        <w:t>, vol. 118, p. 103979, Aug. 2020, doi: 10.1016/j.marpol.2020.103979.</w:t>
      </w:r>
    </w:p>
    <w:p w14:paraId="173C1349" w14:textId="77777777" w:rsidR="00466327" w:rsidRPr="00530562" w:rsidRDefault="00466327" w:rsidP="00663962">
      <w:pPr>
        <w:spacing w:line="360" w:lineRule="auto"/>
        <w:jc w:val="both"/>
        <w:rPr>
          <w:color w:val="auto"/>
        </w:rPr>
      </w:pPr>
      <w:r w:rsidRPr="00530562">
        <w:rPr>
          <w:color w:val="auto"/>
        </w:rPr>
        <w:t>[9]</w:t>
      </w:r>
      <w:r w:rsidRPr="00530562">
        <w:rPr>
          <w:color w:val="auto"/>
        </w:rPr>
        <w:tab/>
        <w:t xml:space="preserve">M. Zhu, K. X. Li, W. Shi, and J. S. L. Lam, “Incentive policy for reduction of emission from ships: A case study of China,” </w:t>
      </w:r>
      <w:r w:rsidRPr="00530562">
        <w:rPr>
          <w:i/>
          <w:iCs/>
          <w:color w:val="auto"/>
        </w:rPr>
        <w:t>Marine Policy</w:t>
      </w:r>
      <w:r w:rsidRPr="00530562">
        <w:rPr>
          <w:color w:val="auto"/>
        </w:rPr>
        <w:t>, vol. 86, pp. 253–258, Dec. 2017, doi: 10.1016/j.marpol.2017.09.026.</w:t>
      </w:r>
    </w:p>
    <w:p w14:paraId="76BC9076" w14:textId="77777777" w:rsidR="00466327" w:rsidRPr="00530562" w:rsidRDefault="00466327" w:rsidP="00663962">
      <w:pPr>
        <w:spacing w:line="360" w:lineRule="auto"/>
        <w:jc w:val="both"/>
        <w:rPr>
          <w:color w:val="auto"/>
        </w:rPr>
      </w:pPr>
      <w:r w:rsidRPr="00530562">
        <w:rPr>
          <w:color w:val="auto"/>
        </w:rPr>
        <w:t>[10]</w:t>
      </w:r>
      <w:r w:rsidRPr="00530562">
        <w:rPr>
          <w:color w:val="auto"/>
        </w:rPr>
        <w:tab/>
        <w:t xml:space="preserve">J. Pulli, “Environmental legislation and regulations of shipbuilding: case Finland and </w:t>
      </w:r>
      <w:r w:rsidRPr="00530562">
        <w:rPr>
          <w:color w:val="auto"/>
        </w:rPr>
        <w:lastRenderedPageBreak/>
        <w:t>Spain,” 2013.</w:t>
      </w:r>
    </w:p>
    <w:p w14:paraId="3AFF00DE" w14:textId="7F937FBD" w:rsidR="00466327" w:rsidRPr="00530562" w:rsidRDefault="00466327" w:rsidP="00663962">
      <w:pPr>
        <w:spacing w:line="360" w:lineRule="auto"/>
        <w:jc w:val="both"/>
        <w:rPr>
          <w:color w:val="auto"/>
        </w:rPr>
      </w:pPr>
      <w:r w:rsidRPr="00530562">
        <w:rPr>
          <w:color w:val="auto"/>
        </w:rPr>
        <w:t>[11]</w:t>
      </w:r>
      <w:r w:rsidRPr="00530562">
        <w:rPr>
          <w:color w:val="auto"/>
        </w:rPr>
        <w:tab/>
      </w:r>
      <w:r w:rsidR="009D78D2" w:rsidRPr="00530562">
        <w:rPr>
          <w:color w:val="auto"/>
        </w:rPr>
        <w:t>A. I. Ö lçer,. World Maritime University (WMU), Maritime Energy Management (MEM) course, class, EGY 108.</w:t>
      </w:r>
    </w:p>
    <w:p w14:paraId="63D1242E" w14:textId="77777777" w:rsidR="00466327" w:rsidRPr="00530562" w:rsidRDefault="00466327" w:rsidP="00663962">
      <w:pPr>
        <w:spacing w:line="360" w:lineRule="auto"/>
        <w:jc w:val="both"/>
        <w:rPr>
          <w:color w:val="auto"/>
        </w:rPr>
      </w:pPr>
      <w:r w:rsidRPr="00530562">
        <w:rPr>
          <w:color w:val="auto"/>
        </w:rPr>
        <w:t>[12]</w:t>
      </w:r>
      <w:r w:rsidRPr="00530562">
        <w:rPr>
          <w:color w:val="auto"/>
        </w:rPr>
        <w:tab/>
        <w:t>E. Nordtveit, “Life Cycle Assessment of a Battery Passenger Ferry,” 2017. .</w:t>
      </w:r>
    </w:p>
    <w:p w14:paraId="6965E940" w14:textId="06D7C564" w:rsidR="00466327" w:rsidRPr="00530562" w:rsidRDefault="00466327" w:rsidP="00663962">
      <w:pPr>
        <w:spacing w:line="360" w:lineRule="auto"/>
        <w:jc w:val="both"/>
        <w:rPr>
          <w:color w:val="auto"/>
        </w:rPr>
      </w:pPr>
      <w:r w:rsidRPr="00530562">
        <w:rPr>
          <w:color w:val="auto"/>
        </w:rPr>
        <w:t>[13]</w:t>
      </w:r>
      <w:r w:rsidRPr="00530562">
        <w:rPr>
          <w:color w:val="auto"/>
        </w:rPr>
        <w:tab/>
        <w:t>W. Klöpffer and B. Grahl, Life cycle assessment (LCA): a guide to best practice. John Wiley &amp; Sons, 2014.</w:t>
      </w:r>
    </w:p>
    <w:p w14:paraId="1EBC4886" w14:textId="329F5C36" w:rsidR="00C649F4" w:rsidRPr="00530562" w:rsidRDefault="00C649F4" w:rsidP="00663962">
      <w:pPr>
        <w:spacing w:line="360" w:lineRule="auto"/>
        <w:jc w:val="both"/>
        <w:rPr>
          <w:color w:val="auto"/>
        </w:rPr>
      </w:pPr>
      <w:r w:rsidRPr="00530562">
        <w:rPr>
          <w:color w:val="auto"/>
        </w:rPr>
        <w:t>[14] Vakili SV, Ölçer AI, Schönborn A. Identification of Shipyard Priorities in a Multi-Criteria Decision-Making Environment through a Transdisciplinary Energy Management Framework: A Real Case Study for a Turkish Shipyard. Journal of Marine Science and Engineering. 2021 Oct;9(10):1132.</w:t>
      </w:r>
    </w:p>
    <w:p w14:paraId="05B235B6" w14:textId="4DF297EF" w:rsidR="00466327" w:rsidRPr="00530562" w:rsidRDefault="00466327" w:rsidP="00663962">
      <w:pPr>
        <w:spacing w:line="360" w:lineRule="auto"/>
        <w:jc w:val="both"/>
        <w:rPr>
          <w:color w:val="auto"/>
        </w:rPr>
      </w:pPr>
      <w:r w:rsidRPr="00530562">
        <w:rPr>
          <w:color w:val="auto"/>
        </w:rPr>
        <w:t>[1</w:t>
      </w:r>
      <w:r w:rsidR="008A4778" w:rsidRPr="00530562">
        <w:rPr>
          <w:color w:val="auto"/>
        </w:rPr>
        <w:t>5</w:t>
      </w:r>
      <w:r w:rsidRPr="00530562">
        <w:rPr>
          <w:color w:val="auto"/>
        </w:rPr>
        <w:t>]</w:t>
      </w:r>
      <w:r w:rsidRPr="00530562">
        <w:rPr>
          <w:color w:val="auto"/>
        </w:rPr>
        <w:tab/>
        <w:t xml:space="preserve">S. Vakili, A. I. Ölcer, and F. </w:t>
      </w:r>
      <w:r w:rsidR="006723FC" w:rsidRPr="00530562">
        <w:rPr>
          <w:color w:val="auto"/>
        </w:rPr>
        <w:t>Ballin</w:t>
      </w:r>
      <w:r w:rsidRPr="00530562">
        <w:rPr>
          <w:color w:val="auto"/>
        </w:rPr>
        <w:t xml:space="preserve">i, “The trade-off analysis for the mitigation of underwater noise pollution from commercial vessels: Case study–Trans Mountain project, Port of Vancouver, Canada,” </w:t>
      </w:r>
      <w:r w:rsidRPr="00530562">
        <w:rPr>
          <w:i/>
          <w:iCs/>
          <w:color w:val="auto"/>
        </w:rPr>
        <w:t>Proceedings of the Institution of Mechanical Engineers, Part M: Journal of Engineering for the Maritime Environment</w:t>
      </w:r>
      <w:r w:rsidRPr="00530562">
        <w:rPr>
          <w:color w:val="auto"/>
        </w:rPr>
        <w:t>, vol. 234, no. 2, pp. 599–617, 2020.</w:t>
      </w:r>
    </w:p>
    <w:p w14:paraId="20C34B74" w14:textId="54AA05D4" w:rsidR="00466327" w:rsidRPr="00530562" w:rsidRDefault="00466327" w:rsidP="00663962">
      <w:pPr>
        <w:spacing w:line="360" w:lineRule="auto"/>
        <w:jc w:val="both"/>
        <w:rPr>
          <w:color w:val="auto"/>
        </w:rPr>
      </w:pPr>
      <w:r w:rsidRPr="00530562">
        <w:rPr>
          <w:color w:val="auto"/>
        </w:rPr>
        <w:t>[1</w:t>
      </w:r>
      <w:r w:rsidR="008A4778" w:rsidRPr="00530562">
        <w:rPr>
          <w:color w:val="auto"/>
        </w:rPr>
        <w:t>6</w:t>
      </w:r>
      <w:r w:rsidRPr="00530562">
        <w:rPr>
          <w:color w:val="auto"/>
        </w:rPr>
        <w:t>]</w:t>
      </w:r>
      <w:r w:rsidRPr="00530562">
        <w:rPr>
          <w:color w:val="auto"/>
        </w:rPr>
        <w:tab/>
        <w:t xml:space="preserve">M. Meinshausen, N. Meinshausen, W. Hare, S. C. B. Raper, K. Frieler, </w:t>
      </w:r>
      <w:r w:rsidRPr="00530562">
        <w:rPr>
          <w:i/>
          <w:iCs/>
          <w:color w:val="auto"/>
        </w:rPr>
        <w:t>et al.</w:t>
      </w:r>
      <w:r w:rsidRPr="00530562">
        <w:rPr>
          <w:color w:val="auto"/>
        </w:rPr>
        <w:t xml:space="preserve">, “Greenhouse-gas emission targets for limiting global warming to 2 °C,” </w:t>
      </w:r>
      <w:r w:rsidRPr="00530562">
        <w:rPr>
          <w:i/>
          <w:iCs/>
          <w:color w:val="auto"/>
        </w:rPr>
        <w:t>Nature</w:t>
      </w:r>
      <w:r w:rsidRPr="00530562">
        <w:rPr>
          <w:color w:val="auto"/>
        </w:rPr>
        <w:t>, vol. 458, no. 7242, pp. 1158–1162, Apr. 2009, doi: 10.1038/nature08017.</w:t>
      </w:r>
    </w:p>
    <w:p w14:paraId="7F326DCA" w14:textId="1620EB1A" w:rsidR="00466327" w:rsidRPr="00530562" w:rsidRDefault="00466327" w:rsidP="00663962">
      <w:pPr>
        <w:spacing w:line="360" w:lineRule="auto"/>
        <w:jc w:val="both"/>
        <w:rPr>
          <w:color w:val="auto"/>
        </w:rPr>
      </w:pPr>
      <w:r w:rsidRPr="00530562">
        <w:rPr>
          <w:color w:val="auto"/>
        </w:rPr>
        <w:t>[1</w:t>
      </w:r>
      <w:r w:rsidR="008A4778" w:rsidRPr="00530562">
        <w:rPr>
          <w:color w:val="auto"/>
        </w:rPr>
        <w:t>7</w:t>
      </w:r>
      <w:r w:rsidRPr="00530562">
        <w:rPr>
          <w:color w:val="auto"/>
        </w:rPr>
        <w:t>]</w:t>
      </w:r>
      <w:r w:rsidRPr="00530562">
        <w:rPr>
          <w:color w:val="auto"/>
        </w:rPr>
        <w:tab/>
        <w:t xml:space="preserve">M. Kampa and E. Castanas, “Human health effects of air pollution,” </w:t>
      </w:r>
      <w:r w:rsidRPr="00530562">
        <w:rPr>
          <w:i/>
          <w:iCs/>
          <w:color w:val="auto"/>
        </w:rPr>
        <w:t>Environmental Pollution</w:t>
      </w:r>
      <w:r w:rsidRPr="00530562">
        <w:rPr>
          <w:color w:val="auto"/>
        </w:rPr>
        <w:t>, vol. 151, no. 2, pp. 362–367, Jan. 2008, doi: 10.1016/j.envpol.2007.06.012.</w:t>
      </w:r>
    </w:p>
    <w:p w14:paraId="4CAAD79E" w14:textId="7A1E57A9" w:rsidR="00466327" w:rsidRPr="00530562" w:rsidRDefault="00466327" w:rsidP="00663962">
      <w:pPr>
        <w:spacing w:line="360" w:lineRule="auto"/>
        <w:jc w:val="both"/>
        <w:rPr>
          <w:color w:val="auto"/>
        </w:rPr>
      </w:pPr>
      <w:r w:rsidRPr="00530562">
        <w:rPr>
          <w:color w:val="auto"/>
        </w:rPr>
        <w:t>[1</w:t>
      </w:r>
      <w:r w:rsidR="008A4778" w:rsidRPr="00530562">
        <w:rPr>
          <w:color w:val="auto"/>
        </w:rPr>
        <w:t>8</w:t>
      </w:r>
      <w:r w:rsidRPr="00530562">
        <w:rPr>
          <w:color w:val="auto"/>
        </w:rPr>
        <w:t>]</w:t>
      </w:r>
      <w:r w:rsidRPr="00530562">
        <w:rPr>
          <w:color w:val="auto"/>
        </w:rPr>
        <w:tab/>
        <w:t>K. Andersson, S. Brynolf, J. F. Lindgren, and M. Wilewska-Bien, Shipping and the Environment: Improving Environmental Performance in Marine Transportation. Berlin, Heidelberg: Springer Berlin Heidelberg, 2016.</w:t>
      </w:r>
    </w:p>
    <w:p w14:paraId="511E9E57" w14:textId="70CABC2C" w:rsidR="00466327" w:rsidRPr="00530562" w:rsidRDefault="00466327" w:rsidP="00663962">
      <w:pPr>
        <w:spacing w:line="360" w:lineRule="auto"/>
        <w:jc w:val="both"/>
        <w:rPr>
          <w:color w:val="auto"/>
        </w:rPr>
      </w:pPr>
      <w:r w:rsidRPr="00530562">
        <w:rPr>
          <w:color w:val="auto"/>
        </w:rPr>
        <w:t>[1</w:t>
      </w:r>
      <w:r w:rsidR="008A4778" w:rsidRPr="00530562">
        <w:rPr>
          <w:color w:val="auto"/>
        </w:rPr>
        <w:t>9</w:t>
      </w:r>
      <w:r w:rsidRPr="00530562">
        <w:rPr>
          <w:color w:val="auto"/>
        </w:rPr>
        <w:t>]</w:t>
      </w:r>
      <w:r w:rsidRPr="00530562">
        <w:rPr>
          <w:color w:val="auto"/>
        </w:rPr>
        <w:tab/>
        <w:t xml:space="preserve">O. Merk, “Shipping Emissions in Ports,” </w:t>
      </w:r>
      <w:r w:rsidRPr="00530562">
        <w:rPr>
          <w:i/>
          <w:iCs/>
          <w:color w:val="auto"/>
        </w:rPr>
        <w:t>The international Transport Forum’s Discussion paper</w:t>
      </w:r>
      <w:r w:rsidRPr="00530562">
        <w:rPr>
          <w:color w:val="auto"/>
        </w:rPr>
        <w:t>, 2014.</w:t>
      </w:r>
    </w:p>
    <w:p w14:paraId="1EAD568F" w14:textId="61403DB4" w:rsidR="00466327" w:rsidRPr="00530562" w:rsidRDefault="00466327" w:rsidP="00663962">
      <w:pPr>
        <w:spacing w:line="360" w:lineRule="auto"/>
        <w:jc w:val="both"/>
        <w:rPr>
          <w:color w:val="auto"/>
        </w:rPr>
      </w:pPr>
      <w:r w:rsidRPr="00530562">
        <w:rPr>
          <w:color w:val="auto"/>
        </w:rPr>
        <w:lastRenderedPageBreak/>
        <w:t>[</w:t>
      </w:r>
      <w:r w:rsidR="008A4778" w:rsidRPr="00530562">
        <w:rPr>
          <w:color w:val="auto"/>
        </w:rPr>
        <w:t>20</w:t>
      </w:r>
      <w:r w:rsidRPr="00530562">
        <w:rPr>
          <w:color w:val="auto"/>
        </w:rPr>
        <w:t>]</w:t>
      </w:r>
      <w:r w:rsidRPr="00530562">
        <w:rPr>
          <w:color w:val="auto"/>
        </w:rPr>
        <w:tab/>
        <w:t xml:space="preserve">T. W. P. Smith, J. P. Jalkanen, B. A. Anderson, J. J. Corbett, J. Faber, </w:t>
      </w:r>
      <w:r w:rsidRPr="00530562">
        <w:rPr>
          <w:i/>
          <w:iCs/>
          <w:color w:val="auto"/>
        </w:rPr>
        <w:t>et al.</w:t>
      </w:r>
      <w:r w:rsidRPr="00530562">
        <w:rPr>
          <w:color w:val="auto"/>
        </w:rPr>
        <w:t>, “Third IMO Greenhouse Gas Study 2014,” London, UK, 2015.</w:t>
      </w:r>
    </w:p>
    <w:p w14:paraId="7ADE7573" w14:textId="0041A0CB" w:rsidR="00466327" w:rsidRPr="00530562" w:rsidRDefault="00466327" w:rsidP="00663962">
      <w:pPr>
        <w:spacing w:line="360" w:lineRule="auto"/>
        <w:jc w:val="both"/>
        <w:rPr>
          <w:color w:val="auto"/>
        </w:rPr>
      </w:pPr>
      <w:r w:rsidRPr="00530562">
        <w:rPr>
          <w:color w:val="auto"/>
        </w:rPr>
        <w:t>[2</w:t>
      </w:r>
      <w:r w:rsidR="008A4778" w:rsidRPr="00530562">
        <w:rPr>
          <w:color w:val="auto"/>
        </w:rPr>
        <w:t>1</w:t>
      </w:r>
      <w:r w:rsidRPr="00530562">
        <w:rPr>
          <w:color w:val="auto"/>
        </w:rPr>
        <w:t>]</w:t>
      </w:r>
      <w:r w:rsidRPr="00530562">
        <w:rPr>
          <w:color w:val="auto"/>
        </w:rPr>
        <w:tab/>
        <w:t xml:space="preserve">D. C. Sharma, “Ports in a Storm,” </w:t>
      </w:r>
      <w:r w:rsidRPr="00530562">
        <w:rPr>
          <w:i/>
          <w:iCs/>
          <w:color w:val="auto"/>
        </w:rPr>
        <w:t>Environmental Health Perspectives</w:t>
      </w:r>
      <w:r w:rsidRPr="00530562">
        <w:rPr>
          <w:color w:val="auto"/>
        </w:rPr>
        <w:t>, vol. 114, no. 4, Apr. 2006, doi: 10.1289/ehp.114-a222.</w:t>
      </w:r>
    </w:p>
    <w:p w14:paraId="434CC43F" w14:textId="539C6680" w:rsidR="00466327" w:rsidRPr="00530562" w:rsidRDefault="00466327" w:rsidP="00663962">
      <w:pPr>
        <w:spacing w:line="360" w:lineRule="auto"/>
        <w:jc w:val="both"/>
        <w:rPr>
          <w:color w:val="auto"/>
        </w:rPr>
      </w:pPr>
      <w:r w:rsidRPr="00530562">
        <w:rPr>
          <w:color w:val="auto"/>
        </w:rPr>
        <w:t>[2</w:t>
      </w:r>
      <w:r w:rsidR="008A4778" w:rsidRPr="00530562">
        <w:rPr>
          <w:color w:val="auto"/>
        </w:rPr>
        <w:t>2</w:t>
      </w:r>
      <w:r w:rsidRPr="00530562">
        <w:rPr>
          <w:color w:val="auto"/>
        </w:rPr>
        <w:t>]</w:t>
      </w:r>
      <w:r w:rsidRPr="00530562">
        <w:rPr>
          <w:color w:val="auto"/>
        </w:rPr>
        <w:tab/>
        <w:t xml:space="preserve">H. Selin, Y. Zhang, R. Dunn, N. E. Selin, and A. K. H. Lau, “Mitigation of CO2 emissions from international shipping through national allocation,” </w:t>
      </w:r>
      <w:r w:rsidRPr="00530562">
        <w:rPr>
          <w:i/>
          <w:iCs/>
          <w:color w:val="auto"/>
        </w:rPr>
        <w:t>Environmental Research Letters</w:t>
      </w:r>
      <w:r w:rsidRPr="00530562">
        <w:rPr>
          <w:color w:val="auto"/>
        </w:rPr>
        <w:t>, vol. 16, no. 4, p. 45009, 2021.</w:t>
      </w:r>
    </w:p>
    <w:p w14:paraId="73118E4F" w14:textId="3850F515" w:rsidR="00466327" w:rsidRPr="00530562" w:rsidRDefault="00466327" w:rsidP="00663962">
      <w:pPr>
        <w:spacing w:line="360" w:lineRule="auto"/>
        <w:jc w:val="both"/>
        <w:rPr>
          <w:color w:val="auto"/>
        </w:rPr>
      </w:pPr>
      <w:r w:rsidRPr="00530562">
        <w:rPr>
          <w:color w:val="auto"/>
        </w:rPr>
        <w:t>[2</w:t>
      </w:r>
      <w:r w:rsidR="008A4778" w:rsidRPr="00530562">
        <w:rPr>
          <w:color w:val="auto"/>
        </w:rPr>
        <w:t>3</w:t>
      </w:r>
      <w:r w:rsidRPr="00530562">
        <w:rPr>
          <w:color w:val="auto"/>
        </w:rPr>
        <w:t>]</w:t>
      </w:r>
      <w:r w:rsidRPr="00530562">
        <w:rPr>
          <w:color w:val="auto"/>
        </w:rPr>
        <w:tab/>
        <w:t>International Maritime Organization (IMO), “INITIAL IMO STRATEGY ON REDUCTION OF GHG EMISSIONS FROM SHIPS,” 2018. .</w:t>
      </w:r>
    </w:p>
    <w:p w14:paraId="038D5C59" w14:textId="0E801D31" w:rsidR="00466327" w:rsidRPr="00530562" w:rsidRDefault="00466327" w:rsidP="00663962">
      <w:pPr>
        <w:spacing w:line="360" w:lineRule="auto"/>
        <w:jc w:val="both"/>
        <w:rPr>
          <w:color w:val="auto"/>
        </w:rPr>
      </w:pPr>
      <w:r w:rsidRPr="00530562">
        <w:rPr>
          <w:color w:val="auto"/>
        </w:rPr>
        <w:t>[2</w:t>
      </w:r>
      <w:r w:rsidR="008A4778" w:rsidRPr="00530562">
        <w:rPr>
          <w:color w:val="auto"/>
        </w:rPr>
        <w:t>4</w:t>
      </w:r>
      <w:r w:rsidRPr="00530562">
        <w:rPr>
          <w:color w:val="auto"/>
        </w:rPr>
        <w:t>]</w:t>
      </w:r>
      <w:r w:rsidRPr="00530562">
        <w:rPr>
          <w:color w:val="auto"/>
        </w:rPr>
        <w:tab/>
        <w:t xml:space="preserve">M. Langenus and M. Dooms, “Creating an industry-level business model for sustainability: The case of the European ports industry,” </w:t>
      </w:r>
      <w:r w:rsidRPr="00530562">
        <w:rPr>
          <w:i/>
          <w:iCs/>
          <w:color w:val="auto"/>
        </w:rPr>
        <w:t>Journal of Cleaner Production</w:t>
      </w:r>
      <w:r w:rsidRPr="00530562">
        <w:rPr>
          <w:color w:val="auto"/>
        </w:rPr>
        <w:t>, vol. 195, pp. 949–962, Sep. 2018, doi: 10.1016/j.jclepro.2018.05.150.</w:t>
      </w:r>
    </w:p>
    <w:p w14:paraId="611C6852" w14:textId="7758BD42" w:rsidR="00466327" w:rsidRPr="00530562" w:rsidRDefault="00466327" w:rsidP="00663962">
      <w:pPr>
        <w:spacing w:line="360" w:lineRule="auto"/>
        <w:jc w:val="both"/>
        <w:rPr>
          <w:color w:val="auto"/>
        </w:rPr>
      </w:pPr>
      <w:r w:rsidRPr="00530562">
        <w:rPr>
          <w:color w:val="auto"/>
        </w:rPr>
        <w:t>[2</w:t>
      </w:r>
      <w:r w:rsidR="008A4778" w:rsidRPr="00530562">
        <w:rPr>
          <w:color w:val="auto"/>
        </w:rPr>
        <w:t>5</w:t>
      </w:r>
      <w:r w:rsidRPr="00530562">
        <w:rPr>
          <w:color w:val="auto"/>
        </w:rPr>
        <w:t>]</w:t>
      </w:r>
      <w:r w:rsidRPr="00530562">
        <w:rPr>
          <w:color w:val="auto"/>
        </w:rPr>
        <w:tab/>
        <w:t xml:space="preserve">H. Dadashpoor and M. Arasteh, “Core-port connectivity: Towards shaping a national hinterland in a West Asia country,” </w:t>
      </w:r>
      <w:r w:rsidRPr="00530562">
        <w:rPr>
          <w:i/>
          <w:iCs/>
          <w:color w:val="auto"/>
        </w:rPr>
        <w:t>Transport Policy</w:t>
      </w:r>
      <w:r w:rsidRPr="00530562">
        <w:rPr>
          <w:color w:val="auto"/>
        </w:rPr>
        <w:t>, vol. 88, pp. 57–68, Mar. 2020, doi: 10.1016/j.tranpol.2020.01.015.</w:t>
      </w:r>
    </w:p>
    <w:p w14:paraId="19DAEF27" w14:textId="510FF72D" w:rsidR="00466327" w:rsidRPr="00530562" w:rsidRDefault="00466327" w:rsidP="00663962">
      <w:pPr>
        <w:spacing w:line="360" w:lineRule="auto"/>
        <w:jc w:val="both"/>
        <w:rPr>
          <w:color w:val="auto"/>
        </w:rPr>
      </w:pPr>
      <w:r w:rsidRPr="00530562">
        <w:rPr>
          <w:color w:val="auto"/>
        </w:rPr>
        <w:t>[2</w:t>
      </w:r>
      <w:r w:rsidR="008A4778" w:rsidRPr="00530562">
        <w:rPr>
          <w:color w:val="auto"/>
        </w:rPr>
        <w:t>6</w:t>
      </w:r>
      <w:r w:rsidRPr="00530562">
        <w:rPr>
          <w:color w:val="auto"/>
        </w:rPr>
        <w:t>]</w:t>
      </w:r>
      <w:r w:rsidRPr="00530562">
        <w:rPr>
          <w:color w:val="auto"/>
        </w:rPr>
        <w:tab/>
        <w:t xml:space="preserve">C. R. Harish and S. K. Sunil, “Energy consumption and conservation in shipbuilding,” </w:t>
      </w:r>
      <w:r w:rsidRPr="00530562">
        <w:rPr>
          <w:i/>
          <w:iCs/>
          <w:color w:val="auto"/>
        </w:rPr>
        <w:t>International Journal of Innovative Research &amp; Development</w:t>
      </w:r>
      <w:r w:rsidRPr="00530562">
        <w:rPr>
          <w:color w:val="auto"/>
        </w:rPr>
        <w:t>, vol. 4, no. 7, pp. 26–31, 2015.</w:t>
      </w:r>
    </w:p>
    <w:p w14:paraId="7F156B14" w14:textId="11729520" w:rsidR="00466327" w:rsidRPr="00530562" w:rsidRDefault="00466327" w:rsidP="00663962">
      <w:pPr>
        <w:spacing w:line="360" w:lineRule="auto"/>
        <w:jc w:val="both"/>
        <w:rPr>
          <w:color w:val="auto"/>
        </w:rPr>
      </w:pPr>
      <w:r w:rsidRPr="00530562">
        <w:rPr>
          <w:color w:val="auto"/>
        </w:rPr>
        <w:t>[2</w:t>
      </w:r>
      <w:r w:rsidR="008A4778" w:rsidRPr="00530562">
        <w:rPr>
          <w:color w:val="auto"/>
        </w:rPr>
        <w:t>7</w:t>
      </w:r>
      <w:r w:rsidRPr="00530562">
        <w:rPr>
          <w:color w:val="auto"/>
        </w:rPr>
        <w:t>]</w:t>
      </w:r>
      <w:r w:rsidRPr="00530562">
        <w:rPr>
          <w:color w:val="auto"/>
        </w:rPr>
        <w:tab/>
        <w:t xml:space="preserve">A. Rahman and M. M. Karim, “Green shipbuilding and recycling: Issues and Challenges,” </w:t>
      </w:r>
      <w:r w:rsidRPr="00530562">
        <w:rPr>
          <w:i/>
          <w:iCs/>
          <w:color w:val="auto"/>
        </w:rPr>
        <w:t>International Journal of Environmental Science and Development</w:t>
      </w:r>
      <w:r w:rsidRPr="00530562">
        <w:rPr>
          <w:color w:val="auto"/>
        </w:rPr>
        <w:t>, vol. 6, no. 11, p. 838, 2015.</w:t>
      </w:r>
    </w:p>
    <w:p w14:paraId="73B9DC24" w14:textId="39892172" w:rsidR="00466327" w:rsidRPr="00530562" w:rsidRDefault="00466327" w:rsidP="00663962">
      <w:pPr>
        <w:spacing w:line="360" w:lineRule="auto"/>
        <w:jc w:val="both"/>
        <w:rPr>
          <w:color w:val="auto"/>
        </w:rPr>
      </w:pPr>
      <w:r w:rsidRPr="00530562">
        <w:rPr>
          <w:color w:val="auto"/>
        </w:rPr>
        <w:t>[2</w:t>
      </w:r>
      <w:r w:rsidR="008A4778" w:rsidRPr="00530562">
        <w:rPr>
          <w:color w:val="auto"/>
        </w:rPr>
        <w:t>8</w:t>
      </w:r>
      <w:r w:rsidRPr="00530562">
        <w:rPr>
          <w:color w:val="auto"/>
        </w:rPr>
        <w:t>]</w:t>
      </w:r>
      <w:r w:rsidRPr="00530562">
        <w:rPr>
          <w:color w:val="auto"/>
        </w:rPr>
        <w:tab/>
        <w:t xml:space="preserve">W. Zhou, J. Wang, and X. Zhu, “Research on Environmental Assessment Model of Shipyard Workshop Based on Green Manufacturing,” </w:t>
      </w:r>
      <w:r w:rsidRPr="00530562">
        <w:rPr>
          <w:i/>
          <w:iCs/>
          <w:color w:val="auto"/>
        </w:rPr>
        <w:t>Journal of Coastal Research</w:t>
      </w:r>
      <w:r w:rsidRPr="00530562">
        <w:rPr>
          <w:color w:val="auto"/>
        </w:rPr>
        <w:t>, vol. 94, no. SI, pp. 16–20, Sep. 2019, doi: 10.2112/SI94-004.1.</w:t>
      </w:r>
    </w:p>
    <w:p w14:paraId="3C3F5746" w14:textId="50BD2802" w:rsidR="00466327" w:rsidRPr="00530562" w:rsidRDefault="00466327" w:rsidP="00663962">
      <w:pPr>
        <w:spacing w:line="360" w:lineRule="auto"/>
        <w:jc w:val="both"/>
        <w:rPr>
          <w:color w:val="auto"/>
        </w:rPr>
      </w:pPr>
      <w:r w:rsidRPr="00530562">
        <w:rPr>
          <w:color w:val="auto"/>
        </w:rPr>
        <w:t>[2</w:t>
      </w:r>
      <w:r w:rsidR="008A4778" w:rsidRPr="00530562">
        <w:rPr>
          <w:color w:val="auto"/>
        </w:rPr>
        <w:t>9</w:t>
      </w:r>
      <w:r w:rsidRPr="00530562">
        <w:rPr>
          <w:color w:val="auto"/>
        </w:rPr>
        <w:t>]</w:t>
      </w:r>
      <w:r w:rsidRPr="00530562">
        <w:rPr>
          <w:color w:val="auto"/>
        </w:rPr>
        <w:tab/>
        <w:t xml:space="preserve">J. Parc and M. Normand, “Enhancing the Competitiveness of the European Shipbuilding Industry: A Critical Review of its Industrial Policies,” </w:t>
      </w:r>
      <w:r w:rsidRPr="00530562">
        <w:rPr>
          <w:i/>
          <w:iCs/>
          <w:color w:val="auto"/>
        </w:rPr>
        <w:t>Asia-Pacific Journal of EU Studies</w:t>
      </w:r>
      <w:r w:rsidRPr="00530562">
        <w:rPr>
          <w:color w:val="auto"/>
        </w:rPr>
        <w:t>, vol. 14, no. 1, pp. 73–92, 2016.</w:t>
      </w:r>
    </w:p>
    <w:p w14:paraId="6503FE8E" w14:textId="00E4DF64" w:rsidR="00466327" w:rsidRPr="00530562" w:rsidRDefault="00466327" w:rsidP="00663962">
      <w:pPr>
        <w:spacing w:line="360" w:lineRule="auto"/>
        <w:jc w:val="both"/>
        <w:rPr>
          <w:color w:val="auto"/>
        </w:rPr>
      </w:pPr>
      <w:r w:rsidRPr="00530562">
        <w:rPr>
          <w:color w:val="auto"/>
        </w:rPr>
        <w:lastRenderedPageBreak/>
        <w:t>[</w:t>
      </w:r>
      <w:r w:rsidR="008A4778" w:rsidRPr="00530562">
        <w:rPr>
          <w:color w:val="auto"/>
        </w:rPr>
        <w:t>30</w:t>
      </w:r>
      <w:r w:rsidRPr="00530562">
        <w:rPr>
          <w:color w:val="auto"/>
        </w:rPr>
        <w:t>]</w:t>
      </w:r>
      <w:r w:rsidRPr="00530562">
        <w:rPr>
          <w:color w:val="auto"/>
        </w:rPr>
        <w:tab/>
        <w:t xml:space="preserve">J. W. Strandhagen, S.-V. Buer, M. Semini, E. Alfnes, and J. O. Strandhagen, “Sustainability challenges and how Industry 4.0 technologies can address them: a case study of a shipbuilding supply chain,” </w:t>
      </w:r>
      <w:r w:rsidRPr="00530562">
        <w:rPr>
          <w:i/>
          <w:iCs/>
          <w:color w:val="auto"/>
        </w:rPr>
        <w:t>Production Planning &amp; Control</w:t>
      </w:r>
      <w:r w:rsidRPr="00530562">
        <w:rPr>
          <w:color w:val="auto"/>
        </w:rPr>
        <w:t>, pp. 1–16, Oct. 2020, doi: 10.1080/09537287.2020.1837940.</w:t>
      </w:r>
    </w:p>
    <w:p w14:paraId="65497D87" w14:textId="1C7A0A34" w:rsidR="00466327" w:rsidRPr="00530562" w:rsidRDefault="00466327" w:rsidP="00663962">
      <w:pPr>
        <w:spacing w:line="360" w:lineRule="auto"/>
        <w:jc w:val="both"/>
        <w:rPr>
          <w:color w:val="auto"/>
        </w:rPr>
      </w:pPr>
      <w:r w:rsidRPr="00530562">
        <w:rPr>
          <w:color w:val="auto"/>
        </w:rPr>
        <w:t>[3</w:t>
      </w:r>
      <w:r w:rsidR="008A4778" w:rsidRPr="00530562">
        <w:rPr>
          <w:color w:val="auto"/>
        </w:rPr>
        <w:t>1</w:t>
      </w:r>
      <w:r w:rsidRPr="00530562">
        <w:rPr>
          <w:color w:val="auto"/>
        </w:rPr>
        <w:t>]</w:t>
      </w:r>
      <w:r w:rsidRPr="00530562">
        <w:rPr>
          <w:color w:val="auto"/>
        </w:rPr>
        <w:tab/>
        <w:t>European Comission (EC), “LeaderSHIP 2020 and Related Policies,” 2013. .</w:t>
      </w:r>
    </w:p>
    <w:p w14:paraId="4F618C1E" w14:textId="7058D410" w:rsidR="00466327" w:rsidRPr="00530562" w:rsidRDefault="00466327" w:rsidP="00663962">
      <w:pPr>
        <w:spacing w:line="360" w:lineRule="auto"/>
        <w:jc w:val="both"/>
        <w:rPr>
          <w:color w:val="auto"/>
        </w:rPr>
      </w:pPr>
      <w:r w:rsidRPr="00530562">
        <w:rPr>
          <w:color w:val="auto"/>
        </w:rPr>
        <w:t>[3</w:t>
      </w:r>
      <w:r w:rsidR="008A4778" w:rsidRPr="00530562">
        <w:rPr>
          <w:color w:val="auto"/>
        </w:rPr>
        <w:t>2</w:t>
      </w:r>
      <w:r w:rsidRPr="00530562">
        <w:rPr>
          <w:color w:val="auto"/>
        </w:rPr>
        <w:t>]</w:t>
      </w:r>
      <w:r w:rsidRPr="00530562">
        <w:rPr>
          <w:color w:val="auto"/>
        </w:rPr>
        <w:tab/>
        <w:t>D. I. Janson, “The development of a green shipyard concept,” Construction Management and Engineering, Faculty of Engineering Technology, University of Twente, 2016.</w:t>
      </w:r>
    </w:p>
    <w:p w14:paraId="6C494033" w14:textId="5ABA96DF" w:rsidR="00466327" w:rsidRPr="00530562" w:rsidRDefault="00466327" w:rsidP="00663962">
      <w:pPr>
        <w:spacing w:line="360" w:lineRule="auto"/>
        <w:jc w:val="both"/>
        <w:rPr>
          <w:color w:val="auto"/>
        </w:rPr>
      </w:pPr>
      <w:r w:rsidRPr="00530562">
        <w:rPr>
          <w:color w:val="auto"/>
        </w:rPr>
        <w:t>[3</w:t>
      </w:r>
      <w:r w:rsidR="008A4778" w:rsidRPr="00530562">
        <w:rPr>
          <w:color w:val="auto"/>
        </w:rPr>
        <w:t>3</w:t>
      </w:r>
      <w:r w:rsidRPr="00530562">
        <w:rPr>
          <w:color w:val="auto"/>
        </w:rPr>
        <w:t>]</w:t>
      </w:r>
      <w:r w:rsidRPr="00530562">
        <w:rPr>
          <w:color w:val="auto"/>
        </w:rPr>
        <w:tab/>
        <w:t>P. Thollander and J. Palm, Improving energy efficiency in industrial energy systems: An interdisciplinary perspective on barriers, energy audits, energy management, policies, and programs. Springer Science &amp; Business Media, 2012.</w:t>
      </w:r>
    </w:p>
    <w:p w14:paraId="5130D48B" w14:textId="4E6A06FC" w:rsidR="00466327" w:rsidRPr="00530562" w:rsidRDefault="00466327" w:rsidP="00663962">
      <w:pPr>
        <w:spacing w:line="360" w:lineRule="auto"/>
        <w:jc w:val="both"/>
        <w:rPr>
          <w:color w:val="auto"/>
        </w:rPr>
      </w:pPr>
      <w:r w:rsidRPr="00530562">
        <w:rPr>
          <w:color w:val="auto"/>
        </w:rPr>
        <w:t>[3</w:t>
      </w:r>
      <w:r w:rsidR="008A4778" w:rsidRPr="00530562">
        <w:rPr>
          <w:color w:val="auto"/>
        </w:rPr>
        <w:t>4</w:t>
      </w:r>
      <w:r w:rsidRPr="00530562">
        <w:rPr>
          <w:color w:val="auto"/>
        </w:rPr>
        <w:t>]</w:t>
      </w:r>
      <w:r w:rsidRPr="00530562">
        <w:rPr>
          <w:color w:val="auto"/>
        </w:rPr>
        <w:tab/>
        <w:t xml:space="preserve">European Union (EU), “COP25: MEPs push for </w:t>
      </w:r>
      <w:r w:rsidR="00C9464B" w:rsidRPr="00530562">
        <w:rPr>
          <w:color w:val="auto"/>
        </w:rPr>
        <w:t xml:space="preserve">CO2 neutrality by 2050,” 2019. </w:t>
      </w:r>
    </w:p>
    <w:p w14:paraId="5956C79D" w14:textId="3034B5E6" w:rsidR="00466327" w:rsidRPr="00530562" w:rsidRDefault="00466327" w:rsidP="00663962">
      <w:pPr>
        <w:spacing w:line="360" w:lineRule="auto"/>
        <w:jc w:val="both"/>
        <w:rPr>
          <w:color w:val="auto"/>
        </w:rPr>
      </w:pPr>
      <w:r w:rsidRPr="00530562">
        <w:rPr>
          <w:color w:val="auto"/>
        </w:rPr>
        <w:t>[3</w:t>
      </w:r>
      <w:r w:rsidR="008A4778" w:rsidRPr="00530562">
        <w:rPr>
          <w:color w:val="auto"/>
        </w:rPr>
        <w:t>5</w:t>
      </w:r>
      <w:r w:rsidRPr="00530562">
        <w:rPr>
          <w:color w:val="auto"/>
        </w:rPr>
        <w:t>]</w:t>
      </w:r>
      <w:r w:rsidRPr="00530562">
        <w:rPr>
          <w:color w:val="auto"/>
        </w:rPr>
        <w:tab/>
        <w:t>P. Thollander, M. Karlsson, P. Rohdin, J. Wollin, and J. Rosenqvist, Introduction to Industrial Energy Efficiency: Energy Auditing, Energy Management, and Policy Issues. Academic Press, 2020.</w:t>
      </w:r>
    </w:p>
    <w:p w14:paraId="7134BA2F" w14:textId="01429388" w:rsidR="00466327" w:rsidRPr="00530562" w:rsidRDefault="00466327" w:rsidP="00663962">
      <w:pPr>
        <w:spacing w:line="360" w:lineRule="auto"/>
        <w:jc w:val="both"/>
        <w:rPr>
          <w:color w:val="auto"/>
        </w:rPr>
      </w:pPr>
      <w:r w:rsidRPr="00530562">
        <w:rPr>
          <w:color w:val="auto"/>
        </w:rPr>
        <w:t>[3</w:t>
      </w:r>
      <w:r w:rsidR="008A4778" w:rsidRPr="00530562">
        <w:rPr>
          <w:color w:val="auto"/>
        </w:rPr>
        <w:t>6</w:t>
      </w:r>
      <w:r w:rsidRPr="00530562">
        <w:rPr>
          <w:color w:val="auto"/>
        </w:rPr>
        <w:t>]</w:t>
      </w:r>
      <w:r w:rsidRPr="00530562">
        <w:rPr>
          <w:color w:val="auto"/>
        </w:rPr>
        <w:tab/>
        <w:t>European Union (EU), “Horizon Europe - the next research and innovation framework programme (The Commission’s proposal for Horizon Europe, strategic planning, implementation, news, related links),” 2019. .</w:t>
      </w:r>
    </w:p>
    <w:p w14:paraId="0ED78959" w14:textId="363272A5" w:rsidR="00466327" w:rsidRPr="00530562" w:rsidRDefault="00466327" w:rsidP="00663962">
      <w:pPr>
        <w:spacing w:line="360" w:lineRule="auto"/>
        <w:jc w:val="both"/>
        <w:rPr>
          <w:color w:val="auto"/>
        </w:rPr>
      </w:pPr>
      <w:r w:rsidRPr="00530562">
        <w:rPr>
          <w:color w:val="auto"/>
        </w:rPr>
        <w:t>[3</w:t>
      </w:r>
      <w:r w:rsidR="008A4778" w:rsidRPr="00530562">
        <w:rPr>
          <w:color w:val="auto"/>
        </w:rPr>
        <w:t>7</w:t>
      </w:r>
      <w:r w:rsidRPr="00530562">
        <w:rPr>
          <w:color w:val="auto"/>
        </w:rPr>
        <w:t>]</w:t>
      </w:r>
      <w:r w:rsidRPr="00530562">
        <w:rPr>
          <w:color w:val="auto"/>
        </w:rPr>
        <w:tab/>
        <w:t xml:space="preserve">R. Adner and R. Kapoor, “Innovation ecosystems and the pace of substitution: Re-examining technology S-curves,” </w:t>
      </w:r>
      <w:r w:rsidRPr="00530562">
        <w:rPr>
          <w:i/>
          <w:iCs/>
          <w:color w:val="auto"/>
        </w:rPr>
        <w:t>Strategic Management Journal</w:t>
      </w:r>
      <w:r w:rsidRPr="00530562">
        <w:rPr>
          <w:color w:val="auto"/>
        </w:rPr>
        <w:t>, vol. 37, no. 4, pp. 625–648, Apr. 2016, doi: 10.1002/smj.2363.</w:t>
      </w:r>
    </w:p>
    <w:p w14:paraId="7DBCE0F0" w14:textId="3A3C2A4C" w:rsidR="00466327" w:rsidRPr="00530562" w:rsidRDefault="00466327" w:rsidP="00663962">
      <w:pPr>
        <w:spacing w:line="360" w:lineRule="auto"/>
        <w:jc w:val="both"/>
        <w:rPr>
          <w:color w:val="auto"/>
        </w:rPr>
      </w:pPr>
      <w:r w:rsidRPr="00530562">
        <w:rPr>
          <w:color w:val="auto"/>
        </w:rPr>
        <w:t>[3</w:t>
      </w:r>
      <w:r w:rsidR="008A4778" w:rsidRPr="00530562">
        <w:rPr>
          <w:color w:val="auto"/>
        </w:rPr>
        <w:t>8</w:t>
      </w:r>
      <w:r w:rsidRPr="00530562">
        <w:rPr>
          <w:color w:val="auto"/>
        </w:rPr>
        <w:t>]</w:t>
      </w:r>
      <w:r w:rsidRPr="00530562">
        <w:rPr>
          <w:color w:val="auto"/>
        </w:rPr>
        <w:tab/>
        <w:t xml:space="preserve">L. Wuisan, J. van Leeuwen, and C. S. A. (Kris) van Koppen, “Greening international shipping through private governance: A case study of the Clean Shipping Project,” </w:t>
      </w:r>
      <w:r w:rsidRPr="00530562">
        <w:rPr>
          <w:i/>
          <w:iCs/>
          <w:color w:val="auto"/>
        </w:rPr>
        <w:t>Marine Policy</w:t>
      </w:r>
      <w:r w:rsidRPr="00530562">
        <w:rPr>
          <w:color w:val="auto"/>
        </w:rPr>
        <w:t>, vol. 36, no. 1, pp. 165–173, Jan. 2012, doi: 10.1016/j.marpol.2011.04.009.</w:t>
      </w:r>
    </w:p>
    <w:p w14:paraId="312F8525" w14:textId="097B1093" w:rsidR="008A4778" w:rsidRPr="00530562" w:rsidRDefault="008A4778" w:rsidP="00663962">
      <w:pPr>
        <w:spacing w:line="360" w:lineRule="auto"/>
        <w:jc w:val="both"/>
        <w:rPr>
          <w:color w:val="auto"/>
        </w:rPr>
      </w:pPr>
      <w:r w:rsidRPr="00530562">
        <w:rPr>
          <w:color w:val="auto"/>
        </w:rPr>
        <w:t xml:space="preserve">[39] R. J. Liesen, M. M. Swanson, M. P. Case, A. Zhivov, A. R. Latino, </w:t>
      </w:r>
      <w:r w:rsidRPr="00530562">
        <w:rPr>
          <w:i/>
          <w:iCs/>
          <w:color w:val="auto"/>
        </w:rPr>
        <w:t>et al.</w:t>
      </w:r>
      <w:r w:rsidRPr="00530562">
        <w:rPr>
          <w:color w:val="auto"/>
        </w:rPr>
        <w:t>, Energy Master Planning Toward Net Zero Energy Installation: Portsmouth Naval Shipyard. ASHRAE, 2015.</w:t>
      </w:r>
    </w:p>
    <w:p w14:paraId="5137882E" w14:textId="03AD63F5" w:rsidR="008A4778" w:rsidRPr="00530562" w:rsidRDefault="008A4778" w:rsidP="00663962">
      <w:pPr>
        <w:spacing w:line="360" w:lineRule="auto"/>
        <w:jc w:val="both"/>
        <w:rPr>
          <w:color w:val="auto"/>
        </w:rPr>
      </w:pPr>
      <w:r w:rsidRPr="00530562">
        <w:rPr>
          <w:color w:val="auto"/>
        </w:rPr>
        <w:lastRenderedPageBreak/>
        <w:t>[40] Jeong HW, Ha YS, Kim YS, Kim CH, Yoon KK, Seo DH. Shore power to ships and offshore plants with flywheel energy storage system. Journal of the Korean Society of Marine Engineering. 2013;37(7):771-7.</w:t>
      </w:r>
    </w:p>
    <w:p w14:paraId="0462773B" w14:textId="08DFB0BB" w:rsidR="008A4778" w:rsidRPr="00530562" w:rsidRDefault="008A4778" w:rsidP="00663962">
      <w:pPr>
        <w:spacing w:line="360" w:lineRule="auto"/>
        <w:jc w:val="both"/>
        <w:rPr>
          <w:color w:val="auto"/>
        </w:rPr>
      </w:pPr>
      <w:r w:rsidRPr="00530562">
        <w:rPr>
          <w:color w:val="auto"/>
        </w:rPr>
        <w:t>[41] Woo JH, Zhu H, Lee DK, Chung H, Jeong Y. Assessment Framework of Smart Shipyard Maturity Level via Data Envelopment Analysis. Sustainability. 2021 Jan;13(4):1964.</w:t>
      </w:r>
    </w:p>
    <w:p w14:paraId="5B1F8AE1" w14:textId="4A03F351" w:rsidR="008A4778" w:rsidRPr="00530562" w:rsidRDefault="008A4778" w:rsidP="00663962">
      <w:pPr>
        <w:spacing w:line="360" w:lineRule="auto"/>
        <w:jc w:val="both"/>
        <w:rPr>
          <w:color w:val="auto"/>
        </w:rPr>
      </w:pPr>
      <w:r w:rsidRPr="00530562">
        <w:rPr>
          <w:color w:val="auto"/>
        </w:rPr>
        <w:t>[42] Cil I, Arisoy F, Kilinc H, Özgürbüz E, Cil AY. Fuzzy AHP-TOPSIS Hybrid Method for Indoor Positioning Technology Selection for Shipyards. In2021 5th International Symposium on Multidisciplinary Studies and Innovative Technologies (ISMSIT) 2021 Oct 21 (pp. 766-771). IEEE.</w:t>
      </w:r>
    </w:p>
    <w:p w14:paraId="2693CC89" w14:textId="4A5D0FED" w:rsidR="008A4778" w:rsidRPr="00530562" w:rsidRDefault="008A4778" w:rsidP="00663962">
      <w:pPr>
        <w:spacing w:line="360" w:lineRule="auto"/>
        <w:jc w:val="both"/>
        <w:rPr>
          <w:color w:val="auto"/>
        </w:rPr>
      </w:pPr>
      <w:r w:rsidRPr="00530562">
        <w:rPr>
          <w:color w:val="auto"/>
        </w:rPr>
        <w:t>[43]</w:t>
      </w:r>
      <w:r w:rsidR="00A01BB7" w:rsidRPr="00530562">
        <w:rPr>
          <w:color w:val="auto"/>
        </w:rPr>
        <w:t xml:space="preserve"> N. Hadžić, H. Kozmar, and M. Tomić, “FEASIBILITY OF INVESTMENT IN RENEWABLE ENERGY SYSTEMS FOR SHIPYARDS,” </w:t>
      </w:r>
      <w:r w:rsidR="00A01BB7" w:rsidRPr="00530562">
        <w:rPr>
          <w:i/>
          <w:iCs/>
          <w:color w:val="auto"/>
        </w:rPr>
        <w:t>Brodogradnja</w:t>
      </w:r>
      <w:r w:rsidR="00A01BB7" w:rsidRPr="00530562">
        <w:rPr>
          <w:color w:val="auto"/>
        </w:rPr>
        <w:t>, vol. 69, no. 2, pp. 1–16, Jun. 2018, doi: 10.21278/brod69201.</w:t>
      </w:r>
    </w:p>
    <w:p w14:paraId="1D319BD0" w14:textId="716AF553" w:rsidR="008A4778" w:rsidRPr="00530562" w:rsidRDefault="008A4778" w:rsidP="00663962">
      <w:pPr>
        <w:spacing w:line="360" w:lineRule="auto"/>
        <w:jc w:val="both"/>
        <w:rPr>
          <w:color w:val="auto"/>
        </w:rPr>
      </w:pPr>
      <w:r w:rsidRPr="00530562">
        <w:rPr>
          <w:color w:val="auto"/>
        </w:rPr>
        <w:t>[44]</w:t>
      </w:r>
      <w:r w:rsidR="00A01BB7" w:rsidRPr="00530562">
        <w:rPr>
          <w:color w:val="auto"/>
        </w:rPr>
        <w:t xml:space="preserve"> Miglietta M. </w:t>
      </w:r>
      <w:r w:rsidR="00A01BB7" w:rsidRPr="00530562">
        <w:rPr>
          <w:i/>
          <w:iCs/>
          <w:color w:val="auto"/>
        </w:rPr>
        <w:t>Analysis and design of a photovoltaic power plant for a shipyard</w:t>
      </w:r>
      <w:r w:rsidR="00A01BB7" w:rsidRPr="00530562">
        <w:rPr>
          <w:color w:val="auto"/>
        </w:rPr>
        <w:t> (Doctoral dissertation, Politecnico di Torino). 2021</w:t>
      </w:r>
    </w:p>
    <w:p w14:paraId="51F021E1" w14:textId="5D9CC8BC" w:rsidR="008A4778" w:rsidRPr="00530562" w:rsidRDefault="008A4778" w:rsidP="00663962">
      <w:pPr>
        <w:spacing w:line="360" w:lineRule="auto"/>
        <w:jc w:val="both"/>
        <w:rPr>
          <w:color w:val="auto"/>
        </w:rPr>
      </w:pPr>
      <w:r w:rsidRPr="00530562">
        <w:rPr>
          <w:color w:val="auto"/>
        </w:rPr>
        <w:t>[45]</w:t>
      </w:r>
      <w:r w:rsidR="00A01BB7" w:rsidRPr="00530562">
        <w:rPr>
          <w:color w:val="auto"/>
        </w:rPr>
        <w:t xml:space="preserve"> Neumann F, Brito-Melo A, Sarmento A. The Potential of Ocean Wave Energy to Contribute to the Portuguese RE-Mix. InNew and Renewable Energy Technologies for Sustainable Development 2020 Dec 17 (pp. 95-104). CRC Press.</w:t>
      </w:r>
    </w:p>
    <w:p w14:paraId="7770355B" w14:textId="28AA24D0" w:rsidR="008A4778" w:rsidRPr="00530562" w:rsidRDefault="008A4778" w:rsidP="00663962">
      <w:pPr>
        <w:spacing w:line="360" w:lineRule="auto"/>
        <w:jc w:val="both"/>
        <w:rPr>
          <w:color w:val="auto"/>
        </w:rPr>
      </w:pPr>
      <w:r w:rsidRPr="00530562">
        <w:rPr>
          <w:color w:val="auto"/>
        </w:rPr>
        <w:t>[46</w:t>
      </w:r>
      <w:r w:rsidR="003D0778" w:rsidRPr="00530562">
        <w:rPr>
          <w:color w:val="auto"/>
        </w:rPr>
        <w:t xml:space="preserve">] </w:t>
      </w:r>
      <w:r w:rsidR="003D0778" w:rsidRPr="00530562">
        <w:rPr>
          <w:color w:val="auto"/>
        </w:rPr>
        <w:tab/>
        <w:t xml:space="preserve">L. Castro-Santos, E. Martins, and C. Guedes Soares, “Cost assessment methodology for combined wind and wave floating offshore renewable energy systems,” </w:t>
      </w:r>
      <w:r w:rsidR="003D0778" w:rsidRPr="00530562">
        <w:rPr>
          <w:i/>
          <w:iCs/>
          <w:color w:val="auto"/>
        </w:rPr>
        <w:t>Renewable Energy</w:t>
      </w:r>
      <w:r w:rsidR="003D0778" w:rsidRPr="00530562">
        <w:rPr>
          <w:color w:val="auto"/>
        </w:rPr>
        <w:t>, vol. 97, pp. 866–880, Nov. 2016, doi: 10.1016/j.renene.2016.06.016.</w:t>
      </w:r>
    </w:p>
    <w:p w14:paraId="03C064E8" w14:textId="0438DAC1" w:rsidR="008A4778" w:rsidRPr="00530562" w:rsidRDefault="008A4778" w:rsidP="00663962">
      <w:pPr>
        <w:spacing w:line="360" w:lineRule="auto"/>
        <w:jc w:val="both"/>
        <w:rPr>
          <w:color w:val="auto"/>
        </w:rPr>
      </w:pPr>
      <w:r w:rsidRPr="00530562">
        <w:rPr>
          <w:color w:val="auto"/>
        </w:rPr>
        <w:t>[47]</w:t>
      </w:r>
      <w:r w:rsidR="003D0778" w:rsidRPr="00530562">
        <w:rPr>
          <w:color w:val="auto"/>
        </w:rPr>
        <w:t xml:space="preserve"> Castro-Santos L, Diaz-Casas V, Brage RY. The importance of the activity costs in a shipyard: a case study for floating offshore wind platforms. Ships and Offshore Structures. 2020 Jan 2;15(1):53-60.</w:t>
      </w:r>
    </w:p>
    <w:p w14:paraId="33EECA84" w14:textId="5FAF8AC0" w:rsidR="008A4778" w:rsidRPr="00530562" w:rsidRDefault="008A4778" w:rsidP="00663962">
      <w:pPr>
        <w:spacing w:line="360" w:lineRule="auto"/>
        <w:jc w:val="both"/>
        <w:rPr>
          <w:color w:val="auto"/>
        </w:rPr>
      </w:pPr>
      <w:r w:rsidRPr="00530562">
        <w:rPr>
          <w:color w:val="auto"/>
        </w:rPr>
        <w:t>[48]</w:t>
      </w:r>
      <w:r w:rsidR="003D0778" w:rsidRPr="00530562">
        <w:rPr>
          <w:color w:val="auto"/>
        </w:rPr>
        <w:t xml:space="preserve"> Xie G, Yue W, Wang S. Energy efficiency decision and selection of main engines in a sustainable shipbuilding supply chain. Transportation Research Part D: Transport and Environment. 2017 Jun 1;53:290-305.</w:t>
      </w:r>
    </w:p>
    <w:p w14:paraId="77A622E0" w14:textId="29D2F29B" w:rsidR="008A4778" w:rsidRPr="00530562" w:rsidRDefault="008A4778" w:rsidP="00663962">
      <w:pPr>
        <w:spacing w:line="360" w:lineRule="auto"/>
        <w:jc w:val="both"/>
        <w:rPr>
          <w:color w:val="auto"/>
        </w:rPr>
      </w:pPr>
      <w:r w:rsidRPr="00530562">
        <w:rPr>
          <w:color w:val="auto"/>
        </w:rPr>
        <w:lastRenderedPageBreak/>
        <w:t>[49]</w:t>
      </w:r>
      <w:r w:rsidR="003D0778" w:rsidRPr="00530562">
        <w:rPr>
          <w:color w:val="auto"/>
        </w:rPr>
        <w:t xml:space="preserve"> Krishnan A, Foo YE, Gooi HB, Wang M, Huat CP. Optimal load management in a shipyard drydock. IEEE Transactions on Industrial Informatics. 2018 Oct 23;15(6):3277-88.</w:t>
      </w:r>
    </w:p>
    <w:p w14:paraId="7022B985" w14:textId="51831CD1" w:rsidR="008A4778" w:rsidRPr="00530562" w:rsidRDefault="008A4778" w:rsidP="00663962">
      <w:pPr>
        <w:spacing w:line="360" w:lineRule="auto"/>
        <w:jc w:val="both"/>
        <w:rPr>
          <w:color w:val="auto"/>
          <w:lang w:val="en-GB"/>
        </w:rPr>
      </w:pPr>
      <w:r w:rsidRPr="00530562">
        <w:rPr>
          <w:color w:val="auto"/>
        </w:rPr>
        <w:t>[50]</w:t>
      </w:r>
      <w:r w:rsidR="003D0778" w:rsidRPr="00530562">
        <w:rPr>
          <w:color w:val="auto"/>
        </w:rPr>
        <w:t xml:space="preserve"> G. Mayo, O. Shoghli, and T. Morgan, “Investigating Efficiency Utilizing Data Envelopment Analysis: Case Study of Shipyards,” </w:t>
      </w:r>
      <w:r w:rsidR="003D0778" w:rsidRPr="00530562">
        <w:rPr>
          <w:i/>
          <w:iCs/>
          <w:color w:val="auto"/>
        </w:rPr>
        <w:t>Journal of Infrastructure Systems</w:t>
      </w:r>
      <w:r w:rsidR="003D0778" w:rsidRPr="00530562">
        <w:rPr>
          <w:color w:val="auto"/>
        </w:rPr>
        <w:t>, vol. 26, no. 2, p. 04020013, Jun. 2020, doi: 10.1061/(ASCE)IS.1943-555X.0000541.</w:t>
      </w:r>
    </w:p>
    <w:p w14:paraId="38FF4168" w14:textId="035B7054" w:rsidR="00E21B17" w:rsidRPr="00530562" w:rsidRDefault="008A4778" w:rsidP="00663962">
      <w:pPr>
        <w:spacing w:line="360" w:lineRule="auto"/>
        <w:jc w:val="both"/>
        <w:rPr>
          <w:color w:val="auto"/>
        </w:rPr>
      </w:pPr>
      <w:r w:rsidRPr="00530562">
        <w:rPr>
          <w:color w:val="auto"/>
        </w:rPr>
        <w:t>[51]</w:t>
      </w:r>
      <w:r w:rsidR="003D0778" w:rsidRPr="00530562">
        <w:rPr>
          <w:color w:val="auto"/>
        </w:rPr>
        <w:t xml:space="preserve"> Praharsi Y, Jami’in MA, Suhardjito G, Wee HM. Modeling of an Industrial Ecosystem at Traditional Shipyards in Indonesia for the Sustainability of the Material Supply Chain. In2020 IEEE International Conference on Industrial Engineering and Engineering Management (IE</w:t>
      </w:r>
      <w:r w:rsidR="00224ED4" w:rsidRPr="00530562">
        <w:rPr>
          <w:color w:val="auto"/>
        </w:rPr>
        <w:t>EM) 2020 Dec 14 (pp. 1-4). IEEE.</w:t>
      </w:r>
    </w:p>
    <w:p w14:paraId="22A2952E" w14:textId="75951F2A" w:rsidR="008A4778" w:rsidRPr="00530562" w:rsidRDefault="008A4778" w:rsidP="00663962">
      <w:pPr>
        <w:spacing w:line="360" w:lineRule="auto"/>
        <w:jc w:val="both"/>
        <w:rPr>
          <w:color w:val="auto"/>
        </w:rPr>
      </w:pPr>
      <w:r w:rsidRPr="00530562">
        <w:rPr>
          <w:color w:val="auto"/>
        </w:rPr>
        <w:t>[52]</w:t>
      </w:r>
      <w:r w:rsidR="00E21B17" w:rsidRPr="00530562">
        <w:rPr>
          <w:color w:val="auto"/>
        </w:rPr>
        <w:t xml:space="preserve"> </w:t>
      </w:r>
      <w:r w:rsidR="00E21B17" w:rsidRPr="00530562">
        <w:rPr>
          <w:color w:val="auto"/>
          <w:lang w:val="en-GB"/>
        </w:rPr>
        <w:t>Clarke M, Horton R. Bringing it all together: Lancet-Cochrane collaborate on systematic reviews. The Lancet. 2001 Jun 2;357(9270):1728.</w:t>
      </w:r>
    </w:p>
    <w:p w14:paraId="520E4D93" w14:textId="74862589" w:rsidR="00466327" w:rsidRPr="00530562" w:rsidRDefault="00EA5347" w:rsidP="00663962">
      <w:pPr>
        <w:spacing w:line="360" w:lineRule="auto"/>
        <w:jc w:val="both"/>
        <w:rPr>
          <w:color w:val="auto"/>
        </w:rPr>
      </w:pPr>
      <w:r w:rsidRPr="00530562">
        <w:rPr>
          <w:color w:val="auto"/>
        </w:rPr>
        <w:t>[53</w:t>
      </w:r>
      <w:r w:rsidR="00466327" w:rsidRPr="00530562">
        <w:rPr>
          <w:color w:val="auto"/>
        </w:rPr>
        <w:t>]</w:t>
      </w:r>
      <w:r w:rsidR="00466327" w:rsidRPr="00530562">
        <w:rPr>
          <w:color w:val="auto"/>
        </w:rPr>
        <w:tab/>
        <w:t xml:space="preserve">A. Padilla-Rivera, B. B. T. do Carmo, G. Arcese, and N. Merveille, “Social circular economy indicators: Selection through fuzzy delphi method,” </w:t>
      </w:r>
      <w:r w:rsidR="00466327" w:rsidRPr="00530562">
        <w:rPr>
          <w:i/>
          <w:iCs/>
          <w:color w:val="auto"/>
        </w:rPr>
        <w:t>Sustainable Production and Consumption</w:t>
      </w:r>
      <w:r w:rsidR="00466327" w:rsidRPr="00530562">
        <w:rPr>
          <w:color w:val="auto"/>
        </w:rPr>
        <w:t>, vol. 26, pp. 101–110, Apr. 2021, doi: 10.1016/j.spc.2020.09.015.</w:t>
      </w:r>
    </w:p>
    <w:p w14:paraId="09C2D9F2" w14:textId="19ED54E8" w:rsidR="00466327" w:rsidRPr="00530562" w:rsidRDefault="00466327" w:rsidP="00663962">
      <w:pPr>
        <w:spacing w:line="360" w:lineRule="auto"/>
        <w:jc w:val="both"/>
        <w:rPr>
          <w:color w:val="auto"/>
        </w:rPr>
      </w:pPr>
      <w:r w:rsidRPr="00530562">
        <w:rPr>
          <w:color w:val="auto"/>
        </w:rPr>
        <w:t>[</w:t>
      </w:r>
      <w:r w:rsidR="00EA5347" w:rsidRPr="00530562">
        <w:rPr>
          <w:color w:val="auto"/>
        </w:rPr>
        <w:t>54</w:t>
      </w:r>
      <w:r w:rsidRPr="00530562">
        <w:rPr>
          <w:color w:val="auto"/>
        </w:rPr>
        <w:t>]</w:t>
      </w:r>
      <w:r w:rsidRPr="00530562">
        <w:rPr>
          <w:color w:val="auto"/>
        </w:rPr>
        <w:tab/>
        <w:t xml:space="preserve">A. Wiek and A. I. Walter, “A transdisciplinary approach for formalized integrated planning and decision-making in complex systems,” </w:t>
      </w:r>
      <w:r w:rsidRPr="00530562">
        <w:rPr>
          <w:i/>
          <w:iCs/>
          <w:color w:val="auto"/>
        </w:rPr>
        <w:t>European Journal of Operational Research</w:t>
      </w:r>
      <w:r w:rsidRPr="00530562">
        <w:rPr>
          <w:color w:val="auto"/>
        </w:rPr>
        <w:t>, vol. 197, no. 1, pp. 360–370, Aug. 2009, doi: 10.1016/j.ejor.2008.06.013.</w:t>
      </w:r>
    </w:p>
    <w:p w14:paraId="132FCEB7" w14:textId="363AC3ED" w:rsidR="00466327" w:rsidRPr="00530562" w:rsidRDefault="00466327" w:rsidP="00663962">
      <w:pPr>
        <w:spacing w:line="360" w:lineRule="auto"/>
        <w:jc w:val="both"/>
        <w:rPr>
          <w:color w:val="auto"/>
        </w:rPr>
      </w:pPr>
      <w:r w:rsidRPr="00530562">
        <w:rPr>
          <w:color w:val="auto"/>
        </w:rPr>
        <w:t>[</w:t>
      </w:r>
      <w:r w:rsidR="00EA5347" w:rsidRPr="00530562">
        <w:rPr>
          <w:color w:val="auto"/>
        </w:rPr>
        <w:t>55</w:t>
      </w:r>
      <w:r w:rsidRPr="00530562">
        <w:rPr>
          <w:color w:val="auto"/>
        </w:rPr>
        <w:t>]</w:t>
      </w:r>
      <w:r w:rsidRPr="00530562">
        <w:rPr>
          <w:color w:val="auto"/>
        </w:rPr>
        <w:tab/>
        <w:t xml:space="preserve">F. B. Losa and V. Belton, “Combining MCDA and conflict analysis: an exploratory application of an integrated approach,” </w:t>
      </w:r>
      <w:r w:rsidRPr="00530562">
        <w:rPr>
          <w:i/>
          <w:iCs/>
          <w:color w:val="auto"/>
        </w:rPr>
        <w:t>Journal of the Operational Research Society</w:t>
      </w:r>
      <w:r w:rsidRPr="00530562">
        <w:rPr>
          <w:color w:val="auto"/>
        </w:rPr>
        <w:t>, vol. 57, no. 5, pp. 510–525, May 2006, doi: 10.1057/palgrave.jors.2602034.</w:t>
      </w:r>
    </w:p>
    <w:p w14:paraId="2C1A05FE" w14:textId="7A98C591" w:rsidR="00466327" w:rsidRPr="00530562" w:rsidRDefault="00466327" w:rsidP="00663962">
      <w:pPr>
        <w:spacing w:line="360" w:lineRule="auto"/>
        <w:jc w:val="both"/>
        <w:rPr>
          <w:color w:val="auto"/>
        </w:rPr>
      </w:pPr>
      <w:r w:rsidRPr="00530562">
        <w:rPr>
          <w:color w:val="auto"/>
        </w:rPr>
        <w:t>[</w:t>
      </w:r>
      <w:r w:rsidR="00EA5347" w:rsidRPr="00530562">
        <w:rPr>
          <w:color w:val="auto"/>
        </w:rPr>
        <w:t>56</w:t>
      </w:r>
      <w:r w:rsidRPr="00530562">
        <w:rPr>
          <w:color w:val="auto"/>
        </w:rPr>
        <w:t>]</w:t>
      </w:r>
      <w:r w:rsidRPr="00530562">
        <w:rPr>
          <w:color w:val="auto"/>
        </w:rPr>
        <w:tab/>
        <w:t xml:space="preserve">B. Suldovsky, B. McGreavy, and L. Lindenfeld, “Evaluating Epistemic Commitments and Science Communication Practice in Transdisciplinary Research,” </w:t>
      </w:r>
      <w:r w:rsidRPr="00530562">
        <w:rPr>
          <w:i/>
          <w:iCs/>
          <w:color w:val="auto"/>
        </w:rPr>
        <w:t>Science Communication</w:t>
      </w:r>
      <w:r w:rsidRPr="00530562">
        <w:rPr>
          <w:color w:val="auto"/>
        </w:rPr>
        <w:t>, vol. 40, no. 4, pp. 499–523, Aug. 2018, doi: 10.1177/1075547018786566.</w:t>
      </w:r>
    </w:p>
    <w:p w14:paraId="7D64ADFF" w14:textId="08F1D522" w:rsidR="00466327" w:rsidRPr="00530562" w:rsidRDefault="00466327" w:rsidP="00663962">
      <w:pPr>
        <w:spacing w:line="360" w:lineRule="auto"/>
        <w:jc w:val="both"/>
        <w:rPr>
          <w:color w:val="auto"/>
        </w:rPr>
      </w:pPr>
      <w:r w:rsidRPr="00530562">
        <w:rPr>
          <w:color w:val="auto"/>
        </w:rPr>
        <w:t>[</w:t>
      </w:r>
      <w:r w:rsidR="00EA5347" w:rsidRPr="00530562">
        <w:rPr>
          <w:color w:val="auto"/>
        </w:rPr>
        <w:t>57</w:t>
      </w:r>
      <w:r w:rsidRPr="00530562">
        <w:rPr>
          <w:color w:val="auto"/>
        </w:rPr>
        <w:t>]</w:t>
      </w:r>
      <w:r w:rsidRPr="00530562">
        <w:rPr>
          <w:color w:val="auto"/>
        </w:rPr>
        <w:tab/>
        <w:t>L. A. Zadeh, G. J. Klir, and B. Yuan, Fuzzy sets, fuzzy logic, and fuzzy systems: selected papers, vol. 6. World Scientific, 1996.</w:t>
      </w:r>
    </w:p>
    <w:p w14:paraId="1A740FD7" w14:textId="06EC607C" w:rsidR="00466327" w:rsidRPr="00530562" w:rsidRDefault="00EA5347" w:rsidP="00663962">
      <w:pPr>
        <w:spacing w:line="360" w:lineRule="auto"/>
        <w:jc w:val="both"/>
        <w:rPr>
          <w:color w:val="auto"/>
        </w:rPr>
      </w:pPr>
      <w:r w:rsidRPr="00530562">
        <w:rPr>
          <w:color w:val="auto"/>
        </w:rPr>
        <w:lastRenderedPageBreak/>
        <w:t>[58</w:t>
      </w:r>
      <w:r w:rsidR="00466327" w:rsidRPr="00530562">
        <w:rPr>
          <w:color w:val="auto"/>
        </w:rPr>
        <w:t>]</w:t>
      </w:r>
      <w:r w:rsidR="00466327" w:rsidRPr="00530562">
        <w:rPr>
          <w:color w:val="auto"/>
        </w:rPr>
        <w:tab/>
        <w:t xml:space="preserve">I. Lazakis and A. Ölçer, “Selection of the best maintenance approach in the maritime industry under fuzzy multiple attributive group decision-making environment,” </w:t>
      </w:r>
      <w:r w:rsidR="00466327" w:rsidRPr="00530562">
        <w:rPr>
          <w:i/>
          <w:iCs/>
          <w:color w:val="auto"/>
        </w:rPr>
        <w:t>Proceedings of the Institution of Mechanical Engineers, Part M: Journal of Engineering for the Maritime Environment</w:t>
      </w:r>
      <w:r w:rsidR="00466327" w:rsidRPr="00530562">
        <w:rPr>
          <w:color w:val="auto"/>
        </w:rPr>
        <w:t>, vol. 230, no. 2, pp. 297–309, May 2016, doi: 10.1177/1475090215569819.</w:t>
      </w:r>
    </w:p>
    <w:p w14:paraId="71907CD9" w14:textId="0CB91D37" w:rsidR="00466327" w:rsidRPr="00530562" w:rsidRDefault="00466327" w:rsidP="00663962">
      <w:pPr>
        <w:spacing w:line="360" w:lineRule="auto"/>
        <w:jc w:val="both"/>
        <w:rPr>
          <w:color w:val="auto"/>
        </w:rPr>
      </w:pPr>
      <w:r w:rsidRPr="00530562">
        <w:rPr>
          <w:color w:val="auto"/>
        </w:rPr>
        <w:t>[</w:t>
      </w:r>
      <w:r w:rsidR="00EA5347" w:rsidRPr="00530562">
        <w:rPr>
          <w:color w:val="auto"/>
        </w:rPr>
        <w:t>59</w:t>
      </w:r>
      <w:r w:rsidRPr="00530562">
        <w:rPr>
          <w:color w:val="auto"/>
        </w:rPr>
        <w:t>]</w:t>
      </w:r>
      <w:r w:rsidRPr="00530562">
        <w:rPr>
          <w:color w:val="auto"/>
        </w:rPr>
        <w:tab/>
        <w:t xml:space="preserve">C. Kahraman, U. Cebeci, and Z. Ulukan, “Multi‐criteria supplier selection using fuzzy AHP,” </w:t>
      </w:r>
      <w:r w:rsidRPr="00530562">
        <w:rPr>
          <w:i/>
          <w:iCs/>
          <w:color w:val="auto"/>
        </w:rPr>
        <w:t>Logistics Information Management</w:t>
      </w:r>
      <w:r w:rsidRPr="00530562">
        <w:rPr>
          <w:color w:val="auto"/>
        </w:rPr>
        <w:t>, vol. 16, no. 6, pp. 382–394, Dec. 2003, doi: 10.1108/09576050310503367.</w:t>
      </w:r>
    </w:p>
    <w:p w14:paraId="34A27E21" w14:textId="7E0BC5DC" w:rsidR="00EA5347" w:rsidRPr="00530562" w:rsidRDefault="00EA5347" w:rsidP="00663962">
      <w:pPr>
        <w:spacing w:line="360" w:lineRule="auto"/>
        <w:jc w:val="both"/>
        <w:rPr>
          <w:color w:val="auto"/>
        </w:rPr>
      </w:pPr>
      <w:r w:rsidRPr="00530562">
        <w:rPr>
          <w:color w:val="auto"/>
        </w:rPr>
        <w:t xml:space="preserve">[60] </w:t>
      </w:r>
      <w:r w:rsidR="00A0339F" w:rsidRPr="00530562">
        <w:rPr>
          <w:color w:val="auto"/>
        </w:rPr>
        <w:t>Kahraman, Cengiz, Ufuk Cebeci, and Da Ruan. "Multi-attribute comparison of catering service companies using fuzzy AHP: The case of Turkey." </w:t>
      </w:r>
      <w:r w:rsidR="00A0339F" w:rsidRPr="00530562">
        <w:rPr>
          <w:i/>
          <w:iCs/>
          <w:color w:val="auto"/>
        </w:rPr>
        <w:t>International journal of production economics</w:t>
      </w:r>
      <w:r w:rsidR="00A0339F" w:rsidRPr="00530562">
        <w:rPr>
          <w:color w:val="auto"/>
        </w:rPr>
        <w:t> 87, no. 2 (2004): 171-184.</w:t>
      </w:r>
    </w:p>
    <w:p w14:paraId="2A85133C" w14:textId="23B13F49" w:rsidR="00EA5347" w:rsidRPr="00530562" w:rsidRDefault="00EA5347" w:rsidP="00663962">
      <w:pPr>
        <w:spacing w:line="360" w:lineRule="auto"/>
        <w:jc w:val="both"/>
        <w:rPr>
          <w:color w:val="auto"/>
        </w:rPr>
      </w:pPr>
      <w:r w:rsidRPr="00530562">
        <w:rPr>
          <w:color w:val="auto"/>
        </w:rPr>
        <w:t>[61]</w:t>
      </w:r>
      <w:r w:rsidR="00A0339F" w:rsidRPr="00530562">
        <w:rPr>
          <w:color w:val="auto"/>
        </w:rPr>
        <w:t xml:space="preserve"> Wang TC, Chen YH. Applying consistent fuzzy preference relations to partnership selection. Omega. 2007 Aug 1;35(4):384-8.</w:t>
      </w:r>
    </w:p>
    <w:p w14:paraId="53430BAA" w14:textId="315C0409" w:rsidR="00EA5347" w:rsidRPr="00530562" w:rsidRDefault="00EA5347" w:rsidP="00663962">
      <w:pPr>
        <w:spacing w:line="360" w:lineRule="auto"/>
        <w:jc w:val="both"/>
        <w:rPr>
          <w:color w:val="auto"/>
        </w:rPr>
      </w:pPr>
      <w:r w:rsidRPr="00530562">
        <w:rPr>
          <w:color w:val="auto"/>
        </w:rPr>
        <w:t>[62]</w:t>
      </w:r>
      <w:r w:rsidR="00A0339F" w:rsidRPr="00530562">
        <w:rPr>
          <w:color w:val="auto"/>
        </w:rPr>
        <w:t xml:space="preserve"> Kuo MS, Liang GS, Huang WC. Extensions of the multicriteria analysis with pairwise comparison under a fuzzy environment. International Journal of Approximate Reasoning. 2006 Dec 1;43(3):268-85.</w:t>
      </w:r>
    </w:p>
    <w:p w14:paraId="12DE89B7" w14:textId="77777777" w:rsidR="00561E07" w:rsidRPr="00530562" w:rsidRDefault="00EA5347" w:rsidP="00663962">
      <w:pPr>
        <w:spacing w:line="360" w:lineRule="auto"/>
        <w:jc w:val="both"/>
        <w:rPr>
          <w:color w:val="auto"/>
        </w:rPr>
      </w:pPr>
      <w:r w:rsidRPr="00530562">
        <w:rPr>
          <w:color w:val="auto"/>
        </w:rPr>
        <w:t>[63]</w:t>
      </w:r>
      <w:r w:rsidR="00561E07" w:rsidRPr="00530562">
        <w:rPr>
          <w:color w:val="auto"/>
        </w:rPr>
        <w:t xml:space="preserve"> Sun CC. A performance evaluation model by integrating fuzzy AHP and fuzzy TOPSIS methods. Expert systems with applications. 2010 Dec 1;37(12):7745-54.</w:t>
      </w:r>
    </w:p>
    <w:p w14:paraId="4F12978D" w14:textId="7428EEB8" w:rsidR="00466327" w:rsidRPr="00530562" w:rsidRDefault="00466327" w:rsidP="00663962">
      <w:pPr>
        <w:spacing w:line="360" w:lineRule="auto"/>
        <w:jc w:val="both"/>
        <w:rPr>
          <w:color w:val="auto"/>
        </w:rPr>
      </w:pPr>
      <w:r w:rsidRPr="00530562">
        <w:rPr>
          <w:color w:val="auto"/>
        </w:rPr>
        <w:t>[</w:t>
      </w:r>
      <w:r w:rsidR="00561E07" w:rsidRPr="00530562">
        <w:rPr>
          <w:color w:val="auto"/>
        </w:rPr>
        <w:t>64</w:t>
      </w:r>
      <w:r w:rsidRPr="00530562">
        <w:rPr>
          <w:color w:val="auto"/>
        </w:rPr>
        <w:t>]</w:t>
      </w:r>
      <w:r w:rsidRPr="00530562">
        <w:rPr>
          <w:color w:val="auto"/>
        </w:rPr>
        <w:tab/>
        <w:t xml:space="preserve">A. Ölçer and F. Ballini, “The development of a decision making framework for evaluating the trade-off solutions of cleaner seaborne transportation,” </w:t>
      </w:r>
      <w:r w:rsidRPr="00530562">
        <w:rPr>
          <w:i/>
          <w:iCs/>
          <w:color w:val="auto"/>
        </w:rPr>
        <w:t>Transportation Research Part D: Transport and Environment</w:t>
      </w:r>
      <w:r w:rsidRPr="00530562">
        <w:rPr>
          <w:color w:val="auto"/>
        </w:rPr>
        <w:t>, vol. 37, pp. 150–170, Jun. 2015, doi: 10.1016/j.trd.2015.04.023.</w:t>
      </w:r>
    </w:p>
    <w:p w14:paraId="174CECD8" w14:textId="315A8A60" w:rsidR="00466327" w:rsidRPr="00530562" w:rsidRDefault="00466327" w:rsidP="00663962">
      <w:pPr>
        <w:spacing w:line="360" w:lineRule="auto"/>
        <w:jc w:val="both"/>
        <w:rPr>
          <w:color w:val="auto"/>
        </w:rPr>
      </w:pPr>
      <w:r w:rsidRPr="00530562">
        <w:rPr>
          <w:color w:val="auto"/>
        </w:rPr>
        <w:t>[</w:t>
      </w:r>
      <w:r w:rsidR="00561E07" w:rsidRPr="00530562">
        <w:rPr>
          <w:color w:val="auto"/>
        </w:rPr>
        <w:t>65</w:t>
      </w:r>
      <w:r w:rsidRPr="00530562">
        <w:rPr>
          <w:color w:val="auto"/>
        </w:rPr>
        <w:t>]</w:t>
      </w:r>
      <w:r w:rsidRPr="00530562">
        <w:rPr>
          <w:color w:val="auto"/>
        </w:rPr>
        <w:tab/>
        <w:t xml:space="preserve">H. Han and S. Trimi, “A fuzzy TOPSIS method for performance evaluation of reverse logistics in social commerce platforms,” </w:t>
      </w:r>
      <w:r w:rsidRPr="00530562">
        <w:rPr>
          <w:i/>
          <w:iCs/>
          <w:color w:val="auto"/>
        </w:rPr>
        <w:t>Expert Systems with Applications</w:t>
      </w:r>
      <w:r w:rsidRPr="00530562">
        <w:rPr>
          <w:color w:val="auto"/>
        </w:rPr>
        <w:t>, vol. 103, pp. 133–145, Aug. 2018, doi: 10.1016/j.eswa.2018.03.003.</w:t>
      </w:r>
    </w:p>
    <w:p w14:paraId="7D26CE2A" w14:textId="236C462A" w:rsidR="00466327" w:rsidRPr="00530562" w:rsidRDefault="00561E07" w:rsidP="00663962">
      <w:pPr>
        <w:spacing w:line="360" w:lineRule="auto"/>
        <w:jc w:val="both"/>
        <w:rPr>
          <w:color w:val="auto"/>
        </w:rPr>
      </w:pPr>
      <w:r w:rsidRPr="00530562">
        <w:rPr>
          <w:color w:val="auto"/>
        </w:rPr>
        <w:t>[66</w:t>
      </w:r>
      <w:r w:rsidR="00466327" w:rsidRPr="00530562">
        <w:rPr>
          <w:color w:val="auto"/>
        </w:rPr>
        <w:t>]</w:t>
      </w:r>
      <w:r w:rsidR="00466327" w:rsidRPr="00530562">
        <w:rPr>
          <w:color w:val="auto"/>
        </w:rPr>
        <w:tab/>
        <w:t xml:space="preserve">E. Strantzali and K. Aravossis, “Decision making in renewable energy investments: A review,” </w:t>
      </w:r>
      <w:r w:rsidR="00466327" w:rsidRPr="00530562">
        <w:rPr>
          <w:i/>
          <w:iCs/>
          <w:color w:val="auto"/>
        </w:rPr>
        <w:t>Renewable and Sustainable Energy Reviews</w:t>
      </w:r>
      <w:r w:rsidR="00466327" w:rsidRPr="00530562">
        <w:rPr>
          <w:color w:val="auto"/>
        </w:rPr>
        <w:t>, vol. 55, pp. 885–898, Mar. 2016, doi: 10.1016/j.rser.2015.11.021.</w:t>
      </w:r>
    </w:p>
    <w:p w14:paraId="0BCC7B33" w14:textId="30267FD2" w:rsidR="00561E07" w:rsidRPr="00530562" w:rsidRDefault="00561E07" w:rsidP="00663962">
      <w:pPr>
        <w:spacing w:line="360" w:lineRule="auto"/>
        <w:jc w:val="both"/>
        <w:rPr>
          <w:color w:val="auto"/>
        </w:rPr>
      </w:pPr>
      <w:r w:rsidRPr="00530562">
        <w:rPr>
          <w:color w:val="auto"/>
        </w:rPr>
        <w:lastRenderedPageBreak/>
        <w:t>[67] Vakili SV, Ölçer AI, Schönborn A. The Development of a Transdisciplinary Framework to Overcome Energy Efficiency Barriers in Shipbuilding: A Case Study for an Iranian Shipyard. Journal of Marine Science and Eng</w:t>
      </w:r>
      <w:r w:rsidR="00224ED4" w:rsidRPr="00530562">
        <w:rPr>
          <w:color w:val="auto"/>
        </w:rPr>
        <w:t>ineering. 2021 a Oct;9(10):1113</w:t>
      </w:r>
    </w:p>
    <w:p w14:paraId="54C02E32" w14:textId="24B40C5D" w:rsidR="00466327" w:rsidRPr="00530562" w:rsidRDefault="00466327" w:rsidP="00663962">
      <w:pPr>
        <w:spacing w:line="360" w:lineRule="auto"/>
        <w:jc w:val="both"/>
        <w:rPr>
          <w:color w:val="auto"/>
        </w:rPr>
      </w:pPr>
      <w:r w:rsidRPr="00530562">
        <w:rPr>
          <w:color w:val="auto"/>
        </w:rPr>
        <w:t>[</w:t>
      </w:r>
      <w:r w:rsidR="00561E07" w:rsidRPr="00530562">
        <w:rPr>
          <w:color w:val="auto"/>
        </w:rPr>
        <w:t>68</w:t>
      </w:r>
      <w:r w:rsidRPr="00530562">
        <w:rPr>
          <w:color w:val="auto"/>
        </w:rPr>
        <w:t>]</w:t>
      </w:r>
      <w:r w:rsidRPr="00530562">
        <w:rPr>
          <w:color w:val="auto"/>
        </w:rPr>
        <w:tab/>
        <w:t xml:space="preserve">P. Gupta, M. K. Mehlawat, and N. Grover, “A Generalized TOPSIS Method for Intuitionistic Fuzzy Multiple Attribute Group Decision Making Considering Different Scenarios of Attributes Weight Information,” </w:t>
      </w:r>
      <w:r w:rsidRPr="00530562">
        <w:rPr>
          <w:i/>
          <w:iCs/>
          <w:color w:val="auto"/>
        </w:rPr>
        <w:t>International Journal of Fuzzy Systems</w:t>
      </w:r>
      <w:r w:rsidRPr="00530562">
        <w:rPr>
          <w:color w:val="auto"/>
        </w:rPr>
        <w:t>, vol. 21, no. 2, pp. 369–387, Mar. 2019, doi: 10.1007/s40815-018-0563-7.</w:t>
      </w:r>
    </w:p>
    <w:p w14:paraId="6BB927A0" w14:textId="5AB93599" w:rsidR="00466327" w:rsidRPr="00530562" w:rsidRDefault="00466327" w:rsidP="00663962">
      <w:pPr>
        <w:spacing w:line="360" w:lineRule="auto"/>
        <w:jc w:val="both"/>
        <w:rPr>
          <w:color w:val="auto"/>
        </w:rPr>
      </w:pPr>
      <w:r w:rsidRPr="00530562">
        <w:rPr>
          <w:color w:val="auto"/>
        </w:rPr>
        <w:t>[</w:t>
      </w:r>
      <w:r w:rsidR="00561E07" w:rsidRPr="00530562">
        <w:rPr>
          <w:color w:val="auto"/>
        </w:rPr>
        <w:t>69</w:t>
      </w:r>
      <w:r w:rsidRPr="00530562">
        <w:rPr>
          <w:color w:val="auto"/>
        </w:rPr>
        <w:t>]</w:t>
      </w:r>
      <w:r w:rsidRPr="00530562">
        <w:rPr>
          <w:color w:val="auto"/>
        </w:rPr>
        <w:tab/>
        <w:t xml:space="preserve">R. M. Dangelico and P. Pontrandolfo, “From green product definitions and classifications to the Green Option Matrix,” </w:t>
      </w:r>
      <w:r w:rsidRPr="00530562">
        <w:rPr>
          <w:i/>
          <w:iCs/>
          <w:color w:val="auto"/>
        </w:rPr>
        <w:t>Journal of Cleaner Production</w:t>
      </w:r>
      <w:r w:rsidRPr="00530562">
        <w:rPr>
          <w:color w:val="auto"/>
        </w:rPr>
        <w:t>, vol. 18, no. 16–17, pp. 1608–1628, Nov. 2010, doi: 10.1016/j.jclepro.2010.07.007.</w:t>
      </w:r>
    </w:p>
    <w:p w14:paraId="393221CE" w14:textId="01A39A0B" w:rsidR="00466327" w:rsidRPr="00530562" w:rsidRDefault="00466327" w:rsidP="00663962">
      <w:pPr>
        <w:spacing w:line="360" w:lineRule="auto"/>
        <w:jc w:val="both"/>
        <w:rPr>
          <w:color w:val="auto"/>
        </w:rPr>
      </w:pPr>
      <w:r w:rsidRPr="00530562">
        <w:rPr>
          <w:color w:val="auto"/>
        </w:rPr>
        <w:t>[</w:t>
      </w:r>
      <w:r w:rsidR="00561E07" w:rsidRPr="00530562">
        <w:rPr>
          <w:color w:val="auto"/>
        </w:rPr>
        <w:t>70</w:t>
      </w:r>
      <w:r w:rsidRPr="00530562">
        <w:rPr>
          <w:color w:val="auto"/>
        </w:rPr>
        <w:t>]</w:t>
      </w:r>
      <w:r w:rsidRPr="00530562">
        <w:rPr>
          <w:color w:val="auto"/>
        </w:rPr>
        <w:tab/>
        <w:t xml:space="preserve">S. Safarzadeh and M. Rasti-Barzoki, “A game theoretic approach for pricing policies in a duopolistic supply chain considering energy productivity, industrial rebound effect, and government policies,” </w:t>
      </w:r>
      <w:r w:rsidRPr="00530562">
        <w:rPr>
          <w:i/>
          <w:iCs/>
          <w:color w:val="auto"/>
        </w:rPr>
        <w:t>Energy</w:t>
      </w:r>
      <w:r w:rsidRPr="00530562">
        <w:rPr>
          <w:color w:val="auto"/>
        </w:rPr>
        <w:t>, vol. 167, pp. 92–105, Jan. 2019, doi: 10.1016/j.energy.2018.10.190.</w:t>
      </w:r>
    </w:p>
    <w:p w14:paraId="5347BF44" w14:textId="7F94E9AF" w:rsidR="00466327" w:rsidRPr="00530562" w:rsidRDefault="00466327" w:rsidP="00663962">
      <w:pPr>
        <w:spacing w:line="360" w:lineRule="auto"/>
        <w:jc w:val="both"/>
        <w:rPr>
          <w:color w:val="auto"/>
        </w:rPr>
      </w:pPr>
      <w:r w:rsidRPr="00530562">
        <w:rPr>
          <w:color w:val="auto"/>
        </w:rPr>
        <w:t>[</w:t>
      </w:r>
      <w:r w:rsidR="00561E07" w:rsidRPr="00530562">
        <w:rPr>
          <w:color w:val="auto"/>
        </w:rPr>
        <w:t>7</w:t>
      </w:r>
      <w:r w:rsidRPr="00530562">
        <w:rPr>
          <w:color w:val="auto"/>
        </w:rPr>
        <w:t>1]</w:t>
      </w:r>
      <w:r w:rsidRPr="00530562">
        <w:rPr>
          <w:color w:val="auto"/>
        </w:rPr>
        <w:tab/>
        <w:t xml:space="preserve">D. Silva Herran, K. Tachiiri, and K. Matsumoto, “Global energy system transformations in mitigation scenarios considering climate uncertainties,” </w:t>
      </w:r>
      <w:r w:rsidRPr="00530562">
        <w:rPr>
          <w:i/>
          <w:iCs/>
          <w:color w:val="auto"/>
        </w:rPr>
        <w:t>Applied Energy</w:t>
      </w:r>
      <w:r w:rsidRPr="00530562">
        <w:rPr>
          <w:color w:val="auto"/>
        </w:rPr>
        <w:t>, vol. 243, pp. 119–131, Jun. 2019, doi: 10.1016/j.apenergy.2019.03.069.</w:t>
      </w:r>
    </w:p>
    <w:p w14:paraId="02816EF8" w14:textId="6BF0252E" w:rsidR="00466327" w:rsidRPr="00530562" w:rsidRDefault="00466327" w:rsidP="00663962">
      <w:pPr>
        <w:spacing w:line="360" w:lineRule="auto"/>
        <w:jc w:val="both"/>
        <w:rPr>
          <w:color w:val="auto"/>
        </w:rPr>
      </w:pPr>
      <w:r w:rsidRPr="00530562">
        <w:rPr>
          <w:color w:val="auto"/>
        </w:rPr>
        <w:t>[</w:t>
      </w:r>
      <w:r w:rsidR="00561E07" w:rsidRPr="00530562">
        <w:rPr>
          <w:color w:val="auto"/>
        </w:rPr>
        <w:t>7</w:t>
      </w:r>
      <w:r w:rsidRPr="00530562">
        <w:rPr>
          <w:color w:val="auto"/>
        </w:rPr>
        <w:t>2]</w:t>
      </w:r>
      <w:r w:rsidRPr="00530562">
        <w:rPr>
          <w:color w:val="auto"/>
        </w:rPr>
        <w:tab/>
        <w:t>Damen Shipyards Group, “Sust</w:t>
      </w:r>
      <w:r w:rsidR="00561E07" w:rsidRPr="00530562">
        <w:rPr>
          <w:color w:val="auto"/>
        </w:rPr>
        <w:t xml:space="preserve">ainability report 2014,” 2014. </w:t>
      </w:r>
    </w:p>
    <w:p w14:paraId="76CF45A7" w14:textId="6E841931" w:rsidR="00561E07" w:rsidRPr="00530562" w:rsidRDefault="00561E07" w:rsidP="00663962">
      <w:pPr>
        <w:spacing w:line="360" w:lineRule="auto"/>
        <w:jc w:val="both"/>
        <w:rPr>
          <w:color w:val="auto"/>
        </w:rPr>
      </w:pPr>
      <w:r w:rsidRPr="00530562">
        <w:rPr>
          <w:color w:val="auto"/>
        </w:rPr>
        <w:t>[73] Puig M, Michail A, Wooldridge C, Darbra RM. Benchmark dynamics in the environmental performance of ports. Marine pollution bulletin. 2017 Aug 15;121(1-2):111-9.</w:t>
      </w:r>
    </w:p>
    <w:p w14:paraId="31B80FD9" w14:textId="170247C2" w:rsidR="00561E07" w:rsidRPr="00530562" w:rsidRDefault="00561E07" w:rsidP="00663962">
      <w:pPr>
        <w:spacing w:line="360" w:lineRule="auto"/>
        <w:jc w:val="both"/>
        <w:rPr>
          <w:color w:val="auto"/>
        </w:rPr>
      </w:pPr>
      <w:r w:rsidRPr="00530562">
        <w:rPr>
          <w:color w:val="auto"/>
        </w:rPr>
        <w:t>[74] Svaetichin I, Inkinen T. Port waste management in the Baltic Sea area: A four port study on the legal requirements, processes and collaboration. Sustainability. 2017 May;9(5):699.</w:t>
      </w:r>
    </w:p>
    <w:p w14:paraId="6725A943" w14:textId="27A6004B" w:rsidR="00561E07" w:rsidRPr="00530562" w:rsidRDefault="00561E07" w:rsidP="00663962">
      <w:pPr>
        <w:spacing w:line="360" w:lineRule="auto"/>
        <w:jc w:val="both"/>
        <w:rPr>
          <w:color w:val="auto"/>
        </w:rPr>
      </w:pPr>
      <w:r w:rsidRPr="00530562">
        <w:rPr>
          <w:color w:val="auto"/>
        </w:rPr>
        <w:t>[75] Tjahjono A, Bambang AN, Anggoro S. Analysis of heavy metal content of Pb in ballast water tank of commercial vessels in port of Tanjung Emas Semarang, Central Java Province. InAIP Conference Proceedings 2017 Mar 9 (Vol. 1818, No. 1, p. 020061). AIP Publishing LLC.</w:t>
      </w:r>
    </w:p>
    <w:p w14:paraId="59C0740C" w14:textId="43AC5462" w:rsidR="00561E07" w:rsidRPr="00530562" w:rsidRDefault="00561E07" w:rsidP="00663962">
      <w:pPr>
        <w:spacing w:line="360" w:lineRule="auto"/>
        <w:jc w:val="both"/>
        <w:rPr>
          <w:color w:val="auto"/>
        </w:rPr>
      </w:pPr>
      <w:r w:rsidRPr="00530562">
        <w:rPr>
          <w:color w:val="auto"/>
        </w:rPr>
        <w:t xml:space="preserve">[76] Vakili, S. V., Ölçer, A. I., and Ballini, F. (2020). The development of a policy framework to </w:t>
      </w:r>
      <w:r w:rsidRPr="00530562">
        <w:rPr>
          <w:color w:val="auto"/>
        </w:rPr>
        <w:lastRenderedPageBreak/>
        <w:t>mitigate underwater noise pollution from commercial vessels: The role of ports. Marine Policy, 120, 104132.</w:t>
      </w:r>
    </w:p>
    <w:p w14:paraId="20A1662F" w14:textId="3802713D" w:rsidR="00561E07" w:rsidRPr="00530562" w:rsidRDefault="00561E07" w:rsidP="00663962">
      <w:pPr>
        <w:spacing w:line="360" w:lineRule="auto"/>
        <w:jc w:val="both"/>
        <w:rPr>
          <w:color w:val="auto"/>
        </w:rPr>
      </w:pPr>
      <w:r w:rsidRPr="00530562">
        <w:rPr>
          <w:color w:val="auto"/>
        </w:rPr>
        <w:t>[77] Vaneeckhaute C, Fazli A. Management of ship-generated food waste and sewage on the Baltic Sea: A review. Waste Management. 2020 Feb 1;102:12-20.</w:t>
      </w:r>
    </w:p>
    <w:p w14:paraId="032D7829" w14:textId="0F96663D" w:rsidR="00561E07" w:rsidRPr="00530562" w:rsidRDefault="00561E07" w:rsidP="00663962">
      <w:pPr>
        <w:spacing w:line="360" w:lineRule="auto"/>
        <w:jc w:val="both"/>
        <w:rPr>
          <w:color w:val="auto"/>
        </w:rPr>
      </w:pPr>
      <w:r w:rsidRPr="00530562">
        <w:rPr>
          <w:color w:val="auto"/>
        </w:rPr>
        <w:t>[78] Binafeigha TR, Enwin A. The state of solid waste management in Port Harcourt City, Nigeria. American journal of civil engineering and architecture. 2017;5(4):160-6.</w:t>
      </w:r>
    </w:p>
    <w:p w14:paraId="5C87F3B8" w14:textId="328923BB" w:rsidR="00561E07" w:rsidRPr="00530562" w:rsidRDefault="00561E07" w:rsidP="00663962">
      <w:pPr>
        <w:spacing w:line="360" w:lineRule="auto"/>
        <w:jc w:val="both"/>
        <w:rPr>
          <w:color w:val="auto"/>
        </w:rPr>
      </w:pPr>
      <w:r w:rsidRPr="00530562">
        <w:rPr>
          <w:color w:val="auto"/>
        </w:rPr>
        <w:t>[79] Van Caneghem J, Van Acker K, De Greef J, Wauters G, Vandecasteele C. Waste-to-energy is compatible and complementary with recycling in the circular economy. Clean Technologies and Environmental Policy. 2019 Jul;21(5):925-39.</w:t>
      </w:r>
    </w:p>
    <w:p w14:paraId="07D7781F" w14:textId="2A4DB850" w:rsidR="00561E07" w:rsidRPr="00530562" w:rsidRDefault="00561E07" w:rsidP="00663962">
      <w:pPr>
        <w:spacing w:line="360" w:lineRule="auto"/>
        <w:jc w:val="both"/>
        <w:rPr>
          <w:color w:val="auto"/>
        </w:rPr>
      </w:pPr>
      <w:r w:rsidRPr="00530562">
        <w:rPr>
          <w:color w:val="auto"/>
        </w:rPr>
        <w:t>[80] Gravagnuolo A, Angrisano M, Fusco Girard L. Circular economy strategies in eight historic port cities: Criteria and indicators towards a circular city assessment framework. Sustainability. 2019 Jan;11(13):3512.</w:t>
      </w:r>
    </w:p>
    <w:p w14:paraId="71A4A7F1" w14:textId="77777777" w:rsidR="00561E07" w:rsidRPr="00530562" w:rsidRDefault="00561E07" w:rsidP="00663962">
      <w:pPr>
        <w:spacing w:line="360" w:lineRule="auto"/>
        <w:jc w:val="both"/>
        <w:rPr>
          <w:color w:val="auto"/>
        </w:rPr>
      </w:pPr>
      <w:r w:rsidRPr="00530562">
        <w:rPr>
          <w:color w:val="auto"/>
        </w:rPr>
        <w:t>[81] Di Vaio A, Varriale L. Management innovation for environmental sustainability in seaports: Managerial accounting instruments and training for competitive green ports beyond the regulations. Sustainability. 2018 Mar;10(3):783.</w:t>
      </w:r>
    </w:p>
    <w:p w14:paraId="3A8ADCB6" w14:textId="37E45110" w:rsidR="00466327" w:rsidRPr="00530562" w:rsidRDefault="00466327" w:rsidP="00663962">
      <w:pPr>
        <w:spacing w:line="360" w:lineRule="auto"/>
        <w:jc w:val="both"/>
        <w:rPr>
          <w:color w:val="auto"/>
        </w:rPr>
      </w:pPr>
      <w:r w:rsidRPr="00530562">
        <w:rPr>
          <w:color w:val="auto"/>
        </w:rPr>
        <w:t>[</w:t>
      </w:r>
      <w:r w:rsidR="004E7171" w:rsidRPr="00530562">
        <w:rPr>
          <w:color w:val="auto"/>
        </w:rPr>
        <w:t>82</w:t>
      </w:r>
      <w:r w:rsidRPr="00530562">
        <w:rPr>
          <w:color w:val="auto"/>
        </w:rPr>
        <w:t>]</w:t>
      </w:r>
      <w:r w:rsidRPr="00530562">
        <w:rPr>
          <w:color w:val="auto"/>
        </w:rPr>
        <w:tab/>
        <w:t xml:space="preserve">G. Li, W. Wei, X. Shao, L. Nie, H. Wang, </w:t>
      </w:r>
      <w:r w:rsidRPr="00530562">
        <w:rPr>
          <w:i/>
          <w:iCs/>
          <w:color w:val="auto"/>
        </w:rPr>
        <w:t>et al.</w:t>
      </w:r>
      <w:r w:rsidRPr="00530562">
        <w:rPr>
          <w:color w:val="auto"/>
        </w:rPr>
        <w:t xml:space="preserve">, “A comprehensive classification method for VOC emission sources to tackle air pollution based on VOC species reactivity and emission amounts,” </w:t>
      </w:r>
      <w:r w:rsidRPr="00530562">
        <w:rPr>
          <w:i/>
          <w:iCs/>
          <w:color w:val="auto"/>
        </w:rPr>
        <w:t>Journal of Environmental Sciences</w:t>
      </w:r>
      <w:r w:rsidRPr="00530562">
        <w:rPr>
          <w:color w:val="auto"/>
        </w:rPr>
        <w:t>, vol. 67, pp. 78–88, 2018.</w:t>
      </w:r>
    </w:p>
    <w:p w14:paraId="7C4209EF" w14:textId="5F14F4A7" w:rsidR="00466327" w:rsidRPr="00530562" w:rsidRDefault="00466327" w:rsidP="00663962">
      <w:pPr>
        <w:spacing w:line="360" w:lineRule="auto"/>
        <w:jc w:val="both"/>
        <w:rPr>
          <w:color w:val="auto"/>
        </w:rPr>
      </w:pPr>
      <w:r w:rsidRPr="00530562">
        <w:rPr>
          <w:color w:val="auto"/>
        </w:rPr>
        <w:t>[</w:t>
      </w:r>
      <w:r w:rsidR="004E7171" w:rsidRPr="00530562">
        <w:rPr>
          <w:color w:val="auto"/>
        </w:rPr>
        <w:t>83</w:t>
      </w:r>
      <w:r w:rsidRPr="00530562">
        <w:rPr>
          <w:color w:val="auto"/>
        </w:rPr>
        <w:t>]</w:t>
      </w:r>
      <w:r w:rsidRPr="00530562">
        <w:rPr>
          <w:color w:val="auto"/>
        </w:rPr>
        <w:tab/>
        <w:t xml:space="preserve">T. Halatek, M. Stanislawska, I. Kaminska, M. Cieslak, R. Swiercz, </w:t>
      </w:r>
      <w:r w:rsidRPr="00530562">
        <w:rPr>
          <w:i/>
          <w:iCs/>
          <w:color w:val="auto"/>
        </w:rPr>
        <w:t>et al.</w:t>
      </w:r>
      <w:r w:rsidRPr="00530562">
        <w:rPr>
          <w:color w:val="auto"/>
        </w:rPr>
        <w:t xml:space="preserve">, “The time-dependent health and biochemical effects in rats exposed to stainless steel welding dust and its soluble form,” </w:t>
      </w:r>
      <w:r w:rsidRPr="00530562">
        <w:rPr>
          <w:i/>
          <w:iCs/>
          <w:color w:val="auto"/>
        </w:rPr>
        <w:t>Journal of Environmental Science and Health, Part A</w:t>
      </w:r>
      <w:r w:rsidRPr="00530562">
        <w:rPr>
          <w:color w:val="auto"/>
        </w:rPr>
        <w:t>, vol. 52, no. 3, pp. 265–273, Feb. 2017, doi: 10.1080/10934529.2016.1253397.</w:t>
      </w:r>
    </w:p>
    <w:p w14:paraId="0C84022D" w14:textId="12AA355C" w:rsidR="00466327" w:rsidRPr="00530562" w:rsidRDefault="00466327" w:rsidP="00663962">
      <w:pPr>
        <w:spacing w:line="360" w:lineRule="auto"/>
        <w:jc w:val="both"/>
        <w:rPr>
          <w:color w:val="auto"/>
        </w:rPr>
      </w:pPr>
      <w:r w:rsidRPr="00530562">
        <w:rPr>
          <w:color w:val="auto"/>
        </w:rPr>
        <w:t>[</w:t>
      </w:r>
      <w:r w:rsidR="004E7171" w:rsidRPr="00530562">
        <w:rPr>
          <w:color w:val="auto"/>
        </w:rPr>
        <w:t>84</w:t>
      </w:r>
      <w:r w:rsidRPr="00530562">
        <w:rPr>
          <w:color w:val="auto"/>
        </w:rPr>
        <w:t>]</w:t>
      </w:r>
      <w:r w:rsidRPr="00530562">
        <w:rPr>
          <w:color w:val="auto"/>
        </w:rPr>
        <w:tab/>
        <w:t xml:space="preserve">A. G. Entrop and H. J. H. Brouwers, “Assessing the sustainability of buildings using a framework of triad approaches,” </w:t>
      </w:r>
      <w:r w:rsidRPr="00530562">
        <w:rPr>
          <w:i/>
          <w:iCs/>
          <w:color w:val="auto"/>
        </w:rPr>
        <w:t>Journal of Building Appraisal</w:t>
      </w:r>
      <w:r w:rsidRPr="00530562">
        <w:rPr>
          <w:color w:val="auto"/>
        </w:rPr>
        <w:t>, vol. 5, no. 4, pp. 293–310, Mar. 2010, doi: 10.1057/jba.2009.36.</w:t>
      </w:r>
    </w:p>
    <w:p w14:paraId="3F541EA3" w14:textId="55B8C08D" w:rsidR="00466327" w:rsidRPr="00530562" w:rsidRDefault="00466327" w:rsidP="00663962">
      <w:pPr>
        <w:spacing w:line="360" w:lineRule="auto"/>
        <w:jc w:val="both"/>
        <w:rPr>
          <w:color w:val="auto"/>
        </w:rPr>
      </w:pPr>
      <w:r w:rsidRPr="00530562">
        <w:rPr>
          <w:color w:val="auto"/>
        </w:rPr>
        <w:lastRenderedPageBreak/>
        <w:t>[</w:t>
      </w:r>
      <w:r w:rsidR="004E7171" w:rsidRPr="00530562">
        <w:rPr>
          <w:color w:val="auto"/>
        </w:rPr>
        <w:t>85</w:t>
      </w:r>
      <w:r w:rsidRPr="00530562">
        <w:rPr>
          <w:color w:val="auto"/>
        </w:rPr>
        <w:t>]</w:t>
      </w:r>
      <w:r w:rsidRPr="00530562">
        <w:rPr>
          <w:color w:val="auto"/>
        </w:rPr>
        <w:tab/>
        <w:t>K. Oung, Energy Management in Business: The Manager’s Guide to Maximising and Sustaining Energy Reduction. Routledge, 2016.</w:t>
      </w:r>
    </w:p>
    <w:p w14:paraId="48C6D9D6" w14:textId="64D11C50" w:rsidR="004E7171" w:rsidRPr="00530562" w:rsidRDefault="004E7171" w:rsidP="00663962">
      <w:pPr>
        <w:spacing w:line="360" w:lineRule="auto"/>
        <w:jc w:val="both"/>
        <w:rPr>
          <w:color w:val="auto"/>
        </w:rPr>
      </w:pPr>
      <w:r w:rsidRPr="00530562">
        <w:rPr>
          <w:color w:val="auto"/>
        </w:rPr>
        <w:t xml:space="preserve">[86] </w:t>
      </w:r>
      <w:r w:rsidR="00500213" w:rsidRPr="00530562">
        <w:rPr>
          <w:color w:val="auto"/>
        </w:rPr>
        <w:t>Gellert A, Florea A, Fiore U, Palmieri F, Zanetti P. A study on forecasting electricity production and consumption in smart cities and factories. International Journal of Information Management. 2019 Dec 1;49:546-56.</w:t>
      </w:r>
    </w:p>
    <w:p w14:paraId="50F8B11A" w14:textId="6640E5B7" w:rsidR="004E7171" w:rsidRPr="00530562" w:rsidRDefault="004E7171" w:rsidP="00663962">
      <w:pPr>
        <w:spacing w:line="360" w:lineRule="auto"/>
        <w:jc w:val="both"/>
        <w:rPr>
          <w:color w:val="auto"/>
        </w:rPr>
      </w:pPr>
      <w:r w:rsidRPr="00530562">
        <w:rPr>
          <w:color w:val="auto"/>
        </w:rPr>
        <w:t>[87] Teerawattana R, Yang YC. Environmental performance indicators for green port policy evaluation: case study of Laem Chabang port. The Asian Journal of Shipping and Logistics. 2019 Mar 1;35(1):63-9.</w:t>
      </w:r>
    </w:p>
    <w:p w14:paraId="164D82F8" w14:textId="5CD5055D" w:rsidR="004E7171" w:rsidRPr="00530562" w:rsidRDefault="004E7171" w:rsidP="00663962">
      <w:pPr>
        <w:spacing w:line="360" w:lineRule="auto"/>
        <w:jc w:val="both"/>
        <w:rPr>
          <w:color w:val="auto"/>
        </w:rPr>
      </w:pPr>
      <w:r w:rsidRPr="00530562">
        <w:rPr>
          <w:color w:val="auto"/>
        </w:rPr>
        <w:t>[88] Ying, H., Lu, H., Ren, J., Li, K., and Chen, J. Research on energy conservation of port public buildings. 2020. In IOP Conference Series: Earth and Environmental Science (Vol. 545, No. 1, p. 012037). IOP Publishing.</w:t>
      </w:r>
    </w:p>
    <w:p w14:paraId="625498E0" w14:textId="5CE1FB51" w:rsidR="004E7171" w:rsidRPr="00530562" w:rsidRDefault="004E7171" w:rsidP="00663962">
      <w:pPr>
        <w:spacing w:line="360" w:lineRule="auto"/>
        <w:jc w:val="both"/>
        <w:rPr>
          <w:color w:val="auto"/>
        </w:rPr>
      </w:pPr>
      <w:r w:rsidRPr="00530562">
        <w:rPr>
          <w:color w:val="auto"/>
        </w:rPr>
        <w:t>[89] Christodoulou A, Cullinane K. Identifying the main opportunities and challenges from the implementation of a port energy management system: A SWOT/PESTLE analysis. Sustainability. 2019 Jan;11(21):6046.</w:t>
      </w:r>
    </w:p>
    <w:p w14:paraId="182788E5" w14:textId="5371A8D0" w:rsidR="004E7171" w:rsidRPr="00530562" w:rsidRDefault="004E7171" w:rsidP="00663962">
      <w:pPr>
        <w:spacing w:line="360" w:lineRule="auto"/>
        <w:jc w:val="both"/>
        <w:rPr>
          <w:color w:val="auto"/>
        </w:rPr>
      </w:pPr>
      <w:r w:rsidRPr="00530562">
        <w:rPr>
          <w:color w:val="auto"/>
        </w:rPr>
        <w:t>[90] Bermúdez FM, Laxe FG, Aguayo-Lorenzo E. Assessment of the tools to monitor air pollution in the Spanish ports system. Air Quality, Atmosphere &amp; Health. 2019 Jun;12(6):651-9.</w:t>
      </w:r>
    </w:p>
    <w:p w14:paraId="102BD1EF" w14:textId="65607E17" w:rsidR="004E7171" w:rsidRPr="00530562" w:rsidRDefault="004E7171" w:rsidP="00663962">
      <w:pPr>
        <w:spacing w:line="360" w:lineRule="auto"/>
        <w:jc w:val="both"/>
        <w:rPr>
          <w:color w:val="auto"/>
        </w:rPr>
      </w:pPr>
      <w:r w:rsidRPr="00530562">
        <w:rPr>
          <w:color w:val="auto"/>
        </w:rPr>
        <w:t>[91] Sun H, Wang W, Koo KP. The practical implementation of methanol as a clean and efficient alternative fuel for automotive vehicles. International Journal of Engine Research. 2019 Mar;20(3):350-8.</w:t>
      </w:r>
    </w:p>
    <w:p w14:paraId="0602346E" w14:textId="542E31E6" w:rsidR="004E7171" w:rsidRPr="00530562" w:rsidRDefault="004E7171" w:rsidP="00663962">
      <w:pPr>
        <w:spacing w:line="360" w:lineRule="auto"/>
        <w:jc w:val="both"/>
        <w:rPr>
          <w:color w:val="auto"/>
        </w:rPr>
      </w:pPr>
      <w:r w:rsidRPr="00530562">
        <w:rPr>
          <w:color w:val="auto"/>
        </w:rPr>
        <w:t>[92] Jafari M, Malekjamshidi Z, Lu DD, Zhu J. Development of a fuzzy-logic-based energy management system for a multiport multioperation mode residential smart microgrid. IEEE Transactions on Power Electronics. 2018 Jun 26;34(4):3283-301.</w:t>
      </w:r>
    </w:p>
    <w:p w14:paraId="19282617" w14:textId="347E839A" w:rsidR="00466327" w:rsidRPr="00530562" w:rsidRDefault="00466327" w:rsidP="00663962">
      <w:pPr>
        <w:spacing w:line="360" w:lineRule="auto"/>
        <w:jc w:val="both"/>
        <w:rPr>
          <w:color w:val="auto"/>
        </w:rPr>
      </w:pPr>
      <w:r w:rsidRPr="00530562">
        <w:rPr>
          <w:color w:val="auto"/>
        </w:rPr>
        <w:t>[</w:t>
      </w:r>
      <w:r w:rsidR="004E7171" w:rsidRPr="00530562">
        <w:rPr>
          <w:color w:val="auto"/>
        </w:rPr>
        <w:t>93</w:t>
      </w:r>
      <w:r w:rsidRPr="00530562">
        <w:rPr>
          <w:color w:val="auto"/>
        </w:rPr>
        <w:t>]</w:t>
      </w:r>
      <w:r w:rsidRPr="00530562">
        <w:rPr>
          <w:color w:val="auto"/>
        </w:rPr>
        <w:tab/>
        <w:t xml:space="preserve">C. Mascaraque-Ramírez, L. Para-González, and P. Marco-Jornet, “Management of a Ferry Construction Project Using a Production- Oriented Design Methodology,” </w:t>
      </w:r>
      <w:r w:rsidRPr="00530562">
        <w:rPr>
          <w:i/>
          <w:iCs/>
          <w:color w:val="auto"/>
        </w:rPr>
        <w:t>Journal of Ship Production and Design</w:t>
      </w:r>
      <w:r w:rsidRPr="00530562">
        <w:rPr>
          <w:color w:val="auto"/>
        </w:rPr>
        <w:t>, vol. 35, no. 04, pp. 309–316, Nov. 2019, doi: 10.5957/JSPD.07180023.</w:t>
      </w:r>
    </w:p>
    <w:p w14:paraId="3449EFC9" w14:textId="7CE6DB97" w:rsidR="00466327" w:rsidRPr="00530562" w:rsidRDefault="00466327" w:rsidP="00663962">
      <w:pPr>
        <w:spacing w:line="360" w:lineRule="auto"/>
        <w:jc w:val="both"/>
        <w:rPr>
          <w:color w:val="auto"/>
        </w:rPr>
      </w:pPr>
      <w:r w:rsidRPr="00530562">
        <w:rPr>
          <w:color w:val="auto"/>
        </w:rPr>
        <w:lastRenderedPageBreak/>
        <w:t>[</w:t>
      </w:r>
      <w:r w:rsidR="004E7171" w:rsidRPr="00530562">
        <w:rPr>
          <w:color w:val="auto"/>
        </w:rPr>
        <w:t>94</w:t>
      </w:r>
      <w:r w:rsidRPr="00530562">
        <w:rPr>
          <w:color w:val="auto"/>
        </w:rPr>
        <w:t>]</w:t>
      </w:r>
      <w:r w:rsidRPr="00530562">
        <w:rPr>
          <w:color w:val="auto"/>
        </w:rPr>
        <w:tab/>
        <w:t>M. Fareza, “Study of Shipbuilding Competitiveness: Benchmarking analysis as a tool to measure shipyards’ competitiveness with a focus on Asian yards,” The Delft University of Technology, 2020.</w:t>
      </w:r>
    </w:p>
    <w:p w14:paraId="1380CB0A" w14:textId="05B63D64" w:rsidR="00466327" w:rsidRPr="00530562" w:rsidRDefault="00466327" w:rsidP="00663962">
      <w:pPr>
        <w:spacing w:line="360" w:lineRule="auto"/>
        <w:jc w:val="both"/>
        <w:rPr>
          <w:color w:val="auto"/>
        </w:rPr>
      </w:pPr>
      <w:r w:rsidRPr="00530562">
        <w:rPr>
          <w:color w:val="auto"/>
        </w:rPr>
        <w:t>[</w:t>
      </w:r>
      <w:r w:rsidR="004E7171" w:rsidRPr="00530562">
        <w:rPr>
          <w:color w:val="auto"/>
        </w:rPr>
        <w:t>95</w:t>
      </w:r>
      <w:r w:rsidRPr="00530562">
        <w:rPr>
          <w:color w:val="auto"/>
        </w:rPr>
        <w:t>]</w:t>
      </w:r>
      <w:r w:rsidRPr="00530562">
        <w:rPr>
          <w:color w:val="auto"/>
        </w:rPr>
        <w:tab/>
        <w:t xml:space="preserve">J. VanDervort, “Sea level rise and beyond: Is the US military prepared for climate change?,” </w:t>
      </w:r>
      <w:r w:rsidRPr="00530562">
        <w:rPr>
          <w:i/>
          <w:iCs/>
          <w:color w:val="auto"/>
        </w:rPr>
        <w:t>Bulletin of the Atomic Scientists</w:t>
      </w:r>
      <w:r w:rsidRPr="00530562">
        <w:rPr>
          <w:color w:val="auto"/>
        </w:rPr>
        <w:t>, vol. 76, no. 3, pp. 145–149, May 2020, doi: 10.1080/00963402.2020.1751971.</w:t>
      </w:r>
    </w:p>
    <w:p w14:paraId="4EF9EA04" w14:textId="71459B87" w:rsidR="00466327" w:rsidRPr="00530562" w:rsidRDefault="00466327" w:rsidP="00663962">
      <w:pPr>
        <w:spacing w:line="360" w:lineRule="auto"/>
        <w:jc w:val="both"/>
        <w:rPr>
          <w:color w:val="auto"/>
        </w:rPr>
      </w:pPr>
      <w:r w:rsidRPr="00530562">
        <w:rPr>
          <w:color w:val="auto"/>
        </w:rPr>
        <w:t>[</w:t>
      </w:r>
      <w:r w:rsidR="004E7171" w:rsidRPr="00530562">
        <w:rPr>
          <w:color w:val="auto"/>
        </w:rPr>
        <w:t>96</w:t>
      </w:r>
      <w:r w:rsidRPr="00530562">
        <w:rPr>
          <w:color w:val="auto"/>
        </w:rPr>
        <w:t>]</w:t>
      </w:r>
      <w:r w:rsidRPr="00530562">
        <w:rPr>
          <w:color w:val="auto"/>
        </w:rPr>
        <w:tab/>
        <w:t xml:space="preserve">Q. Wang, Z. Zhao, N. Shen, and T. Liu, “Have Chinese cities achieved the win–win between environmental protection and economic development? From the perspective of environmental efficiency,” </w:t>
      </w:r>
      <w:r w:rsidRPr="00530562">
        <w:rPr>
          <w:i/>
          <w:iCs/>
          <w:color w:val="auto"/>
        </w:rPr>
        <w:t>Ecological Indicators</w:t>
      </w:r>
      <w:r w:rsidRPr="00530562">
        <w:rPr>
          <w:color w:val="auto"/>
        </w:rPr>
        <w:t>, vol. 51, pp. 151–158, Apr. 2015, doi: 10.1016/j.ecolind.2014.07.022.</w:t>
      </w:r>
    </w:p>
    <w:p w14:paraId="64937BCF" w14:textId="25D5EE84" w:rsidR="00466327" w:rsidRPr="00530562" w:rsidRDefault="00466327" w:rsidP="00663962">
      <w:pPr>
        <w:spacing w:line="360" w:lineRule="auto"/>
        <w:jc w:val="both"/>
        <w:rPr>
          <w:color w:val="auto"/>
        </w:rPr>
      </w:pPr>
      <w:r w:rsidRPr="00530562">
        <w:rPr>
          <w:color w:val="auto"/>
        </w:rPr>
        <w:t>[</w:t>
      </w:r>
      <w:r w:rsidR="004E7171" w:rsidRPr="00530562">
        <w:rPr>
          <w:color w:val="auto"/>
        </w:rPr>
        <w:t>97</w:t>
      </w:r>
      <w:r w:rsidRPr="00530562">
        <w:rPr>
          <w:color w:val="auto"/>
        </w:rPr>
        <w:t>]</w:t>
      </w:r>
      <w:r w:rsidRPr="00530562">
        <w:rPr>
          <w:color w:val="auto"/>
        </w:rPr>
        <w:tab/>
        <w:t xml:space="preserve">S. Nižetić, N. Djilali, A. Papadopoulos, and J. J. P. C. Rodrigues, “Smart technologies for promotion of energy efficiency, utilization of sustainable resources and waste management,” </w:t>
      </w:r>
      <w:r w:rsidRPr="00530562">
        <w:rPr>
          <w:i/>
          <w:iCs/>
          <w:color w:val="auto"/>
        </w:rPr>
        <w:t>Journal of cleaner production</w:t>
      </w:r>
      <w:r w:rsidRPr="00530562">
        <w:rPr>
          <w:color w:val="auto"/>
        </w:rPr>
        <w:t>, vol. 231, pp. 565–591, 2019.</w:t>
      </w:r>
    </w:p>
    <w:p w14:paraId="0901A4AC" w14:textId="4DEF109D" w:rsidR="00466327" w:rsidRPr="00530562" w:rsidRDefault="004E7171" w:rsidP="00663962">
      <w:pPr>
        <w:spacing w:line="360" w:lineRule="auto"/>
        <w:jc w:val="both"/>
        <w:rPr>
          <w:color w:val="auto"/>
        </w:rPr>
      </w:pPr>
      <w:r w:rsidRPr="00530562">
        <w:rPr>
          <w:color w:val="auto"/>
        </w:rPr>
        <w:t>[98</w:t>
      </w:r>
      <w:r w:rsidR="00466327" w:rsidRPr="00530562">
        <w:rPr>
          <w:color w:val="auto"/>
        </w:rPr>
        <w:t>]</w:t>
      </w:r>
      <w:r w:rsidR="00466327" w:rsidRPr="00530562">
        <w:rPr>
          <w:color w:val="auto"/>
        </w:rPr>
        <w:tab/>
        <w:t xml:space="preserve">T. Rayner and A. Jordan, “Climate Change Policy in the European Union,” in </w:t>
      </w:r>
      <w:r w:rsidR="00466327" w:rsidRPr="00530562">
        <w:rPr>
          <w:i/>
          <w:iCs/>
          <w:color w:val="auto"/>
        </w:rPr>
        <w:t>Oxford Research Encyclopedia of Climate Science</w:t>
      </w:r>
      <w:r w:rsidR="00466327" w:rsidRPr="00530562">
        <w:rPr>
          <w:color w:val="auto"/>
        </w:rPr>
        <w:t>, Oxford University Press, 2016.</w:t>
      </w:r>
    </w:p>
    <w:p w14:paraId="1F170040" w14:textId="3CCADF1D" w:rsidR="00466327" w:rsidRPr="00530562" w:rsidRDefault="00466327" w:rsidP="00663962">
      <w:pPr>
        <w:spacing w:line="360" w:lineRule="auto"/>
        <w:jc w:val="both"/>
        <w:rPr>
          <w:color w:val="auto"/>
        </w:rPr>
      </w:pPr>
      <w:r w:rsidRPr="00530562">
        <w:rPr>
          <w:color w:val="auto"/>
        </w:rPr>
        <w:t>[</w:t>
      </w:r>
      <w:r w:rsidR="004E7171" w:rsidRPr="00530562">
        <w:rPr>
          <w:color w:val="auto"/>
        </w:rPr>
        <w:t>99</w:t>
      </w:r>
      <w:r w:rsidRPr="00530562">
        <w:rPr>
          <w:color w:val="auto"/>
        </w:rPr>
        <w:t>]</w:t>
      </w:r>
      <w:r w:rsidRPr="00530562">
        <w:rPr>
          <w:color w:val="auto"/>
        </w:rPr>
        <w:tab/>
        <w:t xml:space="preserve">S. Hughes, “Principles, drivers, and policy tools for just climate change adaptation in legacy cities,” </w:t>
      </w:r>
      <w:r w:rsidRPr="00530562">
        <w:rPr>
          <w:i/>
          <w:iCs/>
          <w:color w:val="auto"/>
        </w:rPr>
        <w:t>Environmental Science &amp; Policy</w:t>
      </w:r>
      <w:r w:rsidRPr="00530562">
        <w:rPr>
          <w:color w:val="auto"/>
        </w:rPr>
        <w:t>, vol. 111, pp. 35–41, Sep. 2020, doi: 10.1016/j.envsci.2020.05.007.</w:t>
      </w:r>
    </w:p>
    <w:p w14:paraId="50715FB4" w14:textId="6F98CD7A" w:rsidR="00466327" w:rsidRPr="00530562" w:rsidRDefault="00466327" w:rsidP="00663962">
      <w:pPr>
        <w:spacing w:line="360" w:lineRule="auto"/>
        <w:jc w:val="both"/>
        <w:rPr>
          <w:color w:val="auto"/>
        </w:rPr>
      </w:pPr>
      <w:r w:rsidRPr="00530562">
        <w:rPr>
          <w:color w:val="auto"/>
        </w:rPr>
        <w:t>[</w:t>
      </w:r>
      <w:r w:rsidR="004E7171" w:rsidRPr="00530562">
        <w:rPr>
          <w:color w:val="auto"/>
        </w:rPr>
        <w:t>100</w:t>
      </w:r>
      <w:r w:rsidRPr="00530562">
        <w:rPr>
          <w:color w:val="auto"/>
        </w:rPr>
        <w:t>]</w:t>
      </w:r>
      <w:r w:rsidRPr="00530562">
        <w:rPr>
          <w:color w:val="auto"/>
        </w:rPr>
        <w:tab/>
        <w:t xml:space="preserve">S. Storm, “The EU’s Green Deal: Bismarck’s ‘what is possible’ versus Thunberg’s ‘what is imperative’*,” </w:t>
      </w:r>
      <w:r w:rsidRPr="00530562">
        <w:rPr>
          <w:i/>
          <w:iCs/>
          <w:color w:val="auto"/>
        </w:rPr>
        <w:t>Institute for New Economic Thinking Working Paper Series</w:t>
      </w:r>
      <w:r w:rsidRPr="00530562">
        <w:rPr>
          <w:color w:val="auto"/>
        </w:rPr>
        <w:t>, pp. 1–31, Mar. 2020, doi: 10.36687/inetwp117.</w:t>
      </w:r>
    </w:p>
    <w:p w14:paraId="28716F08" w14:textId="7AA45ED8" w:rsidR="00466327" w:rsidRPr="00530562" w:rsidRDefault="004E7171" w:rsidP="00663962">
      <w:pPr>
        <w:spacing w:line="360" w:lineRule="auto"/>
        <w:jc w:val="both"/>
        <w:rPr>
          <w:color w:val="auto"/>
        </w:rPr>
      </w:pPr>
      <w:r w:rsidRPr="00530562">
        <w:rPr>
          <w:color w:val="auto"/>
        </w:rPr>
        <w:t>[101</w:t>
      </w:r>
      <w:r w:rsidR="00466327" w:rsidRPr="00530562">
        <w:rPr>
          <w:color w:val="auto"/>
        </w:rPr>
        <w:t>]</w:t>
      </w:r>
      <w:r w:rsidR="00466327" w:rsidRPr="00530562">
        <w:rPr>
          <w:color w:val="auto"/>
        </w:rPr>
        <w:tab/>
        <w:t xml:space="preserve">A. G. Hernandez and J. M. Cullen, “Exergy: A universal metric for measuring resource efficiency to address industrial decarbonisation,” </w:t>
      </w:r>
      <w:r w:rsidR="00466327" w:rsidRPr="00530562">
        <w:rPr>
          <w:i/>
          <w:iCs/>
          <w:color w:val="auto"/>
        </w:rPr>
        <w:t>Sustainable Production and Consumption</w:t>
      </w:r>
      <w:r w:rsidR="00466327" w:rsidRPr="00530562">
        <w:rPr>
          <w:color w:val="auto"/>
        </w:rPr>
        <w:t>, vol. 20, pp. 151–164, Oct. 2019, doi: 10.1016/j.spc.2019.05.006.</w:t>
      </w:r>
    </w:p>
    <w:p w14:paraId="22BD5C4D" w14:textId="7AA75BD1" w:rsidR="00466327" w:rsidRPr="00530562" w:rsidRDefault="004E7171" w:rsidP="00663962">
      <w:pPr>
        <w:spacing w:line="360" w:lineRule="auto"/>
        <w:jc w:val="both"/>
        <w:rPr>
          <w:color w:val="auto"/>
        </w:rPr>
      </w:pPr>
      <w:r w:rsidRPr="00530562">
        <w:rPr>
          <w:color w:val="auto"/>
        </w:rPr>
        <w:t>[102</w:t>
      </w:r>
      <w:r w:rsidR="00466327" w:rsidRPr="00530562">
        <w:rPr>
          <w:color w:val="auto"/>
        </w:rPr>
        <w:t>]</w:t>
      </w:r>
      <w:r w:rsidR="00466327" w:rsidRPr="00530562">
        <w:rPr>
          <w:color w:val="auto"/>
        </w:rPr>
        <w:tab/>
        <w:t xml:space="preserve">L. S. Meng, “Data Collection to Establishment of Energy Efficiency Indicators,” </w:t>
      </w:r>
      <w:r w:rsidR="00466327" w:rsidRPr="00530562">
        <w:rPr>
          <w:i/>
          <w:iCs/>
          <w:color w:val="auto"/>
        </w:rPr>
        <w:t>Edited by Shigeru Kimura Han Phoumin</w:t>
      </w:r>
      <w:r w:rsidR="00466327" w:rsidRPr="00530562">
        <w:rPr>
          <w:color w:val="auto"/>
        </w:rPr>
        <w:t>, 2020. .</w:t>
      </w:r>
    </w:p>
    <w:p w14:paraId="558ABA02" w14:textId="2202C770" w:rsidR="00466327" w:rsidRPr="00530562" w:rsidRDefault="004E7171" w:rsidP="00663962">
      <w:pPr>
        <w:spacing w:line="360" w:lineRule="auto"/>
        <w:jc w:val="both"/>
        <w:rPr>
          <w:color w:val="auto"/>
        </w:rPr>
      </w:pPr>
      <w:r w:rsidRPr="00530562">
        <w:rPr>
          <w:color w:val="auto"/>
        </w:rPr>
        <w:lastRenderedPageBreak/>
        <w:t>[103</w:t>
      </w:r>
      <w:r w:rsidR="00466327" w:rsidRPr="00530562">
        <w:rPr>
          <w:color w:val="auto"/>
        </w:rPr>
        <w:t>]</w:t>
      </w:r>
      <w:r w:rsidR="00466327" w:rsidRPr="00530562">
        <w:rPr>
          <w:color w:val="auto"/>
        </w:rPr>
        <w:tab/>
        <w:t xml:space="preserve">J. Malinauskaite, H. Jouhara, D. Czajczyńska, P. Stanchev, E. Katsou, </w:t>
      </w:r>
      <w:r w:rsidR="00466327" w:rsidRPr="00530562">
        <w:rPr>
          <w:i/>
          <w:iCs/>
          <w:color w:val="auto"/>
        </w:rPr>
        <w:t>et al.</w:t>
      </w:r>
      <w:r w:rsidR="00466327" w:rsidRPr="00530562">
        <w:rPr>
          <w:color w:val="auto"/>
        </w:rPr>
        <w:t xml:space="preserve">, “Municipal solid waste management and waste-to-energy in the context of a circular economy and energy recycling in Europe,” </w:t>
      </w:r>
      <w:r w:rsidR="00466327" w:rsidRPr="00530562">
        <w:rPr>
          <w:i/>
          <w:iCs/>
          <w:color w:val="auto"/>
        </w:rPr>
        <w:t>Energy</w:t>
      </w:r>
      <w:r w:rsidR="00466327" w:rsidRPr="00530562">
        <w:rPr>
          <w:color w:val="auto"/>
        </w:rPr>
        <w:t>, vol. 141, pp. 2013–2044, Dec. 2017, doi: 10.1016/j.energy.2017.11.128.</w:t>
      </w:r>
    </w:p>
    <w:p w14:paraId="460EB5DE" w14:textId="3FA4D6D2" w:rsidR="00466327" w:rsidRPr="00530562" w:rsidRDefault="004E7171" w:rsidP="00663962">
      <w:pPr>
        <w:spacing w:line="360" w:lineRule="auto"/>
        <w:jc w:val="both"/>
        <w:rPr>
          <w:color w:val="auto"/>
        </w:rPr>
      </w:pPr>
      <w:r w:rsidRPr="00530562">
        <w:rPr>
          <w:color w:val="auto"/>
        </w:rPr>
        <w:t>[104</w:t>
      </w:r>
      <w:r w:rsidR="00466327" w:rsidRPr="00530562">
        <w:rPr>
          <w:color w:val="auto"/>
        </w:rPr>
        <w:t>]</w:t>
      </w:r>
      <w:r w:rsidR="00466327" w:rsidRPr="00530562">
        <w:rPr>
          <w:color w:val="auto"/>
        </w:rPr>
        <w:tab/>
        <w:t xml:space="preserve">P. Mhatre, R. Panchal, A. Singh, and S. Bibyan, “A systematic literature review on the circular economy initiatives in the European Union,” </w:t>
      </w:r>
      <w:r w:rsidR="00466327" w:rsidRPr="00530562">
        <w:rPr>
          <w:i/>
          <w:iCs/>
          <w:color w:val="auto"/>
        </w:rPr>
        <w:t>Sustainable Production and Consumption</w:t>
      </w:r>
      <w:r w:rsidR="00466327" w:rsidRPr="00530562">
        <w:rPr>
          <w:color w:val="auto"/>
        </w:rPr>
        <w:t>, vol. 26, pp. 187–202, Apr. 2021, doi: 10.1016/j.spc.2020.09.008.</w:t>
      </w:r>
    </w:p>
    <w:p w14:paraId="3D63E901" w14:textId="76AE6CEE" w:rsidR="00466327" w:rsidRPr="00530562" w:rsidRDefault="004E7171" w:rsidP="00663962">
      <w:pPr>
        <w:spacing w:line="360" w:lineRule="auto"/>
        <w:jc w:val="both"/>
        <w:rPr>
          <w:color w:val="auto"/>
        </w:rPr>
      </w:pPr>
      <w:r w:rsidRPr="00530562">
        <w:rPr>
          <w:color w:val="auto"/>
        </w:rPr>
        <w:t>[105</w:t>
      </w:r>
      <w:r w:rsidR="00466327" w:rsidRPr="00530562">
        <w:rPr>
          <w:color w:val="auto"/>
        </w:rPr>
        <w:t>]</w:t>
      </w:r>
      <w:r w:rsidR="00466327" w:rsidRPr="00530562">
        <w:rPr>
          <w:color w:val="auto"/>
        </w:rPr>
        <w:tab/>
        <w:t>EUROPEAN COMMISSION (EC), “COMMUNICATION FROM THE COMMISSION TO THE EUROPEAN PARLIAMENT, THE COUNCIL, THE EUROPEAN ECONOMIC AND SOCIAL COMMITTEE AND THE COMMITTEE OF THE REGIONS - A European agenda for the collaborative economy,” 2016. .</w:t>
      </w:r>
    </w:p>
    <w:p w14:paraId="3CEE9FA8" w14:textId="108DBE0E" w:rsidR="00466327" w:rsidRPr="00530562" w:rsidRDefault="004E7171" w:rsidP="00663962">
      <w:pPr>
        <w:spacing w:line="360" w:lineRule="auto"/>
        <w:jc w:val="both"/>
        <w:rPr>
          <w:color w:val="auto"/>
        </w:rPr>
      </w:pPr>
      <w:r w:rsidRPr="00530562">
        <w:rPr>
          <w:color w:val="auto"/>
        </w:rPr>
        <w:t>[106</w:t>
      </w:r>
      <w:r w:rsidR="00466327" w:rsidRPr="00530562">
        <w:rPr>
          <w:color w:val="auto"/>
        </w:rPr>
        <w:t>]</w:t>
      </w:r>
      <w:r w:rsidR="00466327" w:rsidRPr="00530562">
        <w:rPr>
          <w:color w:val="auto"/>
        </w:rPr>
        <w:tab/>
        <w:t xml:space="preserve">B. Zlaugotne, L. Ievina, R. Azis, D. Baranenko, and D. Blumberga, “GHG Performance Evaluation in Green Deal Context,” </w:t>
      </w:r>
      <w:r w:rsidR="00466327" w:rsidRPr="00530562">
        <w:rPr>
          <w:i/>
          <w:iCs/>
          <w:color w:val="auto"/>
        </w:rPr>
        <w:t>Environmental and Climate Technologies</w:t>
      </w:r>
      <w:r w:rsidR="00466327" w:rsidRPr="00530562">
        <w:rPr>
          <w:color w:val="auto"/>
        </w:rPr>
        <w:t>, vol. 24, no. 1, pp. 431–441, Jan. 2020, doi: 10.2478/rtuect-2020-0026.</w:t>
      </w:r>
    </w:p>
    <w:p w14:paraId="296FD722" w14:textId="64775B74" w:rsidR="00466327" w:rsidRPr="00530562" w:rsidRDefault="004E7171" w:rsidP="00663962">
      <w:pPr>
        <w:spacing w:line="360" w:lineRule="auto"/>
        <w:jc w:val="both"/>
        <w:rPr>
          <w:color w:val="auto"/>
        </w:rPr>
      </w:pPr>
      <w:r w:rsidRPr="00530562">
        <w:rPr>
          <w:color w:val="auto"/>
        </w:rPr>
        <w:t>[107</w:t>
      </w:r>
      <w:r w:rsidR="00466327" w:rsidRPr="00530562">
        <w:rPr>
          <w:color w:val="auto"/>
        </w:rPr>
        <w:t>]</w:t>
      </w:r>
      <w:r w:rsidR="00466327" w:rsidRPr="00530562">
        <w:rPr>
          <w:color w:val="auto"/>
        </w:rPr>
        <w:tab/>
        <w:t xml:space="preserve">S. Hennekam and D. Bennett, “Creative industries work across multiple contexts: common themes and challenges,” </w:t>
      </w:r>
      <w:r w:rsidR="00466327" w:rsidRPr="00530562">
        <w:rPr>
          <w:i/>
          <w:iCs/>
          <w:color w:val="auto"/>
        </w:rPr>
        <w:t>Personnel Review</w:t>
      </w:r>
      <w:r w:rsidR="00466327" w:rsidRPr="00530562">
        <w:rPr>
          <w:color w:val="auto"/>
        </w:rPr>
        <w:t>, vol. 46, no. 1, pp. 68–85, Feb. 2017, doi: 10.1108/PR-08-2015-0220.</w:t>
      </w:r>
    </w:p>
    <w:p w14:paraId="429D0ACB" w14:textId="3D9BC132" w:rsidR="00466327" w:rsidRPr="00530562" w:rsidRDefault="004E7171" w:rsidP="00663962">
      <w:pPr>
        <w:spacing w:line="360" w:lineRule="auto"/>
        <w:jc w:val="both"/>
        <w:rPr>
          <w:color w:val="auto"/>
        </w:rPr>
      </w:pPr>
      <w:r w:rsidRPr="00530562">
        <w:rPr>
          <w:color w:val="auto"/>
        </w:rPr>
        <w:t>[108</w:t>
      </w:r>
      <w:r w:rsidR="00466327" w:rsidRPr="00530562">
        <w:rPr>
          <w:color w:val="auto"/>
        </w:rPr>
        <w:t>]</w:t>
      </w:r>
      <w:r w:rsidR="00466327" w:rsidRPr="00530562">
        <w:rPr>
          <w:color w:val="auto"/>
        </w:rPr>
        <w:tab/>
        <w:t>S. Schaltegger, R. Burritt, and H. Petersen, An introduction to corporate environmental management: Striving for sustainability. Routledge, 2017.</w:t>
      </w:r>
    </w:p>
    <w:p w14:paraId="1DB3E69D" w14:textId="65D10254" w:rsidR="00466327" w:rsidRPr="00530562" w:rsidRDefault="004E7171" w:rsidP="00663962">
      <w:pPr>
        <w:spacing w:line="360" w:lineRule="auto"/>
        <w:jc w:val="both"/>
        <w:rPr>
          <w:color w:val="auto"/>
        </w:rPr>
      </w:pPr>
      <w:r w:rsidRPr="00530562">
        <w:rPr>
          <w:color w:val="auto"/>
        </w:rPr>
        <w:t>[109</w:t>
      </w:r>
      <w:r w:rsidR="00466327" w:rsidRPr="00530562">
        <w:rPr>
          <w:color w:val="auto"/>
        </w:rPr>
        <w:t>]</w:t>
      </w:r>
      <w:r w:rsidR="00466327" w:rsidRPr="00530562">
        <w:rPr>
          <w:color w:val="auto"/>
        </w:rPr>
        <w:tab/>
        <w:t xml:space="preserve">P. Thollander and M. Ottosson, “Energy management practices in Swedish energy-intensive industries,” </w:t>
      </w:r>
      <w:r w:rsidR="00466327" w:rsidRPr="00530562">
        <w:rPr>
          <w:i/>
          <w:iCs/>
          <w:color w:val="auto"/>
        </w:rPr>
        <w:t>Journal of Cleaner Production</w:t>
      </w:r>
      <w:r w:rsidR="00466327" w:rsidRPr="00530562">
        <w:rPr>
          <w:color w:val="auto"/>
        </w:rPr>
        <w:t>, vol. 18, no. 12, pp. 1125–1133, Aug. 2010, doi: 10.1016/j.jclepro.2010.04.011.</w:t>
      </w:r>
    </w:p>
    <w:p w14:paraId="19A2D8D9" w14:textId="1A0A9C2E" w:rsidR="00466327" w:rsidRPr="00530562" w:rsidRDefault="004E7171" w:rsidP="00663962">
      <w:pPr>
        <w:spacing w:line="360" w:lineRule="auto"/>
        <w:jc w:val="both"/>
        <w:rPr>
          <w:color w:val="auto"/>
        </w:rPr>
      </w:pPr>
      <w:r w:rsidRPr="00530562">
        <w:rPr>
          <w:color w:val="auto"/>
        </w:rPr>
        <w:t>[110</w:t>
      </w:r>
      <w:r w:rsidR="00466327" w:rsidRPr="00530562">
        <w:rPr>
          <w:color w:val="auto"/>
        </w:rPr>
        <w:t>]</w:t>
      </w:r>
      <w:r w:rsidR="00466327" w:rsidRPr="00530562">
        <w:rPr>
          <w:color w:val="auto"/>
        </w:rPr>
        <w:tab/>
        <w:t>G. Claeys, S. Tagliapietra, and G. Zachmann, How to make the European Green Deal work. Bruegel, 2019.</w:t>
      </w:r>
    </w:p>
    <w:p w14:paraId="355FDEE5" w14:textId="5879CFD3" w:rsidR="00466327" w:rsidRPr="00530562" w:rsidRDefault="004E7171" w:rsidP="00663962">
      <w:pPr>
        <w:spacing w:line="360" w:lineRule="auto"/>
        <w:jc w:val="both"/>
        <w:rPr>
          <w:color w:val="auto"/>
        </w:rPr>
      </w:pPr>
      <w:r w:rsidRPr="00530562">
        <w:rPr>
          <w:color w:val="auto"/>
        </w:rPr>
        <w:t>[111</w:t>
      </w:r>
      <w:r w:rsidR="00466327" w:rsidRPr="00530562">
        <w:rPr>
          <w:color w:val="auto"/>
        </w:rPr>
        <w:t>]</w:t>
      </w:r>
      <w:r w:rsidR="00466327" w:rsidRPr="00530562">
        <w:rPr>
          <w:color w:val="auto"/>
        </w:rPr>
        <w:tab/>
        <w:t xml:space="preserve">C. Russell, “Energy Management Pathfinding: Understanding Manufacturers’ Ability and Desire to Implement Energy Efficiency,” </w:t>
      </w:r>
      <w:r w:rsidR="00466327" w:rsidRPr="00530562">
        <w:rPr>
          <w:i/>
          <w:iCs/>
          <w:color w:val="auto"/>
        </w:rPr>
        <w:t>Strategic Planning for Energy and the Environment</w:t>
      </w:r>
      <w:r w:rsidR="00466327" w:rsidRPr="00530562">
        <w:rPr>
          <w:color w:val="auto"/>
        </w:rPr>
        <w:t xml:space="preserve">, vol. </w:t>
      </w:r>
      <w:r w:rsidR="00466327" w:rsidRPr="00530562">
        <w:rPr>
          <w:color w:val="auto"/>
        </w:rPr>
        <w:lastRenderedPageBreak/>
        <w:t>25, no. 3, pp. 20–54, Dec. 2005, doi: 10.1080/10485230509509690.</w:t>
      </w:r>
    </w:p>
    <w:p w14:paraId="39F6CA5D" w14:textId="3FAE8ACE" w:rsidR="00466327" w:rsidRPr="00530562" w:rsidRDefault="00466327" w:rsidP="00663962">
      <w:pPr>
        <w:spacing w:line="360" w:lineRule="auto"/>
        <w:jc w:val="both"/>
        <w:rPr>
          <w:color w:val="auto"/>
        </w:rPr>
      </w:pPr>
      <w:r w:rsidRPr="00530562">
        <w:rPr>
          <w:color w:val="auto"/>
        </w:rPr>
        <w:t>[</w:t>
      </w:r>
      <w:r w:rsidR="004E7171" w:rsidRPr="00530562">
        <w:rPr>
          <w:color w:val="auto"/>
        </w:rPr>
        <w:t>112</w:t>
      </w:r>
      <w:r w:rsidRPr="00530562">
        <w:rPr>
          <w:color w:val="auto"/>
        </w:rPr>
        <w:t>]</w:t>
      </w:r>
      <w:r w:rsidRPr="00530562">
        <w:rPr>
          <w:color w:val="auto"/>
        </w:rPr>
        <w:tab/>
        <w:t xml:space="preserve">M. Schulze, H. Nehler, M. Ottosson, and P. Thollander, “Energy management in industry – a systematic review of previous findings and an integrative conceptual framework,” </w:t>
      </w:r>
      <w:r w:rsidRPr="00530562">
        <w:rPr>
          <w:i/>
          <w:iCs/>
          <w:color w:val="auto"/>
        </w:rPr>
        <w:t>Journal of Cleaner Production</w:t>
      </w:r>
      <w:r w:rsidRPr="00530562">
        <w:rPr>
          <w:color w:val="auto"/>
        </w:rPr>
        <w:t>, vol. 112, pp. 3692–3708, Jan. 2016, doi: 10.1016/j.jclepro.2015.06.060.</w:t>
      </w:r>
    </w:p>
    <w:p w14:paraId="4BBE1D16" w14:textId="7E6BFB58" w:rsidR="00466327" w:rsidRPr="00530562" w:rsidRDefault="004E7171" w:rsidP="00663962">
      <w:pPr>
        <w:spacing w:line="360" w:lineRule="auto"/>
        <w:jc w:val="both"/>
        <w:rPr>
          <w:color w:val="auto"/>
        </w:rPr>
      </w:pPr>
      <w:r w:rsidRPr="00530562">
        <w:rPr>
          <w:color w:val="auto"/>
        </w:rPr>
        <w:t>[113</w:t>
      </w:r>
      <w:r w:rsidR="00466327" w:rsidRPr="00530562">
        <w:rPr>
          <w:color w:val="auto"/>
        </w:rPr>
        <w:t>]</w:t>
      </w:r>
      <w:r w:rsidR="00466327" w:rsidRPr="00530562">
        <w:rPr>
          <w:color w:val="auto"/>
        </w:rPr>
        <w:tab/>
        <w:t>P. H. Rossi, M. W. Lipsey, and G. T. Henry, Evaluation: A systematic approach. Sage publications, 2018.</w:t>
      </w:r>
    </w:p>
    <w:p w14:paraId="576EC3E3" w14:textId="643FEBE5" w:rsidR="00466327" w:rsidRPr="00530562" w:rsidRDefault="004E7171" w:rsidP="00663962">
      <w:pPr>
        <w:spacing w:line="360" w:lineRule="auto"/>
        <w:jc w:val="both"/>
        <w:rPr>
          <w:color w:val="auto"/>
        </w:rPr>
      </w:pPr>
      <w:r w:rsidRPr="00530562">
        <w:rPr>
          <w:color w:val="auto"/>
        </w:rPr>
        <w:t>[114</w:t>
      </w:r>
      <w:r w:rsidR="00466327" w:rsidRPr="00530562">
        <w:rPr>
          <w:color w:val="auto"/>
        </w:rPr>
        <w:t>]</w:t>
      </w:r>
      <w:r w:rsidR="00466327" w:rsidRPr="00530562">
        <w:rPr>
          <w:color w:val="auto"/>
        </w:rPr>
        <w:tab/>
        <w:t>F. Lachhab, M. Bakhouya, R. Ouladsine, and M. Essaaidi, “Energy-Efficient Buildings as Complex Socio-technical Systems: Approaches and Challenges,” 2017, pp. 247–265.</w:t>
      </w:r>
    </w:p>
    <w:p w14:paraId="4F5DAEB6" w14:textId="1A0083B2" w:rsidR="00466327" w:rsidRPr="00530562" w:rsidRDefault="004E7171" w:rsidP="00663962">
      <w:pPr>
        <w:spacing w:line="360" w:lineRule="auto"/>
        <w:jc w:val="both"/>
        <w:rPr>
          <w:color w:val="auto"/>
        </w:rPr>
      </w:pPr>
      <w:r w:rsidRPr="00530562">
        <w:rPr>
          <w:color w:val="auto"/>
        </w:rPr>
        <w:t>[115</w:t>
      </w:r>
      <w:r w:rsidR="00466327" w:rsidRPr="00530562">
        <w:rPr>
          <w:color w:val="auto"/>
        </w:rPr>
        <w:t>]</w:t>
      </w:r>
      <w:r w:rsidR="00466327" w:rsidRPr="00530562">
        <w:rPr>
          <w:color w:val="auto"/>
        </w:rPr>
        <w:tab/>
        <w:t xml:space="preserve">E. Demirel, “Maritime Education and Training in the Digital Era,” </w:t>
      </w:r>
      <w:r w:rsidR="00466327" w:rsidRPr="00530562">
        <w:rPr>
          <w:i/>
          <w:iCs/>
          <w:color w:val="auto"/>
        </w:rPr>
        <w:t>Universal Journal of Educational Research</w:t>
      </w:r>
      <w:r w:rsidR="00466327" w:rsidRPr="00530562">
        <w:rPr>
          <w:color w:val="auto"/>
        </w:rPr>
        <w:t>, vol. 8, no. 9, pp. 4129–4142, 2020.</w:t>
      </w:r>
    </w:p>
    <w:p w14:paraId="58044E63" w14:textId="17434365" w:rsidR="00466327" w:rsidRPr="00530562" w:rsidRDefault="004E7171" w:rsidP="00663962">
      <w:pPr>
        <w:spacing w:line="360" w:lineRule="auto"/>
        <w:jc w:val="both"/>
        <w:rPr>
          <w:color w:val="auto"/>
        </w:rPr>
      </w:pPr>
      <w:r w:rsidRPr="00530562">
        <w:rPr>
          <w:color w:val="auto"/>
        </w:rPr>
        <w:t>[116</w:t>
      </w:r>
      <w:r w:rsidR="00466327" w:rsidRPr="00530562">
        <w:rPr>
          <w:color w:val="auto"/>
        </w:rPr>
        <w:t>]</w:t>
      </w:r>
      <w:r w:rsidR="00466327" w:rsidRPr="00530562">
        <w:rPr>
          <w:color w:val="auto"/>
        </w:rPr>
        <w:tab/>
        <w:t xml:space="preserve">L. Para‐González, C. Mascaraque‐Ramírez, and C. Cubillas‐Para, “Maximizing performance through CSR: The mediator role of the CSR principles in the shipbuilding industry,” </w:t>
      </w:r>
      <w:r w:rsidR="00466327" w:rsidRPr="00530562">
        <w:rPr>
          <w:i/>
          <w:iCs/>
          <w:color w:val="auto"/>
        </w:rPr>
        <w:t>Corporate Social Responsibility and Environmental Management</w:t>
      </w:r>
      <w:r w:rsidR="00466327" w:rsidRPr="00530562">
        <w:rPr>
          <w:color w:val="auto"/>
        </w:rPr>
        <w:t>, vol. 27, no. 6, pp. 2804–2815, Nov. 2020, doi: 10.1002/csr.2004.</w:t>
      </w:r>
    </w:p>
    <w:p w14:paraId="384016BD" w14:textId="6D0DE26F" w:rsidR="00466327" w:rsidRPr="00530562" w:rsidRDefault="004E7171" w:rsidP="00663962">
      <w:pPr>
        <w:spacing w:line="360" w:lineRule="auto"/>
        <w:jc w:val="both"/>
        <w:rPr>
          <w:color w:val="auto"/>
        </w:rPr>
      </w:pPr>
      <w:r w:rsidRPr="00530562">
        <w:rPr>
          <w:color w:val="auto"/>
        </w:rPr>
        <w:t>[117</w:t>
      </w:r>
      <w:r w:rsidR="00466327" w:rsidRPr="00530562">
        <w:rPr>
          <w:color w:val="auto"/>
        </w:rPr>
        <w:t>]</w:t>
      </w:r>
      <w:r w:rsidR="00466327" w:rsidRPr="00530562">
        <w:rPr>
          <w:color w:val="auto"/>
        </w:rPr>
        <w:tab/>
        <w:t xml:space="preserve">N. Nikitakos, D. Papachristos, M. V Isaeva, and P. Y. Kovalishin, “A conceptual educational framework for shipyard workers based education 4.0,” </w:t>
      </w:r>
      <w:r w:rsidR="00466327" w:rsidRPr="00530562">
        <w:rPr>
          <w:i/>
          <w:iCs/>
          <w:color w:val="auto"/>
        </w:rPr>
        <w:t>Морские интеллектуальные технологии</w:t>
      </w:r>
      <w:r w:rsidR="00466327" w:rsidRPr="00530562">
        <w:rPr>
          <w:color w:val="auto"/>
        </w:rPr>
        <w:t>, vol. 4, no. 4, pp. 111–119, 2019.</w:t>
      </w:r>
    </w:p>
    <w:p w14:paraId="0DB52449" w14:textId="47E19D6B" w:rsidR="00466327" w:rsidRPr="00530562" w:rsidRDefault="004E7171" w:rsidP="00663962">
      <w:pPr>
        <w:spacing w:line="360" w:lineRule="auto"/>
        <w:jc w:val="both"/>
        <w:rPr>
          <w:color w:val="auto"/>
        </w:rPr>
      </w:pPr>
      <w:r w:rsidRPr="00530562">
        <w:rPr>
          <w:color w:val="auto"/>
        </w:rPr>
        <w:t>[118</w:t>
      </w:r>
      <w:r w:rsidR="00466327" w:rsidRPr="00530562">
        <w:rPr>
          <w:color w:val="auto"/>
        </w:rPr>
        <w:t>]</w:t>
      </w:r>
      <w:r w:rsidR="00466327" w:rsidRPr="00530562">
        <w:rPr>
          <w:color w:val="auto"/>
        </w:rPr>
        <w:tab/>
        <w:t xml:space="preserve">I. Atanasova, T. Damyanliev, P. Georgiev, and Y. Garbatov, “Analysis of SME Ship Repair Yard Capacity in Building New Ships,” in </w:t>
      </w:r>
      <w:r w:rsidR="00466327" w:rsidRPr="00530562">
        <w:rPr>
          <w:i/>
          <w:iCs/>
          <w:color w:val="auto"/>
        </w:rPr>
        <w:t>Progress in Maritime Technology and Engineering</w:t>
      </w:r>
      <w:r w:rsidR="00466327" w:rsidRPr="00530562">
        <w:rPr>
          <w:color w:val="auto"/>
        </w:rPr>
        <w:t>, CRC Press, 2018, pp. 431–438.</w:t>
      </w:r>
    </w:p>
    <w:p w14:paraId="793DACE7" w14:textId="51190BAE" w:rsidR="00466327" w:rsidRPr="00530562" w:rsidRDefault="004E7171" w:rsidP="00663962">
      <w:pPr>
        <w:spacing w:line="360" w:lineRule="auto"/>
        <w:jc w:val="both"/>
        <w:rPr>
          <w:color w:val="auto"/>
        </w:rPr>
      </w:pPr>
      <w:r w:rsidRPr="00530562">
        <w:rPr>
          <w:color w:val="auto"/>
        </w:rPr>
        <w:t>[119</w:t>
      </w:r>
      <w:r w:rsidR="00466327" w:rsidRPr="00530562">
        <w:rPr>
          <w:color w:val="auto"/>
        </w:rPr>
        <w:t>]</w:t>
      </w:r>
      <w:r w:rsidR="00466327" w:rsidRPr="00530562">
        <w:rPr>
          <w:color w:val="auto"/>
        </w:rPr>
        <w:tab/>
        <w:t xml:space="preserve">B. Costa, C. Jacinto, A. P. Teixeira, and C. G. Soares, “Causal analysis of accidents at work in a shipyard complemented with Bayesian nets modelling,” in </w:t>
      </w:r>
      <w:r w:rsidR="00466327" w:rsidRPr="00530562">
        <w:rPr>
          <w:i/>
          <w:iCs/>
          <w:color w:val="auto"/>
        </w:rPr>
        <w:t>Progress in Maritime Technology and Engineering: Proceedings of the 4th International Conference on Maritime Technology and Engineering (MARTECH 2018), May 7-9, 2018, Lisbon, Portugal</w:t>
      </w:r>
      <w:r w:rsidR="00466327" w:rsidRPr="00530562">
        <w:rPr>
          <w:color w:val="auto"/>
        </w:rPr>
        <w:t>, 2018, p. 421.</w:t>
      </w:r>
    </w:p>
    <w:p w14:paraId="4E1F1673" w14:textId="6784A6E9" w:rsidR="00466327" w:rsidRPr="00530562" w:rsidRDefault="004E7171" w:rsidP="00663962">
      <w:pPr>
        <w:spacing w:line="360" w:lineRule="auto"/>
        <w:jc w:val="both"/>
        <w:rPr>
          <w:color w:val="auto"/>
        </w:rPr>
      </w:pPr>
      <w:r w:rsidRPr="00530562">
        <w:rPr>
          <w:color w:val="auto"/>
        </w:rPr>
        <w:t>[120</w:t>
      </w:r>
      <w:r w:rsidR="00466327" w:rsidRPr="00530562">
        <w:rPr>
          <w:color w:val="auto"/>
        </w:rPr>
        <w:t>]</w:t>
      </w:r>
      <w:r w:rsidR="00466327" w:rsidRPr="00530562">
        <w:rPr>
          <w:color w:val="auto"/>
        </w:rPr>
        <w:tab/>
        <w:t xml:space="preserve">MHIG, “Business Strategy Office Corporate Communication Department,” </w:t>
      </w:r>
      <w:r w:rsidR="00466327" w:rsidRPr="00530562">
        <w:rPr>
          <w:i/>
          <w:iCs/>
          <w:color w:val="auto"/>
        </w:rPr>
        <w:t xml:space="preserve">CSR DATA </w:t>
      </w:r>
      <w:r w:rsidR="00466327" w:rsidRPr="00530562">
        <w:rPr>
          <w:i/>
          <w:iCs/>
          <w:color w:val="auto"/>
        </w:rPr>
        <w:lastRenderedPageBreak/>
        <w:t>BOOK</w:t>
      </w:r>
      <w:r w:rsidR="00466327" w:rsidRPr="00530562">
        <w:rPr>
          <w:color w:val="auto"/>
        </w:rPr>
        <w:t>, 2017. .</w:t>
      </w:r>
    </w:p>
    <w:p w14:paraId="19AD0F6C" w14:textId="563B44D4" w:rsidR="00466327" w:rsidRPr="00530562" w:rsidRDefault="004E7171" w:rsidP="00663962">
      <w:pPr>
        <w:spacing w:line="360" w:lineRule="auto"/>
        <w:jc w:val="both"/>
        <w:rPr>
          <w:color w:val="auto"/>
        </w:rPr>
      </w:pPr>
      <w:r w:rsidRPr="00530562">
        <w:rPr>
          <w:color w:val="auto"/>
        </w:rPr>
        <w:t>[121</w:t>
      </w:r>
      <w:r w:rsidR="00466327" w:rsidRPr="00530562">
        <w:rPr>
          <w:color w:val="auto"/>
        </w:rPr>
        <w:t>]</w:t>
      </w:r>
      <w:r w:rsidR="00466327" w:rsidRPr="00530562">
        <w:rPr>
          <w:color w:val="auto"/>
        </w:rPr>
        <w:tab/>
        <w:t xml:space="preserve">S. C. Mallam, S. Nazir, and A. Sharma, “The human element in future Maritime Operations – perceived impact of autonomous shipping,” </w:t>
      </w:r>
      <w:r w:rsidR="00466327" w:rsidRPr="00530562">
        <w:rPr>
          <w:i/>
          <w:iCs/>
          <w:color w:val="auto"/>
        </w:rPr>
        <w:t>Ergonomics</w:t>
      </w:r>
      <w:r w:rsidR="00466327" w:rsidRPr="00530562">
        <w:rPr>
          <w:color w:val="auto"/>
        </w:rPr>
        <w:t>, vol. 63, no. 3, pp. 334–345, Mar. 2020, doi: 10.1080/00140139.2019.1659995.</w:t>
      </w:r>
    </w:p>
    <w:p w14:paraId="1F356D51" w14:textId="5FADCA21" w:rsidR="00466327" w:rsidRPr="00530562" w:rsidRDefault="004E7171" w:rsidP="00663962">
      <w:pPr>
        <w:spacing w:line="360" w:lineRule="auto"/>
        <w:jc w:val="both"/>
        <w:rPr>
          <w:color w:val="auto"/>
        </w:rPr>
      </w:pPr>
      <w:r w:rsidRPr="00530562">
        <w:rPr>
          <w:color w:val="auto"/>
        </w:rPr>
        <w:t>[122</w:t>
      </w:r>
      <w:r w:rsidR="00466327" w:rsidRPr="00530562">
        <w:rPr>
          <w:color w:val="auto"/>
        </w:rPr>
        <w:t>]</w:t>
      </w:r>
      <w:r w:rsidR="00466327" w:rsidRPr="00530562">
        <w:rPr>
          <w:color w:val="auto"/>
        </w:rPr>
        <w:tab/>
        <w:t xml:space="preserve">A. G. Frank, L. S. Dalenogare, and N. F. Ayala, “Industry 4.0 technologies: Implementation patterns in manufacturing companies,” </w:t>
      </w:r>
      <w:r w:rsidR="00466327" w:rsidRPr="00530562">
        <w:rPr>
          <w:i/>
          <w:iCs/>
          <w:color w:val="auto"/>
        </w:rPr>
        <w:t>International Journal of Production Economics</w:t>
      </w:r>
      <w:r w:rsidR="00466327" w:rsidRPr="00530562">
        <w:rPr>
          <w:color w:val="auto"/>
        </w:rPr>
        <w:t>, vol. 210, pp. 15–26, Apr. 2019, doi: 10.1016/j.ijpe.2019.01.004.</w:t>
      </w:r>
    </w:p>
    <w:p w14:paraId="5FAF700D" w14:textId="0D9A8345" w:rsidR="00466327" w:rsidRPr="00530562" w:rsidRDefault="004E7171" w:rsidP="00663962">
      <w:pPr>
        <w:spacing w:line="360" w:lineRule="auto"/>
        <w:jc w:val="both"/>
        <w:rPr>
          <w:color w:val="auto"/>
        </w:rPr>
      </w:pPr>
      <w:r w:rsidRPr="00530562">
        <w:rPr>
          <w:color w:val="auto"/>
        </w:rPr>
        <w:t>[123</w:t>
      </w:r>
      <w:r w:rsidR="00466327" w:rsidRPr="00530562">
        <w:rPr>
          <w:color w:val="auto"/>
        </w:rPr>
        <w:t>]</w:t>
      </w:r>
      <w:r w:rsidR="00466327" w:rsidRPr="00530562">
        <w:rPr>
          <w:color w:val="auto"/>
        </w:rPr>
        <w:tab/>
        <w:t xml:space="preserve">M. Ramirez-Peña, A. J. Sánchez Sotano, V. Pérez-Fernandez, F. J. Abad, and M. Batista, “Achieving a sustainable shipbuilding supply chain under I4.0 perspective,” </w:t>
      </w:r>
      <w:r w:rsidR="00466327" w:rsidRPr="00530562">
        <w:rPr>
          <w:i/>
          <w:iCs/>
          <w:color w:val="auto"/>
        </w:rPr>
        <w:t>Journal of Cleaner Production</w:t>
      </w:r>
      <w:r w:rsidR="00466327" w:rsidRPr="00530562">
        <w:rPr>
          <w:color w:val="auto"/>
        </w:rPr>
        <w:t>, vol. 244, p. 118789, Jan. 2020, doi: 10.1016/j.jclepro.2019.118789.</w:t>
      </w:r>
    </w:p>
    <w:p w14:paraId="5916C806" w14:textId="747E43A4" w:rsidR="00466327" w:rsidRPr="00530562" w:rsidRDefault="004E7171" w:rsidP="00663962">
      <w:pPr>
        <w:spacing w:line="360" w:lineRule="auto"/>
        <w:jc w:val="both"/>
        <w:rPr>
          <w:color w:val="auto"/>
        </w:rPr>
      </w:pPr>
      <w:r w:rsidRPr="00530562">
        <w:rPr>
          <w:color w:val="auto"/>
        </w:rPr>
        <w:t>[124</w:t>
      </w:r>
      <w:r w:rsidR="00466327" w:rsidRPr="00530562">
        <w:rPr>
          <w:color w:val="auto"/>
        </w:rPr>
        <w:t>]</w:t>
      </w:r>
      <w:r w:rsidR="00466327" w:rsidRPr="00530562">
        <w:rPr>
          <w:color w:val="auto"/>
        </w:rPr>
        <w:tab/>
        <w:t>J. K. Juntunen, “Prosuming energy–User innovation and new energy communities in renewable micro-generation,” 2014.</w:t>
      </w:r>
    </w:p>
    <w:p w14:paraId="5A048384" w14:textId="2EBBC2CE" w:rsidR="00466327" w:rsidRPr="00530562" w:rsidRDefault="004E7171" w:rsidP="00663962">
      <w:pPr>
        <w:spacing w:line="360" w:lineRule="auto"/>
        <w:jc w:val="both"/>
        <w:rPr>
          <w:color w:val="auto"/>
        </w:rPr>
      </w:pPr>
      <w:r w:rsidRPr="00530562">
        <w:rPr>
          <w:color w:val="auto"/>
        </w:rPr>
        <w:t>[125</w:t>
      </w:r>
      <w:r w:rsidR="00466327" w:rsidRPr="00530562">
        <w:rPr>
          <w:color w:val="auto"/>
        </w:rPr>
        <w:t>]</w:t>
      </w:r>
      <w:r w:rsidR="00466327" w:rsidRPr="00530562">
        <w:rPr>
          <w:color w:val="auto"/>
        </w:rPr>
        <w:tab/>
        <w:t xml:space="preserve">G. Sulligoi and A. K. Rathore, “Guest Editorial Marine Systems Electrification,” </w:t>
      </w:r>
      <w:r w:rsidR="00466327" w:rsidRPr="00530562">
        <w:rPr>
          <w:i/>
          <w:iCs/>
          <w:color w:val="auto"/>
        </w:rPr>
        <w:t>IEEE Transactions on Transportation Electrification</w:t>
      </w:r>
      <w:r w:rsidR="00466327" w:rsidRPr="00530562">
        <w:rPr>
          <w:color w:val="auto"/>
        </w:rPr>
        <w:t>, vol. 2, no. 4, pp. 504–506, Dec. 2016, doi: 10.1109/TTE.2016.2626838.</w:t>
      </w:r>
    </w:p>
    <w:p w14:paraId="7A364A06" w14:textId="16F58288" w:rsidR="00466327" w:rsidRPr="00530562" w:rsidRDefault="004E7171" w:rsidP="00663962">
      <w:pPr>
        <w:spacing w:line="360" w:lineRule="auto"/>
        <w:jc w:val="both"/>
        <w:rPr>
          <w:color w:val="auto"/>
        </w:rPr>
      </w:pPr>
      <w:r w:rsidRPr="00530562">
        <w:rPr>
          <w:color w:val="auto"/>
        </w:rPr>
        <w:t>[126</w:t>
      </w:r>
      <w:r w:rsidR="00466327" w:rsidRPr="00530562">
        <w:rPr>
          <w:color w:val="auto"/>
        </w:rPr>
        <w:t>]</w:t>
      </w:r>
      <w:r w:rsidR="00466327" w:rsidRPr="00530562">
        <w:rPr>
          <w:color w:val="auto"/>
        </w:rPr>
        <w:tab/>
        <w:t xml:space="preserve">D. M. Aspen and M. Sparrevik, “Evaluating alternative energy carriers in ferry transportation using a stochastic multi-criteria decision analysis approach,” </w:t>
      </w:r>
      <w:r w:rsidR="00466327" w:rsidRPr="00530562">
        <w:rPr>
          <w:i/>
          <w:iCs/>
          <w:color w:val="auto"/>
        </w:rPr>
        <w:t>Transportation Research Part D: Transport and Environment</w:t>
      </w:r>
      <w:r w:rsidR="00466327" w:rsidRPr="00530562">
        <w:rPr>
          <w:color w:val="auto"/>
        </w:rPr>
        <w:t>, vol. 86, p. 102383, Sep. 2020, doi: 10.1016/j.trd.2020.102383.</w:t>
      </w:r>
    </w:p>
    <w:p w14:paraId="0FC2B7AD" w14:textId="76D73279" w:rsidR="00466327" w:rsidRPr="00530562" w:rsidRDefault="004E7171" w:rsidP="00663962">
      <w:pPr>
        <w:spacing w:line="360" w:lineRule="auto"/>
        <w:jc w:val="both"/>
        <w:rPr>
          <w:color w:val="auto"/>
        </w:rPr>
      </w:pPr>
      <w:r w:rsidRPr="00530562">
        <w:rPr>
          <w:color w:val="auto"/>
        </w:rPr>
        <w:t>[127</w:t>
      </w:r>
      <w:r w:rsidR="00466327" w:rsidRPr="00530562">
        <w:rPr>
          <w:color w:val="auto"/>
        </w:rPr>
        <w:t>]</w:t>
      </w:r>
      <w:r w:rsidR="00466327" w:rsidRPr="00530562">
        <w:rPr>
          <w:color w:val="auto"/>
        </w:rPr>
        <w:tab/>
        <w:t xml:space="preserve">M. Bui, C. S. Adjiman, A. Bardow, E. J. Anthony, A. Boston, </w:t>
      </w:r>
      <w:r w:rsidR="00466327" w:rsidRPr="00530562">
        <w:rPr>
          <w:i/>
          <w:iCs/>
          <w:color w:val="auto"/>
        </w:rPr>
        <w:t>et al.</w:t>
      </w:r>
      <w:r w:rsidR="00466327" w:rsidRPr="00530562">
        <w:rPr>
          <w:color w:val="auto"/>
        </w:rPr>
        <w:t xml:space="preserve">, “Carbon capture and storage (CCS): the way forward,” </w:t>
      </w:r>
      <w:r w:rsidR="00466327" w:rsidRPr="00530562">
        <w:rPr>
          <w:i/>
          <w:iCs/>
          <w:color w:val="auto"/>
        </w:rPr>
        <w:t>Energy &amp; Environmental Science</w:t>
      </w:r>
      <w:r w:rsidR="00466327" w:rsidRPr="00530562">
        <w:rPr>
          <w:color w:val="auto"/>
        </w:rPr>
        <w:t>, vol. 11, no. 5, pp. 1062–1176, 2018, doi: 10.1039/C7EE02342A.</w:t>
      </w:r>
    </w:p>
    <w:p w14:paraId="3C0D261D" w14:textId="6CCFACF5" w:rsidR="00466327" w:rsidRPr="00530562" w:rsidRDefault="004E7171" w:rsidP="00663962">
      <w:pPr>
        <w:spacing w:line="360" w:lineRule="auto"/>
        <w:jc w:val="both"/>
        <w:rPr>
          <w:color w:val="auto"/>
        </w:rPr>
      </w:pPr>
      <w:r w:rsidRPr="00530562">
        <w:rPr>
          <w:color w:val="auto"/>
        </w:rPr>
        <w:t>[128</w:t>
      </w:r>
      <w:r w:rsidR="00466327" w:rsidRPr="00530562">
        <w:rPr>
          <w:color w:val="auto"/>
        </w:rPr>
        <w:t>]</w:t>
      </w:r>
      <w:r w:rsidR="00466327" w:rsidRPr="00530562">
        <w:rPr>
          <w:color w:val="auto"/>
        </w:rPr>
        <w:tab/>
        <w:t xml:space="preserve">S. Sareen and H. Haarstad, “Bridging socio-technical and justice aspects of sustainable energy transitions,” </w:t>
      </w:r>
      <w:r w:rsidR="00466327" w:rsidRPr="00530562">
        <w:rPr>
          <w:i/>
          <w:iCs/>
          <w:color w:val="auto"/>
        </w:rPr>
        <w:t>Applied Energy</w:t>
      </w:r>
      <w:r w:rsidR="00466327" w:rsidRPr="00530562">
        <w:rPr>
          <w:color w:val="auto"/>
        </w:rPr>
        <w:t>, vol. 228, pp. 624–632, Oct. 2018, doi: 10.1016/j.apenergy.2018.06.104.</w:t>
      </w:r>
    </w:p>
    <w:p w14:paraId="5F7BFE33" w14:textId="1AC028D2" w:rsidR="00466327" w:rsidRPr="00530562" w:rsidRDefault="004E7171" w:rsidP="00663962">
      <w:pPr>
        <w:spacing w:line="360" w:lineRule="auto"/>
        <w:jc w:val="both"/>
        <w:rPr>
          <w:color w:val="auto"/>
        </w:rPr>
      </w:pPr>
      <w:r w:rsidRPr="00530562">
        <w:rPr>
          <w:color w:val="auto"/>
        </w:rPr>
        <w:lastRenderedPageBreak/>
        <w:t>[129</w:t>
      </w:r>
      <w:r w:rsidR="00466327" w:rsidRPr="00530562">
        <w:rPr>
          <w:color w:val="auto"/>
        </w:rPr>
        <w:t>]</w:t>
      </w:r>
      <w:r w:rsidR="00466327" w:rsidRPr="00530562">
        <w:rPr>
          <w:color w:val="auto"/>
        </w:rPr>
        <w:tab/>
        <w:t xml:space="preserve">E. M. Smith Johnson, “Exploring the effects of technology and innovation on changing market requirements and the evolving maritime curriculum,” </w:t>
      </w:r>
      <w:r w:rsidR="00466327" w:rsidRPr="00530562">
        <w:rPr>
          <w:i/>
          <w:iCs/>
          <w:color w:val="auto"/>
        </w:rPr>
        <w:t>Worldwide Hospitality and Tourism Themes</w:t>
      </w:r>
      <w:r w:rsidR="00466327" w:rsidRPr="00530562">
        <w:rPr>
          <w:color w:val="auto"/>
        </w:rPr>
        <w:t>, vol. 12, no. 1, pp. 69–79, Jan. 2020, doi: 10.1108/WHATT-10-2019-0065.</w:t>
      </w:r>
    </w:p>
    <w:p w14:paraId="32D3D84C" w14:textId="47A71501" w:rsidR="00466327" w:rsidRPr="00530562" w:rsidRDefault="004E7171" w:rsidP="00663962">
      <w:pPr>
        <w:spacing w:line="360" w:lineRule="auto"/>
        <w:jc w:val="both"/>
        <w:rPr>
          <w:color w:val="auto"/>
        </w:rPr>
      </w:pPr>
      <w:r w:rsidRPr="00530562">
        <w:rPr>
          <w:color w:val="auto"/>
        </w:rPr>
        <w:t>[130</w:t>
      </w:r>
      <w:r w:rsidR="00466327" w:rsidRPr="00530562">
        <w:rPr>
          <w:color w:val="auto"/>
        </w:rPr>
        <w:t>]</w:t>
      </w:r>
      <w:r w:rsidR="00466327" w:rsidRPr="00530562">
        <w:rPr>
          <w:color w:val="auto"/>
        </w:rPr>
        <w:tab/>
        <w:t xml:space="preserve">J. Li, M. Sun, D. Han, X. Wu, B. Yang, </w:t>
      </w:r>
      <w:r w:rsidR="00466327" w:rsidRPr="00530562">
        <w:rPr>
          <w:i/>
          <w:iCs/>
          <w:color w:val="auto"/>
        </w:rPr>
        <w:t>et al.</w:t>
      </w:r>
      <w:r w:rsidR="00466327" w:rsidRPr="00530562">
        <w:rPr>
          <w:color w:val="auto"/>
        </w:rPr>
        <w:t xml:space="preserve">, “A governance platform for multi-project management in shipyards,” </w:t>
      </w:r>
      <w:r w:rsidR="00466327" w:rsidRPr="00530562">
        <w:rPr>
          <w:i/>
          <w:iCs/>
          <w:color w:val="auto"/>
        </w:rPr>
        <w:t>Computers &amp; Industrial Engineering</w:t>
      </w:r>
      <w:r w:rsidR="00466327" w:rsidRPr="00530562">
        <w:rPr>
          <w:color w:val="auto"/>
        </w:rPr>
        <w:t>, vol. 120, pp. 179–191, 2018.</w:t>
      </w:r>
    </w:p>
    <w:p w14:paraId="041DB96C" w14:textId="78A228E0" w:rsidR="00466327" w:rsidRPr="00530562" w:rsidRDefault="00466327" w:rsidP="00663962">
      <w:pPr>
        <w:spacing w:line="360" w:lineRule="auto"/>
        <w:jc w:val="both"/>
        <w:rPr>
          <w:color w:val="auto"/>
        </w:rPr>
      </w:pPr>
      <w:r w:rsidRPr="00530562">
        <w:rPr>
          <w:color w:val="auto"/>
        </w:rPr>
        <w:t>[</w:t>
      </w:r>
      <w:r w:rsidR="004E7171" w:rsidRPr="00530562">
        <w:rPr>
          <w:color w:val="auto"/>
        </w:rPr>
        <w:t>131</w:t>
      </w:r>
      <w:r w:rsidRPr="00530562">
        <w:rPr>
          <w:color w:val="auto"/>
        </w:rPr>
        <w:t>]</w:t>
      </w:r>
      <w:r w:rsidRPr="00530562">
        <w:rPr>
          <w:color w:val="auto"/>
        </w:rPr>
        <w:tab/>
        <w:t xml:space="preserve">J. Sender, S. Klink, and W. Flügge, “Method for integrated logistics planning in shipbuilding,” </w:t>
      </w:r>
      <w:r w:rsidRPr="00530562">
        <w:rPr>
          <w:i/>
          <w:iCs/>
          <w:color w:val="auto"/>
        </w:rPr>
        <w:t>Procedia CIRP</w:t>
      </w:r>
      <w:r w:rsidRPr="00530562">
        <w:rPr>
          <w:color w:val="auto"/>
        </w:rPr>
        <w:t>, vol. 88, pp. 122–126, 2020, doi: 10.1016/j.procir.2020.05.022.</w:t>
      </w:r>
    </w:p>
    <w:p w14:paraId="035F2799" w14:textId="5A75A843" w:rsidR="00466327" w:rsidRPr="00530562" w:rsidRDefault="00466327" w:rsidP="00663962">
      <w:pPr>
        <w:spacing w:line="360" w:lineRule="auto"/>
        <w:jc w:val="both"/>
        <w:rPr>
          <w:color w:val="auto"/>
        </w:rPr>
      </w:pPr>
      <w:r w:rsidRPr="00530562">
        <w:rPr>
          <w:color w:val="auto"/>
        </w:rPr>
        <w:t>[</w:t>
      </w:r>
      <w:r w:rsidR="004E7171" w:rsidRPr="00530562">
        <w:rPr>
          <w:color w:val="auto"/>
        </w:rPr>
        <w:t>132</w:t>
      </w:r>
      <w:r w:rsidRPr="00530562">
        <w:rPr>
          <w:color w:val="auto"/>
        </w:rPr>
        <w:t>]</w:t>
      </w:r>
      <w:r w:rsidRPr="00530562">
        <w:rPr>
          <w:color w:val="auto"/>
        </w:rPr>
        <w:tab/>
        <w:t xml:space="preserve">Y. J. Song and J. H. Woo, “New shipyard layout design for the preliminary phase &amp;amp; case study for the green field project,” </w:t>
      </w:r>
      <w:r w:rsidRPr="00530562">
        <w:rPr>
          <w:i/>
          <w:iCs/>
          <w:color w:val="auto"/>
        </w:rPr>
        <w:t>International Journal of Naval Architecture and Ocean Engineering</w:t>
      </w:r>
      <w:r w:rsidRPr="00530562">
        <w:rPr>
          <w:color w:val="auto"/>
        </w:rPr>
        <w:t>, vol. 5, no. 1, pp. 132–146, Mar. 2013, doi: 10.2478/IJNAOE-2013-0122.</w:t>
      </w:r>
    </w:p>
    <w:p w14:paraId="747ED75E" w14:textId="297B522F" w:rsidR="00466327" w:rsidRPr="00530562" w:rsidRDefault="00466327" w:rsidP="00663962">
      <w:pPr>
        <w:spacing w:line="360" w:lineRule="auto"/>
        <w:jc w:val="both"/>
        <w:rPr>
          <w:color w:val="auto"/>
        </w:rPr>
      </w:pPr>
      <w:r w:rsidRPr="00530562">
        <w:rPr>
          <w:color w:val="auto"/>
        </w:rPr>
        <w:t>[</w:t>
      </w:r>
      <w:r w:rsidR="004E7171" w:rsidRPr="00530562">
        <w:rPr>
          <w:color w:val="auto"/>
        </w:rPr>
        <w:t>133</w:t>
      </w:r>
      <w:r w:rsidRPr="00530562">
        <w:rPr>
          <w:color w:val="auto"/>
        </w:rPr>
        <w:t>]</w:t>
      </w:r>
      <w:r w:rsidRPr="00530562">
        <w:rPr>
          <w:color w:val="auto"/>
        </w:rPr>
        <w:tab/>
        <w:t xml:space="preserve">S. Sharma and P. J. Gandhi, “Scope and Impact of Implementing Lean Principles &amp;amp; Practices in Shipbuilding,” </w:t>
      </w:r>
      <w:r w:rsidRPr="00530562">
        <w:rPr>
          <w:i/>
          <w:iCs/>
          <w:color w:val="auto"/>
        </w:rPr>
        <w:t>Procedia Engineering</w:t>
      </w:r>
      <w:r w:rsidRPr="00530562">
        <w:rPr>
          <w:color w:val="auto"/>
        </w:rPr>
        <w:t>, vol. 194, pp. 232–240, 2017, doi: 10.1016/j.proeng.2017.08.140.</w:t>
      </w:r>
    </w:p>
    <w:p w14:paraId="7FC34D36" w14:textId="205DD3D5" w:rsidR="00466327" w:rsidRPr="00530562" w:rsidRDefault="00466327" w:rsidP="00663962">
      <w:pPr>
        <w:spacing w:line="360" w:lineRule="auto"/>
        <w:jc w:val="both"/>
        <w:rPr>
          <w:color w:val="auto"/>
        </w:rPr>
      </w:pPr>
      <w:r w:rsidRPr="00530562">
        <w:rPr>
          <w:color w:val="auto"/>
        </w:rPr>
        <w:t>[1</w:t>
      </w:r>
      <w:r w:rsidR="004E7171" w:rsidRPr="00530562">
        <w:rPr>
          <w:color w:val="auto"/>
        </w:rPr>
        <w:t>34</w:t>
      </w:r>
      <w:r w:rsidRPr="00530562">
        <w:rPr>
          <w:color w:val="auto"/>
        </w:rPr>
        <w:t>]</w:t>
      </w:r>
      <w:r w:rsidRPr="00530562">
        <w:rPr>
          <w:color w:val="auto"/>
        </w:rPr>
        <w:tab/>
        <w:t xml:space="preserve">Y. Chung, C. Paik, H. Kim, and Y. J. Kim, “Bottom-up Analysis of GHG Emissions from Shipbuilding Processes for Low-carbon Ship Production in Korea,” </w:t>
      </w:r>
      <w:r w:rsidRPr="00530562">
        <w:rPr>
          <w:i/>
          <w:iCs/>
          <w:color w:val="auto"/>
        </w:rPr>
        <w:t>Journal of Ship Production and Design</w:t>
      </w:r>
      <w:r w:rsidRPr="00530562">
        <w:rPr>
          <w:color w:val="auto"/>
        </w:rPr>
        <w:t>, vol. 33, no. 03, pp. 221–226, Aug. 2017, doi: 10.5957/JSPD.33.3.160013.</w:t>
      </w:r>
    </w:p>
    <w:p w14:paraId="02761E63" w14:textId="333CBD27" w:rsidR="00466327" w:rsidRPr="00530562" w:rsidRDefault="00466327" w:rsidP="00663962">
      <w:pPr>
        <w:spacing w:line="360" w:lineRule="auto"/>
        <w:jc w:val="both"/>
        <w:rPr>
          <w:color w:val="auto"/>
        </w:rPr>
      </w:pPr>
      <w:r w:rsidRPr="00530562">
        <w:rPr>
          <w:color w:val="auto"/>
        </w:rPr>
        <w:t>[</w:t>
      </w:r>
      <w:r w:rsidR="004E7171" w:rsidRPr="00530562">
        <w:rPr>
          <w:color w:val="auto"/>
        </w:rPr>
        <w:t>135</w:t>
      </w:r>
      <w:r w:rsidRPr="00530562">
        <w:rPr>
          <w:color w:val="auto"/>
        </w:rPr>
        <w:t>]</w:t>
      </w:r>
      <w:r w:rsidRPr="00530562">
        <w:rPr>
          <w:color w:val="auto"/>
        </w:rPr>
        <w:tab/>
        <w:t>W. Warsilan, “Shipyard Industrial Development Studies East Kalimantan,” 2018.</w:t>
      </w:r>
    </w:p>
    <w:p w14:paraId="0878628E" w14:textId="6FD926B9" w:rsidR="00466327" w:rsidRPr="00530562" w:rsidRDefault="00466327" w:rsidP="00663962">
      <w:pPr>
        <w:spacing w:line="360" w:lineRule="auto"/>
        <w:jc w:val="both"/>
        <w:rPr>
          <w:color w:val="auto"/>
        </w:rPr>
      </w:pPr>
      <w:r w:rsidRPr="00530562">
        <w:rPr>
          <w:color w:val="auto"/>
        </w:rPr>
        <w:t>[1</w:t>
      </w:r>
      <w:r w:rsidR="004E7171" w:rsidRPr="00530562">
        <w:rPr>
          <w:color w:val="auto"/>
        </w:rPr>
        <w:t>36</w:t>
      </w:r>
      <w:r w:rsidRPr="00530562">
        <w:rPr>
          <w:color w:val="auto"/>
        </w:rPr>
        <w:t>]</w:t>
      </w:r>
      <w:r w:rsidRPr="00530562">
        <w:rPr>
          <w:color w:val="auto"/>
        </w:rPr>
        <w:tab/>
        <w:t xml:space="preserve">C. Favi, M. Germani, F. Campi, M. Mandolini, S. Manieri, </w:t>
      </w:r>
      <w:r w:rsidRPr="00530562">
        <w:rPr>
          <w:i/>
          <w:iCs/>
          <w:color w:val="auto"/>
        </w:rPr>
        <w:t>et al.</w:t>
      </w:r>
      <w:r w:rsidRPr="00530562">
        <w:rPr>
          <w:color w:val="auto"/>
        </w:rPr>
        <w:t xml:space="preserve">, “Life Cycle Model and Metrics in Shipbuilding: How to Use them in the Preliminary Design Phases,” </w:t>
      </w:r>
      <w:r w:rsidRPr="00530562">
        <w:rPr>
          <w:i/>
          <w:iCs/>
          <w:color w:val="auto"/>
        </w:rPr>
        <w:t>Procedia CIRP</w:t>
      </w:r>
      <w:r w:rsidRPr="00530562">
        <w:rPr>
          <w:color w:val="auto"/>
        </w:rPr>
        <w:t>, vol. 69, pp. 523–528, 2018, doi: 10.1016/j.procir.2017.11.071.</w:t>
      </w:r>
    </w:p>
    <w:p w14:paraId="0D69A9F9" w14:textId="65D70FDF" w:rsidR="00466327" w:rsidRPr="00530562" w:rsidRDefault="00466327" w:rsidP="00663962">
      <w:pPr>
        <w:spacing w:line="360" w:lineRule="auto"/>
        <w:jc w:val="both"/>
        <w:rPr>
          <w:color w:val="auto"/>
        </w:rPr>
      </w:pPr>
      <w:r w:rsidRPr="00530562">
        <w:rPr>
          <w:color w:val="auto"/>
        </w:rPr>
        <w:t>[1</w:t>
      </w:r>
      <w:r w:rsidR="004E7171" w:rsidRPr="00530562">
        <w:rPr>
          <w:color w:val="auto"/>
        </w:rPr>
        <w:t>37</w:t>
      </w:r>
      <w:r w:rsidRPr="00530562">
        <w:rPr>
          <w:color w:val="auto"/>
        </w:rPr>
        <w:t>]</w:t>
      </w:r>
      <w:r w:rsidRPr="00530562">
        <w:rPr>
          <w:color w:val="auto"/>
        </w:rPr>
        <w:tab/>
        <w:t xml:space="preserve">S. P. Estiasih, B. Sutejo, and P. Wing Hendroprasetyo Akbar, “LEAN AND GREEN MANUFACTURING DESIGN AT SMES’S MADURA SHIPYARD WITH VALUE STREAM MAPPING TOOL AND SIMULATION MODEL,” </w:t>
      </w:r>
      <w:r w:rsidRPr="00530562">
        <w:rPr>
          <w:i/>
          <w:iCs/>
          <w:color w:val="auto"/>
        </w:rPr>
        <w:t>LEAN AND GREEN MANUFACTURING DESIGN OF SMES’S MADURA SHIPYARD WITH VALUE STREAM MAPPING TOOL AND SIMULATION MODEL</w:t>
      </w:r>
      <w:r w:rsidRPr="00530562">
        <w:rPr>
          <w:color w:val="auto"/>
        </w:rPr>
        <w:t>, vol. 8, no. 9, pp. 194–202, 2017.</w:t>
      </w:r>
    </w:p>
    <w:p w14:paraId="29AA6B66" w14:textId="51B669C6" w:rsidR="00466327" w:rsidRPr="00530562" w:rsidRDefault="00466327" w:rsidP="00663962">
      <w:pPr>
        <w:spacing w:line="360" w:lineRule="auto"/>
        <w:jc w:val="both"/>
        <w:rPr>
          <w:color w:val="auto"/>
        </w:rPr>
      </w:pPr>
      <w:r w:rsidRPr="00530562">
        <w:rPr>
          <w:color w:val="auto"/>
        </w:rPr>
        <w:lastRenderedPageBreak/>
        <w:t>[</w:t>
      </w:r>
      <w:r w:rsidR="004E7171" w:rsidRPr="00530562">
        <w:rPr>
          <w:color w:val="auto"/>
        </w:rPr>
        <w:t>138</w:t>
      </w:r>
      <w:r w:rsidRPr="00530562">
        <w:rPr>
          <w:color w:val="auto"/>
        </w:rPr>
        <w:t>]</w:t>
      </w:r>
      <w:r w:rsidRPr="00530562">
        <w:rPr>
          <w:color w:val="auto"/>
        </w:rPr>
        <w:tab/>
        <w:t xml:space="preserve">C. A. Miller and C. Wyborn, “Co-production in global sustainability: Histories and theories,” </w:t>
      </w:r>
      <w:r w:rsidRPr="00530562">
        <w:rPr>
          <w:i/>
          <w:iCs/>
          <w:color w:val="auto"/>
        </w:rPr>
        <w:t>Environmental Science &amp; Policy</w:t>
      </w:r>
      <w:r w:rsidRPr="00530562">
        <w:rPr>
          <w:color w:val="auto"/>
        </w:rPr>
        <w:t>, vol. 113, pp. 88–95, Nov. 2020, doi: 10.1016/j.envsci.2018.01.016.</w:t>
      </w:r>
    </w:p>
    <w:p w14:paraId="09E6EA42" w14:textId="29B24828" w:rsidR="00466327" w:rsidRPr="00530562" w:rsidRDefault="00466327" w:rsidP="00663962">
      <w:pPr>
        <w:spacing w:line="360" w:lineRule="auto"/>
        <w:jc w:val="both"/>
        <w:rPr>
          <w:color w:val="auto"/>
        </w:rPr>
      </w:pPr>
      <w:r w:rsidRPr="00530562">
        <w:rPr>
          <w:color w:val="auto"/>
        </w:rPr>
        <w:t>[1</w:t>
      </w:r>
      <w:r w:rsidR="004E7171" w:rsidRPr="00530562">
        <w:rPr>
          <w:color w:val="auto"/>
        </w:rPr>
        <w:t>39</w:t>
      </w:r>
      <w:r w:rsidRPr="00530562">
        <w:rPr>
          <w:color w:val="auto"/>
        </w:rPr>
        <w:t>]</w:t>
      </w:r>
      <w:r w:rsidRPr="00530562">
        <w:rPr>
          <w:color w:val="auto"/>
        </w:rPr>
        <w:tab/>
        <w:t xml:space="preserve">K.-H. Chai and C. Yeo, “Overcoming energy efficiency barriers through systems approach—A conceptual framework,” </w:t>
      </w:r>
      <w:r w:rsidRPr="00530562">
        <w:rPr>
          <w:i/>
          <w:iCs/>
          <w:color w:val="auto"/>
        </w:rPr>
        <w:t>Energy Policy</w:t>
      </w:r>
      <w:r w:rsidRPr="00530562">
        <w:rPr>
          <w:color w:val="auto"/>
        </w:rPr>
        <w:t>, vol. 46, pp. 460–472, Jul. 2012, doi: 10.1016/j.enpol.2012.04.012.</w:t>
      </w:r>
    </w:p>
    <w:p w14:paraId="7AB598AA" w14:textId="59E1FEC5" w:rsidR="00466327" w:rsidRPr="00530562" w:rsidRDefault="00466327" w:rsidP="00663962">
      <w:pPr>
        <w:spacing w:line="360" w:lineRule="auto"/>
        <w:jc w:val="both"/>
        <w:rPr>
          <w:color w:val="auto"/>
        </w:rPr>
      </w:pPr>
      <w:r w:rsidRPr="00530562">
        <w:rPr>
          <w:color w:val="auto"/>
        </w:rPr>
        <w:t>[1</w:t>
      </w:r>
      <w:r w:rsidR="004E7171" w:rsidRPr="00530562">
        <w:rPr>
          <w:color w:val="auto"/>
        </w:rPr>
        <w:t>40</w:t>
      </w:r>
      <w:r w:rsidRPr="00530562">
        <w:rPr>
          <w:color w:val="auto"/>
        </w:rPr>
        <w:t>]</w:t>
      </w:r>
      <w:r w:rsidRPr="00530562">
        <w:rPr>
          <w:color w:val="auto"/>
        </w:rPr>
        <w:tab/>
        <w:t xml:space="preserve">R. Mahzun, T. Thamrin, B. Bahruddin, and N. Nofrizal, “Effect of Ecological, Economic and Social Factors on the Implementation of ISO 14001 Environmental Management System in Heavy Industries in Indonesia,” </w:t>
      </w:r>
      <w:r w:rsidRPr="00530562">
        <w:rPr>
          <w:i/>
          <w:iCs/>
          <w:color w:val="auto"/>
        </w:rPr>
        <w:t>International Journal of Energy Economics and Policy</w:t>
      </w:r>
      <w:r w:rsidRPr="00530562">
        <w:rPr>
          <w:color w:val="auto"/>
        </w:rPr>
        <w:t>, vol. 10, no. 6, p. 469, 2020.</w:t>
      </w:r>
    </w:p>
    <w:p w14:paraId="23AE9A2C" w14:textId="76106331" w:rsidR="00466327" w:rsidRPr="00530562" w:rsidRDefault="00466327" w:rsidP="00663962">
      <w:pPr>
        <w:spacing w:line="360" w:lineRule="auto"/>
        <w:jc w:val="both"/>
        <w:rPr>
          <w:color w:val="auto"/>
        </w:rPr>
      </w:pPr>
      <w:r w:rsidRPr="00530562">
        <w:rPr>
          <w:color w:val="auto"/>
        </w:rPr>
        <w:t>[1</w:t>
      </w:r>
      <w:r w:rsidR="004E7171" w:rsidRPr="00530562">
        <w:rPr>
          <w:color w:val="auto"/>
        </w:rPr>
        <w:t>41</w:t>
      </w:r>
      <w:r w:rsidRPr="00530562">
        <w:rPr>
          <w:color w:val="auto"/>
        </w:rPr>
        <w:t>]</w:t>
      </w:r>
      <w:r w:rsidRPr="00530562">
        <w:rPr>
          <w:color w:val="auto"/>
        </w:rPr>
        <w:tab/>
        <w:t>R. Candell, Y. Liu, M. Hany, and K. Montgomery, “Industrial Wireless Deployments in the Navy Shipyard,” 2020. .</w:t>
      </w:r>
    </w:p>
    <w:p w14:paraId="7C5D5522" w14:textId="41A5DDA6" w:rsidR="00466327" w:rsidRPr="00530562" w:rsidRDefault="00466327" w:rsidP="00663962">
      <w:pPr>
        <w:spacing w:line="360" w:lineRule="auto"/>
        <w:jc w:val="both"/>
        <w:rPr>
          <w:color w:val="auto"/>
        </w:rPr>
      </w:pPr>
      <w:r w:rsidRPr="00530562">
        <w:rPr>
          <w:color w:val="auto"/>
        </w:rPr>
        <w:t>[1</w:t>
      </w:r>
      <w:r w:rsidR="004E7171" w:rsidRPr="00530562">
        <w:rPr>
          <w:color w:val="auto"/>
        </w:rPr>
        <w:t>42</w:t>
      </w:r>
      <w:r w:rsidRPr="00530562">
        <w:rPr>
          <w:color w:val="auto"/>
        </w:rPr>
        <w:t>]</w:t>
      </w:r>
      <w:r w:rsidRPr="00530562">
        <w:rPr>
          <w:color w:val="auto"/>
        </w:rPr>
        <w:tab/>
        <w:t>K. Jansson, “Circular Economy in Shipbuilding and Marine Networks – A Focus on Remanufacturing in Ship Repair,” 2016, pp. 661–671.</w:t>
      </w:r>
    </w:p>
    <w:p w14:paraId="239800AD" w14:textId="7FEC49D3" w:rsidR="00466327" w:rsidRPr="00530562" w:rsidRDefault="00466327" w:rsidP="00663962">
      <w:pPr>
        <w:spacing w:line="360" w:lineRule="auto"/>
        <w:jc w:val="both"/>
        <w:rPr>
          <w:color w:val="auto"/>
        </w:rPr>
      </w:pPr>
      <w:r w:rsidRPr="00530562">
        <w:rPr>
          <w:color w:val="auto"/>
        </w:rPr>
        <w:t>[1</w:t>
      </w:r>
      <w:r w:rsidR="004E7171" w:rsidRPr="00530562">
        <w:rPr>
          <w:color w:val="auto"/>
        </w:rPr>
        <w:t>43</w:t>
      </w:r>
      <w:r w:rsidRPr="00530562">
        <w:rPr>
          <w:color w:val="auto"/>
        </w:rPr>
        <w:t>]</w:t>
      </w:r>
      <w:r w:rsidRPr="00530562">
        <w:rPr>
          <w:color w:val="auto"/>
        </w:rPr>
        <w:tab/>
        <w:t>C. J. Abeelen, “Implementation of energy efficiency projects by manufacturing companies in the Netherlands,” Utrecht University, 2019.</w:t>
      </w:r>
    </w:p>
    <w:p w14:paraId="195EA220" w14:textId="7A955BAC" w:rsidR="00466327" w:rsidRPr="00530562" w:rsidRDefault="00466327" w:rsidP="00663962">
      <w:pPr>
        <w:spacing w:line="360" w:lineRule="auto"/>
        <w:jc w:val="both"/>
        <w:rPr>
          <w:color w:val="auto"/>
        </w:rPr>
      </w:pPr>
      <w:r w:rsidRPr="00530562">
        <w:rPr>
          <w:color w:val="auto"/>
        </w:rPr>
        <w:t>[1</w:t>
      </w:r>
      <w:r w:rsidR="004E7171" w:rsidRPr="00530562">
        <w:rPr>
          <w:color w:val="auto"/>
        </w:rPr>
        <w:t>44</w:t>
      </w:r>
      <w:r w:rsidRPr="00530562">
        <w:rPr>
          <w:color w:val="auto"/>
        </w:rPr>
        <w:t>]</w:t>
      </w:r>
      <w:r w:rsidRPr="00530562">
        <w:rPr>
          <w:color w:val="auto"/>
        </w:rPr>
        <w:tab/>
        <w:t xml:space="preserve">S. Pettit, P. Wells, J. Haider, and W. Abouarghoub, “Revisiting history: Can shipping achieve a second socio-technical transition for carbon emissions reduction?,” </w:t>
      </w:r>
      <w:r w:rsidRPr="00530562">
        <w:rPr>
          <w:i/>
          <w:iCs/>
          <w:color w:val="auto"/>
        </w:rPr>
        <w:t>Transportation Research Part D: Transport and Environment</w:t>
      </w:r>
      <w:r w:rsidRPr="00530562">
        <w:rPr>
          <w:color w:val="auto"/>
        </w:rPr>
        <w:t>, vol. 58, pp. 292–307, Jan. 2018, doi: 10.1016/j.trd.2017.05.001.</w:t>
      </w:r>
    </w:p>
    <w:p w14:paraId="5E7E5EB8" w14:textId="2703E0C1" w:rsidR="00466327" w:rsidRPr="00530562" w:rsidRDefault="004E7171" w:rsidP="00663962">
      <w:pPr>
        <w:spacing w:line="360" w:lineRule="auto"/>
        <w:jc w:val="both"/>
        <w:rPr>
          <w:color w:val="auto"/>
        </w:rPr>
      </w:pPr>
      <w:r w:rsidRPr="00530562">
        <w:rPr>
          <w:color w:val="auto"/>
        </w:rPr>
        <w:t>[145</w:t>
      </w:r>
      <w:r w:rsidR="00466327" w:rsidRPr="00530562">
        <w:rPr>
          <w:color w:val="auto"/>
        </w:rPr>
        <w:t>]</w:t>
      </w:r>
      <w:r w:rsidR="00466327" w:rsidRPr="00530562">
        <w:rPr>
          <w:color w:val="auto"/>
        </w:rPr>
        <w:tab/>
        <w:t xml:space="preserve">E. Manea and M. G. Manea, “The Risk Concept and the Impact on the Organizational Performance of Maritime Shiprepairs Shipyards,” </w:t>
      </w:r>
      <w:r w:rsidR="00466327" w:rsidRPr="00530562">
        <w:rPr>
          <w:i/>
          <w:iCs/>
          <w:color w:val="auto"/>
        </w:rPr>
        <w:t>Advanced Engineering Forum</w:t>
      </w:r>
      <w:r w:rsidR="00466327" w:rsidRPr="00530562">
        <w:rPr>
          <w:color w:val="auto"/>
        </w:rPr>
        <w:t>, vol. 34, pp. 300–308, Oct. 2019, doi: 10.4028/www.scientific.net/AEF.34.300.</w:t>
      </w:r>
    </w:p>
    <w:p w14:paraId="19D7BA17" w14:textId="0622D33B" w:rsidR="00466327" w:rsidRPr="00530562" w:rsidRDefault="00466327" w:rsidP="00663962">
      <w:pPr>
        <w:spacing w:line="360" w:lineRule="auto"/>
        <w:jc w:val="both"/>
        <w:rPr>
          <w:color w:val="auto"/>
        </w:rPr>
      </w:pPr>
      <w:r w:rsidRPr="00530562">
        <w:rPr>
          <w:color w:val="auto"/>
        </w:rPr>
        <w:t>[1</w:t>
      </w:r>
      <w:r w:rsidR="004E7171" w:rsidRPr="00530562">
        <w:rPr>
          <w:color w:val="auto"/>
        </w:rPr>
        <w:t>46</w:t>
      </w:r>
      <w:r w:rsidRPr="00530562">
        <w:rPr>
          <w:color w:val="auto"/>
        </w:rPr>
        <w:t>]</w:t>
      </w:r>
      <w:r w:rsidRPr="00530562">
        <w:rPr>
          <w:color w:val="auto"/>
        </w:rPr>
        <w:tab/>
        <w:t>E. Uyan, “A holistic framework for improved energy performance in marine manufacturing plants,” Newcastle University, 2019.</w:t>
      </w:r>
    </w:p>
    <w:p w14:paraId="040AC852" w14:textId="35B73684" w:rsidR="00466327" w:rsidRPr="00530562" w:rsidRDefault="00466327" w:rsidP="00663962">
      <w:pPr>
        <w:spacing w:line="360" w:lineRule="auto"/>
        <w:jc w:val="both"/>
        <w:rPr>
          <w:color w:val="auto"/>
        </w:rPr>
      </w:pPr>
      <w:r w:rsidRPr="00530562">
        <w:rPr>
          <w:color w:val="auto"/>
        </w:rPr>
        <w:lastRenderedPageBreak/>
        <w:t>[1</w:t>
      </w:r>
      <w:r w:rsidR="004E7171" w:rsidRPr="00530562">
        <w:rPr>
          <w:color w:val="auto"/>
        </w:rPr>
        <w:t>47</w:t>
      </w:r>
      <w:r w:rsidRPr="00530562">
        <w:rPr>
          <w:color w:val="auto"/>
        </w:rPr>
        <w:t>]</w:t>
      </w:r>
      <w:r w:rsidRPr="00530562">
        <w:rPr>
          <w:color w:val="auto"/>
        </w:rPr>
        <w:tab/>
        <w:t xml:space="preserve">P. Gualeni and M. Maggioncalda, “Life cycle ship performance assessment (LCPA): A blended formulation between costs and environmental aspects for early design stage,” </w:t>
      </w:r>
      <w:r w:rsidRPr="00530562">
        <w:rPr>
          <w:i/>
          <w:iCs/>
          <w:color w:val="auto"/>
        </w:rPr>
        <w:t>International Shipbuilding Progress</w:t>
      </w:r>
      <w:r w:rsidRPr="00530562">
        <w:rPr>
          <w:color w:val="auto"/>
        </w:rPr>
        <w:t>, vol. 65, no. 2, pp. 127–147, Dec. 2018, doi: 10.3233/ISP-180144.</w:t>
      </w:r>
    </w:p>
    <w:p w14:paraId="2CB39B9A" w14:textId="22C0BCA0" w:rsidR="00466327" w:rsidRPr="00530562" w:rsidRDefault="00466327" w:rsidP="00663962">
      <w:pPr>
        <w:spacing w:line="360" w:lineRule="auto"/>
        <w:jc w:val="both"/>
        <w:rPr>
          <w:color w:val="auto"/>
        </w:rPr>
      </w:pPr>
      <w:r w:rsidRPr="00530562">
        <w:rPr>
          <w:color w:val="auto"/>
        </w:rPr>
        <w:t>[1</w:t>
      </w:r>
      <w:r w:rsidR="004E7171" w:rsidRPr="00530562">
        <w:rPr>
          <w:color w:val="auto"/>
        </w:rPr>
        <w:t>48</w:t>
      </w:r>
      <w:r w:rsidRPr="00530562">
        <w:rPr>
          <w:color w:val="auto"/>
        </w:rPr>
        <w:t>]</w:t>
      </w:r>
      <w:r w:rsidRPr="00530562">
        <w:rPr>
          <w:color w:val="auto"/>
        </w:rPr>
        <w:tab/>
        <w:t>S. Castelle, K. M., Bradley, J. M., &amp; Gupta, “Leveraging Contracting Strategies with Private Shipyards for Increasing Naval Fleet Operational Availability,” 2019. .</w:t>
      </w:r>
    </w:p>
    <w:p w14:paraId="3122F5E8" w14:textId="4BED4FB0" w:rsidR="004E7171" w:rsidRPr="00530562" w:rsidRDefault="00466327" w:rsidP="00663962">
      <w:pPr>
        <w:spacing w:line="360" w:lineRule="auto"/>
        <w:jc w:val="both"/>
        <w:rPr>
          <w:color w:val="auto"/>
        </w:rPr>
      </w:pPr>
      <w:r w:rsidRPr="00530562">
        <w:rPr>
          <w:color w:val="auto"/>
        </w:rPr>
        <w:t>[1</w:t>
      </w:r>
      <w:r w:rsidR="004E7171" w:rsidRPr="00530562">
        <w:rPr>
          <w:color w:val="auto"/>
        </w:rPr>
        <w:t>49</w:t>
      </w:r>
      <w:r w:rsidRPr="00530562">
        <w:rPr>
          <w:color w:val="auto"/>
        </w:rPr>
        <w:t>]</w:t>
      </w:r>
      <w:r w:rsidRPr="00530562">
        <w:rPr>
          <w:color w:val="auto"/>
        </w:rPr>
        <w:tab/>
        <w:t xml:space="preserve">J. A. M. Dono, A. L. Rodríguez, and D. C. Álvarez, “Collaborative training in a virtual environment to increase productivity in a shipyard,” </w:t>
      </w:r>
      <w:r w:rsidRPr="00530562">
        <w:rPr>
          <w:i/>
          <w:iCs/>
          <w:color w:val="auto"/>
        </w:rPr>
        <w:t>International Journal of Simulation and Process Modelling</w:t>
      </w:r>
      <w:r w:rsidRPr="00530562">
        <w:rPr>
          <w:color w:val="auto"/>
        </w:rPr>
        <w:t>, vol. 14, no. 2, p. 137, 2019, doi: 10.1504/IJSPM.2019.099904.</w:t>
      </w:r>
    </w:p>
    <w:p w14:paraId="2025275F" w14:textId="218F69E6" w:rsidR="00466327" w:rsidRPr="00530562" w:rsidRDefault="00466327" w:rsidP="00663962">
      <w:pPr>
        <w:spacing w:line="360" w:lineRule="auto"/>
        <w:jc w:val="both"/>
        <w:rPr>
          <w:color w:val="auto"/>
        </w:rPr>
      </w:pPr>
      <w:r w:rsidRPr="00530562">
        <w:rPr>
          <w:color w:val="auto"/>
        </w:rPr>
        <w:t>[</w:t>
      </w:r>
      <w:r w:rsidR="00B351A1" w:rsidRPr="00530562">
        <w:rPr>
          <w:color w:val="auto"/>
        </w:rPr>
        <w:t>150</w:t>
      </w:r>
      <w:r w:rsidRPr="00530562">
        <w:rPr>
          <w:color w:val="auto"/>
        </w:rPr>
        <w:t>]</w:t>
      </w:r>
      <w:r w:rsidRPr="00530562">
        <w:rPr>
          <w:color w:val="auto"/>
        </w:rPr>
        <w:tab/>
        <w:t>Y. Bhatti, R. Basu, D. Barron, and M. Ventresca, Frugal Innovation: Models, Means, Methods. Cambridge University Press, 2018.</w:t>
      </w:r>
    </w:p>
    <w:p w14:paraId="4C642BC6" w14:textId="3C6D0DE2" w:rsidR="00466327" w:rsidRPr="00530562" w:rsidRDefault="00466327" w:rsidP="00663962">
      <w:pPr>
        <w:spacing w:line="360" w:lineRule="auto"/>
        <w:jc w:val="both"/>
        <w:rPr>
          <w:color w:val="auto"/>
        </w:rPr>
      </w:pPr>
      <w:r w:rsidRPr="00530562">
        <w:rPr>
          <w:color w:val="auto"/>
        </w:rPr>
        <w:t>[</w:t>
      </w:r>
      <w:r w:rsidR="00B351A1" w:rsidRPr="00530562">
        <w:rPr>
          <w:color w:val="auto"/>
        </w:rPr>
        <w:t>151</w:t>
      </w:r>
      <w:r w:rsidRPr="00530562">
        <w:rPr>
          <w:color w:val="auto"/>
        </w:rPr>
        <w:t>]</w:t>
      </w:r>
      <w:r w:rsidRPr="00530562">
        <w:rPr>
          <w:color w:val="auto"/>
        </w:rPr>
        <w:tab/>
        <w:t xml:space="preserve">K. Lyytinen, Y. Yoo, and R. J. Boland Jr., “Digital product innovation within four classes of innovation networks,” </w:t>
      </w:r>
      <w:r w:rsidRPr="00530562">
        <w:rPr>
          <w:i/>
          <w:iCs/>
          <w:color w:val="auto"/>
        </w:rPr>
        <w:t>Information Systems Journal</w:t>
      </w:r>
      <w:r w:rsidRPr="00530562">
        <w:rPr>
          <w:color w:val="auto"/>
        </w:rPr>
        <w:t>, vol. 26, no. 1, pp. 47–75, Jan. 2016, doi: 10.1111/isj.12093.</w:t>
      </w:r>
    </w:p>
    <w:p w14:paraId="39F01C1D" w14:textId="1E9C6E4D" w:rsidR="00466327" w:rsidRPr="00530562" w:rsidRDefault="00466327" w:rsidP="00663962">
      <w:pPr>
        <w:spacing w:line="360" w:lineRule="auto"/>
        <w:jc w:val="both"/>
        <w:rPr>
          <w:color w:val="auto"/>
        </w:rPr>
      </w:pPr>
      <w:r w:rsidRPr="00530562">
        <w:rPr>
          <w:color w:val="auto"/>
        </w:rPr>
        <w:t>[</w:t>
      </w:r>
      <w:r w:rsidR="00B351A1" w:rsidRPr="00530562">
        <w:rPr>
          <w:color w:val="auto"/>
        </w:rPr>
        <w:t>152</w:t>
      </w:r>
      <w:r w:rsidRPr="00530562">
        <w:rPr>
          <w:color w:val="auto"/>
        </w:rPr>
        <w:t>]</w:t>
      </w:r>
      <w:r w:rsidRPr="00530562">
        <w:rPr>
          <w:color w:val="auto"/>
        </w:rPr>
        <w:tab/>
        <w:t xml:space="preserve">F. W. Geels, T. Schwanen, S. Sorrell, K. Jenkins, and B. K. Sovacool, “Reducing energy demand through low carbon innovation: A sociotechnical transitions perspective and thirteen research debates,” </w:t>
      </w:r>
      <w:r w:rsidRPr="00530562">
        <w:rPr>
          <w:i/>
          <w:iCs/>
          <w:color w:val="auto"/>
        </w:rPr>
        <w:t>Energy Research &amp; Social Science</w:t>
      </w:r>
      <w:r w:rsidRPr="00530562">
        <w:rPr>
          <w:color w:val="auto"/>
        </w:rPr>
        <w:t>, vol. 40, pp. 23–35, Jun. 2018, doi: 10.1016/j.erss.2017.11.003.</w:t>
      </w:r>
    </w:p>
    <w:p w14:paraId="4B736A23" w14:textId="7921CA99" w:rsidR="00466327" w:rsidRPr="00530562" w:rsidRDefault="00466327" w:rsidP="00663962">
      <w:pPr>
        <w:spacing w:line="360" w:lineRule="auto"/>
        <w:jc w:val="both"/>
        <w:rPr>
          <w:color w:val="auto"/>
        </w:rPr>
      </w:pPr>
      <w:r w:rsidRPr="00530562">
        <w:rPr>
          <w:color w:val="auto"/>
        </w:rPr>
        <w:t>[</w:t>
      </w:r>
      <w:r w:rsidR="00B351A1" w:rsidRPr="00530562">
        <w:rPr>
          <w:color w:val="auto"/>
        </w:rPr>
        <w:t>153</w:t>
      </w:r>
      <w:r w:rsidRPr="00530562">
        <w:rPr>
          <w:color w:val="auto"/>
        </w:rPr>
        <w:t>]</w:t>
      </w:r>
      <w:r w:rsidRPr="00530562">
        <w:rPr>
          <w:color w:val="auto"/>
        </w:rPr>
        <w:tab/>
        <w:t xml:space="preserve">P. Ma and F. Ding, “New gradient based identification methods for multivariate pseudo-linear systems using the multi-innovation and the data filtering,” </w:t>
      </w:r>
      <w:r w:rsidRPr="00530562">
        <w:rPr>
          <w:i/>
          <w:iCs/>
          <w:color w:val="auto"/>
        </w:rPr>
        <w:t>Journal of the Franklin Institute</w:t>
      </w:r>
      <w:r w:rsidRPr="00530562">
        <w:rPr>
          <w:color w:val="auto"/>
        </w:rPr>
        <w:t>, vol. 354, no. 3, pp. 1568–1583, Feb. 2017, doi: 10.1016/j.jfranklin.2016.11.025.</w:t>
      </w:r>
    </w:p>
    <w:p w14:paraId="25BBA63F" w14:textId="0C754406" w:rsidR="00466327" w:rsidRPr="00530562" w:rsidRDefault="00466327" w:rsidP="00663962">
      <w:pPr>
        <w:spacing w:line="360" w:lineRule="auto"/>
        <w:jc w:val="both"/>
        <w:rPr>
          <w:color w:val="auto"/>
        </w:rPr>
      </w:pPr>
      <w:r w:rsidRPr="00530562">
        <w:rPr>
          <w:color w:val="auto"/>
        </w:rPr>
        <w:t>[</w:t>
      </w:r>
      <w:r w:rsidR="00B351A1" w:rsidRPr="00530562">
        <w:rPr>
          <w:color w:val="auto"/>
        </w:rPr>
        <w:t>154</w:t>
      </w:r>
      <w:r w:rsidRPr="00530562">
        <w:rPr>
          <w:color w:val="auto"/>
        </w:rPr>
        <w:t>]</w:t>
      </w:r>
      <w:r w:rsidRPr="00530562">
        <w:rPr>
          <w:color w:val="auto"/>
        </w:rPr>
        <w:tab/>
        <w:t xml:space="preserve">J. van Wijk, C. Zietsma, S. Dorado, F. G. A. de Bakker, and I. Martí, “Social Innovation: Integrating Micro, Meso, and Macro Level Insights From Institutional Theory,” </w:t>
      </w:r>
      <w:r w:rsidRPr="00530562">
        <w:rPr>
          <w:i/>
          <w:iCs/>
          <w:color w:val="auto"/>
        </w:rPr>
        <w:t>Business &amp; Society</w:t>
      </w:r>
      <w:r w:rsidRPr="00530562">
        <w:rPr>
          <w:color w:val="auto"/>
        </w:rPr>
        <w:t>, vol. 58, no. 5, pp. 887–918, May 2019, doi: 10.1177/0007650318789104.</w:t>
      </w:r>
    </w:p>
    <w:p w14:paraId="2AE57716" w14:textId="5F133113" w:rsidR="00466327" w:rsidRPr="00530562" w:rsidRDefault="00466327" w:rsidP="00663962">
      <w:pPr>
        <w:spacing w:line="360" w:lineRule="auto"/>
        <w:jc w:val="both"/>
        <w:rPr>
          <w:color w:val="auto"/>
        </w:rPr>
      </w:pPr>
      <w:r w:rsidRPr="00530562">
        <w:rPr>
          <w:color w:val="auto"/>
        </w:rPr>
        <w:t>[1</w:t>
      </w:r>
      <w:r w:rsidR="00B351A1" w:rsidRPr="00530562">
        <w:rPr>
          <w:color w:val="auto"/>
        </w:rPr>
        <w:t>55</w:t>
      </w:r>
      <w:r w:rsidRPr="00530562">
        <w:rPr>
          <w:color w:val="auto"/>
        </w:rPr>
        <w:t>]</w:t>
      </w:r>
      <w:r w:rsidRPr="00530562">
        <w:rPr>
          <w:color w:val="auto"/>
        </w:rPr>
        <w:tab/>
        <w:t xml:space="preserve">C. Roberts and F. W. Geels, “Conditions for politically accelerated transitions: Historical institutionalism, the multi-level perspective, and two historical case studies in transport and </w:t>
      </w:r>
      <w:r w:rsidRPr="00530562">
        <w:rPr>
          <w:color w:val="auto"/>
        </w:rPr>
        <w:lastRenderedPageBreak/>
        <w:t xml:space="preserve">agriculture,” </w:t>
      </w:r>
      <w:r w:rsidRPr="00530562">
        <w:rPr>
          <w:i/>
          <w:iCs/>
          <w:color w:val="auto"/>
        </w:rPr>
        <w:t>Technological Forecasting and Social Change</w:t>
      </w:r>
      <w:r w:rsidRPr="00530562">
        <w:rPr>
          <w:color w:val="auto"/>
        </w:rPr>
        <w:t>, vol. 140, pp. 221–240, Mar. 2019, doi: 10.1016/j.techfore.2018.11.019.</w:t>
      </w:r>
    </w:p>
    <w:p w14:paraId="4016434F" w14:textId="274075C2" w:rsidR="00466327" w:rsidRPr="00530562" w:rsidRDefault="00466327" w:rsidP="00663962">
      <w:pPr>
        <w:spacing w:line="360" w:lineRule="auto"/>
        <w:jc w:val="both"/>
        <w:rPr>
          <w:color w:val="auto"/>
        </w:rPr>
      </w:pPr>
      <w:r w:rsidRPr="00530562">
        <w:rPr>
          <w:color w:val="auto"/>
        </w:rPr>
        <w:t>[1</w:t>
      </w:r>
      <w:r w:rsidR="00B351A1" w:rsidRPr="00530562">
        <w:rPr>
          <w:color w:val="auto"/>
        </w:rPr>
        <w:t>56</w:t>
      </w:r>
      <w:r w:rsidRPr="00530562">
        <w:rPr>
          <w:color w:val="auto"/>
        </w:rPr>
        <w:t>]</w:t>
      </w:r>
      <w:r w:rsidRPr="00530562">
        <w:rPr>
          <w:color w:val="auto"/>
        </w:rPr>
        <w:tab/>
        <w:t>N. Wijnolst and T. Wergeland, Shipping innovation. IOS Press, 2009.</w:t>
      </w:r>
    </w:p>
    <w:p w14:paraId="23342F91" w14:textId="77777777" w:rsidR="00B351A1" w:rsidRPr="00530562" w:rsidRDefault="00B351A1" w:rsidP="00663962">
      <w:pPr>
        <w:spacing w:line="360" w:lineRule="auto"/>
        <w:jc w:val="both"/>
        <w:rPr>
          <w:rStyle w:val="Hyperlink"/>
          <w:color w:val="auto"/>
        </w:rPr>
      </w:pPr>
      <w:r w:rsidRPr="00530562">
        <w:rPr>
          <w:color w:val="auto"/>
        </w:rPr>
        <w:t xml:space="preserve">[157] OECD. Enterprises by business size (indicator). doi: 10.1787/31d5eeaf-en (Accessed on 26 November 2021).Retrieved from </w:t>
      </w:r>
      <w:hyperlink r:id="rId20" w:history="1">
        <w:r w:rsidRPr="00530562">
          <w:rPr>
            <w:rStyle w:val="Hyperlink"/>
            <w:color w:val="auto"/>
          </w:rPr>
          <w:t>Entrepreneurship - Enterprises by business size - OECD Data</w:t>
        </w:r>
      </w:hyperlink>
      <w:r w:rsidRPr="00530562">
        <w:rPr>
          <w:rStyle w:val="Hyperlink"/>
          <w:color w:val="auto"/>
        </w:rPr>
        <w:t>.</w:t>
      </w:r>
    </w:p>
    <w:p w14:paraId="6EF24D18" w14:textId="75A397E7" w:rsidR="00B351A1" w:rsidRPr="00530562" w:rsidRDefault="00B351A1" w:rsidP="00663962">
      <w:pPr>
        <w:spacing w:line="360" w:lineRule="auto"/>
        <w:jc w:val="both"/>
        <w:rPr>
          <w:color w:val="auto"/>
        </w:rPr>
      </w:pPr>
    </w:p>
    <w:p w14:paraId="3DDE78F6" w14:textId="27B7489A" w:rsidR="009E0886" w:rsidRPr="00530562" w:rsidRDefault="00466327" w:rsidP="00663962">
      <w:pPr>
        <w:spacing w:line="360" w:lineRule="auto"/>
        <w:jc w:val="both"/>
        <w:rPr>
          <w:color w:val="auto"/>
        </w:rPr>
      </w:pPr>
      <w:r w:rsidRPr="00530562">
        <w:rPr>
          <w:color w:val="auto"/>
        </w:rPr>
        <w:fldChar w:fldCharType="end"/>
      </w:r>
    </w:p>
    <w:p w14:paraId="3D68F424" w14:textId="52563663" w:rsidR="00FD0565" w:rsidRPr="00530562" w:rsidRDefault="00FD0565" w:rsidP="00663962">
      <w:pPr>
        <w:spacing w:line="360" w:lineRule="auto"/>
        <w:jc w:val="both"/>
        <w:rPr>
          <w:color w:val="auto"/>
        </w:rPr>
      </w:pPr>
    </w:p>
    <w:p w14:paraId="50714CAE" w14:textId="0E91D3A5" w:rsidR="00FD0565" w:rsidRPr="00530562" w:rsidRDefault="00FD0565" w:rsidP="00663962">
      <w:pPr>
        <w:spacing w:line="360" w:lineRule="auto"/>
        <w:jc w:val="both"/>
        <w:rPr>
          <w:color w:val="auto"/>
        </w:rPr>
      </w:pPr>
    </w:p>
    <w:p w14:paraId="0B712355" w14:textId="75C1CB8B" w:rsidR="00FD0565" w:rsidRPr="00530562" w:rsidRDefault="00FD0565" w:rsidP="00663962">
      <w:pPr>
        <w:spacing w:line="360" w:lineRule="auto"/>
        <w:jc w:val="both"/>
        <w:rPr>
          <w:color w:val="auto"/>
        </w:rPr>
      </w:pPr>
    </w:p>
    <w:p w14:paraId="26AA9C8B" w14:textId="4D56BE80" w:rsidR="00FD0565" w:rsidRPr="00530562" w:rsidRDefault="00FD0565" w:rsidP="00663962">
      <w:pPr>
        <w:spacing w:line="360" w:lineRule="auto"/>
        <w:jc w:val="both"/>
        <w:rPr>
          <w:color w:val="auto"/>
        </w:rPr>
      </w:pPr>
    </w:p>
    <w:p w14:paraId="13D7031A" w14:textId="4230CA54" w:rsidR="00FD0565" w:rsidRPr="00530562" w:rsidRDefault="00FD0565" w:rsidP="00663962">
      <w:pPr>
        <w:spacing w:line="360" w:lineRule="auto"/>
        <w:jc w:val="both"/>
        <w:rPr>
          <w:color w:val="auto"/>
        </w:rPr>
      </w:pPr>
    </w:p>
    <w:p w14:paraId="0DEF85DC" w14:textId="77777777" w:rsidR="00AB6436" w:rsidRPr="00530562" w:rsidRDefault="00AB6436" w:rsidP="00663962">
      <w:pPr>
        <w:spacing w:line="360" w:lineRule="auto"/>
        <w:jc w:val="both"/>
        <w:rPr>
          <w:color w:val="auto"/>
        </w:rPr>
      </w:pPr>
    </w:p>
    <w:sectPr w:rsidR="00AB6436" w:rsidRPr="00530562" w:rsidSect="008D3F91">
      <w:pgSz w:w="12240" w:h="15840"/>
      <w:pgMar w:top="1418" w:right="1418" w:bottom="1418" w:left="1418"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C7D85" w14:textId="77777777" w:rsidR="00AF6232" w:rsidRDefault="00AF6232" w:rsidP="00772266">
      <w:r>
        <w:separator/>
      </w:r>
    </w:p>
    <w:p w14:paraId="11A82C37" w14:textId="77777777" w:rsidR="00AF6232" w:rsidRDefault="00AF6232" w:rsidP="00772266"/>
    <w:p w14:paraId="7BB4E5BC" w14:textId="77777777" w:rsidR="00AF6232" w:rsidRDefault="00AF6232" w:rsidP="00772266"/>
    <w:p w14:paraId="65DE607F" w14:textId="77777777" w:rsidR="00AF6232" w:rsidRDefault="00AF6232" w:rsidP="00772266"/>
    <w:p w14:paraId="1F28C413" w14:textId="77777777" w:rsidR="00AF6232" w:rsidRDefault="00AF6232" w:rsidP="00772266"/>
    <w:p w14:paraId="79F6E1DE" w14:textId="77777777" w:rsidR="00AF6232" w:rsidRDefault="00AF6232" w:rsidP="00772266"/>
    <w:p w14:paraId="0F44011B" w14:textId="77777777" w:rsidR="00AF6232" w:rsidRDefault="00AF6232" w:rsidP="00772266"/>
    <w:p w14:paraId="3EEB1B3C" w14:textId="77777777" w:rsidR="00AF6232" w:rsidRDefault="00AF6232" w:rsidP="00772266"/>
    <w:p w14:paraId="5C80B000" w14:textId="77777777" w:rsidR="00AF6232" w:rsidRDefault="00AF6232" w:rsidP="00772266"/>
    <w:p w14:paraId="4FECDCB8" w14:textId="77777777" w:rsidR="00AF6232" w:rsidRDefault="00AF6232" w:rsidP="00772266"/>
    <w:p w14:paraId="4CDC6E30" w14:textId="77777777" w:rsidR="00AF6232" w:rsidRDefault="00AF6232" w:rsidP="00772266"/>
    <w:p w14:paraId="3F7BFE21" w14:textId="77777777" w:rsidR="00AF6232" w:rsidRDefault="00AF6232" w:rsidP="00772266"/>
    <w:p w14:paraId="12D117E6" w14:textId="77777777" w:rsidR="00AF6232" w:rsidRDefault="00AF6232" w:rsidP="00772266"/>
    <w:p w14:paraId="7A8E9935" w14:textId="77777777" w:rsidR="00AF6232" w:rsidRDefault="00AF6232" w:rsidP="00772266"/>
    <w:p w14:paraId="4B989178" w14:textId="77777777" w:rsidR="00AF6232" w:rsidRDefault="00AF6232" w:rsidP="00772266"/>
    <w:p w14:paraId="37119551" w14:textId="77777777" w:rsidR="00AF6232" w:rsidRDefault="00AF6232" w:rsidP="00772266"/>
    <w:p w14:paraId="389A0D68" w14:textId="77777777" w:rsidR="00AF6232" w:rsidRDefault="00AF6232" w:rsidP="00772266"/>
    <w:p w14:paraId="0901257A" w14:textId="77777777" w:rsidR="00AF6232" w:rsidRDefault="00AF6232" w:rsidP="00772266"/>
    <w:p w14:paraId="0C0772DE" w14:textId="77777777" w:rsidR="00AF6232" w:rsidRDefault="00AF6232" w:rsidP="00772266"/>
    <w:p w14:paraId="14CE754F" w14:textId="77777777" w:rsidR="00AF6232" w:rsidRDefault="00AF6232" w:rsidP="00772266"/>
    <w:p w14:paraId="4F771630" w14:textId="77777777" w:rsidR="00AF6232" w:rsidRDefault="00AF6232" w:rsidP="00772266"/>
    <w:p w14:paraId="269B1C03" w14:textId="77777777" w:rsidR="00AF6232" w:rsidRDefault="00AF6232" w:rsidP="00772266"/>
    <w:p w14:paraId="278E5A23" w14:textId="77777777" w:rsidR="00AF6232" w:rsidRDefault="00AF6232" w:rsidP="00772266"/>
    <w:p w14:paraId="1B24A94A" w14:textId="77777777" w:rsidR="00AF6232" w:rsidRDefault="00AF6232" w:rsidP="00772266"/>
    <w:p w14:paraId="687F34AD" w14:textId="77777777" w:rsidR="00AF6232" w:rsidRDefault="00AF6232" w:rsidP="00772266"/>
    <w:p w14:paraId="7314C4E9" w14:textId="77777777" w:rsidR="00AF6232" w:rsidRDefault="00AF6232" w:rsidP="00772266"/>
    <w:p w14:paraId="7ED30657" w14:textId="77777777" w:rsidR="00AF6232" w:rsidRDefault="00AF6232" w:rsidP="00772266"/>
    <w:p w14:paraId="00A746CC" w14:textId="77777777" w:rsidR="00AF6232" w:rsidRDefault="00AF6232" w:rsidP="00772266"/>
    <w:p w14:paraId="2C53B815" w14:textId="77777777" w:rsidR="00AF6232" w:rsidRDefault="00AF6232" w:rsidP="00772266"/>
    <w:p w14:paraId="22C9CB68" w14:textId="77777777" w:rsidR="00AF6232" w:rsidRDefault="00AF6232" w:rsidP="00772266"/>
    <w:p w14:paraId="328D2897" w14:textId="77777777" w:rsidR="00AF6232" w:rsidRDefault="00AF6232" w:rsidP="00772266"/>
    <w:p w14:paraId="6C5AF5D8" w14:textId="77777777" w:rsidR="00AF6232" w:rsidRDefault="00AF6232" w:rsidP="00772266"/>
    <w:p w14:paraId="78963E83" w14:textId="77777777" w:rsidR="00AF6232" w:rsidRDefault="00AF6232" w:rsidP="00772266"/>
    <w:p w14:paraId="36E9247F" w14:textId="77777777" w:rsidR="00AF6232" w:rsidRDefault="00AF6232" w:rsidP="00772266"/>
    <w:p w14:paraId="2929EE2F" w14:textId="77777777" w:rsidR="00AF6232" w:rsidRDefault="00AF6232" w:rsidP="00772266"/>
    <w:p w14:paraId="48A356F1" w14:textId="77777777" w:rsidR="00AF6232" w:rsidRDefault="00AF6232" w:rsidP="00772266"/>
    <w:p w14:paraId="3D4B3B89" w14:textId="77777777" w:rsidR="00AF6232" w:rsidRDefault="00AF6232" w:rsidP="00772266"/>
    <w:p w14:paraId="0A37C466" w14:textId="77777777" w:rsidR="00AF6232" w:rsidRDefault="00AF6232" w:rsidP="00772266"/>
    <w:p w14:paraId="1876376D" w14:textId="77777777" w:rsidR="00AF6232" w:rsidRDefault="00AF6232" w:rsidP="00772266"/>
    <w:p w14:paraId="0A39172F" w14:textId="77777777" w:rsidR="00AF6232" w:rsidRDefault="00AF6232" w:rsidP="00772266"/>
    <w:p w14:paraId="4B3B1D99" w14:textId="77777777" w:rsidR="00AF6232" w:rsidRDefault="00AF6232" w:rsidP="00772266"/>
    <w:p w14:paraId="35EB40E9" w14:textId="77777777" w:rsidR="00AF6232" w:rsidRDefault="00AF6232" w:rsidP="00772266"/>
    <w:p w14:paraId="1D260BAE" w14:textId="77777777" w:rsidR="00AF6232" w:rsidRDefault="00AF6232" w:rsidP="00772266"/>
    <w:p w14:paraId="579ACE4D" w14:textId="77777777" w:rsidR="00AF6232" w:rsidRDefault="00AF6232" w:rsidP="00772266"/>
    <w:p w14:paraId="68E953BC" w14:textId="77777777" w:rsidR="00AF6232" w:rsidRDefault="00AF6232" w:rsidP="00772266"/>
    <w:p w14:paraId="5A3E457C" w14:textId="77777777" w:rsidR="00AF6232" w:rsidRDefault="00AF6232" w:rsidP="00772266"/>
    <w:p w14:paraId="21FC9F5C" w14:textId="77777777" w:rsidR="00AF6232" w:rsidRDefault="00AF6232" w:rsidP="00772266"/>
    <w:p w14:paraId="737A42D1" w14:textId="77777777" w:rsidR="00AF6232" w:rsidRDefault="00AF6232" w:rsidP="00772266"/>
    <w:p w14:paraId="3462472F" w14:textId="77777777" w:rsidR="00AF6232" w:rsidRDefault="00AF6232" w:rsidP="00772266"/>
    <w:p w14:paraId="3951A845" w14:textId="77777777" w:rsidR="00AF6232" w:rsidRDefault="00AF6232" w:rsidP="00772266"/>
    <w:p w14:paraId="0CB142E0" w14:textId="77777777" w:rsidR="00AF6232" w:rsidRDefault="00AF6232" w:rsidP="00772266"/>
    <w:p w14:paraId="075F3CC2" w14:textId="77777777" w:rsidR="00AF6232" w:rsidRDefault="00AF6232" w:rsidP="00772266"/>
    <w:p w14:paraId="6BAA867C" w14:textId="77777777" w:rsidR="00AF6232" w:rsidRDefault="00AF6232" w:rsidP="00772266"/>
    <w:p w14:paraId="07F6431A" w14:textId="77777777" w:rsidR="00AF6232" w:rsidRDefault="00AF6232" w:rsidP="00772266"/>
    <w:p w14:paraId="0D790042" w14:textId="77777777" w:rsidR="00AF6232" w:rsidRDefault="00AF6232" w:rsidP="00772266"/>
    <w:p w14:paraId="760BA636" w14:textId="77777777" w:rsidR="00AF6232" w:rsidRDefault="00AF6232" w:rsidP="00772266"/>
    <w:p w14:paraId="37F45556" w14:textId="77777777" w:rsidR="00AF6232" w:rsidRDefault="00AF6232" w:rsidP="00772266"/>
    <w:p w14:paraId="337A977D" w14:textId="77777777" w:rsidR="00AF6232" w:rsidRDefault="00AF6232" w:rsidP="00772266"/>
    <w:p w14:paraId="011268B0" w14:textId="77777777" w:rsidR="00AF6232" w:rsidRDefault="00AF6232" w:rsidP="00772266"/>
    <w:p w14:paraId="3A46C5FC" w14:textId="77777777" w:rsidR="00AF6232" w:rsidRDefault="00AF6232" w:rsidP="00772266"/>
    <w:p w14:paraId="4826282B" w14:textId="77777777" w:rsidR="00AF6232" w:rsidRDefault="00AF6232" w:rsidP="00772266"/>
    <w:p w14:paraId="7ADFD3D5" w14:textId="77777777" w:rsidR="00AF6232" w:rsidRDefault="00AF6232" w:rsidP="00772266"/>
    <w:p w14:paraId="77CE86E4" w14:textId="77777777" w:rsidR="00AF6232" w:rsidRDefault="00AF6232" w:rsidP="00772266"/>
    <w:p w14:paraId="4919C40D" w14:textId="77777777" w:rsidR="00AF6232" w:rsidRDefault="00AF6232" w:rsidP="00772266"/>
    <w:p w14:paraId="7C82FDDC" w14:textId="77777777" w:rsidR="00AF6232" w:rsidRDefault="00AF6232" w:rsidP="00772266"/>
    <w:p w14:paraId="4851EAA4" w14:textId="77777777" w:rsidR="00AF6232" w:rsidRDefault="00AF6232" w:rsidP="00772266"/>
    <w:p w14:paraId="09A36A07" w14:textId="77777777" w:rsidR="00AF6232" w:rsidRDefault="00AF6232" w:rsidP="006B72C6"/>
    <w:p w14:paraId="5D2736DA" w14:textId="77777777" w:rsidR="00AF6232" w:rsidRDefault="00AF6232" w:rsidP="008634D3"/>
    <w:p w14:paraId="44703EC2" w14:textId="77777777" w:rsidR="00AF6232" w:rsidRDefault="00AF6232"/>
    <w:p w14:paraId="21247218" w14:textId="77777777" w:rsidR="00AF6232" w:rsidRDefault="00AF6232"/>
    <w:p w14:paraId="0E39BF7D" w14:textId="77777777" w:rsidR="00AF6232" w:rsidRDefault="00AF6232"/>
  </w:endnote>
  <w:endnote w:type="continuationSeparator" w:id="0">
    <w:p w14:paraId="7010CE92" w14:textId="77777777" w:rsidR="00AF6232" w:rsidRDefault="00AF6232" w:rsidP="00772266">
      <w:r>
        <w:continuationSeparator/>
      </w:r>
    </w:p>
    <w:p w14:paraId="4FD1B3B8" w14:textId="77777777" w:rsidR="00AF6232" w:rsidRDefault="00AF6232" w:rsidP="00772266"/>
    <w:p w14:paraId="3AE87D46" w14:textId="77777777" w:rsidR="00AF6232" w:rsidRDefault="00AF6232" w:rsidP="00772266"/>
    <w:p w14:paraId="041AC1B2" w14:textId="77777777" w:rsidR="00AF6232" w:rsidRDefault="00AF6232" w:rsidP="00772266"/>
    <w:p w14:paraId="11858649" w14:textId="77777777" w:rsidR="00AF6232" w:rsidRDefault="00AF6232" w:rsidP="00772266"/>
    <w:p w14:paraId="4A7D4FF9" w14:textId="77777777" w:rsidR="00AF6232" w:rsidRDefault="00AF6232" w:rsidP="00772266"/>
    <w:p w14:paraId="4471D8CD" w14:textId="77777777" w:rsidR="00AF6232" w:rsidRDefault="00AF6232" w:rsidP="00772266"/>
    <w:p w14:paraId="5E97060A" w14:textId="77777777" w:rsidR="00AF6232" w:rsidRDefault="00AF6232" w:rsidP="00772266"/>
    <w:p w14:paraId="62CF981B" w14:textId="77777777" w:rsidR="00AF6232" w:rsidRDefault="00AF6232" w:rsidP="00772266"/>
    <w:p w14:paraId="510B21EB" w14:textId="77777777" w:rsidR="00AF6232" w:rsidRDefault="00AF6232" w:rsidP="00772266"/>
    <w:p w14:paraId="3321139B" w14:textId="77777777" w:rsidR="00AF6232" w:rsidRDefault="00AF6232" w:rsidP="00772266"/>
    <w:p w14:paraId="16F9F5FB" w14:textId="77777777" w:rsidR="00AF6232" w:rsidRDefault="00AF6232" w:rsidP="00772266"/>
    <w:p w14:paraId="0E5E5B67" w14:textId="77777777" w:rsidR="00AF6232" w:rsidRDefault="00AF6232" w:rsidP="00772266"/>
    <w:p w14:paraId="54E54141" w14:textId="77777777" w:rsidR="00AF6232" w:rsidRDefault="00AF6232" w:rsidP="00772266"/>
    <w:p w14:paraId="7A053559" w14:textId="77777777" w:rsidR="00AF6232" w:rsidRDefault="00AF6232" w:rsidP="00772266"/>
    <w:p w14:paraId="34DC9643" w14:textId="77777777" w:rsidR="00AF6232" w:rsidRDefault="00AF6232" w:rsidP="00772266"/>
    <w:p w14:paraId="0D7D56CB" w14:textId="77777777" w:rsidR="00AF6232" w:rsidRDefault="00AF6232" w:rsidP="00772266"/>
    <w:p w14:paraId="1C77640B" w14:textId="77777777" w:rsidR="00AF6232" w:rsidRDefault="00AF6232" w:rsidP="00772266"/>
    <w:p w14:paraId="2B45B99D" w14:textId="77777777" w:rsidR="00AF6232" w:rsidRDefault="00AF6232" w:rsidP="00772266"/>
    <w:p w14:paraId="2CEE77AE" w14:textId="77777777" w:rsidR="00AF6232" w:rsidRDefault="00AF6232" w:rsidP="00772266"/>
    <w:p w14:paraId="5372182A" w14:textId="77777777" w:rsidR="00AF6232" w:rsidRDefault="00AF6232" w:rsidP="00772266"/>
    <w:p w14:paraId="5B15E7CF" w14:textId="77777777" w:rsidR="00AF6232" w:rsidRDefault="00AF6232" w:rsidP="00772266"/>
    <w:p w14:paraId="726AE742" w14:textId="77777777" w:rsidR="00AF6232" w:rsidRDefault="00AF6232" w:rsidP="00772266"/>
    <w:p w14:paraId="0A36C0DF" w14:textId="77777777" w:rsidR="00AF6232" w:rsidRDefault="00AF6232" w:rsidP="00772266"/>
    <w:p w14:paraId="7191E215" w14:textId="77777777" w:rsidR="00AF6232" w:rsidRDefault="00AF6232" w:rsidP="00772266"/>
    <w:p w14:paraId="049B2CE1" w14:textId="77777777" w:rsidR="00AF6232" w:rsidRDefault="00AF6232" w:rsidP="00772266"/>
    <w:p w14:paraId="501560EB" w14:textId="77777777" w:rsidR="00AF6232" w:rsidRDefault="00AF6232" w:rsidP="00772266"/>
    <w:p w14:paraId="5F340584" w14:textId="77777777" w:rsidR="00AF6232" w:rsidRDefault="00AF6232" w:rsidP="00772266"/>
    <w:p w14:paraId="69C4733D" w14:textId="77777777" w:rsidR="00AF6232" w:rsidRDefault="00AF6232" w:rsidP="00772266"/>
    <w:p w14:paraId="3085E6A5" w14:textId="77777777" w:rsidR="00AF6232" w:rsidRDefault="00AF6232" w:rsidP="00772266"/>
    <w:p w14:paraId="1BEE089B" w14:textId="77777777" w:rsidR="00AF6232" w:rsidRDefault="00AF6232" w:rsidP="00772266"/>
    <w:p w14:paraId="15CCF2C9" w14:textId="77777777" w:rsidR="00AF6232" w:rsidRDefault="00AF6232" w:rsidP="00772266"/>
    <w:p w14:paraId="728ABFA4" w14:textId="77777777" w:rsidR="00AF6232" w:rsidRDefault="00AF6232" w:rsidP="00772266"/>
    <w:p w14:paraId="4FE6E060" w14:textId="77777777" w:rsidR="00AF6232" w:rsidRDefault="00AF6232" w:rsidP="00772266"/>
    <w:p w14:paraId="673AAEFF" w14:textId="77777777" w:rsidR="00AF6232" w:rsidRDefault="00AF6232" w:rsidP="00772266"/>
    <w:p w14:paraId="51584A99" w14:textId="77777777" w:rsidR="00AF6232" w:rsidRDefault="00AF6232" w:rsidP="00772266"/>
    <w:p w14:paraId="4332A0E1" w14:textId="77777777" w:rsidR="00AF6232" w:rsidRDefault="00AF6232" w:rsidP="00772266"/>
    <w:p w14:paraId="0852B4A7" w14:textId="77777777" w:rsidR="00AF6232" w:rsidRDefault="00AF6232" w:rsidP="00772266"/>
    <w:p w14:paraId="67E92722" w14:textId="77777777" w:rsidR="00AF6232" w:rsidRDefault="00AF6232" w:rsidP="00772266"/>
    <w:p w14:paraId="768F3397" w14:textId="77777777" w:rsidR="00AF6232" w:rsidRDefault="00AF6232" w:rsidP="00772266"/>
    <w:p w14:paraId="6EBB2BCD" w14:textId="77777777" w:rsidR="00AF6232" w:rsidRDefault="00AF6232" w:rsidP="00772266"/>
    <w:p w14:paraId="1D8C52BB" w14:textId="77777777" w:rsidR="00AF6232" w:rsidRDefault="00AF6232" w:rsidP="00772266"/>
    <w:p w14:paraId="2B4EA222" w14:textId="77777777" w:rsidR="00AF6232" w:rsidRDefault="00AF6232" w:rsidP="00772266"/>
    <w:p w14:paraId="02AEAFCC" w14:textId="77777777" w:rsidR="00AF6232" w:rsidRDefault="00AF6232" w:rsidP="00772266"/>
    <w:p w14:paraId="029AD67E" w14:textId="77777777" w:rsidR="00AF6232" w:rsidRDefault="00AF6232" w:rsidP="00772266"/>
    <w:p w14:paraId="092347CB" w14:textId="77777777" w:rsidR="00AF6232" w:rsidRDefault="00AF6232" w:rsidP="00772266"/>
    <w:p w14:paraId="2985DAB5" w14:textId="77777777" w:rsidR="00AF6232" w:rsidRDefault="00AF6232" w:rsidP="00772266"/>
    <w:p w14:paraId="0F242B2A" w14:textId="77777777" w:rsidR="00AF6232" w:rsidRDefault="00AF6232" w:rsidP="00772266"/>
    <w:p w14:paraId="7998B09D" w14:textId="77777777" w:rsidR="00AF6232" w:rsidRDefault="00AF6232" w:rsidP="00772266"/>
    <w:p w14:paraId="71BC6660" w14:textId="77777777" w:rsidR="00AF6232" w:rsidRDefault="00AF6232" w:rsidP="00772266"/>
    <w:p w14:paraId="63B06E14" w14:textId="77777777" w:rsidR="00AF6232" w:rsidRDefault="00AF6232" w:rsidP="00772266"/>
    <w:p w14:paraId="027BE331" w14:textId="77777777" w:rsidR="00AF6232" w:rsidRDefault="00AF6232" w:rsidP="00772266"/>
    <w:p w14:paraId="65C76DD2" w14:textId="77777777" w:rsidR="00AF6232" w:rsidRDefault="00AF6232" w:rsidP="00772266"/>
    <w:p w14:paraId="2ECCF2C6" w14:textId="77777777" w:rsidR="00AF6232" w:rsidRDefault="00AF6232" w:rsidP="00772266"/>
    <w:p w14:paraId="078A6C7A" w14:textId="77777777" w:rsidR="00AF6232" w:rsidRDefault="00AF6232" w:rsidP="00772266"/>
    <w:p w14:paraId="64702FED" w14:textId="77777777" w:rsidR="00AF6232" w:rsidRDefault="00AF6232" w:rsidP="00772266"/>
    <w:p w14:paraId="3EEB8C5C" w14:textId="77777777" w:rsidR="00AF6232" w:rsidRDefault="00AF6232" w:rsidP="00772266"/>
    <w:p w14:paraId="6D748986" w14:textId="77777777" w:rsidR="00AF6232" w:rsidRDefault="00AF6232" w:rsidP="00772266"/>
    <w:p w14:paraId="2ACCCD4C" w14:textId="77777777" w:rsidR="00AF6232" w:rsidRDefault="00AF6232" w:rsidP="00772266"/>
    <w:p w14:paraId="0DEC9A94" w14:textId="77777777" w:rsidR="00AF6232" w:rsidRDefault="00AF6232" w:rsidP="00772266"/>
    <w:p w14:paraId="48F2DB8F" w14:textId="77777777" w:rsidR="00AF6232" w:rsidRDefault="00AF6232" w:rsidP="00772266"/>
    <w:p w14:paraId="27DDD4D8" w14:textId="77777777" w:rsidR="00AF6232" w:rsidRDefault="00AF6232" w:rsidP="00772266"/>
    <w:p w14:paraId="043B186C" w14:textId="77777777" w:rsidR="00AF6232" w:rsidRDefault="00AF6232" w:rsidP="00772266"/>
    <w:p w14:paraId="6A249251" w14:textId="77777777" w:rsidR="00AF6232" w:rsidRDefault="00AF6232" w:rsidP="00772266"/>
    <w:p w14:paraId="180E1847" w14:textId="77777777" w:rsidR="00AF6232" w:rsidRDefault="00AF6232" w:rsidP="00772266"/>
    <w:p w14:paraId="6FC61004" w14:textId="77777777" w:rsidR="00AF6232" w:rsidRDefault="00AF6232" w:rsidP="00772266"/>
    <w:p w14:paraId="1C615A73" w14:textId="77777777" w:rsidR="00AF6232" w:rsidRDefault="00AF6232" w:rsidP="006B72C6"/>
    <w:p w14:paraId="5DD79DF4" w14:textId="77777777" w:rsidR="00AF6232" w:rsidRDefault="00AF6232" w:rsidP="008634D3"/>
    <w:p w14:paraId="33D391FA" w14:textId="77777777" w:rsidR="00AF6232" w:rsidRDefault="00AF6232"/>
    <w:p w14:paraId="5693F2B8" w14:textId="77777777" w:rsidR="00AF6232" w:rsidRDefault="00AF6232"/>
    <w:p w14:paraId="04D360F4" w14:textId="77777777" w:rsidR="00AF6232" w:rsidRDefault="00AF6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56798244"/>
      <w:docPartObj>
        <w:docPartGallery w:val="Page Numbers (Bottom of Page)"/>
        <w:docPartUnique/>
      </w:docPartObj>
    </w:sdtPr>
    <w:sdtEndPr>
      <w:rPr>
        <w:noProof/>
      </w:rPr>
    </w:sdtEndPr>
    <w:sdtContent>
      <w:p w14:paraId="591F7F00" w14:textId="401751A5" w:rsidR="00EB7708" w:rsidRDefault="00EB7708" w:rsidP="00772266">
        <w:pPr>
          <w:pStyle w:val="Footer"/>
        </w:pPr>
        <w:r>
          <w:rPr>
            <w:noProof w:val="0"/>
          </w:rPr>
          <w:fldChar w:fldCharType="begin"/>
        </w:r>
        <w:r>
          <w:instrText xml:space="preserve"> PAGE   \* MERGEFORMAT </w:instrText>
        </w:r>
        <w:r>
          <w:rPr>
            <w:noProof w:val="0"/>
          </w:rPr>
          <w:fldChar w:fldCharType="separate"/>
        </w:r>
        <w:r w:rsidR="00C9464B">
          <w:t>51</w:t>
        </w:r>
        <w:r>
          <w:fldChar w:fldCharType="end"/>
        </w:r>
      </w:p>
    </w:sdtContent>
  </w:sdt>
  <w:p w14:paraId="5566B912" w14:textId="77777777" w:rsidR="00EB7708" w:rsidRDefault="00EB7708" w:rsidP="00772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07F0" w14:textId="77777777" w:rsidR="00AF6232" w:rsidRDefault="00AF6232" w:rsidP="00772266">
      <w:r>
        <w:separator/>
      </w:r>
    </w:p>
    <w:p w14:paraId="6158670A" w14:textId="77777777" w:rsidR="00AF6232" w:rsidRDefault="00AF6232" w:rsidP="00772266"/>
    <w:p w14:paraId="1775D75B" w14:textId="77777777" w:rsidR="00AF6232" w:rsidRDefault="00AF6232" w:rsidP="00772266"/>
    <w:p w14:paraId="1ED3870B" w14:textId="77777777" w:rsidR="00AF6232" w:rsidRDefault="00AF6232" w:rsidP="00772266"/>
    <w:p w14:paraId="33F06153" w14:textId="77777777" w:rsidR="00AF6232" w:rsidRDefault="00AF6232" w:rsidP="00772266"/>
    <w:p w14:paraId="27D28D10" w14:textId="77777777" w:rsidR="00AF6232" w:rsidRDefault="00AF6232" w:rsidP="00772266"/>
    <w:p w14:paraId="537A6578" w14:textId="77777777" w:rsidR="00AF6232" w:rsidRDefault="00AF6232" w:rsidP="00772266"/>
    <w:p w14:paraId="19939173" w14:textId="77777777" w:rsidR="00AF6232" w:rsidRDefault="00AF6232" w:rsidP="00772266"/>
    <w:p w14:paraId="4D3FAEFC" w14:textId="77777777" w:rsidR="00AF6232" w:rsidRDefault="00AF6232" w:rsidP="00772266"/>
    <w:p w14:paraId="1F28DAF5" w14:textId="77777777" w:rsidR="00AF6232" w:rsidRDefault="00AF6232" w:rsidP="00772266"/>
    <w:p w14:paraId="7D64A192" w14:textId="77777777" w:rsidR="00AF6232" w:rsidRDefault="00AF6232" w:rsidP="00772266"/>
    <w:p w14:paraId="18976390" w14:textId="77777777" w:rsidR="00AF6232" w:rsidRDefault="00AF6232" w:rsidP="00772266"/>
    <w:p w14:paraId="02D3592B" w14:textId="77777777" w:rsidR="00AF6232" w:rsidRDefault="00AF6232" w:rsidP="00772266"/>
    <w:p w14:paraId="01106F89" w14:textId="77777777" w:rsidR="00AF6232" w:rsidRDefault="00AF6232" w:rsidP="00772266"/>
    <w:p w14:paraId="6E9394FD" w14:textId="77777777" w:rsidR="00AF6232" w:rsidRDefault="00AF6232" w:rsidP="00772266"/>
    <w:p w14:paraId="2EC7A3EB" w14:textId="77777777" w:rsidR="00AF6232" w:rsidRDefault="00AF6232" w:rsidP="00772266"/>
    <w:p w14:paraId="3BE83853" w14:textId="77777777" w:rsidR="00AF6232" w:rsidRDefault="00AF6232" w:rsidP="00772266"/>
    <w:p w14:paraId="56C5ACB4" w14:textId="77777777" w:rsidR="00AF6232" w:rsidRDefault="00AF6232" w:rsidP="00772266"/>
    <w:p w14:paraId="787F6C73" w14:textId="77777777" w:rsidR="00AF6232" w:rsidRDefault="00AF6232" w:rsidP="00772266"/>
    <w:p w14:paraId="4B7069AB" w14:textId="77777777" w:rsidR="00AF6232" w:rsidRDefault="00AF6232" w:rsidP="00772266"/>
    <w:p w14:paraId="3292A28F" w14:textId="77777777" w:rsidR="00AF6232" w:rsidRDefault="00AF6232" w:rsidP="00772266"/>
    <w:p w14:paraId="3E730ED5" w14:textId="77777777" w:rsidR="00AF6232" w:rsidRDefault="00AF6232" w:rsidP="00772266"/>
    <w:p w14:paraId="5F0CD4C6" w14:textId="77777777" w:rsidR="00AF6232" w:rsidRDefault="00AF6232" w:rsidP="00772266"/>
    <w:p w14:paraId="0A4B9024" w14:textId="77777777" w:rsidR="00AF6232" w:rsidRDefault="00AF6232" w:rsidP="00772266"/>
    <w:p w14:paraId="0FE57140" w14:textId="77777777" w:rsidR="00AF6232" w:rsidRDefault="00AF6232" w:rsidP="00772266"/>
    <w:p w14:paraId="70365241" w14:textId="77777777" w:rsidR="00AF6232" w:rsidRDefault="00AF6232" w:rsidP="00772266"/>
    <w:p w14:paraId="6EFE75AE" w14:textId="77777777" w:rsidR="00AF6232" w:rsidRDefault="00AF6232" w:rsidP="00772266"/>
    <w:p w14:paraId="32F58DF8" w14:textId="77777777" w:rsidR="00AF6232" w:rsidRDefault="00AF6232" w:rsidP="00772266"/>
    <w:p w14:paraId="11544361" w14:textId="77777777" w:rsidR="00AF6232" w:rsidRDefault="00AF6232" w:rsidP="00772266"/>
    <w:p w14:paraId="68A9A35F" w14:textId="77777777" w:rsidR="00AF6232" w:rsidRDefault="00AF6232" w:rsidP="00772266"/>
    <w:p w14:paraId="4EED6A1F" w14:textId="77777777" w:rsidR="00AF6232" w:rsidRDefault="00AF6232" w:rsidP="00772266"/>
    <w:p w14:paraId="050D15B6" w14:textId="77777777" w:rsidR="00AF6232" w:rsidRDefault="00AF6232" w:rsidP="00772266"/>
    <w:p w14:paraId="6206908D" w14:textId="77777777" w:rsidR="00AF6232" w:rsidRDefault="00AF6232" w:rsidP="00772266"/>
    <w:p w14:paraId="30E45C39" w14:textId="77777777" w:rsidR="00AF6232" w:rsidRDefault="00AF6232" w:rsidP="00772266"/>
    <w:p w14:paraId="43B2B8DE" w14:textId="77777777" w:rsidR="00AF6232" w:rsidRDefault="00AF6232" w:rsidP="00772266"/>
    <w:p w14:paraId="3A6B0566" w14:textId="77777777" w:rsidR="00AF6232" w:rsidRDefault="00AF6232" w:rsidP="00772266"/>
    <w:p w14:paraId="36BAF159" w14:textId="77777777" w:rsidR="00AF6232" w:rsidRDefault="00AF6232" w:rsidP="00772266"/>
    <w:p w14:paraId="3CC9AE43" w14:textId="77777777" w:rsidR="00AF6232" w:rsidRDefault="00AF6232" w:rsidP="00772266"/>
    <w:p w14:paraId="202F0C65" w14:textId="77777777" w:rsidR="00AF6232" w:rsidRDefault="00AF6232" w:rsidP="00772266"/>
    <w:p w14:paraId="47FB402E" w14:textId="77777777" w:rsidR="00AF6232" w:rsidRDefault="00AF6232" w:rsidP="00772266"/>
    <w:p w14:paraId="0CD9F51D" w14:textId="77777777" w:rsidR="00AF6232" w:rsidRDefault="00AF6232" w:rsidP="00772266"/>
    <w:p w14:paraId="209D0931" w14:textId="77777777" w:rsidR="00AF6232" w:rsidRDefault="00AF6232" w:rsidP="00772266"/>
    <w:p w14:paraId="4376645B" w14:textId="77777777" w:rsidR="00AF6232" w:rsidRDefault="00AF6232" w:rsidP="00772266"/>
    <w:p w14:paraId="2FF4E2CF" w14:textId="77777777" w:rsidR="00AF6232" w:rsidRDefault="00AF6232" w:rsidP="00772266"/>
    <w:p w14:paraId="60ADDA51" w14:textId="77777777" w:rsidR="00AF6232" w:rsidRDefault="00AF6232" w:rsidP="00772266"/>
    <w:p w14:paraId="089D3B55" w14:textId="77777777" w:rsidR="00AF6232" w:rsidRDefault="00AF6232" w:rsidP="00772266"/>
    <w:p w14:paraId="12F9E08E" w14:textId="77777777" w:rsidR="00AF6232" w:rsidRDefault="00AF6232" w:rsidP="00772266"/>
    <w:p w14:paraId="172875AA" w14:textId="77777777" w:rsidR="00AF6232" w:rsidRDefault="00AF6232" w:rsidP="00772266"/>
    <w:p w14:paraId="0636B894" w14:textId="77777777" w:rsidR="00AF6232" w:rsidRDefault="00AF6232" w:rsidP="00772266"/>
    <w:p w14:paraId="7C53B39E" w14:textId="77777777" w:rsidR="00AF6232" w:rsidRDefault="00AF6232" w:rsidP="00772266"/>
    <w:p w14:paraId="321EBAE5" w14:textId="77777777" w:rsidR="00AF6232" w:rsidRDefault="00AF6232" w:rsidP="00772266"/>
    <w:p w14:paraId="5FF4BED4" w14:textId="77777777" w:rsidR="00AF6232" w:rsidRDefault="00AF6232" w:rsidP="00772266"/>
    <w:p w14:paraId="4B49AA79" w14:textId="77777777" w:rsidR="00AF6232" w:rsidRDefault="00AF6232" w:rsidP="00772266"/>
    <w:p w14:paraId="641DCD87" w14:textId="77777777" w:rsidR="00AF6232" w:rsidRDefault="00AF6232" w:rsidP="00772266"/>
    <w:p w14:paraId="6662B19F" w14:textId="77777777" w:rsidR="00AF6232" w:rsidRDefault="00AF6232" w:rsidP="00772266"/>
    <w:p w14:paraId="73450B15" w14:textId="77777777" w:rsidR="00AF6232" w:rsidRDefault="00AF6232" w:rsidP="00772266"/>
    <w:p w14:paraId="3AC71B2B" w14:textId="77777777" w:rsidR="00AF6232" w:rsidRDefault="00AF6232" w:rsidP="00772266"/>
    <w:p w14:paraId="036A01E3" w14:textId="77777777" w:rsidR="00AF6232" w:rsidRDefault="00AF6232" w:rsidP="00772266"/>
    <w:p w14:paraId="14D71CF6" w14:textId="77777777" w:rsidR="00AF6232" w:rsidRDefault="00AF6232" w:rsidP="00772266"/>
    <w:p w14:paraId="1B7EC563" w14:textId="77777777" w:rsidR="00AF6232" w:rsidRDefault="00AF6232" w:rsidP="00772266"/>
    <w:p w14:paraId="69672D65" w14:textId="77777777" w:rsidR="00AF6232" w:rsidRDefault="00AF6232" w:rsidP="00772266"/>
    <w:p w14:paraId="36457201" w14:textId="77777777" w:rsidR="00AF6232" w:rsidRDefault="00AF6232" w:rsidP="00772266"/>
    <w:p w14:paraId="213362F0" w14:textId="77777777" w:rsidR="00AF6232" w:rsidRDefault="00AF6232" w:rsidP="00772266"/>
    <w:p w14:paraId="4B674B1B" w14:textId="77777777" w:rsidR="00AF6232" w:rsidRDefault="00AF6232" w:rsidP="00772266"/>
    <w:p w14:paraId="54B9344F" w14:textId="77777777" w:rsidR="00AF6232" w:rsidRDefault="00AF6232" w:rsidP="00772266"/>
    <w:p w14:paraId="60188AF2" w14:textId="77777777" w:rsidR="00AF6232" w:rsidRDefault="00AF6232" w:rsidP="00772266"/>
    <w:p w14:paraId="2897545C" w14:textId="77777777" w:rsidR="00AF6232" w:rsidRDefault="00AF6232" w:rsidP="006B72C6"/>
    <w:p w14:paraId="508C1D38" w14:textId="77777777" w:rsidR="00AF6232" w:rsidRDefault="00AF6232" w:rsidP="008634D3"/>
    <w:p w14:paraId="2A49D858" w14:textId="77777777" w:rsidR="00AF6232" w:rsidRDefault="00AF6232"/>
    <w:p w14:paraId="6DFD6A21" w14:textId="77777777" w:rsidR="00AF6232" w:rsidRDefault="00AF6232"/>
    <w:p w14:paraId="2DDD5CBD" w14:textId="77777777" w:rsidR="00AF6232" w:rsidRDefault="00AF6232"/>
  </w:footnote>
  <w:footnote w:type="continuationSeparator" w:id="0">
    <w:p w14:paraId="28FA3C50" w14:textId="77777777" w:rsidR="00AF6232" w:rsidRDefault="00AF6232" w:rsidP="00772266">
      <w:r>
        <w:continuationSeparator/>
      </w:r>
    </w:p>
    <w:p w14:paraId="22E88CE0" w14:textId="77777777" w:rsidR="00AF6232" w:rsidRDefault="00AF6232" w:rsidP="00772266"/>
    <w:p w14:paraId="4E712F9C" w14:textId="77777777" w:rsidR="00AF6232" w:rsidRDefault="00AF6232" w:rsidP="00772266"/>
    <w:p w14:paraId="673C6363" w14:textId="77777777" w:rsidR="00AF6232" w:rsidRDefault="00AF6232" w:rsidP="00772266"/>
    <w:p w14:paraId="12BDC680" w14:textId="77777777" w:rsidR="00AF6232" w:rsidRDefault="00AF6232" w:rsidP="00772266"/>
    <w:p w14:paraId="1574E7CE" w14:textId="77777777" w:rsidR="00AF6232" w:rsidRDefault="00AF6232" w:rsidP="00772266"/>
    <w:p w14:paraId="40ED925E" w14:textId="77777777" w:rsidR="00AF6232" w:rsidRDefault="00AF6232" w:rsidP="00772266"/>
    <w:p w14:paraId="7514F364" w14:textId="77777777" w:rsidR="00AF6232" w:rsidRDefault="00AF6232" w:rsidP="00772266"/>
    <w:p w14:paraId="3FCA3BF7" w14:textId="77777777" w:rsidR="00AF6232" w:rsidRDefault="00AF6232" w:rsidP="00772266"/>
    <w:p w14:paraId="4C6B374A" w14:textId="77777777" w:rsidR="00AF6232" w:rsidRDefault="00AF6232" w:rsidP="00772266"/>
    <w:p w14:paraId="4834F370" w14:textId="77777777" w:rsidR="00AF6232" w:rsidRDefault="00AF6232" w:rsidP="00772266"/>
    <w:p w14:paraId="326BFC8F" w14:textId="77777777" w:rsidR="00AF6232" w:rsidRDefault="00AF6232" w:rsidP="00772266"/>
    <w:p w14:paraId="73C4D0DD" w14:textId="77777777" w:rsidR="00AF6232" w:rsidRDefault="00AF6232" w:rsidP="00772266"/>
    <w:p w14:paraId="608DA319" w14:textId="77777777" w:rsidR="00AF6232" w:rsidRDefault="00AF6232" w:rsidP="00772266"/>
    <w:p w14:paraId="34B6D6D1" w14:textId="77777777" w:rsidR="00AF6232" w:rsidRDefault="00AF6232" w:rsidP="00772266"/>
    <w:p w14:paraId="655BD682" w14:textId="77777777" w:rsidR="00AF6232" w:rsidRDefault="00AF6232" w:rsidP="00772266"/>
    <w:p w14:paraId="0F41171D" w14:textId="77777777" w:rsidR="00AF6232" w:rsidRDefault="00AF6232" w:rsidP="00772266"/>
    <w:p w14:paraId="4F207DDD" w14:textId="77777777" w:rsidR="00AF6232" w:rsidRDefault="00AF6232" w:rsidP="00772266"/>
    <w:p w14:paraId="2C896852" w14:textId="77777777" w:rsidR="00AF6232" w:rsidRDefault="00AF6232" w:rsidP="00772266"/>
    <w:p w14:paraId="2E73CDE2" w14:textId="77777777" w:rsidR="00AF6232" w:rsidRDefault="00AF6232" w:rsidP="00772266"/>
    <w:p w14:paraId="2BAE2481" w14:textId="77777777" w:rsidR="00AF6232" w:rsidRDefault="00AF6232" w:rsidP="00772266"/>
    <w:p w14:paraId="52BB34B1" w14:textId="77777777" w:rsidR="00AF6232" w:rsidRDefault="00AF6232" w:rsidP="00772266"/>
    <w:p w14:paraId="72E13D3E" w14:textId="77777777" w:rsidR="00AF6232" w:rsidRDefault="00AF6232" w:rsidP="00772266"/>
    <w:p w14:paraId="45F776A6" w14:textId="77777777" w:rsidR="00AF6232" w:rsidRDefault="00AF6232" w:rsidP="00772266"/>
    <w:p w14:paraId="418F9359" w14:textId="77777777" w:rsidR="00AF6232" w:rsidRDefault="00AF6232" w:rsidP="00772266"/>
    <w:p w14:paraId="3C149D64" w14:textId="77777777" w:rsidR="00AF6232" w:rsidRDefault="00AF6232" w:rsidP="00772266"/>
    <w:p w14:paraId="7DE6D9EB" w14:textId="77777777" w:rsidR="00AF6232" w:rsidRDefault="00AF6232" w:rsidP="00772266"/>
    <w:p w14:paraId="1C430F59" w14:textId="77777777" w:rsidR="00AF6232" w:rsidRDefault="00AF6232" w:rsidP="00772266"/>
    <w:p w14:paraId="53B0904A" w14:textId="77777777" w:rsidR="00AF6232" w:rsidRDefault="00AF6232" w:rsidP="00772266"/>
    <w:p w14:paraId="379C413F" w14:textId="77777777" w:rsidR="00AF6232" w:rsidRDefault="00AF6232" w:rsidP="00772266"/>
    <w:p w14:paraId="007FE9FA" w14:textId="77777777" w:rsidR="00AF6232" w:rsidRDefault="00AF6232" w:rsidP="00772266"/>
    <w:p w14:paraId="463FD85D" w14:textId="77777777" w:rsidR="00AF6232" w:rsidRDefault="00AF6232" w:rsidP="00772266"/>
    <w:p w14:paraId="1A5C38A3" w14:textId="77777777" w:rsidR="00AF6232" w:rsidRDefault="00AF6232" w:rsidP="00772266"/>
    <w:p w14:paraId="5EF583C7" w14:textId="77777777" w:rsidR="00AF6232" w:rsidRDefault="00AF6232" w:rsidP="00772266"/>
    <w:p w14:paraId="0BCD5CD6" w14:textId="77777777" w:rsidR="00AF6232" w:rsidRDefault="00AF6232" w:rsidP="00772266"/>
    <w:p w14:paraId="606F34AA" w14:textId="77777777" w:rsidR="00AF6232" w:rsidRDefault="00AF6232" w:rsidP="00772266"/>
    <w:p w14:paraId="25443D12" w14:textId="77777777" w:rsidR="00AF6232" w:rsidRDefault="00AF6232" w:rsidP="00772266"/>
    <w:p w14:paraId="45E790D0" w14:textId="77777777" w:rsidR="00AF6232" w:rsidRDefault="00AF6232" w:rsidP="00772266"/>
    <w:p w14:paraId="5FAB5B05" w14:textId="77777777" w:rsidR="00AF6232" w:rsidRDefault="00AF6232" w:rsidP="00772266"/>
    <w:p w14:paraId="4BCFB864" w14:textId="77777777" w:rsidR="00AF6232" w:rsidRDefault="00AF6232" w:rsidP="00772266"/>
    <w:p w14:paraId="7AE1AB8B" w14:textId="77777777" w:rsidR="00AF6232" w:rsidRDefault="00AF6232" w:rsidP="00772266"/>
    <w:p w14:paraId="3E7EDDD2" w14:textId="77777777" w:rsidR="00AF6232" w:rsidRDefault="00AF6232" w:rsidP="00772266"/>
    <w:p w14:paraId="2410918A" w14:textId="77777777" w:rsidR="00AF6232" w:rsidRDefault="00AF6232" w:rsidP="00772266"/>
    <w:p w14:paraId="2AAC2337" w14:textId="77777777" w:rsidR="00AF6232" w:rsidRDefault="00AF6232" w:rsidP="00772266"/>
    <w:p w14:paraId="28CFC4C8" w14:textId="77777777" w:rsidR="00AF6232" w:rsidRDefault="00AF6232" w:rsidP="00772266"/>
    <w:p w14:paraId="45BCF14A" w14:textId="77777777" w:rsidR="00AF6232" w:rsidRDefault="00AF6232" w:rsidP="00772266"/>
    <w:p w14:paraId="7C818C68" w14:textId="77777777" w:rsidR="00AF6232" w:rsidRDefault="00AF6232" w:rsidP="00772266"/>
    <w:p w14:paraId="10F45A89" w14:textId="77777777" w:rsidR="00AF6232" w:rsidRDefault="00AF6232" w:rsidP="00772266"/>
    <w:p w14:paraId="0941EADA" w14:textId="77777777" w:rsidR="00AF6232" w:rsidRDefault="00AF6232" w:rsidP="00772266"/>
    <w:p w14:paraId="40DB5FB2" w14:textId="77777777" w:rsidR="00AF6232" w:rsidRDefault="00AF6232" w:rsidP="00772266"/>
    <w:p w14:paraId="3AF319D7" w14:textId="77777777" w:rsidR="00AF6232" w:rsidRDefault="00AF6232" w:rsidP="00772266"/>
    <w:p w14:paraId="1B330F58" w14:textId="77777777" w:rsidR="00AF6232" w:rsidRDefault="00AF6232" w:rsidP="00772266"/>
    <w:p w14:paraId="10E06C54" w14:textId="77777777" w:rsidR="00AF6232" w:rsidRDefault="00AF6232" w:rsidP="00772266"/>
    <w:p w14:paraId="0CA87F54" w14:textId="77777777" w:rsidR="00AF6232" w:rsidRDefault="00AF6232" w:rsidP="00772266"/>
    <w:p w14:paraId="37295E75" w14:textId="77777777" w:rsidR="00AF6232" w:rsidRDefault="00AF6232" w:rsidP="00772266"/>
    <w:p w14:paraId="49197709" w14:textId="77777777" w:rsidR="00AF6232" w:rsidRDefault="00AF6232" w:rsidP="00772266"/>
    <w:p w14:paraId="70F86783" w14:textId="77777777" w:rsidR="00AF6232" w:rsidRDefault="00AF6232" w:rsidP="00772266"/>
    <w:p w14:paraId="04A8053A" w14:textId="77777777" w:rsidR="00AF6232" w:rsidRDefault="00AF6232" w:rsidP="00772266"/>
    <w:p w14:paraId="3CDD46A1" w14:textId="77777777" w:rsidR="00AF6232" w:rsidRDefault="00AF6232" w:rsidP="00772266"/>
    <w:p w14:paraId="0FEB700C" w14:textId="77777777" w:rsidR="00AF6232" w:rsidRDefault="00AF6232" w:rsidP="00772266"/>
    <w:p w14:paraId="563642DE" w14:textId="77777777" w:rsidR="00AF6232" w:rsidRDefault="00AF6232" w:rsidP="00772266"/>
    <w:p w14:paraId="7AB01590" w14:textId="77777777" w:rsidR="00AF6232" w:rsidRDefault="00AF6232" w:rsidP="00772266"/>
    <w:p w14:paraId="50382A20" w14:textId="77777777" w:rsidR="00AF6232" w:rsidRDefault="00AF6232" w:rsidP="00772266"/>
    <w:p w14:paraId="15B4EE5C" w14:textId="77777777" w:rsidR="00AF6232" w:rsidRDefault="00AF6232" w:rsidP="00772266"/>
    <w:p w14:paraId="59290601" w14:textId="77777777" w:rsidR="00AF6232" w:rsidRDefault="00AF6232" w:rsidP="00772266"/>
    <w:p w14:paraId="15D83240" w14:textId="77777777" w:rsidR="00AF6232" w:rsidRDefault="00AF6232" w:rsidP="00772266"/>
    <w:p w14:paraId="220C8B95" w14:textId="77777777" w:rsidR="00AF6232" w:rsidRDefault="00AF6232" w:rsidP="006B72C6"/>
    <w:p w14:paraId="56538DCC" w14:textId="77777777" w:rsidR="00AF6232" w:rsidRDefault="00AF6232" w:rsidP="008634D3"/>
    <w:p w14:paraId="5E73AD90" w14:textId="77777777" w:rsidR="00AF6232" w:rsidRDefault="00AF6232"/>
    <w:p w14:paraId="16D66114" w14:textId="77777777" w:rsidR="00AF6232" w:rsidRDefault="00AF6232"/>
    <w:p w14:paraId="39570818" w14:textId="77777777" w:rsidR="00AF6232" w:rsidRDefault="00AF62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1B8"/>
    <w:multiLevelType w:val="hybridMultilevel"/>
    <w:tmpl w:val="76787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25E45"/>
    <w:multiLevelType w:val="hybridMultilevel"/>
    <w:tmpl w:val="AC90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44341"/>
    <w:multiLevelType w:val="hybridMultilevel"/>
    <w:tmpl w:val="1A3E2274"/>
    <w:lvl w:ilvl="0" w:tplc="0A7A48A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A7E"/>
    <w:multiLevelType w:val="hybridMultilevel"/>
    <w:tmpl w:val="DEBE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334C3"/>
    <w:multiLevelType w:val="hybridMultilevel"/>
    <w:tmpl w:val="93FA6900"/>
    <w:lvl w:ilvl="0" w:tplc="B484B8F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A2AC5"/>
    <w:multiLevelType w:val="multilevel"/>
    <w:tmpl w:val="284C4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40AFE"/>
    <w:multiLevelType w:val="hybridMultilevel"/>
    <w:tmpl w:val="E39C6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73066A"/>
    <w:multiLevelType w:val="hybridMultilevel"/>
    <w:tmpl w:val="1C44DDF4"/>
    <w:lvl w:ilvl="0" w:tplc="08090001">
      <w:start w:val="1"/>
      <w:numFmt w:val="bullet"/>
      <w:lvlText w:val=""/>
      <w:lvlJc w:val="left"/>
      <w:pPr>
        <w:ind w:left="720" w:hanging="360"/>
      </w:pPr>
      <w:rPr>
        <w:rFonts w:ascii="Symbol" w:hAnsi="Symbol" w:hint="default"/>
      </w:rPr>
    </w:lvl>
    <w:lvl w:ilvl="1" w:tplc="1620377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07E75"/>
    <w:multiLevelType w:val="hybridMultilevel"/>
    <w:tmpl w:val="4B66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A54E7"/>
    <w:multiLevelType w:val="hybridMultilevel"/>
    <w:tmpl w:val="7020F28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35872C20"/>
    <w:multiLevelType w:val="hybridMultilevel"/>
    <w:tmpl w:val="1690D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7706E"/>
    <w:multiLevelType w:val="hybridMultilevel"/>
    <w:tmpl w:val="E92CB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F2A71"/>
    <w:multiLevelType w:val="hybridMultilevel"/>
    <w:tmpl w:val="F9722C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95F1FFA"/>
    <w:multiLevelType w:val="hybridMultilevel"/>
    <w:tmpl w:val="C28046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B707D89"/>
    <w:multiLevelType w:val="hybridMultilevel"/>
    <w:tmpl w:val="705E3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27417"/>
    <w:multiLevelType w:val="hybridMultilevel"/>
    <w:tmpl w:val="DA6CF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A1060"/>
    <w:multiLevelType w:val="hybridMultilevel"/>
    <w:tmpl w:val="E0C8F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B93D3E"/>
    <w:multiLevelType w:val="multilevel"/>
    <w:tmpl w:val="B232A590"/>
    <w:lvl w:ilvl="0">
      <w:start w:val="1"/>
      <w:numFmt w:val="decimal"/>
      <w:lvlText w:val="%1."/>
      <w:lvlJc w:val="left"/>
      <w:pPr>
        <w:ind w:left="420" w:hanging="420"/>
      </w:pPr>
      <w:rPr>
        <w:rFonts w:hint="default"/>
      </w:rPr>
    </w:lvl>
    <w:lvl w:ilvl="1">
      <w:start w:val="1"/>
      <w:numFmt w:val="decimal"/>
      <w:lvlText w:val="%1.%2."/>
      <w:lvlJc w:val="left"/>
      <w:pPr>
        <w:ind w:left="660" w:hanging="4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49157C6F"/>
    <w:multiLevelType w:val="hybridMultilevel"/>
    <w:tmpl w:val="85C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D6C2A"/>
    <w:multiLevelType w:val="hybridMultilevel"/>
    <w:tmpl w:val="AB00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96F27"/>
    <w:multiLevelType w:val="multilevel"/>
    <w:tmpl w:val="040A47FA"/>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0C5576B"/>
    <w:multiLevelType w:val="multilevel"/>
    <w:tmpl w:val="DC904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B05F80"/>
    <w:multiLevelType w:val="hybridMultilevel"/>
    <w:tmpl w:val="F62211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5206C5F"/>
    <w:multiLevelType w:val="hybridMultilevel"/>
    <w:tmpl w:val="A012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10EBB"/>
    <w:multiLevelType w:val="hybridMultilevel"/>
    <w:tmpl w:val="5608CB54"/>
    <w:lvl w:ilvl="0" w:tplc="0CB4D30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7C0511"/>
    <w:multiLevelType w:val="multilevel"/>
    <w:tmpl w:val="2FE6E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306248"/>
    <w:multiLevelType w:val="hybridMultilevel"/>
    <w:tmpl w:val="4DFA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60838"/>
    <w:multiLevelType w:val="hybridMultilevel"/>
    <w:tmpl w:val="6D363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107F13"/>
    <w:multiLevelType w:val="multilevel"/>
    <w:tmpl w:val="A762F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400E6B"/>
    <w:multiLevelType w:val="multilevel"/>
    <w:tmpl w:val="B232A590"/>
    <w:lvl w:ilvl="0">
      <w:start w:val="1"/>
      <w:numFmt w:val="decimal"/>
      <w:lvlText w:val="%1."/>
      <w:lvlJc w:val="left"/>
      <w:pPr>
        <w:ind w:left="420" w:hanging="420"/>
      </w:pPr>
      <w:rPr>
        <w:rFonts w:hint="default"/>
      </w:rPr>
    </w:lvl>
    <w:lvl w:ilvl="1">
      <w:start w:val="1"/>
      <w:numFmt w:val="decimal"/>
      <w:lvlText w:val="%1.%2."/>
      <w:lvlJc w:val="left"/>
      <w:pPr>
        <w:ind w:left="660" w:hanging="4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0" w15:restartNumberingAfterBreak="0">
    <w:nsid w:val="79B57353"/>
    <w:multiLevelType w:val="hybridMultilevel"/>
    <w:tmpl w:val="F1029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8469404">
    <w:abstractNumId w:val="21"/>
  </w:num>
  <w:num w:numId="2" w16cid:durableId="1698891322">
    <w:abstractNumId w:val="28"/>
  </w:num>
  <w:num w:numId="3" w16cid:durableId="1881084748">
    <w:abstractNumId w:val="5"/>
  </w:num>
  <w:num w:numId="4" w16cid:durableId="269973273">
    <w:abstractNumId w:val="20"/>
  </w:num>
  <w:num w:numId="5" w16cid:durableId="1059859819">
    <w:abstractNumId w:val="25"/>
  </w:num>
  <w:num w:numId="6" w16cid:durableId="1128940022">
    <w:abstractNumId w:val="26"/>
  </w:num>
  <w:num w:numId="7" w16cid:durableId="153449464">
    <w:abstractNumId w:val="23"/>
  </w:num>
  <w:num w:numId="8" w16cid:durableId="167984464">
    <w:abstractNumId w:val="9"/>
  </w:num>
  <w:num w:numId="9" w16cid:durableId="443771236">
    <w:abstractNumId w:val="18"/>
  </w:num>
  <w:num w:numId="10" w16cid:durableId="178550250">
    <w:abstractNumId w:val="3"/>
  </w:num>
  <w:num w:numId="11" w16cid:durableId="402720674">
    <w:abstractNumId w:val="8"/>
  </w:num>
  <w:num w:numId="12" w16cid:durableId="847402633">
    <w:abstractNumId w:val="0"/>
  </w:num>
  <w:num w:numId="13" w16cid:durableId="1968923931">
    <w:abstractNumId w:val="6"/>
  </w:num>
  <w:num w:numId="14" w16cid:durableId="107428680">
    <w:abstractNumId w:val="11"/>
  </w:num>
  <w:num w:numId="15" w16cid:durableId="409272972">
    <w:abstractNumId w:val="15"/>
  </w:num>
  <w:num w:numId="16" w16cid:durableId="2067024029">
    <w:abstractNumId w:val="14"/>
  </w:num>
  <w:num w:numId="17" w16cid:durableId="1001808827">
    <w:abstractNumId w:val="10"/>
  </w:num>
  <w:num w:numId="18" w16cid:durableId="877934939">
    <w:abstractNumId w:val="30"/>
  </w:num>
  <w:num w:numId="19" w16cid:durableId="1193113813">
    <w:abstractNumId w:val="13"/>
  </w:num>
  <w:num w:numId="20" w16cid:durableId="1148522978">
    <w:abstractNumId w:val="7"/>
  </w:num>
  <w:num w:numId="21" w16cid:durableId="248001743">
    <w:abstractNumId w:val="2"/>
  </w:num>
  <w:num w:numId="22" w16cid:durableId="580214316">
    <w:abstractNumId w:val="22"/>
  </w:num>
  <w:num w:numId="23" w16cid:durableId="758334561">
    <w:abstractNumId w:val="27"/>
  </w:num>
  <w:num w:numId="24" w16cid:durableId="222915744">
    <w:abstractNumId w:val="29"/>
  </w:num>
  <w:num w:numId="25" w16cid:durableId="1799185170">
    <w:abstractNumId w:val="17"/>
  </w:num>
  <w:num w:numId="26" w16cid:durableId="1726222749">
    <w:abstractNumId w:val="1"/>
  </w:num>
  <w:num w:numId="27" w16cid:durableId="1873422394">
    <w:abstractNumId w:val="19"/>
  </w:num>
  <w:num w:numId="28" w16cid:durableId="261259248">
    <w:abstractNumId w:val="4"/>
  </w:num>
  <w:num w:numId="29" w16cid:durableId="1936017068">
    <w:abstractNumId w:val="24"/>
  </w:num>
  <w:num w:numId="30" w16cid:durableId="980692962">
    <w:abstractNumId w:val="12"/>
  </w:num>
  <w:num w:numId="31" w16cid:durableId="1971615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2trQ0NzM3M7Q0NTJQ0lEKTi0uzszPAykwNKkFAOmpBcotAAAA"/>
  </w:docVars>
  <w:rsids>
    <w:rsidRoot w:val="00F358A0"/>
    <w:rsid w:val="000021F1"/>
    <w:rsid w:val="000053BE"/>
    <w:rsid w:val="00006251"/>
    <w:rsid w:val="000065ED"/>
    <w:rsid w:val="0001044D"/>
    <w:rsid w:val="00011926"/>
    <w:rsid w:val="00013301"/>
    <w:rsid w:val="00016D01"/>
    <w:rsid w:val="00020C61"/>
    <w:rsid w:val="00022A38"/>
    <w:rsid w:val="00022FFB"/>
    <w:rsid w:val="000261A8"/>
    <w:rsid w:val="0003191F"/>
    <w:rsid w:val="000343B7"/>
    <w:rsid w:val="000358BC"/>
    <w:rsid w:val="0003595E"/>
    <w:rsid w:val="00036929"/>
    <w:rsid w:val="00037A14"/>
    <w:rsid w:val="00037BB1"/>
    <w:rsid w:val="000431F9"/>
    <w:rsid w:val="00045DAC"/>
    <w:rsid w:val="00046489"/>
    <w:rsid w:val="00047A83"/>
    <w:rsid w:val="000503AA"/>
    <w:rsid w:val="0005097C"/>
    <w:rsid w:val="00055442"/>
    <w:rsid w:val="0005684C"/>
    <w:rsid w:val="00056CCC"/>
    <w:rsid w:val="000605D2"/>
    <w:rsid w:val="00072335"/>
    <w:rsid w:val="00073501"/>
    <w:rsid w:val="00075D25"/>
    <w:rsid w:val="00077DB6"/>
    <w:rsid w:val="000819A0"/>
    <w:rsid w:val="00083748"/>
    <w:rsid w:val="00087A67"/>
    <w:rsid w:val="0009267A"/>
    <w:rsid w:val="00094F0E"/>
    <w:rsid w:val="0009535C"/>
    <w:rsid w:val="00097AB3"/>
    <w:rsid w:val="000A3BCE"/>
    <w:rsid w:val="000A4AE3"/>
    <w:rsid w:val="000B1B86"/>
    <w:rsid w:val="000B1D88"/>
    <w:rsid w:val="000B5591"/>
    <w:rsid w:val="000B7845"/>
    <w:rsid w:val="000C27BE"/>
    <w:rsid w:val="000C4031"/>
    <w:rsid w:val="000D38DC"/>
    <w:rsid w:val="000D49D3"/>
    <w:rsid w:val="000D7E4F"/>
    <w:rsid w:val="000E0A54"/>
    <w:rsid w:val="000E1E8A"/>
    <w:rsid w:val="000E41CA"/>
    <w:rsid w:val="000E5C69"/>
    <w:rsid w:val="000E73BD"/>
    <w:rsid w:val="000F4B2E"/>
    <w:rsid w:val="000F4FE8"/>
    <w:rsid w:val="000F56F1"/>
    <w:rsid w:val="0010325F"/>
    <w:rsid w:val="00104ABB"/>
    <w:rsid w:val="00104ED5"/>
    <w:rsid w:val="00106050"/>
    <w:rsid w:val="00107477"/>
    <w:rsid w:val="00121712"/>
    <w:rsid w:val="00124FAD"/>
    <w:rsid w:val="00130DCF"/>
    <w:rsid w:val="001332C7"/>
    <w:rsid w:val="00135287"/>
    <w:rsid w:val="001407F3"/>
    <w:rsid w:val="00143DA7"/>
    <w:rsid w:val="00146170"/>
    <w:rsid w:val="001462CC"/>
    <w:rsid w:val="00147654"/>
    <w:rsid w:val="00147859"/>
    <w:rsid w:val="001510CE"/>
    <w:rsid w:val="00151FFD"/>
    <w:rsid w:val="00154D32"/>
    <w:rsid w:val="00155D59"/>
    <w:rsid w:val="00156384"/>
    <w:rsid w:val="00160E7B"/>
    <w:rsid w:val="001713A1"/>
    <w:rsid w:val="00176059"/>
    <w:rsid w:val="00176E21"/>
    <w:rsid w:val="00180744"/>
    <w:rsid w:val="00186900"/>
    <w:rsid w:val="001878B2"/>
    <w:rsid w:val="00191A3B"/>
    <w:rsid w:val="0019697F"/>
    <w:rsid w:val="00197C58"/>
    <w:rsid w:val="001A0057"/>
    <w:rsid w:val="001A0650"/>
    <w:rsid w:val="001A23E4"/>
    <w:rsid w:val="001A29CC"/>
    <w:rsid w:val="001A2D17"/>
    <w:rsid w:val="001A7BBE"/>
    <w:rsid w:val="001B0646"/>
    <w:rsid w:val="001B4A67"/>
    <w:rsid w:val="001B647E"/>
    <w:rsid w:val="001D12E8"/>
    <w:rsid w:val="001D2C94"/>
    <w:rsid w:val="001D4F91"/>
    <w:rsid w:val="001D748F"/>
    <w:rsid w:val="001E001E"/>
    <w:rsid w:val="001E0489"/>
    <w:rsid w:val="001E2868"/>
    <w:rsid w:val="001E3715"/>
    <w:rsid w:val="001E555F"/>
    <w:rsid w:val="001F2820"/>
    <w:rsid w:val="0020557D"/>
    <w:rsid w:val="002078FF"/>
    <w:rsid w:val="00214C22"/>
    <w:rsid w:val="0021605C"/>
    <w:rsid w:val="00222321"/>
    <w:rsid w:val="00222741"/>
    <w:rsid w:val="002245D3"/>
    <w:rsid w:val="00224ED4"/>
    <w:rsid w:val="00225201"/>
    <w:rsid w:val="00233D4C"/>
    <w:rsid w:val="00235FD4"/>
    <w:rsid w:val="002366C6"/>
    <w:rsid w:val="0024181D"/>
    <w:rsid w:val="00247BA8"/>
    <w:rsid w:val="00251543"/>
    <w:rsid w:val="00252BAA"/>
    <w:rsid w:val="00252C30"/>
    <w:rsid w:val="00254AD4"/>
    <w:rsid w:val="00255773"/>
    <w:rsid w:val="00265979"/>
    <w:rsid w:val="002710CA"/>
    <w:rsid w:val="00273815"/>
    <w:rsid w:val="00281576"/>
    <w:rsid w:val="00282728"/>
    <w:rsid w:val="00282C98"/>
    <w:rsid w:val="002833F3"/>
    <w:rsid w:val="00284B79"/>
    <w:rsid w:val="00284CD7"/>
    <w:rsid w:val="0028509C"/>
    <w:rsid w:val="0028592F"/>
    <w:rsid w:val="00287DC1"/>
    <w:rsid w:val="002959D5"/>
    <w:rsid w:val="00297931"/>
    <w:rsid w:val="00297BC7"/>
    <w:rsid w:val="002A5B34"/>
    <w:rsid w:val="002B4D93"/>
    <w:rsid w:val="002B5802"/>
    <w:rsid w:val="002B5BE4"/>
    <w:rsid w:val="002C0C89"/>
    <w:rsid w:val="002C7964"/>
    <w:rsid w:val="002D1850"/>
    <w:rsid w:val="002D20A6"/>
    <w:rsid w:val="002D3C24"/>
    <w:rsid w:val="002D48B2"/>
    <w:rsid w:val="002E6983"/>
    <w:rsid w:val="002E7A5F"/>
    <w:rsid w:val="002F6A73"/>
    <w:rsid w:val="003012F6"/>
    <w:rsid w:val="00301FBC"/>
    <w:rsid w:val="00302942"/>
    <w:rsid w:val="00305F5A"/>
    <w:rsid w:val="003152B8"/>
    <w:rsid w:val="00316501"/>
    <w:rsid w:val="003213E0"/>
    <w:rsid w:val="00321A5E"/>
    <w:rsid w:val="00322FDB"/>
    <w:rsid w:val="00327B0B"/>
    <w:rsid w:val="003336A3"/>
    <w:rsid w:val="003364AA"/>
    <w:rsid w:val="00341432"/>
    <w:rsid w:val="003502B6"/>
    <w:rsid w:val="00352416"/>
    <w:rsid w:val="003543EF"/>
    <w:rsid w:val="00363667"/>
    <w:rsid w:val="00371246"/>
    <w:rsid w:val="00371A57"/>
    <w:rsid w:val="00381D6E"/>
    <w:rsid w:val="00386486"/>
    <w:rsid w:val="003A3270"/>
    <w:rsid w:val="003A619D"/>
    <w:rsid w:val="003A6DB4"/>
    <w:rsid w:val="003B01D8"/>
    <w:rsid w:val="003B181E"/>
    <w:rsid w:val="003B2443"/>
    <w:rsid w:val="003B7945"/>
    <w:rsid w:val="003C204E"/>
    <w:rsid w:val="003C2A96"/>
    <w:rsid w:val="003D0778"/>
    <w:rsid w:val="003D1319"/>
    <w:rsid w:val="003D268C"/>
    <w:rsid w:val="003D5969"/>
    <w:rsid w:val="003E1D28"/>
    <w:rsid w:val="003E40F1"/>
    <w:rsid w:val="003E67E4"/>
    <w:rsid w:val="003F19F2"/>
    <w:rsid w:val="003F4DF8"/>
    <w:rsid w:val="003F6BA6"/>
    <w:rsid w:val="003F742F"/>
    <w:rsid w:val="00401997"/>
    <w:rsid w:val="00402887"/>
    <w:rsid w:val="00403D30"/>
    <w:rsid w:val="00416E6A"/>
    <w:rsid w:val="00417936"/>
    <w:rsid w:val="00420115"/>
    <w:rsid w:val="00422986"/>
    <w:rsid w:val="004231D8"/>
    <w:rsid w:val="00423888"/>
    <w:rsid w:val="0042389C"/>
    <w:rsid w:val="00426DE7"/>
    <w:rsid w:val="0043038C"/>
    <w:rsid w:val="0043039B"/>
    <w:rsid w:val="004371BB"/>
    <w:rsid w:val="004402B5"/>
    <w:rsid w:val="0044488C"/>
    <w:rsid w:val="00447A34"/>
    <w:rsid w:val="00447AB0"/>
    <w:rsid w:val="004525FF"/>
    <w:rsid w:val="0045746A"/>
    <w:rsid w:val="004626B6"/>
    <w:rsid w:val="00462937"/>
    <w:rsid w:val="00462EE9"/>
    <w:rsid w:val="00465E16"/>
    <w:rsid w:val="00466270"/>
    <w:rsid w:val="00466327"/>
    <w:rsid w:val="00466BB9"/>
    <w:rsid w:val="00470EEE"/>
    <w:rsid w:val="004767CD"/>
    <w:rsid w:val="00477610"/>
    <w:rsid w:val="00481E97"/>
    <w:rsid w:val="00484228"/>
    <w:rsid w:val="00485B33"/>
    <w:rsid w:val="00487210"/>
    <w:rsid w:val="00487300"/>
    <w:rsid w:val="0049433A"/>
    <w:rsid w:val="00495783"/>
    <w:rsid w:val="004959F8"/>
    <w:rsid w:val="004A6341"/>
    <w:rsid w:val="004B2E5A"/>
    <w:rsid w:val="004B4346"/>
    <w:rsid w:val="004C0E45"/>
    <w:rsid w:val="004C114B"/>
    <w:rsid w:val="004C25B2"/>
    <w:rsid w:val="004C2637"/>
    <w:rsid w:val="004C5A03"/>
    <w:rsid w:val="004C5AD8"/>
    <w:rsid w:val="004D3AFA"/>
    <w:rsid w:val="004D48BE"/>
    <w:rsid w:val="004D493E"/>
    <w:rsid w:val="004E31F2"/>
    <w:rsid w:val="004E5F66"/>
    <w:rsid w:val="004E7171"/>
    <w:rsid w:val="004F3858"/>
    <w:rsid w:val="00500213"/>
    <w:rsid w:val="005037E4"/>
    <w:rsid w:val="00506B82"/>
    <w:rsid w:val="00511C4D"/>
    <w:rsid w:val="00512F43"/>
    <w:rsid w:val="00530562"/>
    <w:rsid w:val="00530BD0"/>
    <w:rsid w:val="0054120D"/>
    <w:rsid w:val="00542ACA"/>
    <w:rsid w:val="005443B8"/>
    <w:rsid w:val="00554C65"/>
    <w:rsid w:val="00555FE8"/>
    <w:rsid w:val="00561E07"/>
    <w:rsid w:val="00564B33"/>
    <w:rsid w:val="00574E17"/>
    <w:rsid w:val="00584242"/>
    <w:rsid w:val="00593B2A"/>
    <w:rsid w:val="00593DBF"/>
    <w:rsid w:val="00593F09"/>
    <w:rsid w:val="005952BC"/>
    <w:rsid w:val="00596C7C"/>
    <w:rsid w:val="005970F7"/>
    <w:rsid w:val="005A09DB"/>
    <w:rsid w:val="005A414A"/>
    <w:rsid w:val="005A41ED"/>
    <w:rsid w:val="005B55EE"/>
    <w:rsid w:val="005B614E"/>
    <w:rsid w:val="005B73F6"/>
    <w:rsid w:val="005C4036"/>
    <w:rsid w:val="005C7295"/>
    <w:rsid w:val="005C7EE7"/>
    <w:rsid w:val="005D057F"/>
    <w:rsid w:val="005D0E7A"/>
    <w:rsid w:val="005D13D8"/>
    <w:rsid w:val="005D20C0"/>
    <w:rsid w:val="005D57F0"/>
    <w:rsid w:val="005E40D7"/>
    <w:rsid w:val="005E7B0E"/>
    <w:rsid w:val="005F044A"/>
    <w:rsid w:val="005F04C7"/>
    <w:rsid w:val="006055F6"/>
    <w:rsid w:val="00606574"/>
    <w:rsid w:val="006068E7"/>
    <w:rsid w:val="00610517"/>
    <w:rsid w:val="006112A5"/>
    <w:rsid w:val="00611FA0"/>
    <w:rsid w:val="00617EFC"/>
    <w:rsid w:val="00620657"/>
    <w:rsid w:val="00621F69"/>
    <w:rsid w:val="006248DC"/>
    <w:rsid w:val="00634D11"/>
    <w:rsid w:val="00635EAA"/>
    <w:rsid w:val="00637BCA"/>
    <w:rsid w:val="006402EB"/>
    <w:rsid w:val="006404F1"/>
    <w:rsid w:val="006442BC"/>
    <w:rsid w:val="006449CD"/>
    <w:rsid w:val="006453F2"/>
    <w:rsid w:val="00645C88"/>
    <w:rsid w:val="00650808"/>
    <w:rsid w:val="00651F0F"/>
    <w:rsid w:val="00655EEB"/>
    <w:rsid w:val="00663962"/>
    <w:rsid w:val="00665580"/>
    <w:rsid w:val="0066643C"/>
    <w:rsid w:val="00670F20"/>
    <w:rsid w:val="006723FC"/>
    <w:rsid w:val="006729D6"/>
    <w:rsid w:val="00673752"/>
    <w:rsid w:val="00684ACE"/>
    <w:rsid w:val="00685E23"/>
    <w:rsid w:val="006870D9"/>
    <w:rsid w:val="00687C40"/>
    <w:rsid w:val="006900A8"/>
    <w:rsid w:val="006938DF"/>
    <w:rsid w:val="006939F7"/>
    <w:rsid w:val="00693F02"/>
    <w:rsid w:val="00694306"/>
    <w:rsid w:val="00695B31"/>
    <w:rsid w:val="006968C2"/>
    <w:rsid w:val="00697256"/>
    <w:rsid w:val="006A1FA1"/>
    <w:rsid w:val="006A496D"/>
    <w:rsid w:val="006A667C"/>
    <w:rsid w:val="006A6748"/>
    <w:rsid w:val="006A79FA"/>
    <w:rsid w:val="006B255F"/>
    <w:rsid w:val="006B2671"/>
    <w:rsid w:val="006B3AEC"/>
    <w:rsid w:val="006B3B0A"/>
    <w:rsid w:val="006B49D7"/>
    <w:rsid w:val="006B66AE"/>
    <w:rsid w:val="006B6ABE"/>
    <w:rsid w:val="006B72C6"/>
    <w:rsid w:val="006C0A40"/>
    <w:rsid w:val="006C1E5F"/>
    <w:rsid w:val="006C496D"/>
    <w:rsid w:val="006C546C"/>
    <w:rsid w:val="006C5533"/>
    <w:rsid w:val="006C614A"/>
    <w:rsid w:val="006C79B1"/>
    <w:rsid w:val="006D3824"/>
    <w:rsid w:val="006D4332"/>
    <w:rsid w:val="006E4682"/>
    <w:rsid w:val="006F40F1"/>
    <w:rsid w:val="006F4D64"/>
    <w:rsid w:val="006F54AD"/>
    <w:rsid w:val="00701846"/>
    <w:rsid w:val="00702713"/>
    <w:rsid w:val="007027A9"/>
    <w:rsid w:val="00703084"/>
    <w:rsid w:val="00704889"/>
    <w:rsid w:val="00704940"/>
    <w:rsid w:val="00706093"/>
    <w:rsid w:val="007131C6"/>
    <w:rsid w:val="00714A42"/>
    <w:rsid w:val="00720D1B"/>
    <w:rsid w:val="007219FC"/>
    <w:rsid w:val="00722E30"/>
    <w:rsid w:val="00723688"/>
    <w:rsid w:val="00724FE6"/>
    <w:rsid w:val="00727BAA"/>
    <w:rsid w:val="007322CB"/>
    <w:rsid w:val="00752001"/>
    <w:rsid w:val="00752D7F"/>
    <w:rsid w:val="00757650"/>
    <w:rsid w:val="00764A2A"/>
    <w:rsid w:val="0076532E"/>
    <w:rsid w:val="00770301"/>
    <w:rsid w:val="00772266"/>
    <w:rsid w:val="00772CE5"/>
    <w:rsid w:val="00773BB4"/>
    <w:rsid w:val="00777BBE"/>
    <w:rsid w:val="0078024B"/>
    <w:rsid w:val="00781099"/>
    <w:rsid w:val="00790731"/>
    <w:rsid w:val="007A3843"/>
    <w:rsid w:val="007A397D"/>
    <w:rsid w:val="007A5CDB"/>
    <w:rsid w:val="007A66F3"/>
    <w:rsid w:val="007A6B0D"/>
    <w:rsid w:val="007B7DE8"/>
    <w:rsid w:val="007D1646"/>
    <w:rsid w:val="007D25F7"/>
    <w:rsid w:val="007D28F7"/>
    <w:rsid w:val="007D5C62"/>
    <w:rsid w:val="007E2E00"/>
    <w:rsid w:val="007F09A7"/>
    <w:rsid w:val="007F0A65"/>
    <w:rsid w:val="007F47AB"/>
    <w:rsid w:val="007F5DD7"/>
    <w:rsid w:val="008018DD"/>
    <w:rsid w:val="00801C6B"/>
    <w:rsid w:val="00804C3C"/>
    <w:rsid w:val="008054A0"/>
    <w:rsid w:val="00805898"/>
    <w:rsid w:val="008061C7"/>
    <w:rsid w:val="00810D01"/>
    <w:rsid w:val="008147FF"/>
    <w:rsid w:val="00826733"/>
    <w:rsid w:val="0083200B"/>
    <w:rsid w:val="0083201F"/>
    <w:rsid w:val="008333D1"/>
    <w:rsid w:val="0083382A"/>
    <w:rsid w:val="00835CC8"/>
    <w:rsid w:val="00836926"/>
    <w:rsid w:val="00837691"/>
    <w:rsid w:val="00847F8F"/>
    <w:rsid w:val="008531E1"/>
    <w:rsid w:val="008540FF"/>
    <w:rsid w:val="00854DC6"/>
    <w:rsid w:val="00854E00"/>
    <w:rsid w:val="00856B72"/>
    <w:rsid w:val="008634D3"/>
    <w:rsid w:val="008640F8"/>
    <w:rsid w:val="00867CC6"/>
    <w:rsid w:val="00867CFB"/>
    <w:rsid w:val="00877716"/>
    <w:rsid w:val="00883ACA"/>
    <w:rsid w:val="00885B68"/>
    <w:rsid w:val="00886B43"/>
    <w:rsid w:val="0089108D"/>
    <w:rsid w:val="008927C9"/>
    <w:rsid w:val="00892A07"/>
    <w:rsid w:val="008931A7"/>
    <w:rsid w:val="008A2883"/>
    <w:rsid w:val="008A2A36"/>
    <w:rsid w:val="008A2A4C"/>
    <w:rsid w:val="008A4778"/>
    <w:rsid w:val="008A723A"/>
    <w:rsid w:val="008B12E6"/>
    <w:rsid w:val="008B5F50"/>
    <w:rsid w:val="008C0CAA"/>
    <w:rsid w:val="008C4F63"/>
    <w:rsid w:val="008C6EC5"/>
    <w:rsid w:val="008D0891"/>
    <w:rsid w:val="008D08AA"/>
    <w:rsid w:val="008D3F91"/>
    <w:rsid w:val="008E0775"/>
    <w:rsid w:val="008E101D"/>
    <w:rsid w:val="008E4F06"/>
    <w:rsid w:val="008F2D15"/>
    <w:rsid w:val="008F557D"/>
    <w:rsid w:val="00901A32"/>
    <w:rsid w:val="00903239"/>
    <w:rsid w:val="009038EE"/>
    <w:rsid w:val="009047EE"/>
    <w:rsid w:val="00904E41"/>
    <w:rsid w:val="009106A9"/>
    <w:rsid w:val="00914A7B"/>
    <w:rsid w:val="00915706"/>
    <w:rsid w:val="00916581"/>
    <w:rsid w:val="00927EC9"/>
    <w:rsid w:val="00930427"/>
    <w:rsid w:val="0093095E"/>
    <w:rsid w:val="009309ED"/>
    <w:rsid w:val="00933040"/>
    <w:rsid w:val="0093323E"/>
    <w:rsid w:val="00934864"/>
    <w:rsid w:val="00935BCD"/>
    <w:rsid w:val="00940DCE"/>
    <w:rsid w:val="00941A8F"/>
    <w:rsid w:val="00941EFB"/>
    <w:rsid w:val="0095059F"/>
    <w:rsid w:val="00952907"/>
    <w:rsid w:val="009621E5"/>
    <w:rsid w:val="00965433"/>
    <w:rsid w:val="009672A1"/>
    <w:rsid w:val="009678B6"/>
    <w:rsid w:val="00971F9B"/>
    <w:rsid w:val="0097627C"/>
    <w:rsid w:val="00976287"/>
    <w:rsid w:val="00983E33"/>
    <w:rsid w:val="0098568F"/>
    <w:rsid w:val="00994386"/>
    <w:rsid w:val="009A084F"/>
    <w:rsid w:val="009A20DC"/>
    <w:rsid w:val="009A3777"/>
    <w:rsid w:val="009B010D"/>
    <w:rsid w:val="009B5762"/>
    <w:rsid w:val="009D376C"/>
    <w:rsid w:val="009D48F9"/>
    <w:rsid w:val="009D580D"/>
    <w:rsid w:val="009D78D2"/>
    <w:rsid w:val="009E0886"/>
    <w:rsid w:val="009E556B"/>
    <w:rsid w:val="009E7E2E"/>
    <w:rsid w:val="009F2A1A"/>
    <w:rsid w:val="009F40C0"/>
    <w:rsid w:val="009F5681"/>
    <w:rsid w:val="009F5C74"/>
    <w:rsid w:val="009F5E73"/>
    <w:rsid w:val="009F64B3"/>
    <w:rsid w:val="00A0082A"/>
    <w:rsid w:val="00A01BB7"/>
    <w:rsid w:val="00A02C04"/>
    <w:rsid w:val="00A0339F"/>
    <w:rsid w:val="00A03CF8"/>
    <w:rsid w:val="00A07060"/>
    <w:rsid w:val="00A07892"/>
    <w:rsid w:val="00A07E49"/>
    <w:rsid w:val="00A11C9C"/>
    <w:rsid w:val="00A13B87"/>
    <w:rsid w:val="00A13BA2"/>
    <w:rsid w:val="00A13C4D"/>
    <w:rsid w:val="00A17199"/>
    <w:rsid w:val="00A171C8"/>
    <w:rsid w:val="00A20788"/>
    <w:rsid w:val="00A2229E"/>
    <w:rsid w:val="00A2669C"/>
    <w:rsid w:val="00A33AEE"/>
    <w:rsid w:val="00A45A7E"/>
    <w:rsid w:val="00A4751E"/>
    <w:rsid w:val="00A47972"/>
    <w:rsid w:val="00A51069"/>
    <w:rsid w:val="00A52806"/>
    <w:rsid w:val="00A5720B"/>
    <w:rsid w:val="00A57946"/>
    <w:rsid w:val="00A614EB"/>
    <w:rsid w:val="00A6451F"/>
    <w:rsid w:val="00A64C70"/>
    <w:rsid w:val="00A65DF4"/>
    <w:rsid w:val="00A737D1"/>
    <w:rsid w:val="00A77657"/>
    <w:rsid w:val="00A82048"/>
    <w:rsid w:val="00A82574"/>
    <w:rsid w:val="00A83CE3"/>
    <w:rsid w:val="00A844FF"/>
    <w:rsid w:val="00A87064"/>
    <w:rsid w:val="00A93771"/>
    <w:rsid w:val="00AA040E"/>
    <w:rsid w:val="00AA1461"/>
    <w:rsid w:val="00AA1C46"/>
    <w:rsid w:val="00AA2B7B"/>
    <w:rsid w:val="00AA4D3E"/>
    <w:rsid w:val="00AB0C3E"/>
    <w:rsid w:val="00AB2018"/>
    <w:rsid w:val="00AB3D71"/>
    <w:rsid w:val="00AB410C"/>
    <w:rsid w:val="00AB54CC"/>
    <w:rsid w:val="00AB6436"/>
    <w:rsid w:val="00AB7DA8"/>
    <w:rsid w:val="00AC0B64"/>
    <w:rsid w:val="00AC3497"/>
    <w:rsid w:val="00AD6B7A"/>
    <w:rsid w:val="00AD71A3"/>
    <w:rsid w:val="00AD79CF"/>
    <w:rsid w:val="00AE0256"/>
    <w:rsid w:val="00AE0690"/>
    <w:rsid w:val="00AE1D58"/>
    <w:rsid w:val="00AE1F6D"/>
    <w:rsid w:val="00AF513E"/>
    <w:rsid w:val="00AF6232"/>
    <w:rsid w:val="00B01F3D"/>
    <w:rsid w:val="00B02AAD"/>
    <w:rsid w:val="00B06CD6"/>
    <w:rsid w:val="00B07911"/>
    <w:rsid w:val="00B10ADF"/>
    <w:rsid w:val="00B10AE9"/>
    <w:rsid w:val="00B1359A"/>
    <w:rsid w:val="00B14C38"/>
    <w:rsid w:val="00B15082"/>
    <w:rsid w:val="00B168F5"/>
    <w:rsid w:val="00B202AD"/>
    <w:rsid w:val="00B218BE"/>
    <w:rsid w:val="00B21E08"/>
    <w:rsid w:val="00B22649"/>
    <w:rsid w:val="00B272F2"/>
    <w:rsid w:val="00B321CB"/>
    <w:rsid w:val="00B33EC3"/>
    <w:rsid w:val="00B351A1"/>
    <w:rsid w:val="00B35B38"/>
    <w:rsid w:val="00B37222"/>
    <w:rsid w:val="00B40FDD"/>
    <w:rsid w:val="00B50081"/>
    <w:rsid w:val="00B505B5"/>
    <w:rsid w:val="00B516DB"/>
    <w:rsid w:val="00B5731D"/>
    <w:rsid w:val="00B6019E"/>
    <w:rsid w:val="00B6292D"/>
    <w:rsid w:val="00B6653E"/>
    <w:rsid w:val="00B67C91"/>
    <w:rsid w:val="00B72117"/>
    <w:rsid w:val="00B7656A"/>
    <w:rsid w:val="00B770CC"/>
    <w:rsid w:val="00B8033B"/>
    <w:rsid w:val="00B80535"/>
    <w:rsid w:val="00B9722C"/>
    <w:rsid w:val="00BA3D85"/>
    <w:rsid w:val="00BA62F9"/>
    <w:rsid w:val="00BB0028"/>
    <w:rsid w:val="00BB14BE"/>
    <w:rsid w:val="00BB2966"/>
    <w:rsid w:val="00BC6C09"/>
    <w:rsid w:val="00BD0806"/>
    <w:rsid w:val="00BD1B5F"/>
    <w:rsid w:val="00BD6188"/>
    <w:rsid w:val="00BF613A"/>
    <w:rsid w:val="00BF7A3D"/>
    <w:rsid w:val="00C01737"/>
    <w:rsid w:val="00C02E66"/>
    <w:rsid w:val="00C03A8D"/>
    <w:rsid w:val="00C03D12"/>
    <w:rsid w:val="00C06399"/>
    <w:rsid w:val="00C10387"/>
    <w:rsid w:val="00C112AC"/>
    <w:rsid w:val="00C12D50"/>
    <w:rsid w:val="00C15B6A"/>
    <w:rsid w:val="00C163E1"/>
    <w:rsid w:val="00C170B5"/>
    <w:rsid w:val="00C17E22"/>
    <w:rsid w:val="00C21743"/>
    <w:rsid w:val="00C231B7"/>
    <w:rsid w:val="00C2417B"/>
    <w:rsid w:val="00C27892"/>
    <w:rsid w:val="00C362D2"/>
    <w:rsid w:val="00C403D0"/>
    <w:rsid w:val="00C40F53"/>
    <w:rsid w:val="00C4411C"/>
    <w:rsid w:val="00C4416A"/>
    <w:rsid w:val="00C47488"/>
    <w:rsid w:val="00C576C9"/>
    <w:rsid w:val="00C649F4"/>
    <w:rsid w:val="00C649F7"/>
    <w:rsid w:val="00C65FD0"/>
    <w:rsid w:val="00C72A38"/>
    <w:rsid w:val="00C73150"/>
    <w:rsid w:val="00C75A8A"/>
    <w:rsid w:val="00C824AC"/>
    <w:rsid w:val="00C9464B"/>
    <w:rsid w:val="00C9537F"/>
    <w:rsid w:val="00C96941"/>
    <w:rsid w:val="00CA6ECF"/>
    <w:rsid w:val="00CC13CE"/>
    <w:rsid w:val="00CC179B"/>
    <w:rsid w:val="00CC72C9"/>
    <w:rsid w:val="00CD2D6E"/>
    <w:rsid w:val="00CD3971"/>
    <w:rsid w:val="00CD4C36"/>
    <w:rsid w:val="00CD6D09"/>
    <w:rsid w:val="00CD6E7C"/>
    <w:rsid w:val="00CE1D38"/>
    <w:rsid w:val="00CE282E"/>
    <w:rsid w:val="00CE4C32"/>
    <w:rsid w:val="00CF19FD"/>
    <w:rsid w:val="00CF2C91"/>
    <w:rsid w:val="00CF2D34"/>
    <w:rsid w:val="00CF762D"/>
    <w:rsid w:val="00CF77C0"/>
    <w:rsid w:val="00D04C22"/>
    <w:rsid w:val="00D04FA7"/>
    <w:rsid w:val="00D05C60"/>
    <w:rsid w:val="00D061D4"/>
    <w:rsid w:val="00D107BA"/>
    <w:rsid w:val="00D115C4"/>
    <w:rsid w:val="00D21874"/>
    <w:rsid w:val="00D21E06"/>
    <w:rsid w:val="00D26157"/>
    <w:rsid w:val="00D32C8E"/>
    <w:rsid w:val="00D33128"/>
    <w:rsid w:val="00D50640"/>
    <w:rsid w:val="00D6080F"/>
    <w:rsid w:val="00D63C0F"/>
    <w:rsid w:val="00D65CA7"/>
    <w:rsid w:val="00D65F47"/>
    <w:rsid w:val="00D67479"/>
    <w:rsid w:val="00D74E7A"/>
    <w:rsid w:val="00D76BE5"/>
    <w:rsid w:val="00D83825"/>
    <w:rsid w:val="00D84B7A"/>
    <w:rsid w:val="00D9442D"/>
    <w:rsid w:val="00DA08C4"/>
    <w:rsid w:val="00DA30D3"/>
    <w:rsid w:val="00DA5C1E"/>
    <w:rsid w:val="00DA608E"/>
    <w:rsid w:val="00DB6007"/>
    <w:rsid w:val="00DB6405"/>
    <w:rsid w:val="00DB6D80"/>
    <w:rsid w:val="00DC0901"/>
    <w:rsid w:val="00DC6005"/>
    <w:rsid w:val="00DC756B"/>
    <w:rsid w:val="00DD0291"/>
    <w:rsid w:val="00DD1E76"/>
    <w:rsid w:val="00DE12A4"/>
    <w:rsid w:val="00DE3830"/>
    <w:rsid w:val="00DE5353"/>
    <w:rsid w:val="00DF29F8"/>
    <w:rsid w:val="00DF7974"/>
    <w:rsid w:val="00E012F1"/>
    <w:rsid w:val="00E06B31"/>
    <w:rsid w:val="00E07A0F"/>
    <w:rsid w:val="00E21B17"/>
    <w:rsid w:val="00E25F72"/>
    <w:rsid w:val="00E31AF6"/>
    <w:rsid w:val="00E31F8A"/>
    <w:rsid w:val="00E329D6"/>
    <w:rsid w:val="00E32B95"/>
    <w:rsid w:val="00E3532D"/>
    <w:rsid w:val="00E44B6E"/>
    <w:rsid w:val="00E47185"/>
    <w:rsid w:val="00E50C3D"/>
    <w:rsid w:val="00E51374"/>
    <w:rsid w:val="00E52867"/>
    <w:rsid w:val="00E53353"/>
    <w:rsid w:val="00E5567F"/>
    <w:rsid w:val="00E566B0"/>
    <w:rsid w:val="00E57773"/>
    <w:rsid w:val="00E57ECE"/>
    <w:rsid w:val="00E605AB"/>
    <w:rsid w:val="00E635CE"/>
    <w:rsid w:val="00E64ACE"/>
    <w:rsid w:val="00E65880"/>
    <w:rsid w:val="00E65DFB"/>
    <w:rsid w:val="00E773ED"/>
    <w:rsid w:val="00E845CA"/>
    <w:rsid w:val="00E8494B"/>
    <w:rsid w:val="00E86AD2"/>
    <w:rsid w:val="00E876C8"/>
    <w:rsid w:val="00E87B72"/>
    <w:rsid w:val="00E9131F"/>
    <w:rsid w:val="00E91579"/>
    <w:rsid w:val="00E9692B"/>
    <w:rsid w:val="00E979F8"/>
    <w:rsid w:val="00EA5347"/>
    <w:rsid w:val="00EA7720"/>
    <w:rsid w:val="00EB3494"/>
    <w:rsid w:val="00EB3985"/>
    <w:rsid w:val="00EB630B"/>
    <w:rsid w:val="00EB7708"/>
    <w:rsid w:val="00EC49CA"/>
    <w:rsid w:val="00EC7C2E"/>
    <w:rsid w:val="00ED077B"/>
    <w:rsid w:val="00ED1947"/>
    <w:rsid w:val="00ED21E1"/>
    <w:rsid w:val="00EE4B98"/>
    <w:rsid w:val="00EE6619"/>
    <w:rsid w:val="00F07221"/>
    <w:rsid w:val="00F111D0"/>
    <w:rsid w:val="00F131B8"/>
    <w:rsid w:val="00F14D76"/>
    <w:rsid w:val="00F15278"/>
    <w:rsid w:val="00F15A2E"/>
    <w:rsid w:val="00F166F0"/>
    <w:rsid w:val="00F21158"/>
    <w:rsid w:val="00F30D7B"/>
    <w:rsid w:val="00F358A0"/>
    <w:rsid w:val="00F36F5C"/>
    <w:rsid w:val="00F373E2"/>
    <w:rsid w:val="00F40F1E"/>
    <w:rsid w:val="00F52109"/>
    <w:rsid w:val="00F57BB6"/>
    <w:rsid w:val="00F57FCE"/>
    <w:rsid w:val="00F63CEB"/>
    <w:rsid w:val="00F7211E"/>
    <w:rsid w:val="00F731BF"/>
    <w:rsid w:val="00F752D2"/>
    <w:rsid w:val="00F9488A"/>
    <w:rsid w:val="00F96A90"/>
    <w:rsid w:val="00F97129"/>
    <w:rsid w:val="00F9757F"/>
    <w:rsid w:val="00FA16A3"/>
    <w:rsid w:val="00FA4330"/>
    <w:rsid w:val="00FB388D"/>
    <w:rsid w:val="00FC5311"/>
    <w:rsid w:val="00FC644A"/>
    <w:rsid w:val="00FC7040"/>
    <w:rsid w:val="00FD0565"/>
    <w:rsid w:val="00FD1ACF"/>
    <w:rsid w:val="00FD1BDF"/>
    <w:rsid w:val="00FD63BA"/>
    <w:rsid w:val="00FD6810"/>
    <w:rsid w:val="00FE03B2"/>
    <w:rsid w:val="00FE2CC9"/>
    <w:rsid w:val="00FE38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9BE7F"/>
  <w15:docId w15:val="{BB8C0E2B-8912-4871-A69C-9C47001E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widowControl w:val="0"/>
        <w:spacing w:before="240" w:after="36"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772266"/>
    <w:pPr>
      <w:spacing w:line="276" w:lineRule="auto"/>
    </w:pPr>
    <w:rPr>
      <w:rFonts w:ascii="Times New Roman" w:hAnsi="Times New Roman" w:cs="Times New Roman"/>
      <w:noProof/>
      <w:color w:val="FF0000"/>
    </w:rPr>
  </w:style>
  <w:style w:type="paragraph" w:styleId="Heading1">
    <w:name w:val="heading 1"/>
    <w:basedOn w:val="Normal"/>
    <w:next w:val="Normal"/>
    <w:link w:val="Heading1Char"/>
    <w:uiPriority w:val="9"/>
    <w:qFormat/>
    <w:rsid w:val="009A3777"/>
    <w:pPr>
      <w:keepNext/>
      <w:keepLines/>
      <w:outlineLvl w:val="0"/>
    </w:pPr>
    <w:rPr>
      <w:rFonts w:eastAsiaTheme="majorEastAsia"/>
      <w:b/>
      <w:color w:val="000000" w:themeColor="text1"/>
      <w:szCs w:val="32"/>
    </w:rPr>
  </w:style>
  <w:style w:type="paragraph" w:styleId="Heading2">
    <w:name w:val="heading 2"/>
    <w:basedOn w:val="Normal"/>
    <w:next w:val="Normal"/>
    <w:link w:val="Heading2Char"/>
    <w:uiPriority w:val="9"/>
    <w:unhideWhenUsed/>
    <w:qFormat/>
    <w:rsid w:val="00AA2B7B"/>
    <w:pPr>
      <w:keepNext/>
      <w:keepLines/>
      <w:outlineLvl w:val="1"/>
    </w:pPr>
    <w:rPr>
      <w:rFonts w:eastAsiaTheme="majorEastAsia"/>
      <w:b/>
      <w:color w:val="000000" w:themeColor="text1"/>
      <w:szCs w:val="26"/>
    </w:rPr>
  </w:style>
  <w:style w:type="paragraph" w:styleId="Heading3">
    <w:name w:val="heading 3"/>
    <w:basedOn w:val="Normal"/>
    <w:next w:val="Normal"/>
    <w:link w:val="Heading3Char"/>
    <w:uiPriority w:val="9"/>
    <w:unhideWhenUsed/>
    <w:qFormat/>
    <w:rsid w:val="00720D1B"/>
    <w:pPr>
      <w:keepNext/>
      <w:keepLines/>
      <w:outlineLvl w:val="2"/>
    </w:pPr>
    <w:rPr>
      <w:rFonts w:eastAsiaTheme="majorEastAsia"/>
      <w:b/>
    </w:rPr>
  </w:style>
  <w:style w:type="paragraph" w:styleId="Heading4">
    <w:name w:val="heading 4"/>
    <w:basedOn w:val="Normal"/>
    <w:next w:val="Normal"/>
    <w:pPr>
      <w:keepNext/>
      <w:keepLines/>
      <w:spacing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9A3777"/>
    <w:rPr>
      <w:rFonts w:ascii="Times New Roman" w:eastAsiaTheme="majorEastAsia" w:hAnsi="Times New Roman" w:cstheme="majorBidi"/>
      <w:b/>
      <w:noProof/>
      <w:color w:val="000000" w:themeColor="text1"/>
      <w:szCs w:val="32"/>
    </w:rPr>
  </w:style>
  <w:style w:type="character" w:styleId="Hyperlink">
    <w:name w:val="Hyperlink"/>
    <w:uiPriority w:val="99"/>
    <w:rsid w:val="008916FD"/>
    <w:rPr>
      <w:color w:val="0000FF"/>
      <w:u w:val="single"/>
    </w:rPr>
  </w:style>
  <w:style w:type="paragraph" w:styleId="BodyText">
    <w:name w:val="Body Text"/>
    <w:basedOn w:val="Normal"/>
    <w:link w:val="BodyTextChar"/>
    <w:rsid w:val="008916FD"/>
    <w:pPr>
      <w:tabs>
        <w:tab w:val="left" w:pos="-240"/>
        <w:tab w:val="left" w:pos="1"/>
        <w:tab w:val="left" w:pos="720"/>
        <w:tab w:val="left" w:pos="1440"/>
        <w:tab w:val="left" w:pos="2160"/>
        <w:tab w:val="left" w:pos="2880"/>
        <w:tab w:val="left" w:pos="3618"/>
        <w:tab w:val="left" w:pos="4320"/>
        <w:tab w:val="left" w:pos="5040"/>
        <w:tab w:val="left" w:pos="5760"/>
        <w:tab w:val="left" w:pos="613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sz w:val="18"/>
      <w:szCs w:val="20"/>
    </w:rPr>
  </w:style>
  <w:style w:type="character" w:customStyle="1" w:styleId="BodyTextChar">
    <w:name w:val="Body Text Char"/>
    <w:basedOn w:val="DefaultParagraphFont"/>
    <w:link w:val="BodyText"/>
    <w:rsid w:val="008916FD"/>
    <w:rPr>
      <w:rFonts w:asciiTheme="majorBidi" w:eastAsia="Times New Roman" w:hAnsiTheme="majorBidi" w:cstheme="majorBidi"/>
      <w:b/>
      <w:bCs/>
      <w:sz w:val="18"/>
      <w:szCs w:val="20"/>
    </w:rPr>
  </w:style>
  <w:style w:type="paragraph" w:styleId="FootnoteText">
    <w:name w:val="footnote text"/>
    <w:basedOn w:val="Normal"/>
    <w:link w:val="FootnoteTextChar"/>
    <w:semiHidden/>
    <w:rsid w:val="008916FD"/>
    <w:rPr>
      <w:sz w:val="20"/>
      <w:szCs w:val="20"/>
    </w:rPr>
  </w:style>
  <w:style w:type="character" w:customStyle="1" w:styleId="FootnoteTextChar">
    <w:name w:val="Footnote Text Char"/>
    <w:basedOn w:val="DefaultParagraphFont"/>
    <w:link w:val="FootnoteText"/>
    <w:semiHidden/>
    <w:rsid w:val="008916FD"/>
    <w:rPr>
      <w:rFonts w:ascii="Times New Roman" w:eastAsia="Times New Roman" w:hAnsi="Times New Roman" w:cstheme="majorBidi"/>
      <w:bCs/>
      <w:sz w:val="20"/>
      <w:szCs w:val="20"/>
    </w:rPr>
  </w:style>
  <w:style w:type="paragraph" w:styleId="ListParagraph">
    <w:name w:val="List Paragraph"/>
    <w:basedOn w:val="Normal"/>
    <w:uiPriority w:val="34"/>
    <w:qFormat/>
    <w:rsid w:val="008916FD"/>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8916FD"/>
    <w:pPr>
      <w:spacing w:before="100" w:beforeAutospacing="1" w:after="100" w:afterAutospacing="1"/>
    </w:pPr>
  </w:style>
  <w:style w:type="paragraph" w:styleId="Header">
    <w:name w:val="header"/>
    <w:basedOn w:val="Normal"/>
    <w:link w:val="HeaderChar"/>
    <w:uiPriority w:val="99"/>
    <w:unhideWhenUsed/>
    <w:rsid w:val="008916FD"/>
    <w:pPr>
      <w:tabs>
        <w:tab w:val="center" w:pos="4680"/>
        <w:tab w:val="right" w:pos="9360"/>
      </w:tabs>
    </w:pPr>
  </w:style>
  <w:style w:type="character" w:customStyle="1" w:styleId="HeaderChar">
    <w:name w:val="Header Char"/>
    <w:basedOn w:val="DefaultParagraphFont"/>
    <w:link w:val="Header"/>
    <w:uiPriority w:val="99"/>
    <w:rsid w:val="008916FD"/>
    <w:rPr>
      <w:rFonts w:asciiTheme="majorBidi" w:eastAsia="Times New Roman" w:hAnsiTheme="majorBidi" w:cstheme="majorBidi"/>
      <w:bCs/>
      <w:sz w:val="24"/>
      <w:szCs w:val="24"/>
      <w:lang w:eastAsia="zh-CN"/>
    </w:rPr>
  </w:style>
  <w:style w:type="paragraph" w:styleId="Footer">
    <w:name w:val="footer"/>
    <w:basedOn w:val="Normal"/>
    <w:link w:val="FooterChar"/>
    <w:uiPriority w:val="99"/>
    <w:unhideWhenUsed/>
    <w:rsid w:val="008916FD"/>
    <w:pPr>
      <w:tabs>
        <w:tab w:val="center" w:pos="4680"/>
        <w:tab w:val="right" w:pos="9360"/>
      </w:tabs>
    </w:pPr>
  </w:style>
  <w:style w:type="character" w:customStyle="1" w:styleId="FooterChar">
    <w:name w:val="Footer Char"/>
    <w:basedOn w:val="DefaultParagraphFont"/>
    <w:link w:val="Footer"/>
    <w:uiPriority w:val="99"/>
    <w:rsid w:val="008916FD"/>
    <w:rPr>
      <w:rFonts w:asciiTheme="majorBidi" w:eastAsia="Times New Roman" w:hAnsiTheme="majorBidi" w:cstheme="majorBidi"/>
      <w:bCs/>
      <w:sz w:val="24"/>
      <w:szCs w:val="24"/>
      <w:lang w:eastAsia="zh-CN"/>
    </w:rPr>
  </w:style>
  <w:style w:type="character" w:styleId="FootnoteReference">
    <w:name w:val="footnote reference"/>
    <w:basedOn w:val="DefaultParagraphFont"/>
    <w:uiPriority w:val="99"/>
    <w:semiHidden/>
    <w:unhideWhenUsed/>
    <w:rsid w:val="008916FD"/>
    <w:rPr>
      <w:vertAlign w:val="superscript"/>
    </w:rPr>
  </w:style>
  <w:style w:type="paragraph" w:styleId="TOCHeading">
    <w:name w:val="TOC Heading"/>
    <w:basedOn w:val="Heading1"/>
    <w:next w:val="Normal"/>
    <w:uiPriority w:val="39"/>
    <w:unhideWhenUsed/>
    <w:qFormat/>
    <w:rsid w:val="008916FD"/>
    <w:pPr>
      <w:spacing w:line="259" w:lineRule="auto"/>
      <w:outlineLvl w:val="9"/>
    </w:pPr>
    <w:rPr>
      <w:bCs/>
    </w:rPr>
  </w:style>
  <w:style w:type="paragraph" w:styleId="TOC1">
    <w:name w:val="toc 1"/>
    <w:basedOn w:val="Normal"/>
    <w:next w:val="Normal"/>
    <w:autoRedefine/>
    <w:uiPriority w:val="39"/>
    <w:unhideWhenUsed/>
    <w:rsid w:val="008916FD"/>
    <w:pPr>
      <w:spacing w:after="100"/>
    </w:pPr>
  </w:style>
  <w:style w:type="table" w:styleId="TableGrid">
    <w:name w:val="Table Grid"/>
    <w:basedOn w:val="TableNormal"/>
    <w:uiPriority w:val="39"/>
    <w:rsid w:val="00824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A2B7B"/>
    <w:rPr>
      <w:rFonts w:ascii="Times New Roman" w:eastAsiaTheme="majorEastAsia" w:hAnsi="Times New Roman" w:cstheme="majorBidi"/>
      <w:b/>
      <w:noProof/>
      <w:color w:val="000000" w:themeColor="text1"/>
      <w:szCs w:val="26"/>
    </w:rPr>
  </w:style>
  <w:style w:type="character" w:customStyle="1" w:styleId="Heading3Char">
    <w:name w:val="Heading 3 Char"/>
    <w:basedOn w:val="DefaultParagraphFont"/>
    <w:link w:val="Heading3"/>
    <w:uiPriority w:val="9"/>
    <w:rsid w:val="00720D1B"/>
    <w:rPr>
      <w:rFonts w:ascii="Times New Roman" w:eastAsiaTheme="majorEastAsia" w:hAnsi="Times New Roman" w:cstheme="majorBidi"/>
      <w:b/>
      <w:noProof/>
    </w:rPr>
  </w:style>
  <w:style w:type="paragraph" w:styleId="Quote">
    <w:name w:val="Quote"/>
    <w:basedOn w:val="Normal"/>
    <w:next w:val="Normal"/>
    <w:link w:val="QuoteChar"/>
    <w:uiPriority w:val="29"/>
    <w:qFormat/>
    <w:rsid w:val="00277794"/>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277794"/>
    <w:rPr>
      <w:rFonts w:asciiTheme="majorBidi" w:eastAsia="Times New Roman" w:hAnsiTheme="majorBidi" w:cstheme="majorBidi"/>
      <w:bCs/>
      <w:i/>
      <w:iCs/>
      <w:color w:val="404040" w:themeColor="text1" w:themeTint="BF"/>
      <w:sz w:val="24"/>
      <w:szCs w:val="24"/>
      <w:lang w:eastAsia="zh-CN"/>
    </w:rPr>
  </w:style>
  <w:style w:type="character" w:styleId="Emphasis">
    <w:name w:val="Emphasis"/>
    <w:basedOn w:val="DefaultParagraphFont"/>
    <w:uiPriority w:val="20"/>
    <w:qFormat/>
    <w:rsid w:val="00277794"/>
    <w:rPr>
      <w:i/>
      <w:iCs/>
    </w:rPr>
  </w:style>
  <w:style w:type="character" w:styleId="Strong">
    <w:name w:val="Strong"/>
    <w:basedOn w:val="DefaultParagraphFont"/>
    <w:uiPriority w:val="22"/>
    <w:qFormat/>
    <w:rsid w:val="001B1A7D"/>
    <w:rPr>
      <w:b/>
      <w:bCs/>
    </w:rPr>
  </w:style>
  <w:style w:type="character" w:styleId="CommentReference">
    <w:name w:val="annotation reference"/>
    <w:basedOn w:val="DefaultParagraphFont"/>
    <w:uiPriority w:val="99"/>
    <w:semiHidden/>
    <w:unhideWhenUsed/>
    <w:rsid w:val="00DB23AB"/>
    <w:rPr>
      <w:sz w:val="16"/>
      <w:szCs w:val="16"/>
    </w:rPr>
  </w:style>
  <w:style w:type="paragraph" w:styleId="CommentText">
    <w:name w:val="annotation text"/>
    <w:basedOn w:val="Normal"/>
    <w:link w:val="CommentTextChar"/>
    <w:uiPriority w:val="99"/>
    <w:unhideWhenUsed/>
    <w:rsid w:val="00DB23AB"/>
    <w:rPr>
      <w:sz w:val="20"/>
      <w:szCs w:val="20"/>
    </w:rPr>
  </w:style>
  <w:style w:type="character" w:customStyle="1" w:styleId="CommentTextChar">
    <w:name w:val="Comment Text Char"/>
    <w:basedOn w:val="DefaultParagraphFont"/>
    <w:link w:val="CommentText"/>
    <w:uiPriority w:val="99"/>
    <w:rsid w:val="00DB23AB"/>
    <w:rPr>
      <w:rFonts w:asciiTheme="majorBidi" w:eastAsia="Times New Roman" w:hAnsiTheme="majorBidi" w:cstheme="majorBidi"/>
      <w:bCs/>
      <w:sz w:val="20"/>
      <w:szCs w:val="20"/>
      <w:lang w:eastAsia="zh-CN"/>
    </w:rPr>
  </w:style>
  <w:style w:type="paragraph" w:styleId="CommentSubject">
    <w:name w:val="annotation subject"/>
    <w:basedOn w:val="CommentText"/>
    <w:next w:val="CommentText"/>
    <w:link w:val="CommentSubjectChar"/>
    <w:uiPriority w:val="99"/>
    <w:semiHidden/>
    <w:unhideWhenUsed/>
    <w:rsid w:val="00DB23AB"/>
    <w:rPr>
      <w:b/>
    </w:rPr>
  </w:style>
  <w:style w:type="character" w:customStyle="1" w:styleId="CommentSubjectChar">
    <w:name w:val="Comment Subject Char"/>
    <w:basedOn w:val="CommentTextChar"/>
    <w:link w:val="CommentSubject"/>
    <w:uiPriority w:val="99"/>
    <w:semiHidden/>
    <w:rsid w:val="00DB23AB"/>
    <w:rPr>
      <w:rFonts w:asciiTheme="majorBidi" w:eastAsia="Times New Roman" w:hAnsiTheme="majorBidi" w:cstheme="majorBidi"/>
      <w:b/>
      <w:bCs/>
      <w:sz w:val="20"/>
      <w:szCs w:val="20"/>
      <w:lang w:eastAsia="zh-CN"/>
    </w:rPr>
  </w:style>
  <w:style w:type="paragraph" w:styleId="BalloonText">
    <w:name w:val="Balloon Text"/>
    <w:basedOn w:val="Normal"/>
    <w:link w:val="BalloonTextChar"/>
    <w:uiPriority w:val="99"/>
    <w:semiHidden/>
    <w:unhideWhenUsed/>
    <w:rsid w:val="00DB23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3AB"/>
    <w:rPr>
      <w:rFonts w:ascii="Segoe UI" w:eastAsia="Times New Roman" w:hAnsi="Segoe UI" w:cs="Segoe UI"/>
      <w:bCs/>
      <w:sz w:val="18"/>
      <w:szCs w:val="18"/>
      <w:lang w:eastAsia="zh-CN"/>
    </w:rPr>
  </w:style>
  <w:style w:type="table" w:styleId="GridTable4-Accent5">
    <w:name w:val="Grid Table 4 Accent 5"/>
    <w:basedOn w:val="TableNormal"/>
    <w:uiPriority w:val="49"/>
    <w:rsid w:val="00693A9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1A4D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aption">
    <w:name w:val="caption"/>
    <w:basedOn w:val="Normal"/>
    <w:next w:val="Normal"/>
    <w:uiPriority w:val="35"/>
    <w:unhideWhenUsed/>
    <w:qFormat/>
    <w:rsid w:val="00DB6007"/>
    <w:pPr>
      <w:spacing w:line="360" w:lineRule="auto"/>
    </w:pPr>
    <w:rPr>
      <w:b/>
      <w:iCs/>
      <w:szCs w:val="18"/>
    </w:rPr>
  </w:style>
  <w:style w:type="table" w:customStyle="1" w:styleId="TableGrid2">
    <w:name w:val="Table Grid2"/>
    <w:basedOn w:val="TableNormal"/>
    <w:next w:val="TableGrid"/>
    <w:uiPriority w:val="59"/>
    <w:rsid w:val="00B67C91"/>
    <w:pPr>
      <w:widowControl/>
      <w:spacing w:before="0" w:after="0" w:line="260" w:lineRule="atLeast"/>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229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AB54CC"/>
    <w:pPr>
      <w:spacing w:line="240" w:lineRule="auto"/>
    </w:pPr>
    <w:rPr>
      <w:sz w:val="20"/>
      <w:szCs w:val="20"/>
    </w:rPr>
  </w:style>
  <w:style w:type="character" w:customStyle="1" w:styleId="EndnoteTextChar">
    <w:name w:val="Endnote Text Char"/>
    <w:basedOn w:val="DefaultParagraphFont"/>
    <w:link w:val="EndnoteText"/>
    <w:uiPriority w:val="99"/>
    <w:semiHidden/>
    <w:rsid w:val="00AB54CC"/>
    <w:rPr>
      <w:rFonts w:asciiTheme="majorBidi" w:hAnsiTheme="majorBidi" w:cstheme="majorBidi"/>
      <w:noProof/>
      <w:sz w:val="20"/>
      <w:szCs w:val="20"/>
    </w:rPr>
  </w:style>
  <w:style w:type="character" w:styleId="EndnoteReference">
    <w:name w:val="endnote reference"/>
    <w:basedOn w:val="DefaultParagraphFont"/>
    <w:uiPriority w:val="99"/>
    <w:semiHidden/>
    <w:unhideWhenUsed/>
    <w:rsid w:val="00AB54CC"/>
    <w:rPr>
      <w:vertAlign w:val="superscript"/>
    </w:rPr>
  </w:style>
  <w:style w:type="table" w:styleId="PlainTable1">
    <w:name w:val="Plain Table 1"/>
    <w:basedOn w:val="TableNormal"/>
    <w:uiPriority w:val="41"/>
    <w:rsid w:val="00CF2C91"/>
    <w:pPr>
      <w:widowControl/>
      <w:spacing w:before="0" w:after="0" w:line="240" w:lineRule="auto"/>
    </w:pPr>
    <w:rPr>
      <w:rFonts w:eastAsia="Times New Roman"/>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Calibri"/>
        <w:b/>
        <w:bCs/>
      </w:rPr>
    </w:tblStylePr>
    <w:tblStylePr w:type="lastRow">
      <w:rPr>
        <w:rFonts w:cs="Calibri"/>
        <w:b/>
        <w:bCs/>
      </w:rPr>
      <w:tblPr/>
      <w:tcPr>
        <w:tcBorders>
          <w:top w:val="double" w:sz="4" w:space="0" w:color="BFBFBF" w:themeColor="background1" w:themeShade="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3858">
      <w:bodyDiv w:val="1"/>
      <w:marLeft w:val="0"/>
      <w:marRight w:val="0"/>
      <w:marTop w:val="0"/>
      <w:marBottom w:val="0"/>
      <w:divBdr>
        <w:top w:val="none" w:sz="0" w:space="0" w:color="auto"/>
        <w:left w:val="none" w:sz="0" w:space="0" w:color="auto"/>
        <w:bottom w:val="none" w:sz="0" w:space="0" w:color="auto"/>
        <w:right w:val="none" w:sz="0" w:space="0" w:color="auto"/>
      </w:divBdr>
    </w:div>
    <w:div w:id="355665291">
      <w:bodyDiv w:val="1"/>
      <w:marLeft w:val="0"/>
      <w:marRight w:val="0"/>
      <w:marTop w:val="0"/>
      <w:marBottom w:val="0"/>
      <w:divBdr>
        <w:top w:val="none" w:sz="0" w:space="0" w:color="auto"/>
        <w:left w:val="none" w:sz="0" w:space="0" w:color="auto"/>
        <w:bottom w:val="none" w:sz="0" w:space="0" w:color="auto"/>
        <w:right w:val="none" w:sz="0" w:space="0" w:color="auto"/>
      </w:divBdr>
      <w:divsChild>
        <w:div w:id="1719890054">
          <w:marLeft w:val="0"/>
          <w:marRight w:val="0"/>
          <w:marTop w:val="0"/>
          <w:marBottom w:val="0"/>
          <w:divBdr>
            <w:top w:val="none" w:sz="0" w:space="0" w:color="auto"/>
            <w:left w:val="none" w:sz="0" w:space="0" w:color="auto"/>
            <w:bottom w:val="none" w:sz="0" w:space="0" w:color="auto"/>
            <w:right w:val="none" w:sz="0" w:space="0" w:color="auto"/>
          </w:divBdr>
        </w:div>
      </w:divsChild>
    </w:div>
    <w:div w:id="517543889">
      <w:bodyDiv w:val="1"/>
      <w:marLeft w:val="0"/>
      <w:marRight w:val="0"/>
      <w:marTop w:val="0"/>
      <w:marBottom w:val="0"/>
      <w:divBdr>
        <w:top w:val="none" w:sz="0" w:space="0" w:color="auto"/>
        <w:left w:val="none" w:sz="0" w:space="0" w:color="auto"/>
        <w:bottom w:val="none" w:sz="0" w:space="0" w:color="auto"/>
        <w:right w:val="none" w:sz="0" w:space="0" w:color="auto"/>
      </w:divBdr>
    </w:div>
    <w:div w:id="604269961">
      <w:bodyDiv w:val="1"/>
      <w:marLeft w:val="0"/>
      <w:marRight w:val="0"/>
      <w:marTop w:val="0"/>
      <w:marBottom w:val="0"/>
      <w:divBdr>
        <w:top w:val="none" w:sz="0" w:space="0" w:color="auto"/>
        <w:left w:val="none" w:sz="0" w:space="0" w:color="auto"/>
        <w:bottom w:val="none" w:sz="0" w:space="0" w:color="auto"/>
        <w:right w:val="none" w:sz="0" w:space="0" w:color="auto"/>
      </w:divBdr>
      <w:divsChild>
        <w:div w:id="570384541">
          <w:marLeft w:val="0"/>
          <w:marRight w:val="0"/>
          <w:marTop w:val="0"/>
          <w:marBottom w:val="0"/>
          <w:divBdr>
            <w:top w:val="none" w:sz="0" w:space="0" w:color="auto"/>
            <w:left w:val="none" w:sz="0" w:space="0" w:color="auto"/>
            <w:bottom w:val="none" w:sz="0" w:space="0" w:color="auto"/>
            <w:right w:val="none" w:sz="0" w:space="0" w:color="auto"/>
          </w:divBdr>
        </w:div>
      </w:divsChild>
    </w:div>
    <w:div w:id="665790988">
      <w:bodyDiv w:val="1"/>
      <w:marLeft w:val="0"/>
      <w:marRight w:val="0"/>
      <w:marTop w:val="0"/>
      <w:marBottom w:val="0"/>
      <w:divBdr>
        <w:top w:val="none" w:sz="0" w:space="0" w:color="auto"/>
        <w:left w:val="none" w:sz="0" w:space="0" w:color="auto"/>
        <w:bottom w:val="none" w:sz="0" w:space="0" w:color="auto"/>
        <w:right w:val="none" w:sz="0" w:space="0" w:color="auto"/>
      </w:divBdr>
    </w:div>
    <w:div w:id="1152722429">
      <w:bodyDiv w:val="1"/>
      <w:marLeft w:val="0"/>
      <w:marRight w:val="0"/>
      <w:marTop w:val="0"/>
      <w:marBottom w:val="0"/>
      <w:divBdr>
        <w:top w:val="none" w:sz="0" w:space="0" w:color="auto"/>
        <w:left w:val="none" w:sz="0" w:space="0" w:color="auto"/>
        <w:bottom w:val="none" w:sz="0" w:space="0" w:color="auto"/>
        <w:right w:val="none" w:sz="0" w:space="0" w:color="auto"/>
      </w:divBdr>
    </w:div>
    <w:div w:id="1196506802">
      <w:bodyDiv w:val="1"/>
      <w:marLeft w:val="0"/>
      <w:marRight w:val="0"/>
      <w:marTop w:val="0"/>
      <w:marBottom w:val="0"/>
      <w:divBdr>
        <w:top w:val="none" w:sz="0" w:space="0" w:color="auto"/>
        <w:left w:val="none" w:sz="0" w:space="0" w:color="auto"/>
        <w:bottom w:val="none" w:sz="0" w:space="0" w:color="auto"/>
        <w:right w:val="none" w:sz="0" w:space="0" w:color="auto"/>
      </w:divBdr>
    </w:div>
    <w:div w:id="1229924609">
      <w:bodyDiv w:val="1"/>
      <w:marLeft w:val="0"/>
      <w:marRight w:val="0"/>
      <w:marTop w:val="0"/>
      <w:marBottom w:val="0"/>
      <w:divBdr>
        <w:top w:val="none" w:sz="0" w:space="0" w:color="auto"/>
        <w:left w:val="none" w:sz="0" w:space="0" w:color="auto"/>
        <w:bottom w:val="none" w:sz="0" w:space="0" w:color="auto"/>
        <w:right w:val="none" w:sz="0" w:space="0" w:color="auto"/>
      </w:divBdr>
    </w:div>
    <w:div w:id="1261373841">
      <w:bodyDiv w:val="1"/>
      <w:marLeft w:val="0"/>
      <w:marRight w:val="0"/>
      <w:marTop w:val="0"/>
      <w:marBottom w:val="0"/>
      <w:divBdr>
        <w:top w:val="none" w:sz="0" w:space="0" w:color="auto"/>
        <w:left w:val="none" w:sz="0" w:space="0" w:color="auto"/>
        <w:bottom w:val="none" w:sz="0" w:space="0" w:color="auto"/>
        <w:right w:val="none" w:sz="0" w:space="0" w:color="auto"/>
      </w:divBdr>
    </w:div>
    <w:div w:id="1315723268">
      <w:bodyDiv w:val="1"/>
      <w:marLeft w:val="0"/>
      <w:marRight w:val="0"/>
      <w:marTop w:val="0"/>
      <w:marBottom w:val="0"/>
      <w:divBdr>
        <w:top w:val="none" w:sz="0" w:space="0" w:color="auto"/>
        <w:left w:val="none" w:sz="0" w:space="0" w:color="auto"/>
        <w:bottom w:val="none" w:sz="0" w:space="0" w:color="auto"/>
        <w:right w:val="none" w:sz="0" w:space="0" w:color="auto"/>
      </w:divBdr>
      <w:divsChild>
        <w:div w:id="349835580">
          <w:marLeft w:val="0"/>
          <w:marRight w:val="0"/>
          <w:marTop w:val="0"/>
          <w:marBottom w:val="0"/>
          <w:divBdr>
            <w:top w:val="none" w:sz="0" w:space="0" w:color="auto"/>
            <w:left w:val="none" w:sz="0" w:space="0" w:color="auto"/>
            <w:bottom w:val="none" w:sz="0" w:space="0" w:color="auto"/>
            <w:right w:val="none" w:sz="0" w:space="0" w:color="auto"/>
          </w:divBdr>
        </w:div>
      </w:divsChild>
    </w:div>
    <w:div w:id="1344625169">
      <w:bodyDiv w:val="1"/>
      <w:marLeft w:val="0"/>
      <w:marRight w:val="0"/>
      <w:marTop w:val="0"/>
      <w:marBottom w:val="0"/>
      <w:divBdr>
        <w:top w:val="none" w:sz="0" w:space="0" w:color="auto"/>
        <w:left w:val="none" w:sz="0" w:space="0" w:color="auto"/>
        <w:bottom w:val="none" w:sz="0" w:space="0" w:color="auto"/>
        <w:right w:val="none" w:sz="0" w:space="0" w:color="auto"/>
      </w:divBdr>
    </w:div>
    <w:div w:id="1357386727">
      <w:bodyDiv w:val="1"/>
      <w:marLeft w:val="0"/>
      <w:marRight w:val="0"/>
      <w:marTop w:val="0"/>
      <w:marBottom w:val="0"/>
      <w:divBdr>
        <w:top w:val="none" w:sz="0" w:space="0" w:color="auto"/>
        <w:left w:val="none" w:sz="0" w:space="0" w:color="auto"/>
        <w:bottom w:val="none" w:sz="0" w:space="0" w:color="auto"/>
        <w:right w:val="none" w:sz="0" w:space="0" w:color="auto"/>
      </w:divBdr>
      <w:divsChild>
        <w:div w:id="371658591">
          <w:marLeft w:val="0"/>
          <w:marRight w:val="0"/>
          <w:marTop w:val="0"/>
          <w:marBottom w:val="0"/>
          <w:divBdr>
            <w:top w:val="none" w:sz="0" w:space="0" w:color="auto"/>
            <w:left w:val="none" w:sz="0" w:space="0" w:color="auto"/>
            <w:bottom w:val="none" w:sz="0" w:space="0" w:color="auto"/>
            <w:right w:val="none" w:sz="0" w:space="0" w:color="auto"/>
          </w:divBdr>
        </w:div>
      </w:divsChild>
    </w:div>
    <w:div w:id="1990669004">
      <w:bodyDiv w:val="1"/>
      <w:marLeft w:val="0"/>
      <w:marRight w:val="0"/>
      <w:marTop w:val="0"/>
      <w:marBottom w:val="0"/>
      <w:divBdr>
        <w:top w:val="none" w:sz="0" w:space="0" w:color="auto"/>
        <w:left w:val="none" w:sz="0" w:space="0" w:color="auto"/>
        <w:bottom w:val="none" w:sz="0" w:space="0" w:color="auto"/>
        <w:right w:val="none" w:sz="0" w:space="0" w:color="auto"/>
      </w:divBdr>
      <w:divsChild>
        <w:div w:id="1884708324">
          <w:marLeft w:val="0"/>
          <w:marRight w:val="0"/>
          <w:marTop w:val="0"/>
          <w:marBottom w:val="0"/>
          <w:divBdr>
            <w:top w:val="none" w:sz="0" w:space="0" w:color="auto"/>
            <w:left w:val="none" w:sz="0" w:space="0" w:color="auto"/>
            <w:bottom w:val="none" w:sz="0" w:space="0" w:color="auto"/>
            <w:right w:val="none" w:sz="0" w:space="0" w:color="auto"/>
          </w:divBdr>
        </w:div>
      </w:divsChild>
    </w:div>
    <w:div w:id="1994530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ata.oecd.org/entrepreneur/enterprises-by-business-size.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khS9QPk/JEeon0NkfFgcM+oOP0A==">AMUW2mUdtek/m2qISXLnRx2htqwZVGR5VOmjbpP5CpPygGU37sAlPU0pE9KNOpUvChf65J9R5cbGEMJXdb+eENQMbW9wcPy1AZ9/H9KK6aGhbPHN3KhoIFZmxxGIFZ8sz2yRIAPHL+TB</go:docsCustomData>
</go:gDocsCustomXmlDataStorage>
</file>

<file path=customXml/itemProps1.xml><?xml version="1.0" encoding="utf-8"?>
<ds:datastoreItem xmlns:ds="http://schemas.openxmlformats.org/officeDocument/2006/customXml" ds:itemID="{60E38E20-786D-43BF-9CBB-B2A3A1596D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45796</Words>
  <Characters>261042</Characters>
  <Application>Microsoft Office Word</Application>
  <DocSecurity>0</DocSecurity>
  <Lines>2175</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Vahid</dc:creator>
  <cp:keywords/>
  <dc:description/>
  <cp:lastModifiedBy>Katherine Travis</cp:lastModifiedBy>
  <cp:revision>2</cp:revision>
  <cp:lastPrinted>2021-05-28T08:58:00Z</cp:lastPrinted>
  <dcterms:created xsi:type="dcterms:W3CDTF">2023-07-07T14:19:00Z</dcterms:created>
  <dcterms:modified xsi:type="dcterms:W3CDTF">2023-07-07T14:19:00Z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http://www.zotero.org/styles/bioresource-technology</vt:lpwstr>
  </property>
  <property fmtid="{D5CDD505-2E9C-101B-9397-08002B2CF9AE}" pid="11" name="Mendeley Recent Style Name 4_1">
    <vt:lpwstr>Bioresource Technology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https://csl.mendeley.com/styles/591119591/ieee-3</vt:lpwstr>
  </property>
  <property fmtid="{D5CDD505-2E9C-101B-9397-08002B2CF9AE}" pid="19" name="Mendeley Recent Style Name 8_1">
    <vt:lpwstr>IEEE - Viet Pham Van</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1c8b3536-a3a3-3a80-ba0a-0061226ef381</vt:lpwstr>
  </property>
  <property fmtid="{D5CDD505-2E9C-101B-9397-08002B2CF9AE}" pid="24" name="Mendeley Citation Style_1">
    <vt:lpwstr>https://csl.mendeley.com/styles/591119591/ieee-3</vt:lpwstr>
  </property>
</Properties>
</file>