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83C6" w14:textId="5B786A55" w:rsidR="57A8CA9E" w:rsidRDefault="57A8CA9E" w:rsidP="00D5467B">
      <w:pPr>
        <w:pStyle w:val="Heading1"/>
      </w:pPr>
      <w:r w:rsidRPr="57A8CA9E">
        <w:t xml:space="preserve">The </w:t>
      </w:r>
      <w:r w:rsidR="00810616">
        <w:t>e</w:t>
      </w:r>
      <w:r w:rsidRPr="57A8CA9E">
        <w:t xml:space="preserve">ffectiveness of </w:t>
      </w:r>
      <w:r w:rsidR="00810616">
        <w:t>f</w:t>
      </w:r>
      <w:r w:rsidR="003E722C">
        <w:t xml:space="preserve">ully </w:t>
      </w:r>
      <w:r w:rsidR="00810616">
        <w:t>a</w:t>
      </w:r>
      <w:r w:rsidRPr="57A8CA9E">
        <w:t xml:space="preserve">utomated </w:t>
      </w:r>
      <w:r w:rsidR="00810616">
        <w:t>d</w:t>
      </w:r>
      <w:r w:rsidRPr="57A8CA9E">
        <w:t xml:space="preserve">igital </w:t>
      </w:r>
      <w:r w:rsidR="00810616">
        <w:t>i</w:t>
      </w:r>
      <w:r w:rsidRPr="57A8CA9E">
        <w:t xml:space="preserve">nterventions to </w:t>
      </w:r>
      <w:r w:rsidR="00810616">
        <w:t>p</w:t>
      </w:r>
      <w:r w:rsidRPr="57A8CA9E">
        <w:t xml:space="preserve">romote </w:t>
      </w:r>
      <w:r w:rsidR="00810616">
        <w:t>m</w:t>
      </w:r>
      <w:r w:rsidRPr="57A8CA9E">
        <w:t xml:space="preserve">ental </w:t>
      </w:r>
      <w:r w:rsidR="00810616">
        <w:t>w</w:t>
      </w:r>
      <w:r w:rsidRPr="57A8CA9E">
        <w:t xml:space="preserve">ell-being in the </w:t>
      </w:r>
      <w:r w:rsidR="00810616">
        <w:t>g</w:t>
      </w:r>
      <w:r w:rsidRPr="57A8CA9E">
        <w:t xml:space="preserve">eneral </w:t>
      </w:r>
      <w:r w:rsidR="00810616">
        <w:t>p</w:t>
      </w:r>
      <w:r w:rsidRPr="57A8CA9E">
        <w:t xml:space="preserve">opulation: A </w:t>
      </w:r>
      <w:r w:rsidR="00810616">
        <w:t>s</w:t>
      </w:r>
      <w:r w:rsidRPr="57A8CA9E">
        <w:t xml:space="preserve">ystematic </w:t>
      </w:r>
      <w:r w:rsidR="00810616">
        <w:t>r</w:t>
      </w:r>
      <w:r w:rsidRPr="57A8CA9E">
        <w:t xml:space="preserve">eview and </w:t>
      </w:r>
      <w:r w:rsidR="00810616">
        <w:t>m</w:t>
      </w:r>
      <w:r w:rsidRPr="57A8CA9E">
        <w:t>eta-analysis</w:t>
      </w:r>
    </w:p>
    <w:p w14:paraId="70E55311" w14:textId="72F985C7" w:rsidR="57A8CA9E" w:rsidRDefault="57A8CA9E" w:rsidP="57A8CA9E">
      <w:pPr>
        <w:rPr>
          <w:b/>
          <w:bCs/>
          <w:sz w:val="28"/>
          <w:szCs w:val="28"/>
        </w:rPr>
      </w:pPr>
    </w:p>
    <w:p w14:paraId="1D2B63DA" w14:textId="0F4C187A" w:rsidR="00B6086D" w:rsidRPr="00836EC0" w:rsidRDefault="67219831" w:rsidP="00D5467B">
      <w:pPr>
        <w:pStyle w:val="Heading2"/>
      </w:pPr>
      <w:r w:rsidRPr="40174A7E">
        <w:t>Authors &amp; affiliations</w:t>
      </w:r>
    </w:p>
    <w:p w14:paraId="6E87F3FA" w14:textId="29CB1116" w:rsidR="00301788" w:rsidRPr="00BD7FA6" w:rsidRDefault="57A8CA9E" w:rsidP="00836EC0">
      <w:pPr>
        <w:rPr>
          <w:b/>
          <w:bCs/>
          <w:vertAlign w:val="superscript"/>
        </w:rPr>
      </w:pPr>
      <w:r>
        <w:t>J</w:t>
      </w:r>
      <w:r w:rsidR="006D30E3">
        <w:t>ulia</w:t>
      </w:r>
      <w:r>
        <w:t xml:space="preserve"> M. D. Groot</w:t>
      </w:r>
      <w:r w:rsidR="00BD7FA6">
        <w:rPr>
          <w:vertAlign w:val="superscript"/>
        </w:rPr>
        <w:t>1</w:t>
      </w:r>
    </w:p>
    <w:p w14:paraId="0F8397FB" w14:textId="3F211716" w:rsidR="57A8CA9E" w:rsidRPr="00BD7FA6" w:rsidRDefault="57A8CA9E" w:rsidP="57A8CA9E">
      <w:pPr>
        <w:rPr>
          <w:vertAlign w:val="superscript"/>
        </w:rPr>
      </w:pPr>
      <w:r>
        <w:t>Alex</w:t>
      </w:r>
      <w:r w:rsidR="00CF46B2">
        <w:t>ander</w:t>
      </w:r>
      <w:r>
        <w:t xml:space="preserve"> Mac</w:t>
      </w:r>
      <w:r w:rsidR="00CF46B2">
        <w:t>L</w:t>
      </w:r>
      <w:r>
        <w:t>ellan</w:t>
      </w:r>
      <w:r w:rsidR="00B46803">
        <w:rPr>
          <w:vertAlign w:val="superscript"/>
        </w:rPr>
        <w:t>1</w:t>
      </w:r>
    </w:p>
    <w:p w14:paraId="5D4DE0A6" w14:textId="7F4A285B" w:rsidR="57A8CA9E" w:rsidRPr="00BD7FA6" w:rsidRDefault="57A8CA9E" w:rsidP="57A8CA9E">
      <w:pPr>
        <w:rPr>
          <w:vertAlign w:val="superscript"/>
        </w:rPr>
      </w:pPr>
      <w:r>
        <w:t>Madelaine Butler</w:t>
      </w:r>
      <w:r w:rsidR="00B46803">
        <w:rPr>
          <w:vertAlign w:val="superscript"/>
        </w:rPr>
        <w:t>1</w:t>
      </w:r>
    </w:p>
    <w:p w14:paraId="05C8C6F9" w14:textId="6F980804" w:rsidR="57A8CA9E" w:rsidRPr="00061A3F" w:rsidRDefault="57A8CA9E" w:rsidP="57A8CA9E">
      <w:pPr>
        <w:rPr>
          <w:vertAlign w:val="superscript"/>
          <w:lang w:val="en-US"/>
        </w:rPr>
      </w:pPr>
      <w:r w:rsidRPr="00061A3F">
        <w:rPr>
          <w:lang w:val="en-US"/>
        </w:rPr>
        <w:t>Elisa Todor</w:t>
      </w:r>
      <w:r w:rsidR="00B46803">
        <w:rPr>
          <w:vertAlign w:val="superscript"/>
          <w:lang w:val="en-US"/>
        </w:rPr>
        <w:t>1</w:t>
      </w:r>
    </w:p>
    <w:p w14:paraId="2CEB9310" w14:textId="479181AC" w:rsidR="001D0AF6" w:rsidRDefault="57A8CA9E" w:rsidP="57A8CA9E">
      <w:r w:rsidRPr="00061A3F">
        <w:rPr>
          <w:lang w:val="en-US"/>
        </w:rPr>
        <w:t>Mahnoor Zulfiqar</w:t>
      </w:r>
      <w:r w:rsidR="00B46803">
        <w:rPr>
          <w:vertAlign w:val="superscript"/>
          <w:lang w:val="en-US"/>
        </w:rPr>
        <w:t>1</w:t>
      </w:r>
    </w:p>
    <w:p w14:paraId="00D6790D" w14:textId="69D585BD" w:rsidR="00F66ADE" w:rsidRPr="009922E1" w:rsidRDefault="00F66ADE" w:rsidP="57A8CA9E">
      <w:pPr>
        <w:rPr>
          <w:vertAlign w:val="superscript"/>
        </w:rPr>
      </w:pPr>
      <w:r>
        <w:t>Tim</w:t>
      </w:r>
      <w:r w:rsidR="00A343A1">
        <w:t xml:space="preserve"> C.</w:t>
      </w:r>
      <w:r>
        <w:t xml:space="preserve"> Tha</w:t>
      </w:r>
      <w:r w:rsidR="00A166AF">
        <w:t>ckrah</w:t>
      </w:r>
      <w:r w:rsidR="00500E52">
        <w:rPr>
          <w:vertAlign w:val="superscript"/>
        </w:rPr>
        <w:t>2</w:t>
      </w:r>
    </w:p>
    <w:p w14:paraId="641996E1" w14:textId="7553B73D" w:rsidR="57A8CA9E" w:rsidRPr="00BD7FA6" w:rsidRDefault="57A8CA9E" w:rsidP="57A8CA9E">
      <w:pPr>
        <w:rPr>
          <w:vertAlign w:val="superscript"/>
        </w:rPr>
      </w:pPr>
      <w:r>
        <w:t>Dr Christopher Clarke</w:t>
      </w:r>
      <w:r w:rsidR="00500E52">
        <w:rPr>
          <w:vertAlign w:val="superscript"/>
        </w:rPr>
        <w:t>3</w:t>
      </w:r>
    </w:p>
    <w:p w14:paraId="26EBC48F" w14:textId="27A9A4D6" w:rsidR="57A8CA9E" w:rsidRPr="007501AA" w:rsidRDefault="57A8CA9E" w:rsidP="57A8CA9E">
      <w:pPr>
        <w:rPr>
          <w:vertAlign w:val="superscript"/>
        </w:rPr>
      </w:pPr>
      <w:r>
        <w:t>Prof Mark</w:t>
      </w:r>
      <w:r w:rsidR="00E17184">
        <w:t xml:space="preserve"> </w:t>
      </w:r>
      <w:r w:rsidRPr="007501AA">
        <w:t>Brosnan</w:t>
      </w:r>
      <w:r w:rsidR="007501AA">
        <w:rPr>
          <w:vertAlign w:val="superscript"/>
        </w:rPr>
        <w:t>1, 4</w:t>
      </w:r>
    </w:p>
    <w:p w14:paraId="052D66B1" w14:textId="32255B04" w:rsidR="57A8CA9E" w:rsidRPr="001E3C0C" w:rsidRDefault="57A8CA9E" w:rsidP="57A8CA9E">
      <w:pPr>
        <w:rPr>
          <w:vertAlign w:val="superscript"/>
        </w:rPr>
      </w:pPr>
      <w:r>
        <w:t>Dr Ben Ainsworth</w:t>
      </w:r>
      <w:r w:rsidR="00500E52">
        <w:rPr>
          <w:vertAlign w:val="superscript"/>
        </w:rPr>
        <w:t>5</w:t>
      </w:r>
    </w:p>
    <w:p w14:paraId="20F9DF20" w14:textId="49E218A4" w:rsidR="57A8CA9E" w:rsidRDefault="57A8CA9E" w:rsidP="57A8CA9E">
      <w:pPr>
        <w:rPr>
          <w:b/>
          <w:bCs/>
        </w:rPr>
      </w:pPr>
    </w:p>
    <w:p w14:paraId="2C8A0ACE" w14:textId="0D27B5B0" w:rsidR="00BD7FA6" w:rsidRPr="00BD7FA6" w:rsidRDefault="00BD7FA6" w:rsidP="57A8CA9E">
      <w:bookmarkStart w:id="0" w:name="_Hlk115254318"/>
      <w:r w:rsidRPr="00BD7FA6">
        <w:rPr>
          <w:vertAlign w:val="superscript"/>
        </w:rPr>
        <w:t xml:space="preserve">1 </w:t>
      </w:r>
      <w:r w:rsidR="00B46803">
        <w:t>Department of Psychology, University of Bath</w:t>
      </w:r>
    </w:p>
    <w:bookmarkEnd w:id="0"/>
    <w:p w14:paraId="06465458" w14:textId="1AEAB156" w:rsidR="009922E1" w:rsidRPr="00D5467B" w:rsidRDefault="00BD7FA6" w:rsidP="57A8CA9E">
      <w:r w:rsidRPr="00BD7FA6">
        <w:rPr>
          <w:vertAlign w:val="superscript"/>
        </w:rPr>
        <w:t xml:space="preserve">2 </w:t>
      </w:r>
      <w:r w:rsidR="009922E1">
        <w:t>Cyberlimbic Systems L</w:t>
      </w:r>
      <w:r w:rsidR="00025554">
        <w:t>t</w:t>
      </w:r>
      <w:r w:rsidR="004464BA">
        <w:t>d, United Kingdom</w:t>
      </w:r>
    </w:p>
    <w:p w14:paraId="14C53EA0" w14:textId="77777777" w:rsidR="000B018C" w:rsidRPr="00681FA5" w:rsidRDefault="000B018C" w:rsidP="000B018C">
      <w:r>
        <w:rPr>
          <w:vertAlign w:val="superscript"/>
        </w:rPr>
        <w:t xml:space="preserve">3 </w:t>
      </w:r>
      <w:r w:rsidRPr="00BD7FA6">
        <w:t>Department of Computer Science,</w:t>
      </w:r>
      <w:r>
        <w:t xml:space="preserve"> University of Bath</w:t>
      </w:r>
    </w:p>
    <w:p w14:paraId="26168B13" w14:textId="42B6651D" w:rsidR="00BD7FA6" w:rsidRDefault="000B018C" w:rsidP="57A8CA9E">
      <w:r>
        <w:rPr>
          <w:vertAlign w:val="superscript"/>
        </w:rPr>
        <w:t xml:space="preserve">4 </w:t>
      </w:r>
      <w:r w:rsidR="00660AAC">
        <w:t>Centre for Applied Autism Research</w:t>
      </w:r>
      <w:r w:rsidR="00660AAC" w:rsidRPr="00681FA5">
        <w:t xml:space="preserve">, </w:t>
      </w:r>
      <w:r w:rsidR="00984B49">
        <w:t>Department of Psychology,</w:t>
      </w:r>
      <w:r w:rsidR="00660AAC" w:rsidRPr="00BD7FA6">
        <w:t xml:space="preserve"> </w:t>
      </w:r>
      <w:r w:rsidR="00BD7FA6" w:rsidRPr="00BD7FA6">
        <w:t>University of Bath</w:t>
      </w:r>
    </w:p>
    <w:p w14:paraId="3077A033" w14:textId="1348FC12" w:rsidR="00681FA5" w:rsidRPr="00FB08D5" w:rsidRDefault="004464BA" w:rsidP="57A8CA9E">
      <w:r>
        <w:rPr>
          <w:vertAlign w:val="superscript"/>
        </w:rPr>
        <w:t>5</w:t>
      </w:r>
      <w:r w:rsidR="0030209A">
        <w:rPr>
          <w:vertAlign w:val="superscript"/>
        </w:rPr>
        <w:t xml:space="preserve"> </w:t>
      </w:r>
      <w:r w:rsidR="00B46803">
        <w:t>School of Psychology, University of Southampton</w:t>
      </w:r>
    </w:p>
    <w:p w14:paraId="1C29A2ED" w14:textId="77777777" w:rsidR="00BD7FA6" w:rsidRDefault="00BD7FA6" w:rsidP="57A8CA9E">
      <w:pPr>
        <w:rPr>
          <w:b/>
          <w:bCs/>
        </w:rPr>
      </w:pPr>
    </w:p>
    <w:p w14:paraId="03E0E23C" w14:textId="77777777" w:rsidR="00EB352E" w:rsidRDefault="000B27B9" w:rsidP="00D5467B">
      <w:pPr>
        <w:pStyle w:val="Heading2"/>
      </w:pPr>
      <w:r w:rsidRPr="00A92AAD">
        <w:t xml:space="preserve">Corresponding author: </w:t>
      </w:r>
    </w:p>
    <w:p w14:paraId="74816112" w14:textId="179D2D55" w:rsidR="006E0FAF" w:rsidRPr="00D5467B" w:rsidRDefault="000B27B9" w:rsidP="00D5467B">
      <w:pPr>
        <w:pStyle w:val="NoSpacing"/>
        <w:rPr>
          <w:b/>
          <w:bCs/>
        </w:rPr>
      </w:pPr>
      <w:r>
        <w:t>Julia Groot</w:t>
      </w:r>
    </w:p>
    <w:p w14:paraId="36D29093" w14:textId="77777777" w:rsidR="00EB352E" w:rsidRPr="004A6894" w:rsidRDefault="00EB352E" w:rsidP="00EB352E">
      <w:pPr>
        <w:pStyle w:val="NoSpacing"/>
      </w:pPr>
      <w:hyperlink r:id="rId8" w:history="1">
        <w:r w:rsidRPr="0098660A">
          <w:rPr>
            <w:rStyle w:val="Hyperlink"/>
          </w:rPr>
          <w:t>jmdg20@bath.ac.uk</w:t>
        </w:r>
      </w:hyperlink>
      <w:r>
        <w:t xml:space="preserve"> </w:t>
      </w:r>
    </w:p>
    <w:p w14:paraId="408F7B09" w14:textId="7659AD9A" w:rsidR="006E0FAF" w:rsidRDefault="003A2D55" w:rsidP="00D5467B">
      <w:pPr>
        <w:pStyle w:val="NoSpacing"/>
      </w:pPr>
      <w:r>
        <w:t xml:space="preserve">Claverton down, </w:t>
      </w:r>
      <w:r w:rsidR="0098660A">
        <w:t>Bath, BA2 7AY</w:t>
      </w:r>
    </w:p>
    <w:p w14:paraId="4CCB8D4A" w14:textId="3040DDEF" w:rsidR="000B27B9" w:rsidRDefault="000B27B9" w:rsidP="57A8CA9E">
      <w:pPr>
        <w:rPr>
          <w:b/>
          <w:bCs/>
        </w:rPr>
      </w:pPr>
    </w:p>
    <w:p w14:paraId="612EBF8C" w14:textId="71FB07AB" w:rsidR="00F51945" w:rsidRPr="00301788" w:rsidRDefault="67219831" w:rsidP="00D5467B">
      <w:pPr>
        <w:pStyle w:val="Heading1"/>
      </w:pPr>
      <w:r w:rsidRPr="40174A7E">
        <w:t>Abstract</w:t>
      </w:r>
    </w:p>
    <w:p w14:paraId="28436284" w14:textId="46620FC0" w:rsidR="00F51945" w:rsidRDefault="47188613" w:rsidP="00D5467B">
      <w:pPr>
        <w:pStyle w:val="Heading2"/>
      </w:pPr>
      <w:r w:rsidRPr="40174A7E">
        <w:t>Background</w:t>
      </w:r>
    </w:p>
    <w:p w14:paraId="42C0D767" w14:textId="310F9BB7" w:rsidR="004560DF" w:rsidRPr="004560DF" w:rsidRDefault="00A653F5" w:rsidP="00F51945">
      <w:r>
        <w:t>Recent years have highlighted the increasing need to p</w:t>
      </w:r>
      <w:r w:rsidR="004560DF">
        <w:t>romot</w:t>
      </w:r>
      <w:r>
        <w:t>e</w:t>
      </w:r>
      <w:r w:rsidR="004560DF">
        <w:t xml:space="preserve"> </w:t>
      </w:r>
      <w:r w:rsidR="00304D2D">
        <w:t>m</w:t>
      </w:r>
      <w:r w:rsidR="004560DF">
        <w:t xml:space="preserve">ental </w:t>
      </w:r>
      <w:r w:rsidR="00304D2D">
        <w:t>w</w:t>
      </w:r>
      <w:r w:rsidR="004560DF">
        <w:t>ell-</w:t>
      </w:r>
      <w:r w:rsidR="00304D2D">
        <w:t>b</w:t>
      </w:r>
      <w:r w:rsidR="004560DF">
        <w:t>eing</w:t>
      </w:r>
      <w:r w:rsidR="00691922">
        <w:t xml:space="preserve"> in the general population. Th</w:t>
      </w:r>
      <w:r w:rsidR="00751304">
        <w:t xml:space="preserve">is </w:t>
      </w:r>
      <w:r w:rsidR="00691922">
        <w:t>has led to a rapidly growing market</w:t>
      </w:r>
      <w:r w:rsidR="00B35029">
        <w:t xml:space="preserve"> of</w:t>
      </w:r>
      <w:r w:rsidR="000F2F7E">
        <w:t xml:space="preserve"> fully automated</w:t>
      </w:r>
      <w:r w:rsidR="00B35029">
        <w:t xml:space="preserve"> digital</w:t>
      </w:r>
      <w:r w:rsidR="00FF51F5">
        <w:t xml:space="preserve"> </w:t>
      </w:r>
      <w:r w:rsidR="00602C1D">
        <w:t>mental well-being</w:t>
      </w:r>
      <w:r w:rsidR="00B35029">
        <w:t xml:space="preserve"> </w:t>
      </w:r>
      <w:r w:rsidR="00B35029">
        <w:lastRenderedPageBreak/>
        <w:t>tools</w:t>
      </w:r>
      <w:r w:rsidR="00394911">
        <w:t xml:space="preserve">. </w:t>
      </w:r>
      <w:r w:rsidR="00FF51F5">
        <w:t xml:space="preserve">Although </w:t>
      </w:r>
      <w:r w:rsidR="00691922">
        <w:t xml:space="preserve">many individuals </w:t>
      </w:r>
      <w:r w:rsidR="00192512">
        <w:t xml:space="preserve">have </w:t>
      </w:r>
      <w:r w:rsidR="00751304">
        <w:t>started using</w:t>
      </w:r>
      <w:r w:rsidR="00691922">
        <w:t xml:space="preserve"> these tools </w:t>
      </w:r>
      <w:r w:rsidR="00CF4A51">
        <w:t>in</w:t>
      </w:r>
      <w:r w:rsidR="00691922">
        <w:t xml:space="preserve"> their daily lives, evidence on the</w:t>
      </w:r>
      <w:r w:rsidR="004E38FB">
        <w:t xml:space="preserve"> overall</w:t>
      </w:r>
      <w:r w:rsidR="00691922">
        <w:t xml:space="preserve"> effectiveness of digital</w:t>
      </w:r>
      <w:r w:rsidR="00B45CE7">
        <w:t xml:space="preserve"> mental well-being</w:t>
      </w:r>
      <w:r w:rsidR="00691922">
        <w:t xml:space="preserve"> </w:t>
      </w:r>
      <w:r w:rsidR="008B0274">
        <w:t>tools</w:t>
      </w:r>
      <w:r w:rsidR="00691922">
        <w:t xml:space="preserve"> is </w:t>
      </w:r>
      <w:r w:rsidR="00024C78">
        <w:t xml:space="preserve">currently </w:t>
      </w:r>
      <w:r w:rsidR="00691922">
        <w:t>lacking.</w:t>
      </w:r>
    </w:p>
    <w:p w14:paraId="4D3B5AEF" w14:textId="3B03107E" w:rsidR="003A651D" w:rsidRDefault="3D6A48BB" w:rsidP="00D5467B">
      <w:pPr>
        <w:pStyle w:val="Heading2"/>
      </w:pPr>
      <w:r w:rsidRPr="40174A7E">
        <w:t>Objective(s)</w:t>
      </w:r>
    </w:p>
    <w:p w14:paraId="5DF5CCF0" w14:textId="7F9C8025" w:rsidR="00EE3656" w:rsidRPr="00EE3656" w:rsidRDefault="00EE3656" w:rsidP="00F51945">
      <w:r>
        <w:t xml:space="preserve">The objective of the current study was </w:t>
      </w:r>
      <w:r w:rsidR="006E2FCC">
        <w:t xml:space="preserve">therefore </w:t>
      </w:r>
      <w:r>
        <w:t>to review evidence on the effectiveness of fully automated digital interventions</w:t>
      </w:r>
      <w:r w:rsidR="001B5FF3">
        <w:t xml:space="preserve"> </w:t>
      </w:r>
      <w:r w:rsidR="004B639F">
        <w:t>to promote</w:t>
      </w:r>
      <w:r w:rsidR="001B5FF3">
        <w:t xml:space="preserve"> </w:t>
      </w:r>
      <w:r w:rsidR="007C19DE">
        <w:t xml:space="preserve">mental well-being </w:t>
      </w:r>
      <w:r>
        <w:t>in the general population.</w:t>
      </w:r>
    </w:p>
    <w:p w14:paraId="6520DB35" w14:textId="31ED0B7F" w:rsidR="008D4EEE" w:rsidRDefault="7C73A3C5" w:rsidP="00D5467B">
      <w:pPr>
        <w:pStyle w:val="Heading2"/>
      </w:pPr>
      <w:r w:rsidRPr="40174A7E">
        <w:t>M</w:t>
      </w:r>
      <w:r w:rsidR="3D6A48BB" w:rsidRPr="40174A7E">
        <w:t>ethods</w:t>
      </w:r>
    </w:p>
    <w:p w14:paraId="408AC714" w14:textId="60F9131D" w:rsidR="00A275D6" w:rsidRPr="00A275D6" w:rsidRDefault="00D25525" w:rsidP="00F51945">
      <w:r>
        <w:t xml:space="preserve">Following preregistration of </w:t>
      </w:r>
      <w:r w:rsidR="006E2FCC">
        <w:t>the systematic review</w:t>
      </w:r>
      <w:r>
        <w:t xml:space="preserve"> protocol </w:t>
      </w:r>
      <w:r w:rsidR="00ED3467">
        <w:t>o</w:t>
      </w:r>
      <w:r>
        <w:t>n PROSPERO</w:t>
      </w:r>
      <w:r w:rsidRPr="00D25525">
        <w:t xml:space="preserve"> (</w:t>
      </w:r>
      <w:r w:rsidR="006E2FCC">
        <w:t xml:space="preserve">registration: </w:t>
      </w:r>
      <w:r w:rsidRPr="00D25525">
        <w:t>CRD42022310702)</w:t>
      </w:r>
      <w:r>
        <w:t>,</w:t>
      </w:r>
      <w:r w:rsidRPr="00D25525">
        <w:t xml:space="preserve"> </w:t>
      </w:r>
      <w:r w:rsidR="00632587">
        <w:t>searches</w:t>
      </w:r>
      <w:r w:rsidR="006E2FCC">
        <w:t xml:space="preserve"> were carried out</w:t>
      </w:r>
      <w:r w:rsidR="00632587">
        <w:t xml:space="preserve"> in: </w:t>
      </w:r>
      <w:r w:rsidRPr="00D25525">
        <w:t>Medline, Web of Science, Cochrane, PsychINFO, PsychEXTRA, Scopus and ACM Digital</w:t>
      </w:r>
      <w:r w:rsidR="009D38AD">
        <w:t xml:space="preserve"> (initial search</w:t>
      </w:r>
      <w:r w:rsidR="00BF5DDB">
        <w:t>es in</w:t>
      </w:r>
      <w:r w:rsidR="009D38AD">
        <w:t xml:space="preserve"> February 2022</w:t>
      </w:r>
      <w:r w:rsidR="00BF5DDB">
        <w:t xml:space="preserve">; </w:t>
      </w:r>
      <w:r w:rsidR="009D38AD">
        <w:t xml:space="preserve">updated </w:t>
      </w:r>
      <w:r w:rsidR="001233F0">
        <w:t>in</w:t>
      </w:r>
      <w:r w:rsidR="00884407">
        <w:t xml:space="preserve"> October</w:t>
      </w:r>
      <w:r w:rsidR="009D38AD">
        <w:t xml:space="preserve"> 2022).</w:t>
      </w:r>
      <w:r w:rsidR="001233F0">
        <w:t xml:space="preserve"> </w:t>
      </w:r>
      <w:r w:rsidR="006E2FCC">
        <w:t xml:space="preserve">Studies </w:t>
      </w:r>
      <w:r w:rsidR="00606654">
        <w:t xml:space="preserve">were included if they </w:t>
      </w:r>
      <w:r w:rsidR="00D27485">
        <w:t xml:space="preserve">contained </w:t>
      </w:r>
      <w:r w:rsidR="006E2FCC">
        <w:t xml:space="preserve">a </w:t>
      </w:r>
      <w:r w:rsidR="00606654">
        <w:t xml:space="preserve">general population sample and </w:t>
      </w:r>
      <w:r w:rsidR="00DF4C53">
        <w:t>a</w:t>
      </w:r>
      <w:r w:rsidR="00606654">
        <w:t xml:space="preserve"> </w:t>
      </w:r>
      <w:r w:rsidR="001233F0">
        <w:t xml:space="preserve">fully automated digital intervention that </w:t>
      </w:r>
      <w:r w:rsidR="006E2FCC">
        <w:t>exclusively employed</w:t>
      </w:r>
      <w:r w:rsidR="006D5051">
        <w:t xml:space="preserve"> psychological</w:t>
      </w:r>
      <w:r w:rsidR="006E2FCC">
        <w:t xml:space="preserve"> </w:t>
      </w:r>
      <w:r w:rsidR="007C19DE">
        <w:t xml:space="preserve">mental well-being </w:t>
      </w:r>
      <w:r w:rsidR="00DF4C53">
        <w:t>promotion activities</w:t>
      </w:r>
      <w:r w:rsidR="006E2FCC">
        <w:t xml:space="preserve">. </w:t>
      </w:r>
      <w:r w:rsidR="00A6202B">
        <w:t xml:space="preserve">Two reviewers, blinded to </w:t>
      </w:r>
      <w:r w:rsidR="00A7392D">
        <w:t>each other’s</w:t>
      </w:r>
      <w:r w:rsidR="00A6202B">
        <w:t xml:space="preserve"> decisions,</w:t>
      </w:r>
      <w:r w:rsidR="0049359F">
        <w:t xml:space="preserve"> </w:t>
      </w:r>
      <w:r w:rsidR="0017593E">
        <w:t>conducted data</w:t>
      </w:r>
      <w:r w:rsidR="0049359F">
        <w:t xml:space="preserve"> </w:t>
      </w:r>
      <w:r w:rsidR="00F96217">
        <w:t>select</w:t>
      </w:r>
      <w:r w:rsidR="0017593E">
        <w:t>ion</w:t>
      </w:r>
      <w:r w:rsidR="00F96217">
        <w:t xml:space="preserve">, </w:t>
      </w:r>
      <w:r w:rsidR="00075FE9">
        <w:t>extract</w:t>
      </w:r>
      <w:r w:rsidR="0017593E">
        <w:t>ion</w:t>
      </w:r>
      <w:r w:rsidR="00BD3DC4">
        <w:t xml:space="preserve"> and</w:t>
      </w:r>
      <w:r w:rsidR="00F96217">
        <w:t xml:space="preserve"> </w:t>
      </w:r>
      <w:r w:rsidR="0017593E">
        <w:t xml:space="preserve">quality </w:t>
      </w:r>
      <w:r w:rsidR="0049359F">
        <w:t>assess</w:t>
      </w:r>
      <w:r w:rsidR="0017593E">
        <w:t>ment of the included studies.</w:t>
      </w:r>
      <w:r w:rsidR="00F910DE">
        <w:t xml:space="preserve"> </w:t>
      </w:r>
      <w:r w:rsidR="00C43DC4">
        <w:t>A narrative synthesis and</w:t>
      </w:r>
      <w:r w:rsidR="0099391E">
        <w:t xml:space="preserve"> </w:t>
      </w:r>
      <w:r w:rsidR="00C43DC4">
        <w:t xml:space="preserve">a </w:t>
      </w:r>
      <w:r w:rsidR="00462093">
        <w:t>random-effects model</w:t>
      </w:r>
      <w:r w:rsidR="009675B2">
        <w:t xml:space="preserve"> </w:t>
      </w:r>
      <w:r w:rsidR="00C43DC4">
        <w:t>of</w:t>
      </w:r>
      <w:r w:rsidR="009675B2">
        <w:t xml:space="preserve"> Per Protocol (PP) data</w:t>
      </w:r>
      <w:r w:rsidR="00DF4C53">
        <w:t xml:space="preserve"> were adopted</w:t>
      </w:r>
      <w:r w:rsidR="000A1E83">
        <w:t>.</w:t>
      </w:r>
    </w:p>
    <w:p w14:paraId="00183BCD" w14:textId="6DDECAF2" w:rsidR="00D635C6" w:rsidRDefault="380901B9" w:rsidP="00D5467B">
      <w:pPr>
        <w:pStyle w:val="Heading2"/>
      </w:pPr>
      <w:r w:rsidRPr="40174A7E">
        <w:t>Results</w:t>
      </w:r>
    </w:p>
    <w:p w14:paraId="59737414" w14:textId="77B4D4DE" w:rsidR="00E8390C" w:rsidRPr="00E8390C" w:rsidRDefault="00B95659" w:rsidP="00F51945">
      <w:r>
        <w:t>A total</w:t>
      </w:r>
      <w:r w:rsidR="001931F5">
        <w:t xml:space="preserve"> </w:t>
      </w:r>
      <w:r w:rsidR="00177A0B">
        <w:t>of</w:t>
      </w:r>
      <w:r w:rsidR="00BF5DDB">
        <w:t xml:space="preserve"> </w:t>
      </w:r>
      <w:r w:rsidR="00E37374">
        <w:t>7,243</w:t>
      </w:r>
      <w:r w:rsidR="001931F5">
        <w:t xml:space="preserve"> participants in</w:t>
      </w:r>
      <w:r w:rsidR="00075FE9" w:rsidRPr="00075FE9">
        <w:t xml:space="preserve"> 1</w:t>
      </w:r>
      <w:r w:rsidR="00E37374">
        <w:t>9</w:t>
      </w:r>
      <w:r w:rsidR="00075FE9" w:rsidRPr="00075FE9">
        <w:t xml:space="preserve"> studies</w:t>
      </w:r>
      <w:r w:rsidR="00317A38">
        <w:t xml:space="preserve"> </w:t>
      </w:r>
      <w:r w:rsidR="001931F5">
        <w:t>were included</w:t>
      </w:r>
      <w:r w:rsidR="004469EB">
        <w:t>. These</w:t>
      </w:r>
      <w:r w:rsidR="00075FE9" w:rsidRPr="00075FE9">
        <w:t xml:space="preserve"> </w:t>
      </w:r>
      <w:r w:rsidR="004469EB">
        <w:t xml:space="preserve">studies </w:t>
      </w:r>
      <w:r w:rsidR="00075FE9" w:rsidRPr="00075FE9">
        <w:t>contain</w:t>
      </w:r>
      <w:r w:rsidR="004469EB">
        <w:t>ed</w:t>
      </w:r>
      <w:r w:rsidR="00075FE9" w:rsidRPr="00075FE9">
        <w:t xml:space="preserve"> 2</w:t>
      </w:r>
      <w:r w:rsidR="00E37374">
        <w:t>4</w:t>
      </w:r>
      <w:r w:rsidR="00075FE9" w:rsidRPr="00075FE9">
        <w:t xml:space="preserve"> fully automated digital </w:t>
      </w:r>
      <w:r w:rsidR="00521B4A">
        <w:t>mental well-being</w:t>
      </w:r>
      <w:r w:rsidR="00521B4A" w:rsidRPr="00075FE9">
        <w:t xml:space="preserve"> </w:t>
      </w:r>
      <w:r w:rsidR="00075FE9" w:rsidRPr="00075FE9">
        <w:t>interventions</w:t>
      </w:r>
      <w:r w:rsidR="005B5427">
        <w:t xml:space="preserve"> of which </w:t>
      </w:r>
      <w:r w:rsidR="001F5517">
        <w:t>15 were included in the meta-analysis</w:t>
      </w:r>
      <w:r w:rsidR="00E75C68">
        <w:t xml:space="preserve">. </w:t>
      </w:r>
      <w:r w:rsidR="005B5427">
        <w:t xml:space="preserve">Compared with no intervention, </w:t>
      </w:r>
      <w:r w:rsidR="00264F76">
        <w:t xml:space="preserve">there was a significant small effect of fully automated digital </w:t>
      </w:r>
      <w:r w:rsidR="00521B4A">
        <w:t xml:space="preserve">mental </w:t>
      </w:r>
      <w:r w:rsidR="00E37374">
        <w:t>w</w:t>
      </w:r>
      <w:r w:rsidR="00521B4A">
        <w:t xml:space="preserve">ell-being </w:t>
      </w:r>
      <w:r w:rsidR="00264F76">
        <w:t xml:space="preserve">interventions on </w:t>
      </w:r>
      <w:r w:rsidR="00521B4A">
        <w:t xml:space="preserve">mental well-being </w:t>
      </w:r>
      <w:r w:rsidR="00264F76">
        <w:t>in the general population (</w:t>
      </w:r>
      <w:bookmarkStart w:id="1" w:name="_Hlk137655595"/>
      <w:r w:rsidR="001E7F10">
        <w:t xml:space="preserve">SMD = 0.19, 95% CI </w:t>
      </w:r>
      <w:r w:rsidR="002065EF">
        <w:t xml:space="preserve">ranging from </w:t>
      </w:r>
      <w:r w:rsidR="001E7F10">
        <w:t>0.04 to 0.33</w:t>
      </w:r>
      <w:bookmarkEnd w:id="1"/>
      <w:r w:rsidR="001E7F10">
        <w:t>)</w:t>
      </w:r>
      <w:r w:rsidR="00974AD6">
        <w:t xml:space="preserve">. </w:t>
      </w:r>
      <w:r w:rsidR="00014DB8">
        <w:t xml:space="preserve">Specifically, </w:t>
      </w:r>
      <w:r w:rsidR="00B04980">
        <w:t>m</w:t>
      </w:r>
      <w:r w:rsidR="00974AD6">
        <w:t xml:space="preserve">indfulness, </w:t>
      </w:r>
      <w:r w:rsidR="00E37374">
        <w:t>a</w:t>
      </w:r>
      <w:r w:rsidR="00AF07AC">
        <w:t xml:space="preserve">cceptance &amp; </w:t>
      </w:r>
      <w:r w:rsidR="00E37374">
        <w:t>c</w:t>
      </w:r>
      <w:r w:rsidR="00AF07AC">
        <w:t>ommitment</w:t>
      </w:r>
      <w:r w:rsidR="00E37374">
        <w:t>,</w:t>
      </w:r>
      <w:r w:rsidR="00974AD6">
        <w:t xml:space="preserve"> and compassion-based interventions </w:t>
      </w:r>
      <w:r w:rsidR="00D27485">
        <w:t xml:space="preserve">significantly </w:t>
      </w:r>
      <w:r w:rsidR="00EF2978">
        <w:t>promoted</w:t>
      </w:r>
      <w:r w:rsidR="00B04980">
        <w:t xml:space="preserve"> </w:t>
      </w:r>
      <w:r w:rsidR="00521B4A">
        <w:t xml:space="preserve">mental well-being </w:t>
      </w:r>
      <w:r w:rsidR="00B04980">
        <w:t>in the general population</w:t>
      </w:r>
      <w:r w:rsidR="009C1A89">
        <w:t xml:space="preserve">; </w:t>
      </w:r>
      <w:r w:rsidR="00A87332">
        <w:t xml:space="preserve">insufficient </w:t>
      </w:r>
      <w:r w:rsidR="00312C4C">
        <w:t xml:space="preserve">evidence was </w:t>
      </w:r>
      <w:r w:rsidR="00A87332">
        <w:t>available for</w:t>
      </w:r>
      <w:r w:rsidR="00312C4C">
        <w:t xml:space="preserve"> positive psychology and C</w:t>
      </w:r>
      <w:r w:rsidR="00DF3240">
        <w:t xml:space="preserve">ognitive </w:t>
      </w:r>
      <w:r w:rsidR="00312C4C">
        <w:t>B</w:t>
      </w:r>
      <w:r w:rsidR="00DF3240">
        <w:t xml:space="preserve">ehavioural </w:t>
      </w:r>
      <w:r w:rsidR="00312C4C">
        <w:t>T</w:t>
      </w:r>
      <w:r w:rsidR="00DF3240">
        <w:t>herapy</w:t>
      </w:r>
      <w:r w:rsidR="000D6D50">
        <w:t xml:space="preserve"> (CBT)</w:t>
      </w:r>
      <w:r w:rsidR="00312C4C">
        <w:t xml:space="preserve">-based interventions; </w:t>
      </w:r>
      <w:r w:rsidR="009C1A89">
        <w:t xml:space="preserve">and </w:t>
      </w:r>
      <w:r w:rsidR="00312C4C">
        <w:t xml:space="preserve">contraindications were found for integrative </w:t>
      </w:r>
      <w:r w:rsidR="004D71B9">
        <w:t>approaches.</w:t>
      </w:r>
      <w:r w:rsidR="00BE1B0A">
        <w:t xml:space="preserve"> </w:t>
      </w:r>
      <w:r w:rsidR="004D71B9">
        <w:t>Overall, t</w:t>
      </w:r>
      <w:r w:rsidR="00BE1B0A">
        <w:t>here was substantial heterogeneity</w:t>
      </w:r>
      <w:r w:rsidR="00A32E6C">
        <w:t xml:space="preserve"> which could partially be explained by the i</w:t>
      </w:r>
      <w:r w:rsidR="00007529">
        <w:t>ntervention duration,</w:t>
      </w:r>
      <w:r w:rsidR="00FC0384">
        <w:t xml:space="preserve"> </w:t>
      </w:r>
      <w:r w:rsidR="00007529">
        <w:t>comparator and</w:t>
      </w:r>
      <w:r w:rsidR="00FC0384">
        <w:t xml:space="preserve"> study</w:t>
      </w:r>
      <w:r w:rsidR="00007529">
        <w:t xml:space="preserve"> outcome</w:t>
      </w:r>
      <w:r w:rsidR="00A32E6C">
        <w:t>.</w:t>
      </w:r>
      <w:r w:rsidR="005F02EA">
        <w:t xml:space="preserve"> </w:t>
      </w:r>
      <w:r w:rsidR="00E75C68">
        <w:t>Risk of bias was high and confidence in quality of the evidence very low (GRADE)</w:t>
      </w:r>
      <w:r w:rsidR="00FF798F">
        <w:t xml:space="preserve">, primarily </w:t>
      </w:r>
      <w:r w:rsidR="00F460F1">
        <w:t>due to</w:t>
      </w:r>
      <w:r w:rsidR="00E75C68">
        <w:t xml:space="preserve"> the </w:t>
      </w:r>
      <w:r w:rsidR="00F406C6">
        <w:t xml:space="preserve">high rates of </w:t>
      </w:r>
      <w:r w:rsidR="00A87332">
        <w:t xml:space="preserve">study </w:t>
      </w:r>
      <w:r w:rsidR="00F406C6">
        <w:t xml:space="preserve">dropout (averaging </w:t>
      </w:r>
      <w:r w:rsidR="00372277">
        <w:t>37</w:t>
      </w:r>
      <w:r w:rsidR="00F406C6">
        <w:t xml:space="preserve">%, ranging from 0-85%) and </w:t>
      </w:r>
      <w:r w:rsidR="00210B81">
        <w:t>suboptimal</w:t>
      </w:r>
      <w:r w:rsidR="00A72629">
        <w:t xml:space="preserve"> </w:t>
      </w:r>
      <w:r w:rsidR="00BA0D48">
        <w:t xml:space="preserve">intervention </w:t>
      </w:r>
      <w:r w:rsidR="00F406C6">
        <w:t xml:space="preserve">adherence (averaging </w:t>
      </w:r>
      <w:r w:rsidR="00EA787F">
        <w:t>40</w:t>
      </w:r>
      <w:r w:rsidR="00F406C6">
        <w:t>%</w:t>
      </w:r>
      <w:r w:rsidR="00A72629">
        <w:t>).</w:t>
      </w:r>
    </w:p>
    <w:p w14:paraId="0E1BA26E" w14:textId="6F573A50" w:rsidR="007A16B0" w:rsidRDefault="23A8325E" w:rsidP="00D5467B">
      <w:pPr>
        <w:pStyle w:val="Heading2"/>
      </w:pPr>
      <w:r w:rsidRPr="40174A7E">
        <w:t>Conclusion</w:t>
      </w:r>
    </w:p>
    <w:p w14:paraId="794404B5" w14:textId="1455D4D0" w:rsidR="008F6F55" w:rsidRPr="008F6F55" w:rsidRDefault="0077115F" w:rsidP="00F51945">
      <w:r>
        <w:t>In conclusion, th</w:t>
      </w:r>
      <w:r w:rsidR="00FF51F5">
        <w:t>is study</w:t>
      </w:r>
      <w:r w:rsidR="008F52DC">
        <w:t xml:space="preserve"> provides a novel contribution to knowledge regarding the effectiveness, </w:t>
      </w:r>
      <w:r w:rsidR="00AF205A">
        <w:t xml:space="preserve">as well as the </w:t>
      </w:r>
      <w:r w:rsidR="008F52DC">
        <w:t>strengths and weaknesses of</w:t>
      </w:r>
      <w:r w:rsidR="00FF51F5">
        <w:t xml:space="preserve"> </w:t>
      </w:r>
      <w:r w:rsidR="008F52DC">
        <w:t>fully automated digital</w:t>
      </w:r>
      <w:r w:rsidR="00FF51F5">
        <w:t xml:space="preserve"> mental well-being intervention</w:t>
      </w:r>
      <w:r w:rsidR="008F52DC">
        <w:t>s</w:t>
      </w:r>
      <w:r w:rsidR="00FF51F5">
        <w:t xml:space="preserve"> </w:t>
      </w:r>
      <w:r w:rsidR="008F52DC">
        <w:t>in the general population</w:t>
      </w:r>
      <w:r w:rsidR="009829E9">
        <w:t xml:space="preserve">. </w:t>
      </w:r>
      <w:r w:rsidR="00CE45B1">
        <w:t>Future research and practice should take these findings into account</w:t>
      </w:r>
      <w:r w:rsidR="0072277E">
        <w:t xml:space="preserve"> when developing fully automated digital </w:t>
      </w:r>
      <w:r w:rsidR="00521B4A">
        <w:t xml:space="preserve">mental well-being </w:t>
      </w:r>
      <w:r w:rsidR="008F7D14">
        <w:t>tools</w:t>
      </w:r>
      <w:r w:rsidR="00F460F1">
        <w:t xml:space="preserve">. </w:t>
      </w:r>
      <w:r w:rsidR="00930D31">
        <w:t>Additionally, r</w:t>
      </w:r>
      <w:r w:rsidR="0072277E">
        <w:t xml:space="preserve">esearch </w:t>
      </w:r>
      <w:r w:rsidR="00F460F1">
        <w:t>should</w:t>
      </w:r>
      <w:r w:rsidR="00FE4829">
        <w:t xml:space="preserve"> aim to</w:t>
      </w:r>
      <w:r w:rsidR="00930D31">
        <w:t xml:space="preserve"> </w:t>
      </w:r>
      <w:r w:rsidR="0072277E">
        <w:t>investigat</w:t>
      </w:r>
      <w:r w:rsidR="00F460F1">
        <w:t>e</w:t>
      </w:r>
      <w:r w:rsidR="000D6D50">
        <w:t xml:space="preserve"> positive psychology and CBT-based tools</w:t>
      </w:r>
      <w:r w:rsidR="00930D31">
        <w:t xml:space="preserve"> </w:t>
      </w:r>
      <w:r w:rsidR="00594634">
        <w:t xml:space="preserve">as well as </w:t>
      </w:r>
      <w:r w:rsidR="00930D31">
        <w:t>further</w:t>
      </w:r>
      <w:r w:rsidR="0072277E">
        <w:t xml:space="preserve"> </w:t>
      </w:r>
      <w:r w:rsidR="006B7BDD">
        <w:t>strategies to improve adherence and reduce dropout</w:t>
      </w:r>
      <w:r w:rsidR="00D315F4">
        <w:t xml:space="preserve"> in fully automated </w:t>
      </w:r>
      <w:r w:rsidR="008F7D14">
        <w:t>digital</w:t>
      </w:r>
      <w:r w:rsidR="00D315F4">
        <w:t xml:space="preserve"> </w:t>
      </w:r>
      <w:r w:rsidR="008F52DC">
        <w:t xml:space="preserve">mental well-being </w:t>
      </w:r>
      <w:r w:rsidR="00D315F4">
        <w:t>interventions</w:t>
      </w:r>
      <w:r w:rsidR="00594634">
        <w:t>.</w:t>
      </w:r>
      <w:r w:rsidR="00EC7C8E">
        <w:t xml:space="preserve"> Finally, it should aim to understand when and for whom these interventions are particularly beneficial.</w:t>
      </w:r>
    </w:p>
    <w:p w14:paraId="6C9754DD" w14:textId="0064FE09" w:rsidR="004C7E8F" w:rsidRDefault="205DA433" w:rsidP="00D5467B">
      <w:pPr>
        <w:pStyle w:val="Heading2"/>
      </w:pPr>
      <w:r w:rsidRPr="40174A7E">
        <w:t>Keywords</w:t>
      </w:r>
    </w:p>
    <w:p w14:paraId="06D47F01" w14:textId="12FEF3BE" w:rsidR="00EE12C5" w:rsidRPr="00E4583B" w:rsidRDefault="00EE12C5" w:rsidP="00F51945">
      <w:pPr>
        <w:rPr>
          <w:i/>
          <w:iCs/>
        </w:rPr>
      </w:pPr>
      <w:r>
        <w:rPr>
          <w:i/>
          <w:iCs/>
        </w:rPr>
        <w:t xml:space="preserve">Mental well-being; promotion; </w:t>
      </w:r>
      <w:r w:rsidR="00A02FFD">
        <w:rPr>
          <w:i/>
          <w:iCs/>
        </w:rPr>
        <w:t xml:space="preserve">intervention; </w:t>
      </w:r>
      <w:r>
        <w:rPr>
          <w:i/>
          <w:iCs/>
        </w:rPr>
        <w:t xml:space="preserve">digital; online; </w:t>
      </w:r>
      <w:r w:rsidR="005D50F6">
        <w:rPr>
          <w:i/>
          <w:iCs/>
        </w:rPr>
        <w:t xml:space="preserve">web-based; </w:t>
      </w:r>
      <w:r>
        <w:rPr>
          <w:i/>
          <w:iCs/>
        </w:rPr>
        <w:t>apps.</w:t>
      </w:r>
    </w:p>
    <w:p w14:paraId="790C0A2E" w14:textId="77777777" w:rsidR="00EE12C5" w:rsidRDefault="00EE12C5" w:rsidP="00F51945">
      <w:pPr>
        <w:rPr>
          <w:b/>
          <w:bCs/>
        </w:rPr>
      </w:pPr>
    </w:p>
    <w:p w14:paraId="79439D16" w14:textId="3D725332" w:rsidR="004C7E8F" w:rsidRDefault="72B37675" w:rsidP="00D5467B">
      <w:pPr>
        <w:pStyle w:val="Heading1"/>
        <w:rPr>
          <w:sz w:val="16"/>
          <w:szCs w:val="16"/>
        </w:rPr>
      </w:pPr>
      <w:r w:rsidRPr="40174A7E">
        <w:lastRenderedPageBreak/>
        <w:t>Background</w:t>
      </w:r>
    </w:p>
    <w:p w14:paraId="5CBAACB8" w14:textId="65EE7A48" w:rsidR="004C7E8F" w:rsidRDefault="5AC651E0" w:rsidP="00D5467B">
      <w:pPr>
        <w:pStyle w:val="Heading2"/>
      </w:pPr>
      <w:r w:rsidRPr="40174A7E">
        <w:t>General background</w:t>
      </w:r>
    </w:p>
    <w:p w14:paraId="14FEFAE8" w14:textId="3A1549CB" w:rsidR="00F822CE" w:rsidRDefault="710861C9" w:rsidP="00DC52D2">
      <w:r>
        <w:t>Mental well-being is commonly defined as a complex construct that includes a subjective experience (subjective well-being which is often referred to as ‘happiness’</w:t>
      </w:r>
      <w:r w:rsidR="00062FF1">
        <w:t>) [1],</w:t>
      </w:r>
      <w:r>
        <w:t xml:space="preserve"> </w:t>
      </w:r>
      <w:r w:rsidR="64D86C54">
        <w:t>and a process of self-realisation (psychological well-being</w:t>
      </w:r>
      <w:r w:rsidR="00631846">
        <w:t>)</w:t>
      </w:r>
      <w:r w:rsidR="64D86C54">
        <w:t xml:space="preserve"> </w:t>
      </w:r>
      <w:r w:rsidR="00631846">
        <w:t>[2</w:t>
      </w:r>
      <w:r w:rsidR="00F17655">
        <w:t>,</w:t>
      </w:r>
      <w:r w:rsidR="00631846">
        <w:t>3]</w:t>
      </w:r>
      <w:r w:rsidR="64D86C54">
        <w:t>.</w:t>
      </w:r>
      <w:r w:rsidR="28603DE1">
        <w:t xml:space="preserve"> </w:t>
      </w:r>
      <w:r w:rsidR="23ECF569">
        <w:t xml:space="preserve">Traditionally, </w:t>
      </w:r>
      <w:r w:rsidR="1E10D7E1">
        <w:t xml:space="preserve">it was thought that </w:t>
      </w:r>
      <w:r w:rsidR="6750F94B">
        <w:t xml:space="preserve">mental </w:t>
      </w:r>
      <w:r w:rsidR="23ECF569">
        <w:t>well-being</w:t>
      </w:r>
      <w:r w:rsidR="6750F94B">
        <w:t xml:space="preserve"> </w:t>
      </w:r>
      <w:r w:rsidR="7942B11A">
        <w:t>would arise in</w:t>
      </w:r>
      <w:r w:rsidR="52BBC168">
        <w:t xml:space="preserve"> the absence of mental illness -</w:t>
      </w:r>
      <w:r w:rsidR="32EAE4DC">
        <w:t xml:space="preserve"> as they were considered opposite ends of one contin</w:t>
      </w:r>
      <w:r w:rsidR="008B0AE4">
        <w:t>uum [4]</w:t>
      </w:r>
      <w:r w:rsidR="04FEBBCC">
        <w:t xml:space="preserve">. </w:t>
      </w:r>
      <w:r w:rsidR="1A7B2B15">
        <w:t>However</w:t>
      </w:r>
      <w:r w:rsidR="257BD09C">
        <w:t>, the absence of mental illness was found</w:t>
      </w:r>
      <w:r w:rsidR="26747B4D">
        <w:t xml:space="preserve"> to be</w:t>
      </w:r>
      <w:r w:rsidR="257BD09C">
        <w:t xml:space="preserve"> insufficient to produce good mental well-being </w:t>
      </w:r>
      <w:r w:rsidR="004214B2">
        <w:t>[5]</w:t>
      </w:r>
      <w:r w:rsidR="257BD09C">
        <w:t xml:space="preserve">. </w:t>
      </w:r>
      <w:r w:rsidR="7B92BE59">
        <w:t>T</w:t>
      </w:r>
      <w:r w:rsidR="28603DE1">
        <w:t>he dual-continuum model</w:t>
      </w:r>
      <w:r w:rsidR="00414A09">
        <w:t xml:space="preserve"> has</w:t>
      </w:r>
      <w:r w:rsidR="28603DE1">
        <w:t xml:space="preserve"> </w:t>
      </w:r>
      <w:r w:rsidR="2A8AE1EC">
        <w:t>identified</w:t>
      </w:r>
      <w:r w:rsidR="28603DE1">
        <w:t xml:space="preserve"> </w:t>
      </w:r>
      <w:r w:rsidR="2A8AE1EC">
        <w:t>that mental well-being</w:t>
      </w:r>
      <w:r w:rsidR="2DB2BBD9">
        <w:t xml:space="preserve"> and mental illness</w:t>
      </w:r>
      <w:r w:rsidR="2A8AE1EC">
        <w:t xml:space="preserve"> are </w:t>
      </w:r>
      <w:r w:rsidR="28603DE1">
        <w:t xml:space="preserve">two distinct but related continua </w:t>
      </w:r>
      <w:r w:rsidR="2DB2BBD9">
        <w:t xml:space="preserve">instead </w:t>
      </w:r>
      <w:r w:rsidR="006A525A">
        <w:t>[6]</w:t>
      </w:r>
      <w:r w:rsidR="007A164A">
        <w:t>, both</w:t>
      </w:r>
      <w:r w:rsidR="00414A09">
        <w:t xml:space="preserve"> of</w:t>
      </w:r>
      <w:r w:rsidR="007A164A">
        <w:t xml:space="preserve"> which could be considered part of mental health </w:t>
      </w:r>
      <w:r w:rsidR="003877AC">
        <w:t>[7]</w:t>
      </w:r>
      <w:r w:rsidR="28603DE1">
        <w:t>.</w:t>
      </w:r>
      <w:r w:rsidR="00414A09">
        <w:t xml:space="preserve"> </w:t>
      </w:r>
      <w:r w:rsidR="00E9243A">
        <w:t>I</w:t>
      </w:r>
      <w:r w:rsidR="4CFF49CD">
        <w:t xml:space="preserve">t is </w:t>
      </w:r>
      <w:r w:rsidR="00414A09">
        <w:t xml:space="preserve">important </w:t>
      </w:r>
      <w:r w:rsidR="4CFF49CD">
        <w:t xml:space="preserve">to focus on effective promotion of mental well-being </w:t>
      </w:r>
      <w:r w:rsidR="00E9243A">
        <w:t>exclusively</w:t>
      </w:r>
      <w:r w:rsidR="4CFF49CD">
        <w:t xml:space="preserve"> </w:t>
      </w:r>
      <w:r w:rsidR="00A04D45">
        <w:t>[8],</w:t>
      </w:r>
      <w:r w:rsidR="20E9E396" w:rsidRPr="00703DB9">
        <w:t xml:space="preserve"> as </w:t>
      </w:r>
      <w:r w:rsidR="0002C3D8" w:rsidRPr="00703DB9">
        <w:t xml:space="preserve">only a small </w:t>
      </w:r>
      <w:r w:rsidR="29A9A3C3" w:rsidRPr="00703DB9">
        <w:t>proportion</w:t>
      </w:r>
      <w:r w:rsidR="00DC52D2">
        <w:t xml:space="preserve"> of the general population</w:t>
      </w:r>
      <w:r w:rsidR="65221E8A" w:rsidRPr="00703DB9">
        <w:t xml:space="preserve"> </w:t>
      </w:r>
      <w:r w:rsidR="0002C3D8" w:rsidRPr="00703DB9">
        <w:t xml:space="preserve">have optimal levels of mental well-being </w:t>
      </w:r>
      <w:r w:rsidR="002F264D">
        <w:t>[7,9]</w:t>
      </w:r>
      <w:r w:rsidR="00302B60" w:rsidRPr="00703DB9">
        <w:t>.</w:t>
      </w:r>
    </w:p>
    <w:p w14:paraId="4A702900" w14:textId="0C0DC7C1" w:rsidR="00055A4A" w:rsidRPr="00E4583B" w:rsidRDefault="00402DC4" w:rsidP="00DC52D2">
      <w:pPr>
        <w:rPr>
          <w:rFonts w:ascii="Calibri" w:eastAsia="Times New Roman" w:hAnsi="Calibri" w:cs="Calibri"/>
          <w:color w:val="000000" w:themeColor="text1"/>
          <w:shd w:val="clear" w:color="auto" w:fill="FFFFFF"/>
          <w:lang w:eastAsia="en-GB"/>
        </w:rPr>
      </w:pPr>
      <w:r>
        <w:t>Additionally</w:t>
      </w:r>
      <w:r w:rsidR="4A2AA13D" w:rsidRPr="00703DB9">
        <w:t>,</w:t>
      </w:r>
      <w:r w:rsidR="00302B60" w:rsidRPr="00703DB9">
        <w:t xml:space="preserve"> mental well-being</w:t>
      </w:r>
      <w:r w:rsidR="2B8DB151" w:rsidRPr="00703DB9">
        <w:t xml:space="preserve"> in the general population</w:t>
      </w:r>
      <w:r w:rsidR="00302B60" w:rsidRPr="00703DB9">
        <w:t xml:space="preserve"> </w:t>
      </w:r>
      <w:r w:rsidR="00302B60" w:rsidRPr="00703DB9">
        <w:rPr>
          <w:rFonts w:ascii="Calibri" w:eastAsia="Times New Roman" w:hAnsi="Calibri" w:cs="Calibri"/>
          <w:color w:val="000000"/>
          <w:shd w:val="clear" w:color="auto" w:fill="FFFFFF"/>
          <w:lang w:eastAsia="en-GB"/>
        </w:rPr>
        <w:t xml:space="preserve">is crucial in allowing society, and the individuals within it, to thrive. </w:t>
      </w:r>
      <w:r w:rsidR="53FA9B01" w:rsidRPr="00703DB9">
        <w:rPr>
          <w:rFonts w:ascii="Calibri" w:eastAsia="Times New Roman" w:hAnsi="Calibri" w:cs="Calibri"/>
          <w:color w:val="000000"/>
          <w:shd w:val="clear" w:color="auto" w:fill="FFFFFF"/>
          <w:lang w:eastAsia="en-GB"/>
        </w:rPr>
        <w:t>Mental well-being</w:t>
      </w:r>
      <w:r w:rsidR="00302B60" w:rsidRPr="00703DB9">
        <w:rPr>
          <w:rFonts w:ascii="Calibri" w:eastAsia="Times New Roman" w:hAnsi="Calibri" w:cs="Calibri"/>
          <w:color w:val="000000"/>
          <w:shd w:val="clear" w:color="auto" w:fill="FFFFFF"/>
          <w:lang w:eastAsia="en-GB"/>
        </w:rPr>
        <w:t xml:space="preserve"> is linked to enhanced</w:t>
      </w:r>
      <w:r w:rsidR="4A2AA13D" w:rsidRPr="00E4583B">
        <w:rPr>
          <w:rFonts w:ascii="Calibri" w:eastAsia="Times New Roman" w:hAnsi="Calibri" w:cs="Calibri"/>
          <w:color w:val="000000"/>
          <w:shd w:val="clear" w:color="auto" w:fill="FFFFFF"/>
          <w:lang w:val="en-US" w:eastAsia="en-GB"/>
        </w:rPr>
        <w:t xml:space="preserve"> </w:t>
      </w:r>
      <w:r w:rsidR="00302B60" w:rsidRPr="00703DB9">
        <w:rPr>
          <w:rFonts w:ascii="Calibri" w:eastAsia="Times New Roman" w:hAnsi="Calibri" w:cs="Calibri"/>
          <w:color w:val="000000"/>
          <w:shd w:val="clear" w:color="auto" w:fill="FFFFFF"/>
          <w:lang w:eastAsia="en-GB"/>
        </w:rPr>
        <w:t>productivity, growth, quality of life, social cohesion, more satisfying and enduring relationships, and reduced risk of disease</w:t>
      </w:r>
      <w:r w:rsidR="745D54BC">
        <w:rPr>
          <w:rFonts w:ascii="Calibri" w:eastAsia="Times New Roman" w:hAnsi="Calibri" w:cs="Calibri"/>
          <w:color w:val="000000"/>
          <w:shd w:val="clear" w:color="auto" w:fill="FFFFFF"/>
          <w:lang w:val="en-US" w:eastAsia="en-GB"/>
        </w:rPr>
        <w:t xml:space="preserve">, mental illness, </w:t>
      </w:r>
      <w:r w:rsidR="00302B60" w:rsidRPr="00703DB9">
        <w:rPr>
          <w:rFonts w:ascii="Calibri" w:eastAsia="Times New Roman" w:hAnsi="Calibri" w:cs="Calibri"/>
          <w:color w:val="000000"/>
          <w:shd w:val="clear" w:color="auto" w:fill="FFFFFF"/>
          <w:lang w:eastAsia="en-GB"/>
        </w:rPr>
        <w:t>and longevity</w:t>
      </w:r>
      <w:r w:rsidR="001D7DEB">
        <w:rPr>
          <w:rFonts w:ascii="Calibri" w:eastAsia="Times New Roman" w:hAnsi="Calibri" w:cs="Calibri"/>
          <w:color w:val="000000"/>
          <w:shd w:val="clear" w:color="auto" w:fill="FFFFFF"/>
          <w:lang w:eastAsia="en-GB"/>
        </w:rPr>
        <w:t xml:space="preserve"> [</w:t>
      </w:r>
      <w:r w:rsidR="00B85D8F">
        <w:rPr>
          <w:rFonts w:ascii="Calibri" w:eastAsia="Times New Roman" w:hAnsi="Calibri" w:cs="Calibri"/>
          <w:color w:val="000000"/>
          <w:shd w:val="clear" w:color="auto" w:fill="FFFFFF"/>
          <w:lang w:eastAsia="en-GB"/>
        </w:rPr>
        <w:t>5,7,</w:t>
      </w:r>
      <w:r w:rsidR="009C5753">
        <w:rPr>
          <w:rFonts w:ascii="Calibri" w:eastAsia="Times New Roman" w:hAnsi="Calibri" w:cs="Calibri"/>
          <w:color w:val="000000"/>
          <w:shd w:val="clear" w:color="auto" w:fill="FFFFFF"/>
          <w:lang w:eastAsia="en-GB"/>
        </w:rPr>
        <w:t>10,11]</w:t>
      </w:r>
      <w:r w:rsidR="3D199219" w:rsidRPr="40174A7E" w:rsidDel="0002C3D8">
        <w:rPr>
          <w:rFonts w:ascii="Calibri" w:eastAsia="Times New Roman" w:hAnsi="Calibri" w:cs="Calibri"/>
          <w:color w:val="000000" w:themeColor="text1"/>
          <w:lang w:eastAsia="en-GB"/>
        </w:rPr>
        <w:t>.</w:t>
      </w:r>
      <w:r w:rsidR="00302B60" w:rsidRPr="00703DB9">
        <w:rPr>
          <w:rFonts w:ascii="Calibri" w:eastAsia="Times New Roman" w:hAnsi="Calibri" w:cs="Calibri"/>
          <w:color w:val="000000"/>
          <w:shd w:val="clear" w:color="auto" w:fill="FFFFFF"/>
          <w:lang w:eastAsia="en-GB"/>
        </w:rPr>
        <w:t> </w:t>
      </w:r>
      <w:r w:rsidR="00302B60" w:rsidRPr="00703DB9">
        <w:t>Promoting mental well-being</w:t>
      </w:r>
      <w:r w:rsidR="4A2AA13D" w:rsidRPr="00703DB9">
        <w:t xml:space="preserve"> in the general population</w:t>
      </w:r>
      <w:r w:rsidR="00302B60" w:rsidRPr="00703DB9">
        <w:t xml:space="preserve"> is therefore considered a fundamental goal by the World Health Organisation (WHO), as described in the Mental Health Action Plan 2013-2030 </w:t>
      </w:r>
      <w:r w:rsidR="00130D12">
        <w:t>[12]</w:t>
      </w:r>
      <w:r w:rsidR="00302B60" w:rsidRPr="00703DB9">
        <w:t>.</w:t>
      </w:r>
      <w:r w:rsidR="6C2B351D" w:rsidRPr="00703DB9">
        <w:t xml:space="preserve"> </w:t>
      </w:r>
      <w:r w:rsidR="5CBBDAC9" w:rsidRPr="00E4583B">
        <w:rPr>
          <w:rFonts w:ascii="Calibri" w:eastAsia="Times New Roman" w:hAnsi="Calibri" w:cs="Calibri"/>
          <w:color w:val="000000" w:themeColor="text1"/>
          <w:shd w:val="clear" w:color="auto" w:fill="FFFFFF"/>
          <w:lang w:val="en-US" w:eastAsia="en-GB"/>
        </w:rPr>
        <w:t xml:space="preserve">Mental well-being promotion interventions </w:t>
      </w:r>
      <w:r w:rsidR="5CBBDAC9" w:rsidRPr="00C14C77">
        <w:rPr>
          <w:rFonts w:ascii="Calibri" w:eastAsia="Times New Roman" w:hAnsi="Calibri" w:cs="Calibri"/>
          <w:color w:val="000000" w:themeColor="text1"/>
          <w:shd w:val="clear" w:color="auto" w:fill="FFFFFF"/>
          <w:lang w:eastAsia="en-GB"/>
        </w:rPr>
        <w:t>provide</w:t>
      </w:r>
      <w:r w:rsidR="5CBBDAC9" w:rsidRPr="00E4583B">
        <w:rPr>
          <w:rFonts w:ascii="Calibri" w:eastAsia="Times New Roman" w:hAnsi="Calibri" w:cs="Calibri"/>
          <w:color w:val="000000" w:themeColor="text1"/>
          <w:shd w:val="clear" w:color="auto" w:fill="FFFFFF"/>
          <w:lang w:eastAsia="en-GB"/>
        </w:rPr>
        <w:t xml:space="preserve"> “various activities or practices that aim to promote, build on, increase or foster primarily individuals’ strengths, resourcefulness or resiliency” </w:t>
      </w:r>
      <w:r w:rsidR="00E83D63">
        <w:rPr>
          <w:rFonts w:ascii="Calibri" w:eastAsia="Times New Roman" w:hAnsi="Calibri" w:cs="Calibri"/>
          <w:color w:val="000000" w:themeColor="text1"/>
          <w:lang w:eastAsia="en-GB"/>
        </w:rPr>
        <w:t>[</w:t>
      </w:r>
      <w:r w:rsidR="000304AD">
        <w:rPr>
          <w:rFonts w:ascii="Calibri" w:eastAsia="Times New Roman" w:hAnsi="Calibri" w:cs="Calibri"/>
          <w:color w:val="000000" w:themeColor="text1"/>
          <w:lang w:eastAsia="en-GB"/>
        </w:rPr>
        <w:t>10</w:t>
      </w:r>
      <w:r w:rsidR="00E83D63">
        <w:rPr>
          <w:rFonts w:ascii="Calibri" w:eastAsia="Times New Roman" w:hAnsi="Calibri" w:cs="Calibri"/>
          <w:color w:val="000000" w:themeColor="text1"/>
          <w:lang w:eastAsia="en-GB"/>
        </w:rPr>
        <w:t>]</w:t>
      </w:r>
      <w:r w:rsidR="37E5076B" w:rsidRPr="1FD8E514" w:rsidDel="00EF2978">
        <w:rPr>
          <w:rFonts w:ascii="Calibri" w:eastAsia="Times New Roman" w:hAnsi="Calibri" w:cs="Calibri"/>
          <w:color w:val="000000" w:themeColor="text1"/>
          <w:lang w:eastAsia="en-GB"/>
        </w:rPr>
        <w:t xml:space="preserve">. </w:t>
      </w:r>
    </w:p>
    <w:p w14:paraId="7EB15236" w14:textId="073F5672" w:rsidR="006F6791" w:rsidRDefault="006F6791" w:rsidP="006F6791">
      <w:r>
        <w:t>E</w:t>
      </w:r>
      <w:r>
        <w:rPr>
          <w:lang w:val="en-US"/>
        </w:rPr>
        <w:t>vidence suggests</w:t>
      </w:r>
      <w:r>
        <w:t xml:space="preserve"> that a variety of psychological approaches are effective at promoting mental well-being; including </w:t>
      </w:r>
      <w:r w:rsidRPr="001B7055">
        <w:t>Acceptance &amp; Commitment Therapy (ACT), compassion, Cognitive Behavioural Therapy (CBT), mindfulness, positive psychology, and multi-theoretical interventions</w:t>
      </w:r>
      <w:r w:rsidR="000304AD">
        <w:t xml:space="preserve"> [7]</w:t>
      </w:r>
      <w:r>
        <w:t xml:space="preserve">. These psychological approaches were found to have small to moderate effects on mental well-being in the general population, whereby Mindfulness Based Interventions (MBIs) and multi-component Positive Psychology Interventions (PPIs) were particularly efficacious </w:t>
      </w:r>
      <w:r w:rsidR="00A67D1F">
        <w:t>[7,13]</w:t>
      </w:r>
      <w:r>
        <w:t xml:space="preserve">. </w:t>
      </w:r>
      <w:r w:rsidRPr="00E4583B">
        <w:t xml:space="preserve">Further meta-analyses focusing on PPIs, MBIs and ACT-based interventions separately, also found similar effects on </w:t>
      </w:r>
      <w:r w:rsidRPr="00356A2B">
        <w:t>mental well-being</w:t>
      </w:r>
      <w:r w:rsidR="00B774D7">
        <w:t xml:space="preserve"> [14-16].</w:t>
      </w:r>
    </w:p>
    <w:p w14:paraId="0A3A8F59" w14:textId="5A8F9AF4" w:rsidR="00E90FEF" w:rsidRPr="00E90FEF" w:rsidRDefault="003B3728" w:rsidP="00E90FEF">
      <w:r>
        <w:t>However</w:t>
      </w:r>
      <w:r w:rsidR="00E90FEF" w:rsidRPr="00E90FEF">
        <w:t>, these systematic reviews do not focus on fully automated digital interventions. Fully automated digital interventions are interventions that are delivered entirely by the technology itself, not requiring any form of human support (by clinicians or non-clinicians</w:t>
      </w:r>
      <w:r w:rsidR="00C872AB">
        <w:t>)</w:t>
      </w:r>
      <w:r>
        <w:t xml:space="preserve"> </w:t>
      </w:r>
      <w:r w:rsidR="00C872AB">
        <w:t>[17]</w:t>
      </w:r>
      <w:r w:rsidR="00E90FEF" w:rsidRPr="00E90FEF">
        <w:t xml:space="preserve">. </w:t>
      </w:r>
      <w:r w:rsidR="00E90FEF" w:rsidRPr="00E90FEF">
        <w:rPr>
          <w:lang w:val="en-US"/>
        </w:rPr>
        <w:t xml:space="preserve">Although fully automated digital interventions might be less effective, since recent research has found that any form of human support enhances the effectiveness of interventions </w:t>
      </w:r>
      <w:r w:rsidR="00085E79">
        <w:rPr>
          <w:lang w:val="en-US"/>
        </w:rPr>
        <w:t>[18]</w:t>
      </w:r>
      <w:r w:rsidR="00E90FEF" w:rsidRPr="00E90FEF">
        <w:rPr>
          <w:lang w:val="en-US"/>
        </w:rPr>
        <w:t xml:space="preserve">, fully automated digital interventions allow for great scalability, and are highly cost-effective and accessible </w:t>
      </w:r>
      <w:r w:rsidR="007738D7">
        <w:rPr>
          <w:lang w:val="en-US"/>
        </w:rPr>
        <w:t>[19]</w:t>
      </w:r>
      <w:r w:rsidR="00E90FEF" w:rsidRPr="00E90FEF">
        <w:rPr>
          <w:lang w:val="en-US"/>
        </w:rPr>
        <w:t xml:space="preserve">. Therefore, fully automated digital interventions provide a particularly pertinent way to promote mental well-being in the general population. </w:t>
      </w:r>
    </w:p>
    <w:p w14:paraId="2517AA64" w14:textId="4A8B6A58" w:rsidR="001324EF" w:rsidRDefault="0038467F" w:rsidP="001324EF">
      <w:r>
        <w:t>Overall</w:t>
      </w:r>
      <w:r w:rsidR="00134422">
        <w:t xml:space="preserve">, </w:t>
      </w:r>
      <w:r w:rsidR="00337D1A">
        <w:t xml:space="preserve">there’s </w:t>
      </w:r>
      <w:r w:rsidR="007E5E07">
        <w:t xml:space="preserve">a </w:t>
      </w:r>
      <w:r w:rsidR="00337D1A">
        <w:t>need</w:t>
      </w:r>
      <w:r w:rsidR="009C3F47">
        <w:t xml:space="preserve"> to</w:t>
      </w:r>
      <w:r w:rsidR="006E545B">
        <w:t xml:space="preserve"> systematic</w:t>
      </w:r>
      <w:r w:rsidR="009C3F47">
        <w:t>ally</w:t>
      </w:r>
      <w:r w:rsidR="006E545B">
        <w:t xml:space="preserve"> review the </w:t>
      </w:r>
      <w:r w:rsidR="001C3A42">
        <w:t>evidence o</w:t>
      </w:r>
      <w:r w:rsidR="00134422">
        <w:t>n</w:t>
      </w:r>
      <w:r w:rsidR="001C3A42">
        <w:t xml:space="preserve"> </w:t>
      </w:r>
      <w:r w:rsidR="007E5E07">
        <w:t xml:space="preserve">the effectiveness of </w:t>
      </w:r>
      <w:r w:rsidR="00813ABC">
        <w:t xml:space="preserve">fully </w:t>
      </w:r>
      <w:r w:rsidR="001C3A42">
        <w:t xml:space="preserve">automated digital </w:t>
      </w:r>
      <w:r w:rsidR="007E5E07">
        <w:t xml:space="preserve">mental well-being </w:t>
      </w:r>
      <w:r w:rsidR="001C3A42">
        <w:t xml:space="preserve">interventions </w:t>
      </w:r>
      <w:r w:rsidR="00C36188">
        <w:t xml:space="preserve">to improve mental well-being (which includes </w:t>
      </w:r>
      <w:r w:rsidR="0070798E">
        <w:t xml:space="preserve">subjective and psychological well-being) </w:t>
      </w:r>
      <w:r w:rsidR="006E545B">
        <w:t>i</w:t>
      </w:r>
      <w:r w:rsidR="001C3A42">
        <w:t>n the general population</w:t>
      </w:r>
      <w:r w:rsidR="00337D1A">
        <w:t xml:space="preserve">. </w:t>
      </w:r>
      <w:r w:rsidR="007E5E07">
        <w:t xml:space="preserve">Furthermore, </w:t>
      </w:r>
      <w:r w:rsidR="00892024">
        <w:t xml:space="preserve">an </w:t>
      </w:r>
      <w:r w:rsidR="007E5E07">
        <w:t>u</w:t>
      </w:r>
      <w:r w:rsidR="00AE5890">
        <w:t xml:space="preserve">nderstanding </w:t>
      </w:r>
      <w:r w:rsidR="00892024">
        <w:t xml:space="preserve">of </w:t>
      </w:r>
      <w:r w:rsidR="00EF730F">
        <w:t xml:space="preserve">what psychological approaches work </w:t>
      </w:r>
      <w:r w:rsidR="006E39CE">
        <w:t>when</w:t>
      </w:r>
      <w:r w:rsidR="00EF730F">
        <w:t xml:space="preserve"> </w:t>
      </w:r>
      <w:r w:rsidR="006E39CE">
        <w:t xml:space="preserve">delivered </w:t>
      </w:r>
      <w:r w:rsidR="007E5E07">
        <w:t xml:space="preserve">fully automated </w:t>
      </w:r>
      <w:r w:rsidR="006E39CE">
        <w:t>digital</w:t>
      </w:r>
      <w:r w:rsidR="00892024">
        <w:t>ly</w:t>
      </w:r>
      <w:r w:rsidR="009C3F47">
        <w:t>,</w:t>
      </w:r>
      <w:r w:rsidR="00EF730F">
        <w:t xml:space="preserve"> and for whom</w:t>
      </w:r>
      <w:r w:rsidR="002B778A">
        <w:t xml:space="preserve"> (as one approach does not suit all</w:t>
      </w:r>
      <w:r w:rsidR="0078750D">
        <w:t>)</w:t>
      </w:r>
      <w:r w:rsidR="002B778A">
        <w:t xml:space="preserve"> </w:t>
      </w:r>
      <w:r w:rsidR="0078750D">
        <w:t>[2</w:t>
      </w:r>
      <w:r w:rsidR="0040701C">
        <w:t>0</w:t>
      </w:r>
      <w:r w:rsidR="0078750D">
        <w:t>]</w:t>
      </w:r>
      <w:r w:rsidR="00892024">
        <w:t>, is needed</w:t>
      </w:r>
      <w:r w:rsidR="004D21FC">
        <w:t>.</w:t>
      </w:r>
    </w:p>
    <w:p w14:paraId="3F687EBF" w14:textId="617B9B8A" w:rsidR="007411EB" w:rsidRDefault="68998B04" w:rsidP="00D5467B">
      <w:pPr>
        <w:pStyle w:val="Heading2"/>
      </w:pPr>
      <w:r w:rsidRPr="40174A7E">
        <w:t>Main objective</w:t>
      </w:r>
    </w:p>
    <w:p w14:paraId="3DFFA607" w14:textId="4B6AF1BB" w:rsidR="009E094B" w:rsidRPr="009E094B" w:rsidRDefault="00DB3438" w:rsidP="00F51945">
      <w:r>
        <w:t xml:space="preserve">The current systematic review aims to </w:t>
      </w:r>
      <w:r w:rsidRPr="00DB3438">
        <w:t>understand the effectiveness of</w:t>
      </w:r>
      <w:r>
        <w:t xml:space="preserve"> fully automated</w:t>
      </w:r>
      <w:r w:rsidRPr="00DB3438">
        <w:t xml:space="preserve"> digital interventions to </w:t>
      </w:r>
      <w:r w:rsidR="00950DFE">
        <w:t>promote</w:t>
      </w:r>
      <w:r w:rsidRPr="00DB3438">
        <w:t xml:space="preserve"> </w:t>
      </w:r>
      <w:r w:rsidR="0063258E">
        <w:t>mental well-being</w:t>
      </w:r>
      <w:r w:rsidR="0063258E" w:rsidRPr="00DB3438">
        <w:t xml:space="preserve"> </w:t>
      </w:r>
      <w:r w:rsidRPr="00DB3438">
        <w:t>in the general population.</w:t>
      </w:r>
    </w:p>
    <w:p w14:paraId="6DC8FC80" w14:textId="5E0AFAB6" w:rsidR="00915755" w:rsidRDefault="68998B04" w:rsidP="00D5467B">
      <w:pPr>
        <w:pStyle w:val="Heading2"/>
      </w:pPr>
      <w:r w:rsidRPr="40174A7E">
        <w:t>Secondary objectives</w:t>
      </w:r>
    </w:p>
    <w:p w14:paraId="730EC395" w14:textId="0DE357D1" w:rsidR="004A74A5" w:rsidRPr="004A74A5" w:rsidRDefault="00C620C1" w:rsidP="00F51945">
      <w:r>
        <w:t>Furthermore</w:t>
      </w:r>
      <w:r w:rsidR="004A74A5">
        <w:t>,</w:t>
      </w:r>
      <w:r w:rsidR="00B4100D">
        <w:t xml:space="preserve"> </w:t>
      </w:r>
      <w:r w:rsidR="001C19F9">
        <w:t>it</w:t>
      </w:r>
      <w:r w:rsidR="00B4100D">
        <w:t xml:space="preserve"> aim</w:t>
      </w:r>
      <w:r w:rsidR="001C19F9">
        <w:t>s</w:t>
      </w:r>
      <w:r w:rsidR="00B4100D">
        <w:t xml:space="preserve"> to</w:t>
      </w:r>
      <w:r w:rsidR="00D964BF">
        <w:t xml:space="preserve"> e</w:t>
      </w:r>
      <w:r w:rsidR="004A74A5" w:rsidRPr="004A74A5">
        <w:t xml:space="preserve">xplore </w:t>
      </w:r>
      <w:r w:rsidR="00B4100D">
        <w:t xml:space="preserve">the effectiveness </w:t>
      </w:r>
      <w:r w:rsidR="00D964BF">
        <w:t xml:space="preserve">of </w:t>
      </w:r>
      <w:r w:rsidR="00ED5E0D">
        <w:t xml:space="preserve">fully automated </w:t>
      </w:r>
      <w:r w:rsidR="00D964BF" w:rsidRPr="004A74A5">
        <w:t xml:space="preserve">digital </w:t>
      </w:r>
      <w:r w:rsidR="0063258E">
        <w:t>mental well-being</w:t>
      </w:r>
      <w:r w:rsidR="0063258E" w:rsidRPr="004A74A5">
        <w:t xml:space="preserve"> </w:t>
      </w:r>
      <w:r w:rsidR="00D964BF" w:rsidRPr="004A74A5">
        <w:t>interventions</w:t>
      </w:r>
      <w:r w:rsidR="00D964BF">
        <w:t xml:space="preserve"> across</w:t>
      </w:r>
      <w:r w:rsidR="00B4100D">
        <w:t xml:space="preserve"> psychological approaches</w:t>
      </w:r>
      <w:r w:rsidR="00D964BF">
        <w:t xml:space="preserve"> and </w:t>
      </w:r>
      <w:r w:rsidR="004A74A5" w:rsidRPr="004A74A5">
        <w:t xml:space="preserve">population </w:t>
      </w:r>
      <w:r w:rsidR="00B4100D">
        <w:t>sub</w:t>
      </w:r>
      <w:r w:rsidR="004A74A5" w:rsidRPr="004A74A5">
        <w:t>groups</w:t>
      </w:r>
      <w:r w:rsidR="005A5FE6">
        <w:t>.</w:t>
      </w:r>
    </w:p>
    <w:p w14:paraId="36E0FD5F" w14:textId="66410270" w:rsidR="00696CA6" w:rsidRDefault="3B669851" w:rsidP="00D5467B">
      <w:pPr>
        <w:pStyle w:val="Heading1"/>
      </w:pPr>
      <w:r w:rsidRPr="40174A7E">
        <w:t>Methods</w:t>
      </w:r>
    </w:p>
    <w:p w14:paraId="10CA9D50" w14:textId="67077939" w:rsidR="00696CA6" w:rsidRDefault="1D1E6BA9" w:rsidP="00D5467B">
      <w:pPr>
        <w:pStyle w:val="Heading2"/>
      </w:pPr>
      <w:r w:rsidRPr="40174A7E">
        <w:t>Study p</w:t>
      </w:r>
      <w:r w:rsidR="2B7B2E35" w:rsidRPr="40174A7E">
        <w:t>rotocol</w:t>
      </w:r>
    </w:p>
    <w:p w14:paraId="3BD4C09B" w14:textId="200C7FE6" w:rsidR="00030AFF" w:rsidRDefault="00030AFF" w:rsidP="006509FD">
      <w:r>
        <w:t xml:space="preserve">The systematic review protocol </w:t>
      </w:r>
      <w:bookmarkStart w:id="2" w:name="_Hlk114754670"/>
      <w:r>
        <w:t>was registered on PROSPERO</w:t>
      </w:r>
      <w:r w:rsidR="00463F46">
        <w:t xml:space="preserve"> (registration:</w:t>
      </w:r>
      <w:r w:rsidR="002D2D0D">
        <w:t xml:space="preserve"> </w:t>
      </w:r>
      <w:r w:rsidR="002D2D0D" w:rsidRPr="00083FD8">
        <w:t>CRD42022310702</w:t>
      </w:r>
      <w:r w:rsidR="00463F46">
        <w:t>)</w:t>
      </w:r>
      <w:r w:rsidR="002D2D0D">
        <w:t>.</w:t>
      </w:r>
      <w:r w:rsidR="00B35842">
        <w:t xml:space="preserve"> </w:t>
      </w:r>
      <w:bookmarkEnd w:id="2"/>
      <w:r w:rsidR="00033AE6">
        <w:t>The Cochrane handbook was used when designing</w:t>
      </w:r>
      <w:r w:rsidR="00F81031">
        <w:t xml:space="preserve"> and conducting</w:t>
      </w:r>
      <w:r w:rsidR="00033AE6">
        <w:t xml:space="preserve"> the systematic review </w:t>
      </w:r>
      <w:r w:rsidR="00494800">
        <w:t>[21]</w:t>
      </w:r>
      <w:r w:rsidR="00946682">
        <w:t xml:space="preserve">, and </w:t>
      </w:r>
      <w:r w:rsidR="00B35842">
        <w:t xml:space="preserve">PRISMA </w:t>
      </w:r>
      <w:r w:rsidR="00747239">
        <w:t>guidance</w:t>
      </w:r>
      <w:r w:rsidR="00B35842">
        <w:t xml:space="preserve"> w</w:t>
      </w:r>
      <w:r w:rsidR="00946682">
        <w:t>as</w:t>
      </w:r>
      <w:r w:rsidR="00B35842">
        <w:t xml:space="preserve"> followed for reporting</w:t>
      </w:r>
      <w:r w:rsidR="00E954FF">
        <w:t xml:space="preserve"> of the systematic review</w:t>
      </w:r>
      <w:r w:rsidR="00747239">
        <w:t xml:space="preserve"> </w:t>
      </w:r>
      <w:r w:rsidR="00A75EFA">
        <w:t>[22]</w:t>
      </w:r>
      <w:r w:rsidR="00B35842">
        <w:t>.</w:t>
      </w:r>
    </w:p>
    <w:p w14:paraId="1C872136" w14:textId="1A93603E" w:rsidR="004E2D14" w:rsidRDefault="4673B5B3" w:rsidP="00D5467B">
      <w:pPr>
        <w:pStyle w:val="Heading2"/>
      </w:pPr>
      <w:r w:rsidRPr="40174A7E">
        <w:t>Eligibility criteria</w:t>
      </w:r>
    </w:p>
    <w:p w14:paraId="72E5B969" w14:textId="77777777" w:rsidR="00721DDB" w:rsidRDefault="00C40D30" w:rsidP="00C40D30">
      <w:r w:rsidRPr="00C40D30">
        <w:t xml:space="preserve">Studies were included if they employed a fully automated digital intervention that aimed to promote mental well-being in the general population. </w:t>
      </w:r>
    </w:p>
    <w:p w14:paraId="7E6696EB" w14:textId="36D74795" w:rsidR="007822B2" w:rsidRPr="00C40D30" w:rsidRDefault="007822B2" w:rsidP="00C40D30">
      <w:r w:rsidRPr="007822B2">
        <w:t>The study needed to include adults, meaning the population needed to be aged 18 or over. General population was further defined as any adult population subgroup that wa</w:t>
      </w:r>
      <w:r w:rsidR="00584FD6">
        <w:t>s no</w:t>
      </w:r>
      <w:r w:rsidRPr="007822B2">
        <w:t>t a clinical population and was</w:t>
      </w:r>
      <w:r w:rsidR="00584FD6">
        <w:t xml:space="preserve"> no</w:t>
      </w:r>
      <w:r w:rsidRPr="007822B2">
        <w:t>t specifically recruited due to (expected) lower mental well-being baseline scores by the researchers.</w:t>
      </w:r>
    </w:p>
    <w:p w14:paraId="5C38F802" w14:textId="718BCD46" w:rsidR="00C40D30" w:rsidRPr="00C40D30" w:rsidRDefault="00C40D30" w:rsidP="00C40D30">
      <w:r w:rsidRPr="00C40D30">
        <w:t xml:space="preserve">Digital interventions were defined according to </w:t>
      </w:r>
      <w:r w:rsidR="0068626D">
        <w:t xml:space="preserve">the National Institute </w:t>
      </w:r>
      <w:r w:rsidR="00DA0A24">
        <w:t>for Health and Care Excellence</w:t>
      </w:r>
      <w:r w:rsidRPr="00C40D30">
        <w:t xml:space="preserve"> (</w:t>
      </w:r>
      <w:r w:rsidR="00DA0A24">
        <w:t>NICE</w:t>
      </w:r>
      <w:r w:rsidR="00CA5A7C">
        <w:t>) [17]</w:t>
      </w:r>
      <w:r w:rsidRPr="00C40D30">
        <w:t xml:space="preserve"> as interventions that are delivered through hardware and electronic devices (e.g.</w:t>
      </w:r>
      <w:r w:rsidR="00B74771">
        <w:t>,</w:t>
      </w:r>
      <w:r w:rsidRPr="00C40D30">
        <w:t xml:space="preserve"> smartwatches and smartphones), software (e.g.</w:t>
      </w:r>
      <w:r w:rsidR="00B74771">
        <w:t>,</w:t>
      </w:r>
      <w:r w:rsidRPr="00C40D30">
        <w:t xml:space="preserve"> computer programs and apps), and websites. The intervention needed to be fully automated, which means it should be delivered by the technology itself entirely, independent from healthcare professionals, and not containing any other form of social support </w:t>
      </w:r>
      <w:r w:rsidR="001B52D6">
        <w:t>[17]</w:t>
      </w:r>
      <w:r w:rsidRPr="00C40D30">
        <w:t>. For example, a digital web-based intervention whereby video content was delivered automatically would</w:t>
      </w:r>
      <w:r w:rsidR="00584FD6">
        <w:t xml:space="preserve"> ha</w:t>
      </w:r>
      <w:r w:rsidRPr="00C40D30">
        <w:t>ve been included, whilst a digital video call intervention whereby a healthcare professional delivered content would</w:t>
      </w:r>
      <w:r w:rsidR="00584FD6">
        <w:t xml:space="preserve"> ha</w:t>
      </w:r>
      <w:r w:rsidRPr="00C40D30">
        <w:t>ve been excluded.</w:t>
      </w:r>
      <w:r w:rsidR="00C50C43" w:rsidRPr="00C50C43">
        <w:rPr>
          <w:rFonts w:ascii="Times New Roman" w:eastAsia="Times New Roman" w:hAnsi="Times New Roman" w:cs="Times New Roman"/>
          <w:sz w:val="24"/>
          <w:szCs w:val="24"/>
          <w:lang w:eastAsia="en-GB"/>
        </w:rPr>
        <w:t xml:space="preserve"> </w:t>
      </w:r>
      <w:r w:rsidR="00C50C43" w:rsidRPr="00C50C43">
        <w:t>Although the content should be delivered entirely by the technology itself, elements of the study could</w:t>
      </w:r>
      <w:r w:rsidR="00584FD6">
        <w:t xml:space="preserve"> ha</w:t>
      </w:r>
      <w:r w:rsidR="00C50C43" w:rsidRPr="00C50C43">
        <w:t xml:space="preserve">ve still been conducted </w:t>
      </w:r>
      <w:r w:rsidR="005D0BDC">
        <w:t>by the researchers</w:t>
      </w:r>
      <w:r w:rsidR="00C50C43" w:rsidRPr="00C50C43">
        <w:t>. For example, researchers could</w:t>
      </w:r>
      <w:r w:rsidR="00584FD6">
        <w:t xml:space="preserve"> ha</w:t>
      </w:r>
      <w:r w:rsidR="00C50C43" w:rsidRPr="00C50C43">
        <w:t>ve screened, obtained measures</w:t>
      </w:r>
      <w:r w:rsidR="005E6A3D">
        <w:t>,</w:t>
      </w:r>
      <w:r w:rsidR="00C50C43" w:rsidRPr="00C50C43">
        <w:t xml:space="preserve"> and obtained informed consent (digitally or in-person), after which they could</w:t>
      </w:r>
      <w:r w:rsidR="005E6A3D">
        <w:t xml:space="preserve"> ha</w:t>
      </w:r>
      <w:r w:rsidR="00C50C43" w:rsidRPr="00C50C43">
        <w:t xml:space="preserve">ve provided the participant with access to the intervention. </w:t>
      </w:r>
    </w:p>
    <w:p w14:paraId="45B938CA" w14:textId="279F5135" w:rsidR="004B594D" w:rsidRDefault="004B594D" w:rsidP="00C40D30">
      <w:r>
        <w:t>Furthermore</w:t>
      </w:r>
      <w:r w:rsidR="00C40D30" w:rsidRPr="00C40D30">
        <w:t>, the intervention needed to employ individual mental well-being promotion, defined by the W</w:t>
      </w:r>
      <w:r w:rsidR="00860B85">
        <w:t>HO</w:t>
      </w:r>
      <w:r w:rsidR="00C40D30" w:rsidRPr="00C40D30">
        <w:t xml:space="preserve"> as “various activities or practices that aim to promote, build on, increase or foster primarily individuals’ strengths, resourcefulness or resiliency” </w:t>
      </w:r>
      <w:r w:rsidR="00860B85">
        <w:t>[</w:t>
      </w:r>
      <w:r w:rsidR="00051297">
        <w:t>10]</w:t>
      </w:r>
      <w:r w:rsidR="00C40D30" w:rsidRPr="00C40D30">
        <w:t>. This should be a psychological intervention</w:t>
      </w:r>
      <w:r>
        <w:t>.</w:t>
      </w:r>
      <w:r w:rsidR="00C40D30" w:rsidRPr="00C40D30">
        <w:t xml:space="preserve"> </w:t>
      </w:r>
    </w:p>
    <w:p w14:paraId="68449E21" w14:textId="1DB67989" w:rsidR="00F52370" w:rsidRDefault="004B594D" w:rsidP="00ED3A5B">
      <w:r>
        <w:t>I</w:t>
      </w:r>
      <w:r w:rsidR="00C40D30" w:rsidRPr="00C40D30">
        <w:t>nterventions that included physical activity or lifestyle-related interventions were excl</w:t>
      </w:r>
      <w:r w:rsidR="005675DD">
        <w:t>uded. I</w:t>
      </w:r>
      <w:r w:rsidR="00C40D30" w:rsidRPr="00C40D30">
        <w:t>f an intervention contained elements that did not include mental well-being promotion, they would also be excluded as the detection of the effectiveness of mental well-being promotion strategies would not be possible. For example, a mindfulness-based intervention would</w:t>
      </w:r>
      <w:r w:rsidR="00FB4604">
        <w:t xml:space="preserve"> ha</w:t>
      </w:r>
      <w:r w:rsidR="00C40D30" w:rsidRPr="00C40D30">
        <w:t>ve been included, however, a mindfulness-based intervention that included a yoga session would</w:t>
      </w:r>
      <w:r w:rsidR="00FB4604">
        <w:t xml:space="preserve"> ha</w:t>
      </w:r>
      <w:r w:rsidR="00C40D30" w:rsidRPr="00C40D30">
        <w:t>ve been excluded</w:t>
      </w:r>
      <w:r w:rsidR="00F52370">
        <w:t>.</w:t>
      </w:r>
    </w:p>
    <w:p w14:paraId="398F938E" w14:textId="77777777" w:rsidR="00F52370" w:rsidRDefault="00F52370" w:rsidP="00ED3A5B">
      <w:r>
        <w:t>T</w:t>
      </w:r>
      <w:r w:rsidR="00C40D30" w:rsidRPr="00C40D30">
        <w:t xml:space="preserve">he outcome needed to consider a validated measure of mental well-being, including psychological well-being and/or subjective well-being. </w:t>
      </w:r>
    </w:p>
    <w:p w14:paraId="5E73EFFD" w14:textId="084E3719" w:rsidR="007A271F" w:rsidRDefault="00F52370" w:rsidP="00ED3A5B">
      <w:r>
        <w:t>Finally, s</w:t>
      </w:r>
      <w:r w:rsidRPr="009E22EB">
        <w:t xml:space="preserve">tudies needed to investigate the effectiveness of this digital intervention on mental well-being. Therefore, quantitative randomised and Non-Randomised Studies of Interventions (NRSI), such as before-and-after studies, were considered appropriate as they can both provide insights into the effectiveness of interventions </w:t>
      </w:r>
      <w:r w:rsidR="00B74771">
        <w:t>[23]</w:t>
      </w:r>
      <w:r w:rsidRPr="009E22EB">
        <w:t>.</w:t>
      </w:r>
      <w:r>
        <w:t xml:space="preserve"> </w:t>
      </w:r>
      <w:r w:rsidR="00C40D30" w:rsidRPr="00C40D30">
        <w:t>For further details regarding inclusion/exclusion criteria, see the protoco</w:t>
      </w:r>
      <w:r w:rsidR="00ED3A5B">
        <w:t>l.</w:t>
      </w:r>
    </w:p>
    <w:p w14:paraId="076761FB" w14:textId="3BA4810A" w:rsidR="00E82499" w:rsidRDefault="2663C1CB" w:rsidP="00D5467B">
      <w:pPr>
        <w:pStyle w:val="Heading2"/>
      </w:pPr>
      <w:r w:rsidRPr="40174A7E">
        <w:t>Searches</w:t>
      </w:r>
    </w:p>
    <w:p w14:paraId="18D32C1F" w14:textId="0439B32F" w:rsidR="003F4B16" w:rsidRPr="003F4B16" w:rsidRDefault="003F4B16" w:rsidP="00F51945">
      <w:r>
        <w:t xml:space="preserve">The initial search was carried out in </w:t>
      </w:r>
      <w:r w:rsidR="00AB7689">
        <w:t>February 2022 and updated</w:t>
      </w:r>
      <w:r w:rsidR="00007C81">
        <w:t xml:space="preserve"> using </w:t>
      </w:r>
      <w:r w:rsidR="00204E5B">
        <w:t xml:space="preserve">a </w:t>
      </w:r>
      <w:r w:rsidR="00007C81">
        <w:t>title/keyword search</w:t>
      </w:r>
      <w:r w:rsidR="00AB7689">
        <w:t xml:space="preserve"> in </w:t>
      </w:r>
      <w:r w:rsidR="002C399B">
        <w:t xml:space="preserve">October </w:t>
      </w:r>
      <w:r w:rsidR="00AB7689">
        <w:t xml:space="preserve">2022. </w:t>
      </w:r>
      <w:r w:rsidR="007B1816">
        <w:t xml:space="preserve">Databases searched included </w:t>
      </w:r>
      <w:r w:rsidR="00741F40">
        <w:t xml:space="preserve">Medline, Web of Science, </w:t>
      </w:r>
      <w:r w:rsidR="00361461">
        <w:t xml:space="preserve">Cochrane, PsychINFO, PsychEXTRA, </w:t>
      </w:r>
      <w:r w:rsidR="00BD25EC">
        <w:t xml:space="preserve">Scopus and ACM Digital. </w:t>
      </w:r>
      <w:r w:rsidR="00A01DFB">
        <w:t>Combinations of the following key</w:t>
      </w:r>
      <w:r w:rsidR="003343B3">
        <w:t xml:space="preserve"> search terms </w:t>
      </w:r>
      <w:r w:rsidR="00A01DFB">
        <w:t xml:space="preserve">were </w:t>
      </w:r>
      <w:r w:rsidR="008058BA">
        <w:t>used:</w:t>
      </w:r>
      <w:r w:rsidR="003343B3">
        <w:t xml:space="preserve"> </w:t>
      </w:r>
      <w:r w:rsidR="0059747D">
        <w:t xml:space="preserve">mental well-being, psychological well-being and subjective well-being </w:t>
      </w:r>
      <w:r w:rsidR="00B316CF">
        <w:t xml:space="preserve">in combination with </w:t>
      </w:r>
      <w:r w:rsidR="00FF228B">
        <w:t>digital, online, internet, web-based, app, apps, smartphone application</w:t>
      </w:r>
      <w:r w:rsidR="00CF2447">
        <w:t>*, and mobile application*</w:t>
      </w:r>
      <w:r w:rsidR="00DF43CF">
        <w:t xml:space="preserve">. </w:t>
      </w:r>
      <w:r w:rsidR="00431CB1">
        <w:t>N</w:t>
      </w:r>
      <w:r w:rsidR="00DC4C55">
        <w:t>o restrictions</w:t>
      </w:r>
      <w:r w:rsidR="00431CB1">
        <w:t xml:space="preserve"> were</w:t>
      </w:r>
      <w:r w:rsidR="00DC4C55">
        <w:t xml:space="preserve"> </w:t>
      </w:r>
      <w:r w:rsidR="007920DA">
        <w:t>applied</w:t>
      </w:r>
      <w:r w:rsidR="00DC4C55">
        <w:t xml:space="preserve">. </w:t>
      </w:r>
      <w:r w:rsidR="00EA5BE3">
        <w:t xml:space="preserve">See </w:t>
      </w:r>
      <w:r w:rsidR="00141F70">
        <w:t>Multimedia Appendix</w:t>
      </w:r>
      <w:r w:rsidR="007274FA">
        <w:t xml:space="preserve"> 1</w:t>
      </w:r>
      <w:r w:rsidR="00EA5BE3">
        <w:t xml:space="preserve"> for </w:t>
      </w:r>
      <w:r w:rsidR="007920DA">
        <w:t xml:space="preserve">the </w:t>
      </w:r>
      <w:r w:rsidR="00EA5BE3">
        <w:t>detail</w:t>
      </w:r>
      <w:r w:rsidR="007920DA">
        <w:t>ed</w:t>
      </w:r>
      <w:r w:rsidR="00EA5BE3">
        <w:t xml:space="preserve"> searches carried out in each database.</w:t>
      </w:r>
    </w:p>
    <w:p w14:paraId="6655F41F" w14:textId="30F736FF" w:rsidR="002D0BAB" w:rsidRDefault="7107C38F" w:rsidP="00D5467B">
      <w:pPr>
        <w:pStyle w:val="Heading2"/>
      </w:pPr>
      <w:r w:rsidRPr="40174A7E">
        <w:t>Study</w:t>
      </w:r>
      <w:r w:rsidR="41EBC5D1" w:rsidRPr="40174A7E">
        <w:t xml:space="preserve"> selection</w:t>
      </w:r>
    </w:p>
    <w:p w14:paraId="58FC39BF" w14:textId="50598C1D" w:rsidR="007D2A8A" w:rsidRPr="007D2A8A" w:rsidRDefault="007D2373" w:rsidP="00F51945">
      <w:r>
        <w:t xml:space="preserve">Each record was double </w:t>
      </w:r>
      <w:r w:rsidR="002C399B">
        <w:t>screened,</w:t>
      </w:r>
      <w:r>
        <w:t xml:space="preserve"> and reviewers were blinded to each other</w:t>
      </w:r>
      <w:r w:rsidR="00B2657C">
        <w:t xml:space="preserve">’s decisions throughout the process. </w:t>
      </w:r>
      <w:r w:rsidR="00FB587E">
        <w:t xml:space="preserve">To ensure consistency and quality of the screening process, the lead author </w:t>
      </w:r>
      <w:r w:rsidR="00785644">
        <w:t xml:space="preserve">(JG) </w:t>
      </w:r>
      <w:r w:rsidR="0031156D">
        <w:t>screened all records</w:t>
      </w:r>
      <w:r w:rsidR="00033F99">
        <w:t xml:space="preserve">, </w:t>
      </w:r>
      <w:r w:rsidR="00F67A72">
        <w:t>and</w:t>
      </w:r>
      <w:r w:rsidR="00033F99">
        <w:t xml:space="preserve"> </w:t>
      </w:r>
      <w:r w:rsidR="0031156D">
        <w:t>double screen</w:t>
      </w:r>
      <w:r w:rsidR="00147042">
        <w:t>ing was conducted</w:t>
      </w:r>
      <w:r w:rsidR="0031156D">
        <w:t xml:space="preserve"> by M</w:t>
      </w:r>
      <w:r w:rsidR="009B12F9">
        <w:t>B</w:t>
      </w:r>
      <w:r w:rsidR="00567042">
        <w:t xml:space="preserve">, </w:t>
      </w:r>
      <w:r w:rsidR="009B12F9">
        <w:t xml:space="preserve">ET, and </w:t>
      </w:r>
      <w:r w:rsidR="00604FBC">
        <w:t xml:space="preserve">MZ. </w:t>
      </w:r>
      <w:r w:rsidR="009450BB">
        <w:t>After screening</w:t>
      </w:r>
      <w:r w:rsidR="00B2657C">
        <w:t xml:space="preserve"> 10% </w:t>
      </w:r>
      <w:r w:rsidR="00ED11E8">
        <w:t>of the records, inter-reviewer reliability was calculated</w:t>
      </w:r>
      <w:r w:rsidR="00CD664F">
        <w:t xml:space="preserve"> </w:t>
      </w:r>
      <w:r w:rsidR="00D0177C">
        <w:t xml:space="preserve">which ranged from moderate to substantial agreement </w:t>
      </w:r>
      <w:r w:rsidR="00CD664F">
        <w:t>(</w:t>
      </w:r>
      <w:r w:rsidR="00305AAA">
        <w:t xml:space="preserve">Cohen’s Kappa ranging from 0.54 </w:t>
      </w:r>
      <w:r w:rsidR="003C7D95">
        <w:t>–</w:t>
      </w:r>
      <w:r w:rsidR="00305AAA">
        <w:t xml:space="preserve"> </w:t>
      </w:r>
      <w:r w:rsidR="003C7D95">
        <w:t>0.79</w:t>
      </w:r>
      <w:r w:rsidR="00B74BF3">
        <w:t>)</w:t>
      </w:r>
      <w:r w:rsidR="003C7D95">
        <w:t xml:space="preserve"> </w:t>
      </w:r>
      <w:r w:rsidR="00B74BF3">
        <w:t>[24]</w:t>
      </w:r>
      <w:r w:rsidR="00CA6EDB">
        <w:t>.</w:t>
      </w:r>
      <w:r w:rsidR="00ED11E8">
        <w:t xml:space="preserve"> </w:t>
      </w:r>
      <w:r w:rsidR="00F41147">
        <w:t>I</w:t>
      </w:r>
      <w:r w:rsidR="00582A00">
        <w:t>nc</w:t>
      </w:r>
      <w:r w:rsidR="00ED11E8">
        <w:t>onsistencies in the screening process</w:t>
      </w:r>
      <w:r w:rsidR="00CD664F">
        <w:t xml:space="preserve"> </w:t>
      </w:r>
      <w:r w:rsidR="00582A00">
        <w:t xml:space="preserve">were discussed </w:t>
      </w:r>
      <w:r w:rsidR="00CD664F">
        <w:t>and conflicts</w:t>
      </w:r>
      <w:r w:rsidR="00582A00">
        <w:t xml:space="preserve"> were resolved</w:t>
      </w:r>
      <w:r w:rsidR="00A150E4">
        <w:t xml:space="preserve"> through discussion. </w:t>
      </w:r>
      <w:r w:rsidR="00EC4EA7">
        <w:t>If conflicts remained, additional discussion with a third</w:t>
      </w:r>
      <w:r w:rsidR="00AB61C8">
        <w:t>,</w:t>
      </w:r>
      <w:r w:rsidR="00EC4EA7">
        <w:t xml:space="preserve"> senior reviewer </w:t>
      </w:r>
      <w:r w:rsidR="00AB61C8">
        <w:t xml:space="preserve">(BA) </w:t>
      </w:r>
      <w:r w:rsidR="00B2464E">
        <w:t>took place. Upon completion of screening</w:t>
      </w:r>
      <w:r w:rsidR="00BE74AD">
        <w:t xml:space="preserve">, inter-reviewer reliability was </w:t>
      </w:r>
      <w:r w:rsidR="002207A0">
        <w:t>re</w:t>
      </w:r>
      <w:r w:rsidR="00BE74AD">
        <w:t xml:space="preserve">calculated </w:t>
      </w:r>
      <w:r w:rsidR="009B055C">
        <w:t>(Cohen’s kappa rang</w:t>
      </w:r>
      <w:r w:rsidR="00141122">
        <w:t>ing</w:t>
      </w:r>
      <w:r w:rsidR="009B055C">
        <w:t xml:space="preserve"> from 0.</w:t>
      </w:r>
      <w:r w:rsidR="00BA03DD">
        <w:t>42 – 0.80)</w:t>
      </w:r>
      <w:r w:rsidR="00141122">
        <w:t xml:space="preserve"> </w:t>
      </w:r>
      <w:r w:rsidR="00BE74AD">
        <w:t>and</w:t>
      </w:r>
      <w:r w:rsidR="002207A0">
        <w:t xml:space="preserve"> </w:t>
      </w:r>
      <w:r w:rsidR="00BE74AD">
        <w:t>conflicts were</w:t>
      </w:r>
      <w:r w:rsidR="00943558">
        <w:t xml:space="preserve"> again</w:t>
      </w:r>
      <w:r w:rsidR="00BE74AD">
        <w:t xml:space="preserve"> resolved using the same process</w:t>
      </w:r>
      <w:r w:rsidR="00141122">
        <w:t xml:space="preserve">. </w:t>
      </w:r>
      <w:r w:rsidR="00DF10D2">
        <w:t>This process was</w:t>
      </w:r>
      <w:r w:rsidR="002207A0">
        <w:t xml:space="preserve"> then</w:t>
      </w:r>
      <w:r w:rsidR="00DF10D2">
        <w:t xml:space="preserve"> repeated for full-text screening.</w:t>
      </w:r>
    </w:p>
    <w:p w14:paraId="61321731" w14:textId="16610563" w:rsidR="00805962" w:rsidRDefault="7107C38F" w:rsidP="00D5467B">
      <w:pPr>
        <w:pStyle w:val="Heading2"/>
      </w:pPr>
      <w:r w:rsidRPr="40174A7E">
        <w:t>Data extraction</w:t>
      </w:r>
      <w:r>
        <w:t xml:space="preserve"> </w:t>
      </w:r>
    </w:p>
    <w:p w14:paraId="72EA8125" w14:textId="2D992814" w:rsidR="00DF10D2" w:rsidRPr="00DF10D2" w:rsidRDefault="001C6B9E" w:rsidP="00F51945">
      <w:r>
        <w:t xml:space="preserve">Prior to data extraction, </w:t>
      </w:r>
      <w:r w:rsidR="000C31D1">
        <w:t>the</w:t>
      </w:r>
      <w:r w:rsidR="00E92276">
        <w:t xml:space="preserve"> Cochrane data collection form was adapted </w:t>
      </w:r>
      <w:r w:rsidR="00846494">
        <w:t>and pre-piloted</w:t>
      </w:r>
      <w:r w:rsidR="00741EE7">
        <w:t xml:space="preserve"> for the current review. </w:t>
      </w:r>
      <w:r w:rsidR="000C31D1">
        <w:t>Data extraction included</w:t>
      </w:r>
      <w:r w:rsidR="00E91EE3">
        <w:t xml:space="preserve"> information regarding the</w:t>
      </w:r>
      <w:r w:rsidR="000C31D1">
        <w:t xml:space="preserve"> </w:t>
      </w:r>
      <w:r w:rsidR="00E91EE3" w:rsidRPr="00E91EE3">
        <w:t>study population, participant demographics, and setting; details of the intervention and control conditions (</w:t>
      </w:r>
      <w:r w:rsidR="00B952E5">
        <w:t xml:space="preserve">such as </w:t>
      </w:r>
      <w:r w:rsidR="00E91EE3" w:rsidRPr="00E91EE3">
        <w:t xml:space="preserve">duration, frequency, </w:t>
      </w:r>
      <w:r w:rsidR="00356442">
        <w:t xml:space="preserve">timing, </w:t>
      </w:r>
      <w:r w:rsidR="00D81AD1">
        <w:t xml:space="preserve">and </w:t>
      </w:r>
      <w:r w:rsidR="00E91EE3" w:rsidRPr="00E91EE3">
        <w:t>activities); study methodology; recruitment and study completion rates; outcomes, outcome measures, and times of measurement; and information for assessment of the risk of bias.</w:t>
      </w:r>
      <w:r w:rsidR="007F13DC">
        <w:t xml:space="preserve"> Two reviewers</w:t>
      </w:r>
      <w:r w:rsidR="00BC63FF">
        <w:t xml:space="preserve"> (</w:t>
      </w:r>
      <w:r w:rsidR="007F13DC">
        <w:t>JG</w:t>
      </w:r>
      <w:r w:rsidR="00BC63FF">
        <w:t>,</w:t>
      </w:r>
      <w:r w:rsidR="007F13DC">
        <w:t xml:space="preserve"> AM</w:t>
      </w:r>
      <w:r w:rsidR="00BC63FF">
        <w:t>)</w:t>
      </w:r>
      <w:r w:rsidR="007F13DC">
        <w:t xml:space="preserve"> independently extracted all </w:t>
      </w:r>
      <w:r w:rsidR="001B06A5">
        <w:t xml:space="preserve">relevant </w:t>
      </w:r>
      <w:r w:rsidR="00E8790F">
        <w:t xml:space="preserve">data from the included studies and held meetings to discuss any discrepancies in data extraction. </w:t>
      </w:r>
      <w:r w:rsidR="00B468E0">
        <w:t>When</w:t>
      </w:r>
      <w:r w:rsidR="00E8790F">
        <w:t xml:space="preserve"> conflicting </w:t>
      </w:r>
      <w:r w:rsidR="00B468E0">
        <w:t xml:space="preserve">views on the data extraction occurred, </w:t>
      </w:r>
      <w:r w:rsidR="00931687">
        <w:t>a</w:t>
      </w:r>
      <w:r w:rsidR="00B468E0">
        <w:t xml:space="preserve"> third, senior reviewer (BA) </w:t>
      </w:r>
      <w:r w:rsidR="00603DB6">
        <w:t xml:space="preserve">advised on how to resolve this. </w:t>
      </w:r>
      <w:r w:rsidR="00DA0416">
        <w:t>M</w:t>
      </w:r>
      <w:r w:rsidR="00E322BC">
        <w:t>issing data was sought by contacting the lead author of the study</w:t>
      </w:r>
      <w:r w:rsidR="003F74C0">
        <w:t xml:space="preserve"> </w:t>
      </w:r>
      <w:r w:rsidR="003057BA">
        <w:t>via email</w:t>
      </w:r>
      <w:r w:rsidR="00023113">
        <w:t>,</w:t>
      </w:r>
      <w:r w:rsidR="00A24C2C">
        <w:t xml:space="preserve"> </w:t>
      </w:r>
      <w:r w:rsidR="003F74C0">
        <w:t xml:space="preserve">identified </w:t>
      </w:r>
      <w:r w:rsidR="00A24C2C">
        <w:t>through</w:t>
      </w:r>
      <w:r w:rsidR="003F74C0">
        <w:t xml:space="preserve"> the </w:t>
      </w:r>
      <w:r w:rsidR="003057BA">
        <w:t>journal paper.</w:t>
      </w:r>
    </w:p>
    <w:p w14:paraId="741FF9E4" w14:textId="66A7EB24" w:rsidR="00AB5FCD" w:rsidRDefault="71D49B21" w:rsidP="00D5467B">
      <w:pPr>
        <w:pStyle w:val="Heading2"/>
      </w:pPr>
      <w:r w:rsidRPr="40174A7E">
        <w:t>Risk of bias assessment</w:t>
      </w:r>
    </w:p>
    <w:p w14:paraId="7C3349D7" w14:textId="7D215D15" w:rsidR="00662EDC" w:rsidRPr="00662EDC" w:rsidRDefault="7DBE37C5" w:rsidP="00F51945">
      <w:r>
        <w:t>Risk of bias was assessed independent</w:t>
      </w:r>
      <w:r w:rsidR="42734F08">
        <w:t>ly by two</w:t>
      </w:r>
      <w:r>
        <w:t xml:space="preserve"> reviewers</w:t>
      </w:r>
      <w:r w:rsidR="42734F08">
        <w:t xml:space="preserve"> (JG &amp; AM) </w:t>
      </w:r>
      <w:r w:rsidR="26B00820">
        <w:t xml:space="preserve">using the </w:t>
      </w:r>
      <w:r w:rsidR="413B159A">
        <w:t xml:space="preserve">RoB 2.0 </w:t>
      </w:r>
      <w:r w:rsidR="75BEF40D">
        <w:t>t</w:t>
      </w:r>
      <w:r w:rsidR="413B159A">
        <w:t xml:space="preserve">ool </w:t>
      </w:r>
      <w:r w:rsidR="26B00820">
        <w:t>for</w:t>
      </w:r>
      <w:r w:rsidR="3E9968E1">
        <w:t xml:space="preserve"> Randomised Controlled Trials (RCTs)</w:t>
      </w:r>
      <w:r w:rsidR="0062451F">
        <w:t xml:space="preserve"> [25]</w:t>
      </w:r>
      <w:r w:rsidR="15009734">
        <w:t xml:space="preserve">. </w:t>
      </w:r>
      <w:r w:rsidR="31E732DA">
        <w:t>No standardised tools were available for non</w:t>
      </w:r>
      <w:r w:rsidR="0B1F50B4">
        <w:t>-controlled before-after studies</w:t>
      </w:r>
      <w:r w:rsidR="75EBC6B2">
        <w:t>,</w:t>
      </w:r>
      <w:r w:rsidR="0B1F50B4">
        <w:t xml:space="preserve"> </w:t>
      </w:r>
      <w:r w:rsidR="75EBC6B2">
        <w:t>therefore</w:t>
      </w:r>
      <w:r w:rsidR="0B1F50B4">
        <w:t>, the</w:t>
      </w:r>
      <w:r w:rsidR="1A106D44">
        <w:t xml:space="preserve"> N</w:t>
      </w:r>
      <w:r w:rsidR="00F31C3E">
        <w:t xml:space="preserve">ational </w:t>
      </w:r>
      <w:r w:rsidR="1A106D44">
        <w:t>I</w:t>
      </w:r>
      <w:r w:rsidR="00F31C3E">
        <w:t xml:space="preserve">nstitutes </w:t>
      </w:r>
      <w:r w:rsidR="00F72A2C">
        <w:t>of</w:t>
      </w:r>
      <w:r w:rsidR="00F31C3E">
        <w:t xml:space="preserve"> </w:t>
      </w:r>
      <w:r w:rsidR="1A106D44">
        <w:t>H</w:t>
      </w:r>
      <w:r w:rsidR="00F31C3E">
        <w:t>ealth (NIH)</w:t>
      </w:r>
      <w:r w:rsidR="063EB44C">
        <w:t xml:space="preserve"> </w:t>
      </w:r>
      <w:r w:rsidR="0B1F50B4">
        <w:t>tool ‘</w:t>
      </w:r>
      <w:r w:rsidR="063EB44C">
        <w:t>Qu</w:t>
      </w:r>
      <w:r w:rsidR="04F3BB47">
        <w:t xml:space="preserve">ality Assessment Tool for </w:t>
      </w:r>
      <w:r w:rsidR="36BFD858">
        <w:t xml:space="preserve">Before-After (Pre-Post) Studies with </w:t>
      </w:r>
      <w:r w:rsidR="672D961F">
        <w:t>No Control Group</w:t>
      </w:r>
      <w:r w:rsidR="0B1F50B4">
        <w:t xml:space="preserve">’ was used as guidance </w:t>
      </w:r>
      <w:r w:rsidR="6514A2A7">
        <w:t xml:space="preserve">to provide an indication of the risk of bias </w:t>
      </w:r>
      <w:r w:rsidR="2B492166">
        <w:t>in</w:t>
      </w:r>
      <w:r w:rsidR="6514A2A7">
        <w:t xml:space="preserve"> these studies</w:t>
      </w:r>
      <w:r w:rsidR="6BD9722E">
        <w:t xml:space="preserve"> </w:t>
      </w:r>
      <w:r w:rsidR="00F72A2C">
        <w:t>[26]</w:t>
      </w:r>
      <w:r w:rsidR="6BD9722E">
        <w:t>.</w:t>
      </w:r>
      <w:r w:rsidR="447AC37A">
        <w:t xml:space="preserve"> However, it was taken into consideration that these studies would</w:t>
      </w:r>
      <w:r w:rsidR="5D312571">
        <w:t xml:space="preserve"> provide a lower quality of evidence</w:t>
      </w:r>
      <w:r w:rsidR="75BA25D6">
        <w:t xml:space="preserve">. </w:t>
      </w:r>
      <w:r w:rsidR="5166C9B8">
        <w:t>Following risk of bias assessments discussions were held to discuss conflicts and a</w:t>
      </w:r>
      <w:r w:rsidR="75BA25D6">
        <w:t xml:space="preserve">ny </w:t>
      </w:r>
      <w:r w:rsidR="5166C9B8">
        <w:t xml:space="preserve">remaining </w:t>
      </w:r>
      <w:r w:rsidR="75BA25D6">
        <w:t>disagreements were resolved through verbal discussion</w:t>
      </w:r>
      <w:r w:rsidR="5166C9B8">
        <w:t xml:space="preserve"> with a </w:t>
      </w:r>
      <w:r w:rsidR="003B4231">
        <w:t>third reviewer (BA).</w:t>
      </w:r>
    </w:p>
    <w:p w14:paraId="1A5E9483" w14:textId="03FCEC83" w:rsidR="00063936" w:rsidRDefault="0D80447C" w:rsidP="00D5467B">
      <w:pPr>
        <w:pStyle w:val="Heading2"/>
      </w:pPr>
      <w:r w:rsidRPr="08974CC9">
        <w:t>Data synthesis</w:t>
      </w:r>
      <w:r w:rsidR="55B9334B" w:rsidRPr="08974CC9">
        <w:t xml:space="preserve"> &amp; </w:t>
      </w:r>
      <w:r w:rsidR="54F61339" w:rsidRPr="08974CC9">
        <w:t>m</w:t>
      </w:r>
      <w:r w:rsidR="226748B5" w:rsidRPr="08974CC9">
        <w:t>eta-analysis</w:t>
      </w:r>
    </w:p>
    <w:p w14:paraId="2F3C0FE3" w14:textId="4504D512" w:rsidR="005D772C" w:rsidRDefault="00014E32" w:rsidP="00F51945">
      <w:r>
        <w:t>M</w:t>
      </w:r>
      <w:r w:rsidR="00527A55">
        <w:t>ean</w:t>
      </w:r>
      <w:r>
        <w:t>s</w:t>
      </w:r>
      <w:r w:rsidR="00846B84">
        <w:t xml:space="preserve"> (Ms)</w:t>
      </w:r>
      <w:r>
        <w:t xml:space="preserve">, </w:t>
      </w:r>
      <w:r w:rsidR="00846B84">
        <w:t>S</w:t>
      </w:r>
      <w:r w:rsidR="00527A55">
        <w:t xml:space="preserve">tandard </w:t>
      </w:r>
      <w:r w:rsidR="00846B84">
        <w:t>D</w:t>
      </w:r>
      <w:r w:rsidR="00527A55">
        <w:t>eviations</w:t>
      </w:r>
      <w:r w:rsidR="00846B84">
        <w:t xml:space="preserve"> (SDs)</w:t>
      </w:r>
      <w:r>
        <w:t xml:space="preserve"> and </w:t>
      </w:r>
      <w:r w:rsidR="00B86319">
        <w:t>total number of participants</w:t>
      </w:r>
      <w:r w:rsidR="00846B84">
        <w:t xml:space="preserve"> (No)</w:t>
      </w:r>
      <w:r w:rsidR="00B86319">
        <w:t xml:space="preserve"> </w:t>
      </w:r>
      <w:r>
        <w:t>were extracted for</w:t>
      </w:r>
      <w:r w:rsidR="008D08BA">
        <w:t xml:space="preserve"> each </w:t>
      </w:r>
      <w:r w:rsidR="004428E3">
        <w:t>post-intervention</w:t>
      </w:r>
      <w:r w:rsidR="0099014C">
        <w:t xml:space="preserve"> </w:t>
      </w:r>
      <w:r w:rsidR="00E85F6E">
        <w:t xml:space="preserve">mental well-being </w:t>
      </w:r>
      <w:r w:rsidR="0099014C">
        <w:t>outcome</w:t>
      </w:r>
      <w:r w:rsidR="004428E3">
        <w:t xml:space="preserve"> in </w:t>
      </w:r>
      <w:r w:rsidR="007B11BC">
        <w:t>the</w:t>
      </w:r>
      <w:r w:rsidR="004428E3">
        <w:t xml:space="preserve"> study-arm</w:t>
      </w:r>
      <w:r w:rsidR="007B11BC">
        <w:t>s</w:t>
      </w:r>
      <w:r w:rsidR="004428E3">
        <w:t xml:space="preserve"> that met the inclusion criteria of digital </w:t>
      </w:r>
      <w:r w:rsidR="00E85F6E">
        <w:t xml:space="preserve">mental well-being </w:t>
      </w:r>
      <w:r w:rsidR="004428E3">
        <w:t xml:space="preserve">intervention </w:t>
      </w:r>
      <w:r w:rsidR="00444E2E">
        <w:t>and</w:t>
      </w:r>
      <w:r w:rsidR="004428E3">
        <w:t xml:space="preserve"> control group.</w:t>
      </w:r>
      <w:r w:rsidR="006F7828">
        <w:t xml:space="preserve"> </w:t>
      </w:r>
      <w:r w:rsidR="002D7621" w:rsidRPr="002D7621">
        <w:t xml:space="preserve">Effect estimates were averaged where studies included multiple study outcomes. </w:t>
      </w:r>
      <w:r w:rsidR="00844E84">
        <w:t xml:space="preserve">This method was also adopted for multi-arm </w:t>
      </w:r>
      <w:r w:rsidR="00975F8F">
        <w:t>studies</w:t>
      </w:r>
      <w:r w:rsidR="00B5440D">
        <w:t xml:space="preserve"> as it was considered meaningful to combine the </w:t>
      </w:r>
      <w:r w:rsidR="0099014C">
        <w:t>intervention effects</w:t>
      </w:r>
      <w:r w:rsidR="00846B84">
        <w:t xml:space="preserve">, </w:t>
      </w:r>
      <w:r w:rsidR="0099014C">
        <w:t>since the interventions all</w:t>
      </w:r>
      <w:r w:rsidR="00B5440D">
        <w:t xml:space="preserve"> </w:t>
      </w:r>
      <w:r w:rsidR="0099014C">
        <w:t>adopted</w:t>
      </w:r>
      <w:r w:rsidR="00B5440D">
        <w:t xml:space="preserve"> digital </w:t>
      </w:r>
      <w:r w:rsidR="00E85F6E">
        <w:t xml:space="preserve">mental well-being </w:t>
      </w:r>
      <w:r w:rsidR="00B5440D">
        <w:t>interventions</w:t>
      </w:r>
      <w:r w:rsidR="00846B84">
        <w:t>. In addition,</w:t>
      </w:r>
      <w:r w:rsidR="00B5440D">
        <w:t xml:space="preserve"> this avoided double counting participants in the control group</w:t>
      </w:r>
      <w:r w:rsidR="005700ED">
        <w:t xml:space="preserve">. </w:t>
      </w:r>
      <w:r w:rsidR="000B24B5">
        <w:t>The S</w:t>
      </w:r>
      <w:r w:rsidR="001978A8">
        <w:t xml:space="preserve">tandardised Mean Differences (SMDs) were used </w:t>
      </w:r>
      <w:r w:rsidR="00D1161F">
        <w:t>in a random-effects model.</w:t>
      </w:r>
    </w:p>
    <w:p w14:paraId="4D37C74F" w14:textId="4A7550BD" w:rsidR="00D81AA6" w:rsidRDefault="002C399B" w:rsidP="00F51945">
      <w:r>
        <w:t>I</w:t>
      </w:r>
      <w:r w:rsidR="00A70542">
        <w:t xml:space="preserve">nitially both </w:t>
      </w:r>
      <w:r w:rsidR="004F2105">
        <w:t>P</w:t>
      </w:r>
      <w:r w:rsidR="00D81AA6">
        <w:t xml:space="preserve">er protocol </w:t>
      </w:r>
      <w:r w:rsidR="004F2105">
        <w:t>(PP)</w:t>
      </w:r>
      <w:r w:rsidR="00A70542">
        <w:t xml:space="preserve"> and</w:t>
      </w:r>
      <w:r w:rsidR="004F2105">
        <w:t xml:space="preserve"> </w:t>
      </w:r>
      <w:r w:rsidR="00A70542" w:rsidRPr="00A70542">
        <w:t xml:space="preserve">Intention to Treat (ITT) </w:t>
      </w:r>
      <w:r w:rsidR="00D81AA6">
        <w:t>data was</w:t>
      </w:r>
      <w:r w:rsidR="00A70542">
        <w:t xml:space="preserve"> extracted</w:t>
      </w:r>
      <w:r>
        <w:t>. However,</w:t>
      </w:r>
      <w:r w:rsidR="00A70542">
        <w:t xml:space="preserve"> </w:t>
      </w:r>
      <w:r w:rsidR="001B1A46">
        <w:t xml:space="preserve">only </w:t>
      </w:r>
      <w:r w:rsidR="00A70542">
        <w:t>PP was</w:t>
      </w:r>
      <w:r w:rsidR="00D81AA6">
        <w:t xml:space="preserve"> included in the meta-analysis</w:t>
      </w:r>
      <w:r w:rsidR="00C80A02">
        <w:t xml:space="preserve"> as </w:t>
      </w:r>
      <w:r w:rsidR="00C24428">
        <w:t xml:space="preserve">high </w:t>
      </w:r>
      <w:r w:rsidR="00C80A02">
        <w:t xml:space="preserve">dropout </w:t>
      </w:r>
      <w:r w:rsidR="00C24428">
        <w:t>(ranging up to</w:t>
      </w:r>
      <w:r w:rsidR="00C80A02">
        <w:t xml:space="preserve"> 85%</w:t>
      </w:r>
      <w:r w:rsidR="00C24428">
        <w:t>)</w:t>
      </w:r>
      <w:r w:rsidR="00325154">
        <w:t xml:space="preserve"> le</w:t>
      </w:r>
      <w:r w:rsidR="00C24428">
        <w:t>d</w:t>
      </w:r>
      <w:r w:rsidR="00325154">
        <w:t xml:space="preserve"> to ITT dat</w:t>
      </w:r>
      <w:r w:rsidR="008C6B63">
        <w:t xml:space="preserve">a </w:t>
      </w:r>
      <w:r w:rsidR="00325154">
        <w:t>be</w:t>
      </w:r>
      <w:r w:rsidR="00C24428">
        <w:t>ing</w:t>
      </w:r>
      <w:r w:rsidR="00325154">
        <w:t xml:space="preserve"> less meaningful</w:t>
      </w:r>
      <w:r w:rsidR="00C24428">
        <w:t>.</w:t>
      </w:r>
    </w:p>
    <w:p w14:paraId="51D4DF3D" w14:textId="3ED45DD1" w:rsidR="00DE530C" w:rsidRDefault="005D772C" w:rsidP="00F51945">
      <w:r>
        <w:t>Visual inspection of the forest plot, X</w:t>
      </w:r>
      <w:r w:rsidR="004E2175">
        <w:rPr>
          <w:vertAlign w:val="superscript"/>
        </w:rPr>
        <w:t xml:space="preserve">2 </w:t>
      </w:r>
      <w:r w:rsidR="004E2175">
        <w:t>and I</w:t>
      </w:r>
      <w:r w:rsidR="004E2175">
        <w:rPr>
          <w:vertAlign w:val="superscript"/>
        </w:rPr>
        <w:t xml:space="preserve">2 </w:t>
      </w:r>
      <w:r w:rsidR="004E2175">
        <w:t xml:space="preserve">tests were used to assess heterogeneity. </w:t>
      </w:r>
      <w:r w:rsidR="00473906">
        <w:t>F</w:t>
      </w:r>
      <w:r w:rsidR="00473906" w:rsidRPr="00473906">
        <w:t xml:space="preserve">or which &gt; 50% </w:t>
      </w:r>
      <w:r w:rsidR="00473906">
        <w:t>wa</w:t>
      </w:r>
      <w:r w:rsidR="00473906" w:rsidRPr="00473906">
        <w:t>s considered to represent substantial heterogeneity</w:t>
      </w:r>
      <w:r w:rsidR="00E959B1">
        <w:t>.</w:t>
      </w:r>
      <w:r w:rsidR="001440F9">
        <w:t xml:space="preserve"> </w:t>
      </w:r>
      <w:r w:rsidR="006C0978">
        <w:t>Heterogeneity w</w:t>
      </w:r>
      <w:r w:rsidR="00476930">
        <w:t>as</w:t>
      </w:r>
      <w:r w:rsidR="006C0978">
        <w:t xml:space="preserve"> explored, interpreted and contextualised.</w:t>
      </w:r>
    </w:p>
    <w:p w14:paraId="480CBA31" w14:textId="77777777" w:rsidR="00172475" w:rsidRPr="00172475" w:rsidRDefault="00172475" w:rsidP="00F51945"/>
    <w:p w14:paraId="6A05AF2C" w14:textId="190A1710" w:rsidR="00532492" w:rsidRDefault="27AB774B" w:rsidP="00D5467B">
      <w:pPr>
        <w:pStyle w:val="Heading1"/>
      </w:pPr>
      <w:r w:rsidRPr="40174A7E">
        <w:t>Results</w:t>
      </w:r>
    </w:p>
    <w:p w14:paraId="6465F0F3" w14:textId="33238081" w:rsidR="00532492" w:rsidRDefault="542F4501" w:rsidP="00D5467B">
      <w:pPr>
        <w:pStyle w:val="Heading2"/>
      </w:pPr>
      <w:r w:rsidRPr="40174A7E">
        <w:t>Description of studies</w:t>
      </w:r>
    </w:p>
    <w:p w14:paraId="1FB506B4" w14:textId="54823E3F" w:rsidR="00F54329" w:rsidRDefault="00DA6A46" w:rsidP="009E1DF1">
      <w:r>
        <w:t>An initial search yielded</w:t>
      </w:r>
      <w:r w:rsidR="000B1225">
        <w:t xml:space="preserve"> 12,672</w:t>
      </w:r>
      <w:r>
        <w:t xml:space="preserve"> records</w:t>
      </w:r>
      <w:r w:rsidR="00315352">
        <w:t xml:space="preserve">. Following </w:t>
      </w:r>
      <w:r w:rsidR="00576211">
        <w:t>deduplication,</w:t>
      </w:r>
      <w:r w:rsidR="00315352">
        <w:t xml:space="preserve"> a total of 7,764 records were screened</w:t>
      </w:r>
      <w:r w:rsidR="005D5F87">
        <w:t xml:space="preserve"> in Covidence</w:t>
      </w:r>
      <w:r w:rsidR="00315352">
        <w:t xml:space="preserve">. </w:t>
      </w:r>
      <w:r w:rsidR="005D5F87">
        <w:t xml:space="preserve">7,526 records </w:t>
      </w:r>
      <w:r w:rsidR="00576211">
        <w:t xml:space="preserve">were </w:t>
      </w:r>
      <w:r w:rsidR="00EA291D">
        <w:t>excluded</w:t>
      </w:r>
      <w:r w:rsidR="00BF24DD">
        <w:t xml:space="preserve"> following title/abstract screening</w:t>
      </w:r>
      <w:r w:rsidR="00EA291D">
        <w:t>,</w:t>
      </w:r>
      <w:r w:rsidR="003C4A9E">
        <w:t xml:space="preserve"> and </w:t>
      </w:r>
      <w:r w:rsidR="001D637B">
        <w:t>238 records were sought for retrieval</w:t>
      </w:r>
      <w:r w:rsidR="00E76A2F">
        <w:t xml:space="preserve"> for full-text screening. 230 full-text records were screened leading to exclusion of another </w:t>
      </w:r>
      <w:r w:rsidR="004D7BBB">
        <w:t>213 records. Most common</w:t>
      </w:r>
      <w:r w:rsidR="003C4A9E">
        <w:t xml:space="preserve"> reasons</w:t>
      </w:r>
      <w:r w:rsidR="004D7BBB">
        <w:t xml:space="preserve"> for</w:t>
      </w:r>
      <w:r w:rsidR="003C4A9E">
        <w:t xml:space="preserve"> </w:t>
      </w:r>
      <w:r w:rsidR="001218A3">
        <w:t>ex</w:t>
      </w:r>
      <w:r w:rsidR="003C4A9E">
        <w:t>clu</w:t>
      </w:r>
      <w:r w:rsidR="004D7BBB">
        <w:t>sion</w:t>
      </w:r>
      <w:r w:rsidR="009328E8">
        <w:t xml:space="preserve"> </w:t>
      </w:r>
      <w:r w:rsidR="001218A3">
        <w:t>were</w:t>
      </w:r>
      <w:r w:rsidR="009328E8">
        <w:t xml:space="preserve"> </w:t>
      </w:r>
      <w:r w:rsidR="00EA54F9">
        <w:t>the</w:t>
      </w:r>
      <w:r w:rsidR="00764432">
        <w:t xml:space="preserve"> population</w:t>
      </w:r>
      <w:r w:rsidR="00EA54F9">
        <w:t xml:space="preserve"> being a clinical population</w:t>
      </w:r>
      <w:r w:rsidR="00764432">
        <w:t>,</w:t>
      </w:r>
      <w:r w:rsidR="00EA54F9">
        <w:t xml:space="preserve"> </w:t>
      </w:r>
      <w:r w:rsidR="00764432">
        <w:t xml:space="preserve">intervention not solely employing </w:t>
      </w:r>
      <w:r w:rsidR="00E85F6E">
        <w:t xml:space="preserve">mental well-being </w:t>
      </w:r>
      <w:r w:rsidR="00764432">
        <w:t>promotion, intervention not</w:t>
      </w:r>
      <w:r w:rsidR="00EA54F9">
        <w:t xml:space="preserve"> being</w:t>
      </w:r>
      <w:r w:rsidR="00764432">
        <w:t xml:space="preserve"> fully automated digital, or </w:t>
      </w:r>
      <w:r w:rsidR="00234FD1">
        <w:t>study</w:t>
      </w:r>
      <w:r w:rsidR="001766A3">
        <w:t xml:space="preserve"> </w:t>
      </w:r>
      <w:r w:rsidR="002A18F2">
        <w:t>still ongoing</w:t>
      </w:r>
      <w:r w:rsidR="00F84563">
        <w:t xml:space="preserve">. </w:t>
      </w:r>
      <w:r w:rsidR="00F54329">
        <w:t xml:space="preserve">For full details on the study selection process see </w:t>
      </w:r>
      <w:r w:rsidR="00A9602C">
        <w:t>F</w:t>
      </w:r>
      <w:r w:rsidR="00F54329">
        <w:t xml:space="preserve">igure 1. </w:t>
      </w:r>
    </w:p>
    <w:p w14:paraId="07D5B3EB" w14:textId="77777777" w:rsidR="00FC5B0B" w:rsidRDefault="00FC5B0B" w:rsidP="00FC5B0B">
      <w:pPr>
        <w:spacing w:after="0" w:line="360" w:lineRule="auto"/>
        <w:rPr>
          <w:b/>
          <w:bCs/>
        </w:rPr>
      </w:pPr>
    </w:p>
    <w:p w14:paraId="7B09B6C4" w14:textId="3D9492EF" w:rsidR="00FC5B0B" w:rsidRPr="00FC5B0B" w:rsidRDefault="00FC5B0B" w:rsidP="00FC5B0B">
      <w:pPr>
        <w:spacing w:after="0" w:line="360" w:lineRule="auto"/>
        <w:rPr>
          <w:rFonts w:eastAsiaTheme="minorEastAsia"/>
          <w:b/>
          <w:bCs/>
          <w:lang w:val="en-AU"/>
        </w:rPr>
      </w:pPr>
      <w:r w:rsidRPr="00FC5B0B">
        <w:rPr>
          <w:rFonts w:eastAsiaTheme="minorEastAsia"/>
          <w:b/>
          <w:bCs/>
          <w:lang w:val="en-AU"/>
        </w:rPr>
        <w:t xml:space="preserve">Figure 1. </w:t>
      </w:r>
    </w:p>
    <w:p w14:paraId="3EB578E9" w14:textId="77777777" w:rsidR="00FC5B0B" w:rsidRPr="00FC5B0B" w:rsidRDefault="00FC5B0B" w:rsidP="00FC5B0B">
      <w:pPr>
        <w:spacing w:after="0" w:line="360" w:lineRule="auto"/>
        <w:rPr>
          <w:rFonts w:eastAsiaTheme="minorEastAsia"/>
          <w:lang w:val="en-AU"/>
        </w:rPr>
      </w:pPr>
      <w:r w:rsidRPr="00FC5B0B">
        <w:rPr>
          <w:rFonts w:eastAsiaTheme="minorEastAsia"/>
          <w:lang w:val="en-AU"/>
        </w:rPr>
        <w:t>PRISMA Flowchart</w:t>
      </w:r>
    </w:p>
    <w:p w14:paraId="52EC5849" w14:textId="77777777" w:rsidR="00FC5B0B" w:rsidRPr="00FC5B0B" w:rsidRDefault="00FC5B0B" w:rsidP="00FC5B0B">
      <w:pPr>
        <w:spacing w:after="0" w:line="240" w:lineRule="auto"/>
        <w:rPr>
          <w:lang w:val="en-AU"/>
        </w:rPr>
      </w:pPr>
    </w:p>
    <w:p w14:paraId="5003D9F6" w14:textId="77777777" w:rsidR="00FC5B0B" w:rsidRPr="00FC5B0B" w:rsidRDefault="00FC5B0B" w:rsidP="00FC5B0B">
      <w:pPr>
        <w:spacing w:after="0" w:line="240" w:lineRule="auto"/>
        <w:rPr>
          <w:rFonts w:ascii="Times New Roman" w:eastAsia="Times New Roman" w:hAnsi="Times New Roman" w:cs="Times New Roman"/>
          <w:lang w:val="en-AU"/>
        </w:rPr>
      </w:pPr>
      <w:r w:rsidRPr="00FC5B0B">
        <w:rPr>
          <w:noProof/>
          <w:lang w:val="en-AU"/>
        </w:rPr>
        <mc:AlternateContent>
          <mc:Choice Requires="wps">
            <w:drawing>
              <wp:anchor distT="0" distB="0" distL="114300" distR="114300" simplePos="0" relativeHeight="251658253" behindDoc="0" locked="0" layoutInCell="1" allowOverlap="1" wp14:anchorId="2CC8B955" wp14:editId="778E2D1A">
                <wp:simplePos x="0" y="0"/>
                <wp:positionH relativeFrom="column">
                  <wp:posOffset>566420</wp:posOffset>
                </wp:positionH>
                <wp:positionV relativeFrom="paragraph">
                  <wp:posOffset>16510</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5DCF7134" w14:textId="77777777" w:rsidR="00FC5B0B" w:rsidRPr="001502CF" w:rsidRDefault="00FC5B0B" w:rsidP="00FC5B0B">
                            <w:pPr>
                              <w:spacing w:after="0" w:line="240" w:lineRule="auto"/>
                              <w:jc w:val="center"/>
                              <w:rPr>
                                <w:rFonts w:ascii="Arial" w:hAnsi="Arial" w:cs="Arial"/>
                                <w:b/>
                                <w:color w:val="000000" w:themeColor="text1"/>
                                <w:sz w:val="18"/>
                                <w:szCs w:val="18"/>
                              </w:rPr>
                            </w:pPr>
                            <w:r w:rsidRPr="000C110E">
                              <w:rPr>
                                <w:rFonts w:ascii="Arial" w:hAnsi="Arial" w:cs="Arial"/>
                                <w:b/>
                                <w:color w:val="000000" w:themeColor="text1"/>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8B95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pt;margin-top:1.3pt;width:342.15pt;height:20.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" fillcolor="#ffc000" strokecolor="#bc8c00" strokeweight="1pt">
                <v:textbox>
                  <w:txbxContent>
                    <w:p w14:paraId="5DCF7134" w14:textId="77777777" w:rsidR="00FC5B0B" w:rsidRPr="001502CF" w:rsidRDefault="00FC5B0B" w:rsidP="00FC5B0B">
                      <w:pPr>
                        <w:spacing w:after="0" w:line="240" w:lineRule="auto"/>
                        <w:jc w:val="center"/>
                        <w:rPr>
                          <w:rFonts w:ascii="Arial" w:hAnsi="Arial" w:cs="Arial"/>
                          <w:b/>
                          <w:color w:val="000000" w:themeColor="text1"/>
                          <w:sz w:val="18"/>
                          <w:szCs w:val="18"/>
                        </w:rPr>
                      </w:pPr>
                      <w:r w:rsidRPr="000C110E">
                        <w:rPr>
                          <w:rFonts w:ascii="Arial" w:hAnsi="Arial" w:cs="Arial"/>
                          <w:b/>
                          <w:color w:val="000000" w:themeColor="text1"/>
                          <w:sz w:val="18"/>
                          <w:szCs w:val="18"/>
                        </w:rPr>
                        <w:t>Identification of studies via databases and registers</w:t>
                      </w:r>
                    </w:p>
                  </w:txbxContent>
                </v:textbox>
              </v:shape>
            </w:pict>
          </mc:Fallback>
        </mc:AlternateContent>
      </w:r>
    </w:p>
    <w:p w14:paraId="3ECD8C5B" w14:textId="77777777" w:rsidR="00FC5B0B" w:rsidRPr="00FC5B0B" w:rsidRDefault="00FC5B0B" w:rsidP="00FC5B0B">
      <w:pPr>
        <w:spacing w:after="0" w:line="240" w:lineRule="auto"/>
        <w:rPr>
          <w:rFonts w:ascii="Times New Roman" w:eastAsia="Times New Roman" w:hAnsi="Times New Roman" w:cs="Times New Roman"/>
          <w:lang w:val="en-AU"/>
        </w:rPr>
      </w:pPr>
    </w:p>
    <w:p w14:paraId="6E8E5EAA" w14:textId="77777777" w:rsidR="00FC5B0B" w:rsidRPr="00FC5B0B" w:rsidRDefault="00FC5B0B" w:rsidP="00FC5B0B">
      <w:pPr>
        <w:spacing w:after="0" w:line="240" w:lineRule="auto"/>
        <w:rPr>
          <w:rFonts w:ascii="Times New Roman" w:eastAsia="Times New Roman" w:hAnsi="Times New Roman" w:cs="Times New Roman"/>
          <w:lang w:val="en-AU"/>
        </w:rPr>
      </w:pPr>
      <w:r w:rsidRPr="00FC5B0B">
        <w:rPr>
          <w:noProof/>
          <w:lang w:val="en-AU"/>
        </w:rPr>
        <mc:AlternateContent>
          <mc:Choice Requires="wps">
            <w:drawing>
              <wp:anchor distT="0" distB="0" distL="114300" distR="114300" simplePos="0" relativeHeight="251658240" behindDoc="0" locked="0" layoutInCell="1" allowOverlap="1" wp14:anchorId="1C17DADF" wp14:editId="5A344F23">
                <wp:simplePos x="0" y="0"/>
                <wp:positionH relativeFrom="column">
                  <wp:posOffset>523875</wp:posOffset>
                </wp:positionH>
                <wp:positionV relativeFrom="paragraph">
                  <wp:posOffset>32385</wp:posOffset>
                </wp:positionV>
                <wp:extent cx="1887220" cy="1323975"/>
                <wp:effectExtent l="0" t="0" r="17780" b="28575"/>
                <wp:wrapNone/>
                <wp:docPr id="8" name="Rectangle 8"/>
                <wp:cNvGraphicFramePr/>
                <a:graphic xmlns:a="http://schemas.openxmlformats.org/drawingml/2006/main">
                  <a:graphicData uri="http://schemas.microsoft.com/office/word/2010/wordprocessingShape">
                    <wps:wsp>
                      <wps:cNvSpPr/>
                      <wps:spPr>
                        <a:xfrm>
                          <a:off x="0" y="0"/>
                          <a:ext cx="1887220" cy="1323975"/>
                        </a:xfrm>
                        <a:prstGeom prst="rect">
                          <a:avLst/>
                        </a:prstGeom>
                        <a:noFill/>
                        <a:ln w="12700" cap="flat" cmpd="sng" algn="ctr">
                          <a:solidFill>
                            <a:sysClr val="windowText" lastClr="000000"/>
                          </a:solidFill>
                          <a:prstDash val="solid"/>
                          <a:miter lim="800000"/>
                        </a:ln>
                        <a:effectLst/>
                      </wps:spPr>
                      <wps:txbx>
                        <w:txbxContent>
                          <w:p w14:paraId="23945356" w14:textId="77777777" w:rsidR="00FC5B0B" w:rsidRDefault="00FC5B0B" w:rsidP="00FC5B0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0C4DC01E"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Medline (n = 2,138)</w:t>
                            </w:r>
                          </w:p>
                          <w:p w14:paraId="1DD00961"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Web of Science (n = 3,147)</w:t>
                            </w:r>
                          </w:p>
                          <w:p w14:paraId="510496D8"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Cochrane (n = 741)</w:t>
                            </w:r>
                          </w:p>
                          <w:p w14:paraId="381BB6AF" w14:textId="77777777" w:rsidR="00FC5B0B" w:rsidRPr="00994895" w:rsidRDefault="00FC5B0B" w:rsidP="00FC5B0B">
                            <w:pPr>
                              <w:spacing w:after="0" w:line="240" w:lineRule="auto"/>
                              <w:ind w:left="284"/>
                              <w:rPr>
                                <w:rFonts w:ascii="Arial" w:hAnsi="Arial" w:cs="Arial"/>
                                <w:color w:val="000000" w:themeColor="text1"/>
                                <w:sz w:val="18"/>
                                <w:szCs w:val="20"/>
                                <w:lang w:val="nl-NL"/>
                              </w:rPr>
                            </w:pPr>
                            <w:r w:rsidRPr="00994895">
                              <w:rPr>
                                <w:rFonts w:ascii="Arial" w:hAnsi="Arial" w:cs="Arial"/>
                                <w:color w:val="000000" w:themeColor="text1"/>
                                <w:sz w:val="18"/>
                                <w:szCs w:val="20"/>
                                <w:lang w:val="nl-NL"/>
                              </w:rPr>
                              <w:t>PsychINFO (n = 1,820)</w:t>
                            </w:r>
                          </w:p>
                          <w:p w14:paraId="1A3C25BA" w14:textId="77777777" w:rsidR="00FC5B0B" w:rsidRPr="00994895" w:rsidRDefault="00FC5B0B" w:rsidP="00FC5B0B">
                            <w:pPr>
                              <w:spacing w:after="0" w:line="240" w:lineRule="auto"/>
                              <w:ind w:left="284"/>
                              <w:rPr>
                                <w:rFonts w:ascii="Arial" w:hAnsi="Arial" w:cs="Arial"/>
                                <w:color w:val="000000" w:themeColor="text1"/>
                                <w:sz w:val="18"/>
                                <w:szCs w:val="20"/>
                                <w:lang w:val="nl-NL"/>
                              </w:rPr>
                            </w:pPr>
                            <w:r w:rsidRPr="00994895">
                              <w:rPr>
                                <w:rFonts w:ascii="Arial" w:hAnsi="Arial" w:cs="Arial"/>
                                <w:color w:val="000000" w:themeColor="text1"/>
                                <w:sz w:val="18"/>
                                <w:szCs w:val="20"/>
                                <w:lang w:val="nl-NL"/>
                              </w:rPr>
                              <w:t>PsychEXTRA (n = 95)</w:t>
                            </w:r>
                          </w:p>
                          <w:p w14:paraId="1080155C" w14:textId="77777777" w:rsidR="00FC5B0B" w:rsidRPr="00994895" w:rsidRDefault="00FC5B0B" w:rsidP="00FC5B0B">
                            <w:pPr>
                              <w:spacing w:after="0" w:line="240" w:lineRule="auto"/>
                              <w:ind w:left="284"/>
                              <w:rPr>
                                <w:rFonts w:ascii="Arial" w:hAnsi="Arial" w:cs="Arial"/>
                                <w:color w:val="000000" w:themeColor="text1"/>
                                <w:sz w:val="18"/>
                                <w:szCs w:val="20"/>
                                <w:lang w:val="nl-NL"/>
                              </w:rPr>
                            </w:pPr>
                            <w:r w:rsidRPr="00994895">
                              <w:rPr>
                                <w:rFonts w:ascii="Arial" w:hAnsi="Arial" w:cs="Arial"/>
                                <w:color w:val="000000" w:themeColor="text1"/>
                                <w:sz w:val="18"/>
                                <w:szCs w:val="20"/>
                                <w:lang w:val="nl-NL"/>
                              </w:rPr>
                              <w:t>Scopus (n = 4,669)</w:t>
                            </w:r>
                          </w:p>
                          <w:p w14:paraId="1CC01429"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ACM Digital (n = 62)</w:t>
                            </w:r>
                          </w:p>
                          <w:p w14:paraId="0FD2230B" w14:textId="77777777" w:rsidR="00FC5B0B" w:rsidRPr="00560609"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Total (n = 12,672)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7DADF" id="Rectangle 8" o:spid="_x0000_s1027" style="position:absolute;margin-left:41.25pt;margin-top:2.55pt;width:148.6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" filled="f" strokecolor="windowText" strokeweight="1pt">
                <v:textbox>
                  <w:txbxContent>
                    <w:p w14:paraId="23945356" w14:textId="77777777" w:rsidR="00FC5B0B" w:rsidRDefault="00FC5B0B" w:rsidP="00FC5B0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0C4DC01E"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Medline (n = 2,138)</w:t>
                      </w:r>
                    </w:p>
                    <w:p w14:paraId="1DD00961"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Web of Science (n = 3,147)</w:t>
                      </w:r>
                    </w:p>
                    <w:p w14:paraId="510496D8"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Cochrane (n = 741)</w:t>
                      </w:r>
                    </w:p>
                    <w:p w14:paraId="381BB6AF" w14:textId="77777777" w:rsidR="00FC5B0B" w:rsidRPr="00994895" w:rsidRDefault="00FC5B0B" w:rsidP="00FC5B0B">
                      <w:pPr>
                        <w:spacing w:after="0" w:line="240" w:lineRule="auto"/>
                        <w:ind w:left="284"/>
                        <w:rPr>
                          <w:rFonts w:ascii="Arial" w:hAnsi="Arial" w:cs="Arial"/>
                          <w:color w:val="000000" w:themeColor="text1"/>
                          <w:sz w:val="18"/>
                          <w:szCs w:val="20"/>
                          <w:lang w:val="nl-NL"/>
                        </w:rPr>
                      </w:pPr>
                      <w:r w:rsidRPr="00994895">
                        <w:rPr>
                          <w:rFonts w:ascii="Arial" w:hAnsi="Arial" w:cs="Arial"/>
                          <w:color w:val="000000" w:themeColor="text1"/>
                          <w:sz w:val="18"/>
                          <w:szCs w:val="20"/>
                          <w:lang w:val="nl-NL"/>
                        </w:rPr>
                        <w:t>PsychINFO (n = 1,820)</w:t>
                      </w:r>
                    </w:p>
                    <w:p w14:paraId="1A3C25BA" w14:textId="77777777" w:rsidR="00FC5B0B" w:rsidRPr="00994895" w:rsidRDefault="00FC5B0B" w:rsidP="00FC5B0B">
                      <w:pPr>
                        <w:spacing w:after="0" w:line="240" w:lineRule="auto"/>
                        <w:ind w:left="284"/>
                        <w:rPr>
                          <w:rFonts w:ascii="Arial" w:hAnsi="Arial" w:cs="Arial"/>
                          <w:color w:val="000000" w:themeColor="text1"/>
                          <w:sz w:val="18"/>
                          <w:szCs w:val="20"/>
                          <w:lang w:val="nl-NL"/>
                        </w:rPr>
                      </w:pPr>
                      <w:r w:rsidRPr="00994895">
                        <w:rPr>
                          <w:rFonts w:ascii="Arial" w:hAnsi="Arial" w:cs="Arial"/>
                          <w:color w:val="000000" w:themeColor="text1"/>
                          <w:sz w:val="18"/>
                          <w:szCs w:val="20"/>
                          <w:lang w:val="nl-NL"/>
                        </w:rPr>
                        <w:t>PsychEXTRA (n = 95)</w:t>
                      </w:r>
                    </w:p>
                    <w:p w14:paraId="1080155C" w14:textId="77777777" w:rsidR="00FC5B0B" w:rsidRPr="00994895" w:rsidRDefault="00FC5B0B" w:rsidP="00FC5B0B">
                      <w:pPr>
                        <w:spacing w:after="0" w:line="240" w:lineRule="auto"/>
                        <w:ind w:left="284"/>
                        <w:rPr>
                          <w:rFonts w:ascii="Arial" w:hAnsi="Arial" w:cs="Arial"/>
                          <w:color w:val="000000" w:themeColor="text1"/>
                          <w:sz w:val="18"/>
                          <w:szCs w:val="20"/>
                          <w:lang w:val="nl-NL"/>
                        </w:rPr>
                      </w:pPr>
                      <w:r w:rsidRPr="00994895">
                        <w:rPr>
                          <w:rFonts w:ascii="Arial" w:hAnsi="Arial" w:cs="Arial"/>
                          <w:color w:val="000000" w:themeColor="text1"/>
                          <w:sz w:val="18"/>
                          <w:szCs w:val="20"/>
                          <w:lang w:val="nl-NL"/>
                        </w:rPr>
                        <w:t>Scopus (n = 4,669)</w:t>
                      </w:r>
                    </w:p>
                    <w:p w14:paraId="1CC01429"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ACM Digital (n = 62)</w:t>
                      </w:r>
                    </w:p>
                    <w:p w14:paraId="0FD2230B" w14:textId="77777777" w:rsidR="00FC5B0B" w:rsidRPr="00560609"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Total (n = 12,672)</w:t>
                      </w:r>
                    </w:p>
                  </w:txbxContent>
                </v:textbox>
              </v:rect>
            </w:pict>
          </mc:Fallback>
        </mc:AlternateContent>
      </w:r>
      <w:r w:rsidRPr="00FC5B0B">
        <w:rPr>
          <w:noProof/>
          <w:lang w:val="en-AU"/>
        </w:rPr>
        <mc:AlternateContent>
          <mc:Choice Requires="wps">
            <w:drawing>
              <wp:anchor distT="0" distB="0" distL="114300" distR="114300" simplePos="0" relativeHeight="251658241" behindDoc="0" locked="0" layoutInCell="1" allowOverlap="1" wp14:anchorId="23CCDF69" wp14:editId="05A395FE">
                <wp:simplePos x="0" y="0"/>
                <wp:positionH relativeFrom="column">
                  <wp:posOffset>3039466</wp:posOffset>
                </wp:positionH>
                <wp:positionV relativeFrom="paragraph">
                  <wp:posOffset>77064</wp:posOffset>
                </wp:positionV>
                <wp:extent cx="1887220" cy="1242999"/>
                <wp:effectExtent l="0" t="0" r="17780" b="14605"/>
                <wp:wrapNone/>
                <wp:docPr id="9" name="Rectangle 9"/>
                <wp:cNvGraphicFramePr/>
                <a:graphic xmlns:a="http://schemas.openxmlformats.org/drawingml/2006/main">
                  <a:graphicData uri="http://schemas.microsoft.com/office/word/2010/wordprocessingShape">
                    <wps:wsp>
                      <wps:cNvSpPr/>
                      <wps:spPr>
                        <a:xfrm>
                          <a:off x="0" y="0"/>
                          <a:ext cx="1887220" cy="1242999"/>
                        </a:xfrm>
                        <a:prstGeom prst="rect">
                          <a:avLst/>
                        </a:prstGeom>
                        <a:noFill/>
                        <a:ln w="12700" cap="flat" cmpd="sng" algn="ctr">
                          <a:solidFill>
                            <a:sysClr val="windowText" lastClr="000000"/>
                          </a:solidFill>
                          <a:prstDash val="solid"/>
                          <a:miter lim="800000"/>
                        </a:ln>
                        <a:effectLst/>
                      </wps:spPr>
                      <wps:txbx>
                        <w:txbxContent>
                          <w:p w14:paraId="3D1AC6BC" w14:textId="77777777" w:rsidR="00FC5B0B"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Duplicate r</w:t>
                            </w:r>
                            <w:r w:rsidRPr="00560609">
                              <w:rPr>
                                <w:rFonts w:ascii="Arial" w:hAnsi="Arial" w:cs="Arial"/>
                                <w:color w:val="000000" w:themeColor="text1"/>
                                <w:sz w:val="18"/>
                                <w:szCs w:val="20"/>
                              </w:rPr>
                              <w:t>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4746E380"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Endnote (n = 2,354)</w:t>
                            </w:r>
                          </w:p>
                          <w:p w14:paraId="0592911A" w14:textId="77777777" w:rsidR="00FC5B0B" w:rsidRPr="00560609"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Covidence (n = 2,554)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CDF69" id="Rectangle 9" o:spid="_x0000_s1028" style="position:absolute;margin-left:239.35pt;margin-top:6.05pt;width:148.6pt;height:97.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" filled="f" strokecolor="windowText" strokeweight="1pt">
                <v:textbox>
                  <w:txbxContent>
                    <w:p w14:paraId="3D1AC6BC" w14:textId="77777777" w:rsidR="00FC5B0B"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Duplicate r</w:t>
                      </w:r>
                      <w:r w:rsidRPr="00560609">
                        <w:rPr>
                          <w:rFonts w:ascii="Arial" w:hAnsi="Arial" w:cs="Arial"/>
                          <w:color w:val="000000" w:themeColor="text1"/>
                          <w:sz w:val="18"/>
                          <w:szCs w:val="20"/>
                        </w:rPr>
                        <w:t>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4746E380"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Endnote (n = 2,354)</w:t>
                      </w:r>
                    </w:p>
                    <w:p w14:paraId="0592911A" w14:textId="77777777" w:rsidR="00FC5B0B" w:rsidRPr="00560609"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Covidence (n = 2,554)</w:t>
                      </w:r>
                    </w:p>
                  </w:txbxContent>
                </v:textbox>
              </v:rect>
            </w:pict>
          </mc:Fallback>
        </mc:AlternateContent>
      </w:r>
    </w:p>
    <w:p w14:paraId="66D29744" w14:textId="77777777" w:rsidR="00FC5B0B" w:rsidRPr="00FC5B0B" w:rsidRDefault="00FC5B0B" w:rsidP="00FC5B0B">
      <w:pPr>
        <w:spacing w:after="0" w:line="240" w:lineRule="auto"/>
        <w:rPr>
          <w:rFonts w:ascii="Times New Roman" w:eastAsia="Times New Roman" w:hAnsi="Times New Roman" w:cs="Times New Roman"/>
          <w:lang w:val="en-AU"/>
        </w:rPr>
      </w:pPr>
    </w:p>
    <w:p w14:paraId="3802011E" w14:textId="77777777" w:rsidR="00FC5B0B" w:rsidRPr="00FC5B0B" w:rsidRDefault="00FC5B0B" w:rsidP="00FC5B0B">
      <w:pPr>
        <w:spacing w:after="0" w:line="240" w:lineRule="auto"/>
        <w:rPr>
          <w:rFonts w:ascii="Times New Roman" w:eastAsia="Times New Roman" w:hAnsi="Times New Roman" w:cs="Times New Roman"/>
          <w:lang w:val="en-AU"/>
        </w:rPr>
      </w:pPr>
      <w:r w:rsidRPr="00FC5B0B">
        <w:rPr>
          <w:noProof/>
          <w:lang w:val="en-AU"/>
        </w:rPr>
        <mc:AlternateContent>
          <mc:Choice Requires="wps">
            <w:drawing>
              <wp:anchor distT="0" distB="0" distL="114300" distR="114300" simplePos="0" relativeHeight="251658254" behindDoc="0" locked="0" layoutInCell="1" allowOverlap="1" wp14:anchorId="6FBDD264" wp14:editId="603D2B1B">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29F6CB45" w14:textId="77777777" w:rsidR="00FC5B0B" w:rsidRPr="001502CF" w:rsidRDefault="00FC5B0B" w:rsidP="00FC5B0B">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DD264" id="Flowchart: Alternate Process 31" o:spid="_x0000_s1029" type="#_x0000_t176" style="position:absolute;margin-left:-31.8pt;margin-top:17.5pt;width:100.55pt;height:20.7pt;rotation:-9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" fillcolor="#9dc3e6" strokecolor="windowText" strokeweight="1pt">
                <v:textbox>
                  <w:txbxContent>
                    <w:p w14:paraId="29F6CB45" w14:textId="77777777" w:rsidR="00FC5B0B" w:rsidRPr="001502CF" w:rsidRDefault="00FC5B0B" w:rsidP="00FC5B0B">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3FF1A794" w14:textId="77777777" w:rsidR="00FC5B0B" w:rsidRPr="00FC5B0B" w:rsidRDefault="00FC5B0B" w:rsidP="00FC5B0B">
      <w:pPr>
        <w:spacing w:after="0" w:line="240" w:lineRule="auto"/>
        <w:rPr>
          <w:rFonts w:ascii="Times New Roman" w:eastAsia="Times New Roman" w:hAnsi="Times New Roman" w:cs="Times New Roman"/>
          <w:lang w:val="en-AU"/>
        </w:rPr>
      </w:pPr>
    </w:p>
    <w:p w14:paraId="34B69DC7" w14:textId="77777777" w:rsidR="00FC5B0B" w:rsidRPr="00FC5B0B" w:rsidRDefault="00FC5B0B" w:rsidP="00FC5B0B">
      <w:pPr>
        <w:spacing w:after="0" w:line="240" w:lineRule="auto"/>
        <w:rPr>
          <w:rFonts w:ascii="Times New Roman" w:eastAsia="Times New Roman" w:hAnsi="Times New Roman" w:cs="Times New Roman"/>
          <w:lang w:val="en-AU"/>
        </w:rPr>
      </w:pPr>
      <w:r w:rsidRPr="00FC5B0B">
        <w:rPr>
          <w:noProof/>
          <w:lang w:val="en-AU"/>
        </w:rPr>
        <mc:AlternateContent>
          <mc:Choice Requires="wps">
            <w:drawing>
              <wp:anchor distT="0" distB="0" distL="114300" distR="114300" simplePos="0" relativeHeight="251658249" behindDoc="0" locked="0" layoutInCell="1" allowOverlap="1" wp14:anchorId="25AB907D" wp14:editId="41D2D18B">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0E1125B"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" strokecolor="windowText" strokeweight=".5pt">
                <v:stroke endarrow="block" joinstyle="miter"/>
              </v:shape>
            </w:pict>
          </mc:Fallback>
        </mc:AlternateContent>
      </w:r>
    </w:p>
    <w:p w14:paraId="5CCF99EE" w14:textId="77777777" w:rsidR="00FC5B0B" w:rsidRPr="00FC5B0B" w:rsidRDefault="00FC5B0B" w:rsidP="00FC5B0B">
      <w:pPr>
        <w:spacing w:after="0" w:line="240" w:lineRule="auto"/>
        <w:rPr>
          <w:rFonts w:ascii="Times New Roman" w:eastAsia="Times New Roman" w:hAnsi="Times New Roman" w:cs="Times New Roman"/>
          <w:lang w:val="en-AU"/>
        </w:rPr>
      </w:pPr>
    </w:p>
    <w:p w14:paraId="235139F9" w14:textId="77777777" w:rsidR="00FC5B0B" w:rsidRPr="00FC5B0B" w:rsidRDefault="00FC5B0B" w:rsidP="00FC5B0B">
      <w:pPr>
        <w:spacing w:after="0" w:line="240" w:lineRule="auto"/>
        <w:rPr>
          <w:rFonts w:ascii="Times New Roman" w:eastAsia="Times New Roman" w:hAnsi="Times New Roman" w:cs="Times New Roman"/>
          <w:lang w:val="en-AU"/>
        </w:rPr>
      </w:pPr>
    </w:p>
    <w:p w14:paraId="7E29B841" w14:textId="77777777" w:rsidR="00FC5B0B" w:rsidRPr="00FC5B0B" w:rsidRDefault="00FC5B0B" w:rsidP="00FC5B0B">
      <w:pPr>
        <w:spacing w:after="0" w:line="240" w:lineRule="auto"/>
        <w:rPr>
          <w:rFonts w:ascii="Times New Roman" w:eastAsia="Times New Roman" w:hAnsi="Times New Roman" w:cs="Times New Roman"/>
          <w:lang w:val="en-AU"/>
        </w:rPr>
      </w:pPr>
      <w:r w:rsidRPr="00FC5B0B">
        <w:rPr>
          <w:noProof/>
          <w:lang w:val="en-AU"/>
        </w:rPr>
        <mc:AlternateContent>
          <mc:Choice Requires="wps">
            <w:drawing>
              <wp:anchor distT="0" distB="0" distL="114300" distR="114300" simplePos="0" relativeHeight="251658257" behindDoc="0" locked="0" layoutInCell="1" allowOverlap="1" wp14:anchorId="4FBD9BEF" wp14:editId="381402E1">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8E6F911" id="Straight Arrow Connector 27" o:spid="_x0000_s1026" type="#_x0000_t32" style="position:absolute;margin-left:110.25pt;margin-top:10.15pt;width:0;height:22.15pt;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" strokecolor="windowText" strokeweight=".5pt">
                <v:stroke endarrow="block" joinstyle="miter"/>
              </v:shape>
            </w:pict>
          </mc:Fallback>
        </mc:AlternateContent>
      </w:r>
    </w:p>
    <w:p w14:paraId="218E9BAA" w14:textId="77777777" w:rsidR="00FC5B0B" w:rsidRPr="00FC5B0B" w:rsidRDefault="00FC5B0B" w:rsidP="00FC5B0B">
      <w:pPr>
        <w:spacing w:after="0" w:line="240" w:lineRule="auto"/>
        <w:rPr>
          <w:rFonts w:ascii="Times New Roman" w:eastAsia="Times New Roman" w:hAnsi="Times New Roman" w:cs="Times New Roman"/>
          <w:lang w:val="en-AU"/>
        </w:rPr>
      </w:pPr>
    </w:p>
    <w:p w14:paraId="76F67A95" w14:textId="77777777" w:rsidR="00FC5B0B" w:rsidRPr="00FC5B0B" w:rsidRDefault="00FC5B0B" w:rsidP="00FC5B0B">
      <w:pPr>
        <w:spacing w:after="0" w:line="240" w:lineRule="auto"/>
        <w:rPr>
          <w:rFonts w:ascii="Times New Roman" w:eastAsia="Times New Roman" w:hAnsi="Times New Roman" w:cs="Times New Roman"/>
          <w:lang w:val="en-AU"/>
        </w:rPr>
      </w:pPr>
      <w:r w:rsidRPr="00FC5B0B">
        <w:rPr>
          <w:noProof/>
          <w:lang w:val="en-AU"/>
        </w:rPr>
        <mc:AlternateContent>
          <mc:Choice Requires="wps">
            <w:drawing>
              <wp:anchor distT="0" distB="0" distL="114300" distR="114300" simplePos="0" relativeHeight="251658250" behindDoc="0" locked="0" layoutInCell="1" allowOverlap="1" wp14:anchorId="72BF5085" wp14:editId="3080F5E7">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9D74397" id="Straight Arrow Connector 15" o:spid="_x0000_s1026" type="#_x0000_t32" style="position:absolute;margin-left:193.2pt;margin-top:25.85pt;width:44.35pt;height:0;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" strokecolor="windowText" strokeweight=".5pt">
                <v:stroke endarrow="block" joinstyle="miter"/>
              </v:shape>
            </w:pict>
          </mc:Fallback>
        </mc:AlternateContent>
      </w:r>
      <w:r w:rsidRPr="00FC5B0B">
        <w:rPr>
          <w:noProof/>
          <w:lang w:val="en-AU"/>
        </w:rPr>
        <mc:AlternateContent>
          <mc:Choice Requires="wps">
            <w:drawing>
              <wp:anchor distT="0" distB="0" distL="114300" distR="114300" simplePos="0" relativeHeight="251658242" behindDoc="0" locked="0" layoutInCell="1" allowOverlap="1" wp14:anchorId="5E6674DC" wp14:editId="1B9E02E0">
                <wp:simplePos x="0" y="0"/>
                <wp:positionH relativeFrom="column">
                  <wp:posOffset>559435</wp:posOffset>
                </wp:positionH>
                <wp:positionV relativeFrom="paragraph">
                  <wp:posOffset>74930</wp:posOffset>
                </wp:positionV>
                <wp:extent cx="1887220" cy="526415"/>
                <wp:effectExtent l="0" t="0" r="17780" b="26035"/>
                <wp:wrapNone/>
                <wp:docPr id="10" name="Rectangle 10"/>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7F71A82C" w14:textId="77777777" w:rsidR="00FC5B0B" w:rsidRDefault="00FC5B0B" w:rsidP="00FC5B0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464DAD60" w14:textId="77777777" w:rsidR="00FC5B0B" w:rsidRPr="00560609"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(n =7,764)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674DC" id="Rectangle 10" o:spid="_x0000_s1030" style="position:absolute;margin-left:44.05pt;margin-top:5.9pt;width:148.6pt;height:4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8ZQ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" filled="f" strokecolor="windowText" strokeweight="1pt">
                <v:textbox>
                  <w:txbxContent>
                    <w:p w14:paraId="7F71A82C" w14:textId="77777777" w:rsidR="00FC5B0B" w:rsidRDefault="00FC5B0B" w:rsidP="00FC5B0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464DAD60" w14:textId="77777777" w:rsidR="00FC5B0B" w:rsidRPr="00560609"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(n =7,764)</w:t>
                      </w:r>
                    </w:p>
                  </w:txbxContent>
                </v:textbox>
              </v:rect>
            </w:pict>
          </mc:Fallback>
        </mc:AlternateContent>
      </w:r>
      <w:r w:rsidRPr="00FC5B0B">
        <w:rPr>
          <w:noProof/>
          <w:lang w:val="en-AU"/>
        </w:rPr>
        <mc:AlternateContent>
          <mc:Choice Requires="wps">
            <w:drawing>
              <wp:anchor distT="0" distB="0" distL="114300" distR="114300" simplePos="0" relativeHeight="251658243" behindDoc="0" locked="0" layoutInCell="1" allowOverlap="1" wp14:anchorId="17E114E2" wp14:editId="30EADCD9">
                <wp:simplePos x="0" y="0"/>
                <wp:positionH relativeFrom="column">
                  <wp:posOffset>3048000</wp:posOffset>
                </wp:positionH>
                <wp:positionV relativeFrom="paragraph">
                  <wp:posOffset>74930</wp:posOffset>
                </wp:positionV>
                <wp:extent cx="1887220" cy="526415"/>
                <wp:effectExtent l="0" t="0" r="17780" b="26035"/>
                <wp:wrapNone/>
                <wp:docPr id="11" name="Rectangle 11"/>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C466F31" w14:textId="77777777" w:rsidR="00FC5B0B" w:rsidRDefault="00FC5B0B" w:rsidP="00FC5B0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55246A1D" w14:textId="77777777" w:rsidR="00FC5B0B" w:rsidRPr="00560609"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7,526)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114E2" id="Rectangle 11" o:spid="_x0000_s1031" style="position:absolute;margin-left:240pt;margin-top:5.9pt;width:148.6pt;height:41.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7d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" filled="f" strokecolor="windowText" strokeweight="1pt">
                <v:textbox>
                  <w:txbxContent>
                    <w:p w14:paraId="1C466F31" w14:textId="77777777" w:rsidR="00FC5B0B" w:rsidRDefault="00FC5B0B" w:rsidP="00FC5B0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55246A1D" w14:textId="77777777" w:rsidR="00FC5B0B" w:rsidRPr="00560609"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7,526)</w:t>
                      </w:r>
                    </w:p>
                  </w:txbxContent>
                </v:textbox>
              </v:rect>
            </w:pict>
          </mc:Fallback>
        </mc:AlternateContent>
      </w:r>
    </w:p>
    <w:p w14:paraId="68C99E50" w14:textId="77777777" w:rsidR="00FC5B0B" w:rsidRPr="00FC5B0B" w:rsidRDefault="00FC5B0B" w:rsidP="00FC5B0B">
      <w:pPr>
        <w:spacing w:after="0" w:line="240" w:lineRule="auto"/>
        <w:rPr>
          <w:rFonts w:ascii="Times New Roman" w:eastAsia="Times New Roman" w:hAnsi="Times New Roman" w:cs="Times New Roman"/>
          <w:lang w:val="en-AU"/>
        </w:rPr>
      </w:pPr>
    </w:p>
    <w:p w14:paraId="19CB4A64" w14:textId="77777777" w:rsidR="00FC5B0B" w:rsidRPr="00FC5B0B" w:rsidRDefault="00FC5B0B" w:rsidP="00FC5B0B">
      <w:pPr>
        <w:spacing w:after="0" w:line="240" w:lineRule="auto"/>
        <w:rPr>
          <w:rFonts w:ascii="Times New Roman" w:eastAsia="Times New Roman" w:hAnsi="Times New Roman" w:cs="Times New Roman"/>
          <w:lang w:val="en-AU"/>
        </w:rPr>
      </w:pPr>
    </w:p>
    <w:p w14:paraId="26F1A450" w14:textId="77777777" w:rsidR="00FC5B0B" w:rsidRPr="00FC5B0B" w:rsidRDefault="00FC5B0B" w:rsidP="00FC5B0B">
      <w:pPr>
        <w:spacing w:after="0" w:line="240" w:lineRule="auto"/>
        <w:rPr>
          <w:rFonts w:ascii="Times New Roman" w:eastAsia="Times New Roman" w:hAnsi="Times New Roman" w:cs="Times New Roman"/>
          <w:lang w:val="en-AU"/>
        </w:rPr>
      </w:pPr>
      <w:r w:rsidRPr="00FC5B0B">
        <w:rPr>
          <w:noProof/>
          <w:lang w:val="en-AU"/>
        </w:rPr>
        <mc:AlternateContent>
          <mc:Choice Requires="wps">
            <w:drawing>
              <wp:anchor distT="0" distB="0" distL="114300" distR="114300" simplePos="0" relativeHeight="251658258" behindDoc="0" locked="0" layoutInCell="1" allowOverlap="1" wp14:anchorId="3D2733E5" wp14:editId="23FEA179">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2BBE5D9" id="Straight Arrow Connector 35" o:spid="_x0000_s1026" type="#_x0000_t32" style="position:absolute;margin-left:110.25pt;margin-top:7.85pt;width:0;height:22.15pt;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" strokecolor="windowText" strokeweight=".5pt">
                <v:stroke endarrow="block" joinstyle="miter"/>
              </v:shape>
            </w:pict>
          </mc:Fallback>
        </mc:AlternateContent>
      </w:r>
    </w:p>
    <w:p w14:paraId="1F395D91" w14:textId="77777777" w:rsidR="00FC5B0B" w:rsidRPr="00FC5B0B" w:rsidRDefault="00FC5B0B" w:rsidP="00FC5B0B">
      <w:pPr>
        <w:spacing w:after="0" w:line="240" w:lineRule="auto"/>
        <w:rPr>
          <w:rFonts w:ascii="Times New Roman" w:eastAsia="Times New Roman" w:hAnsi="Times New Roman" w:cs="Times New Roman"/>
          <w:lang w:val="en-AU"/>
        </w:rPr>
      </w:pPr>
    </w:p>
    <w:p w14:paraId="76C7489B" w14:textId="77777777" w:rsidR="00FC5B0B" w:rsidRPr="00FC5B0B" w:rsidRDefault="00FC5B0B" w:rsidP="00FC5B0B">
      <w:pPr>
        <w:spacing w:after="0" w:line="240" w:lineRule="auto"/>
        <w:rPr>
          <w:rFonts w:ascii="Times New Roman" w:eastAsia="Times New Roman" w:hAnsi="Times New Roman" w:cs="Times New Roman"/>
          <w:lang w:val="en-AU"/>
        </w:rPr>
      </w:pPr>
      <w:r w:rsidRPr="00FC5B0B">
        <w:rPr>
          <w:noProof/>
          <w:lang w:val="en-AU"/>
        </w:rPr>
        <mc:AlternateContent>
          <mc:Choice Requires="wps">
            <w:drawing>
              <wp:anchor distT="0" distB="0" distL="114300" distR="114300" simplePos="0" relativeHeight="251658244" behindDoc="0" locked="0" layoutInCell="1" allowOverlap="1" wp14:anchorId="7A856B28" wp14:editId="6B6CD351">
                <wp:simplePos x="0" y="0"/>
                <wp:positionH relativeFrom="column">
                  <wp:posOffset>560705</wp:posOffset>
                </wp:positionH>
                <wp:positionV relativeFrom="paragraph">
                  <wp:posOffset>47625</wp:posOffset>
                </wp:positionV>
                <wp:extent cx="1887220" cy="526415"/>
                <wp:effectExtent l="0" t="0" r="17780" b="26035"/>
                <wp:wrapNone/>
                <wp:docPr id="12" name="Rectangle 12"/>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526B5858" w14:textId="77777777" w:rsidR="00FC5B0B" w:rsidRDefault="00FC5B0B" w:rsidP="00FC5B0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7B290B18" w14:textId="77777777" w:rsidR="00FC5B0B" w:rsidRPr="00560609"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56B28" id="Rectangle 12" o:spid="_x0000_s1032" style="position:absolute;margin-left:44.15pt;margin-top:3.75pt;width:148.6pt;height:41.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eQ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" filled="f" strokecolor="windowText" strokeweight="1pt">
                <v:textbox>
                  <w:txbxContent>
                    <w:p w14:paraId="526B5858" w14:textId="77777777" w:rsidR="00FC5B0B" w:rsidRDefault="00FC5B0B" w:rsidP="00FC5B0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7B290B18" w14:textId="77777777" w:rsidR="00FC5B0B" w:rsidRPr="00560609"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238)</w:t>
                      </w:r>
                    </w:p>
                  </w:txbxContent>
                </v:textbox>
              </v:rect>
            </w:pict>
          </mc:Fallback>
        </mc:AlternateContent>
      </w:r>
      <w:r w:rsidRPr="00FC5B0B">
        <w:rPr>
          <w:noProof/>
          <w:lang w:val="en-AU"/>
        </w:rPr>
        <mc:AlternateContent>
          <mc:Choice Requires="wps">
            <w:drawing>
              <wp:anchor distT="0" distB="0" distL="114300" distR="114300" simplePos="0" relativeHeight="251658251" behindDoc="0" locked="0" layoutInCell="1" allowOverlap="1" wp14:anchorId="48F3B8F2" wp14:editId="490AF2C1">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0A6B8E8" id="Straight Arrow Connector 16" o:spid="_x0000_s1026" type="#_x0000_t32" style="position:absolute;margin-left:193.95pt;margin-top:25.25pt;width:44.35pt;height:0;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" strokecolor="windowText" strokeweight=".5pt">
                <v:stroke endarrow="block" joinstyle="miter"/>
              </v:shape>
            </w:pict>
          </mc:Fallback>
        </mc:AlternateContent>
      </w:r>
      <w:r w:rsidRPr="00FC5B0B">
        <w:rPr>
          <w:noProof/>
          <w:lang w:val="en-AU"/>
        </w:rPr>
        <mc:AlternateContent>
          <mc:Choice Requires="wps">
            <w:drawing>
              <wp:anchor distT="0" distB="0" distL="114300" distR="114300" simplePos="0" relativeHeight="251658245" behindDoc="0" locked="0" layoutInCell="1" allowOverlap="1" wp14:anchorId="440FC3F5" wp14:editId="2BDD72C9">
                <wp:simplePos x="0" y="0"/>
                <wp:positionH relativeFrom="column">
                  <wp:posOffset>3049270</wp:posOffset>
                </wp:positionH>
                <wp:positionV relativeFrom="paragraph">
                  <wp:posOffset>66675</wp:posOffset>
                </wp:positionV>
                <wp:extent cx="1887220" cy="526415"/>
                <wp:effectExtent l="0" t="0" r="17780" b="26035"/>
                <wp:wrapNone/>
                <wp:docPr id="13" name="Rectangle 1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DE915FF" w14:textId="77777777" w:rsidR="00FC5B0B" w:rsidRDefault="00FC5B0B" w:rsidP="00FC5B0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11FD959B" w14:textId="77777777" w:rsidR="00FC5B0B" w:rsidRPr="00560609"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FC3F5" id="Rectangle 13" o:spid="_x0000_s1033" style="position:absolute;margin-left:240.1pt;margin-top:5.25pt;width:148.6pt;height:41.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" filled="f" strokecolor="windowText" strokeweight="1pt">
                <v:textbox>
                  <w:txbxContent>
                    <w:p w14:paraId="1DE915FF" w14:textId="77777777" w:rsidR="00FC5B0B" w:rsidRDefault="00FC5B0B" w:rsidP="00FC5B0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11FD959B" w14:textId="77777777" w:rsidR="00FC5B0B" w:rsidRPr="00560609"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8)</w:t>
                      </w:r>
                    </w:p>
                  </w:txbxContent>
                </v:textbox>
              </v:rect>
            </w:pict>
          </mc:Fallback>
        </mc:AlternateContent>
      </w:r>
    </w:p>
    <w:p w14:paraId="563966B5" w14:textId="77777777" w:rsidR="00FC5B0B" w:rsidRPr="00FC5B0B" w:rsidRDefault="00FC5B0B" w:rsidP="00FC5B0B">
      <w:pPr>
        <w:spacing w:after="0" w:line="240" w:lineRule="auto"/>
        <w:rPr>
          <w:rFonts w:ascii="Times New Roman" w:eastAsia="Times New Roman" w:hAnsi="Times New Roman" w:cs="Times New Roman"/>
          <w:lang w:val="en-AU"/>
        </w:rPr>
      </w:pPr>
    </w:p>
    <w:p w14:paraId="73260617" w14:textId="77777777" w:rsidR="00FC5B0B" w:rsidRPr="00FC5B0B" w:rsidRDefault="00FC5B0B" w:rsidP="00FC5B0B">
      <w:pPr>
        <w:spacing w:after="0" w:line="240" w:lineRule="auto"/>
        <w:rPr>
          <w:rFonts w:ascii="Times New Roman" w:eastAsia="Times New Roman" w:hAnsi="Times New Roman" w:cs="Times New Roman"/>
          <w:lang w:val="en-AU"/>
        </w:rPr>
      </w:pPr>
      <w:r w:rsidRPr="00FC5B0B">
        <w:rPr>
          <w:noProof/>
          <w:lang w:val="en-AU"/>
        </w:rPr>
        <mc:AlternateContent>
          <mc:Choice Requires="wps">
            <w:drawing>
              <wp:anchor distT="0" distB="0" distL="114300" distR="114300" simplePos="0" relativeHeight="251658255" behindDoc="0" locked="0" layoutInCell="1" allowOverlap="1" wp14:anchorId="69894842" wp14:editId="52A5F181">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4FC01856" w14:textId="77777777" w:rsidR="00FC5B0B" w:rsidRDefault="00FC5B0B" w:rsidP="00FC5B0B">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1772778F" w14:textId="77777777" w:rsidR="00FC5B0B" w:rsidRPr="001502CF" w:rsidRDefault="00FC5B0B" w:rsidP="00FC5B0B">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94842" id="Flowchart: Alternate Process 32" o:spid="_x0000_s1034" type="#_x0000_t176" style="position:absolute;margin-left:-91.4pt;margin-top:11.05pt;width:219.5pt;height:20.7pt;rotation:-90;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" fillcolor="#9dc3e6" strokecolor="windowText" strokeweight="1pt">
                <v:textbox>
                  <w:txbxContent>
                    <w:p w14:paraId="4FC01856" w14:textId="77777777" w:rsidR="00FC5B0B" w:rsidRDefault="00FC5B0B" w:rsidP="00FC5B0B">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1772778F" w14:textId="77777777" w:rsidR="00FC5B0B" w:rsidRPr="001502CF" w:rsidRDefault="00FC5B0B" w:rsidP="00FC5B0B">
                      <w:pPr>
                        <w:spacing w:after="0" w:line="240" w:lineRule="auto"/>
                        <w:rPr>
                          <w:rFonts w:ascii="Arial" w:hAnsi="Arial" w:cs="Arial"/>
                          <w:b/>
                          <w:color w:val="000000" w:themeColor="text1"/>
                          <w:sz w:val="18"/>
                          <w:szCs w:val="18"/>
                        </w:rPr>
                      </w:pPr>
                    </w:p>
                  </w:txbxContent>
                </v:textbox>
              </v:shape>
            </w:pict>
          </mc:Fallback>
        </mc:AlternateContent>
      </w:r>
    </w:p>
    <w:p w14:paraId="14C4A67B" w14:textId="77777777" w:rsidR="00FC5B0B" w:rsidRPr="00FC5B0B" w:rsidRDefault="00FC5B0B" w:rsidP="00FC5B0B">
      <w:pPr>
        <w:spacing w:after="0" w:line="240" w:lineRule="auto"/>
        <w:rPr>
          <w:rFonts w:ascii="Times New Roman" w:eastAsia="Times New Roman" w:hAnsi="Times New Roman" w:cs="Times New Roman"/>
          <w:lang w:val="en-AU"/>
        </w:rPr>
      </w:pPr>
      <w:r w:rsidRPr="00FC5B0B">
        <w:rPr>
          <w:noProof/>
          <w:lang w:val="en-AU"/>
        </w:rPr>
        <mc:AlternateContent>
          <mc:Choice Requires="wps">
            <w:drawing>
              <wp:anchor distT="0" distB="0" distL="114300" distR="114300" simplePos="0" relativeHeight="251658259" behindDoc="0" locked="0" layoutInCell="1" allowOverlap="1" wp14:anchorId="432EC06C" wp14:editId="7398D1EA">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F563C78" id="Straight Arrow Connector 36" o:spid="_x0000_s1026" type="#_x0000_t32" style="position:absolute;margin-left:111pt;margin-top:4.45pt;width:0;height:22.15pt;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" strokecolor="windowText" strokeweight=".5pt">
                <v:stroke endarrow="block" joinstyle="miter"/>
              </v:shape>
            </w:pict>
          </mc:Fallback>
        </mc:AlternateContent>
      </w:r>
    </w:p>
    <w:p w14:paraId="5733758E" w14:textId="77777777" w:rsidR="00FC5B0B" w:rsidRPr="00FC5B0B" w:rsidRDefault="00FC5B0B" w:rsidP="00FC5B0B">
      <w:pPr>
        <w:spacing w:after="0" w:line="240" w:lineRule="auto"/>
        <w:rPr>
          <w:rFonts w:ascii="Times New Roman" w:eastAsia="Times New Roman" w:hAnsi="Times New Roman" w:cs="Times New Roman"/>
          <w:lang w:val="en-AU"/>
        </w:rPr>
      </w:pPr>
    </w:p>
    <w:p w14:paraId="6C319D41" w14:textId="77777777" w:rsidR="00FC5B0B" w:rsidRPr="00FC5B0B" w:rsidRDefault="00FC5B0B" w:rsidP="00FC5B0B">
      <w:pPr>
        <w:spacing w:after="0" w:line="240" w:lineRule="auto"/>
        <w:rPr>
          <w:rFonts w:ascii="Times New Roman" w:eastAsia="Times New Roman" w:hAnsi="Times New Roman" w:cs="Times New Roman"/>
          <w:lang w:val="en-AU"/>
        </w:rPr>
      </w:pPr>
      <w:r w:rsidRPr="00FC5B0B">
        <w:rPr>
          <w:noProof/>
          <w:lang w:val="en-AU"/>
        </w:rPr>
        <mc:AlternateContent>
          <mc:Choice Requires="wps">
            <w:drawing>
              <wp:anchor distT="0" distB="0" distL="114300" distR="114300" simplePos="0" relativeHeight="251658247" behindDoc="0" locked="0" layoutInCell="1" allowOverlap="1" wp14:anchorId="48B9E050" wp14:editId="1DDF42E4">
                <wp:simplePos x="0" y="0"/>
                <wp:positionH relativeFrom="column">
                  <wp:posOffset>3057525</wp:posOffset>
                </wp:positionH>
                <wp:positionV relativeFrom="paragraph">
                  <wp:posOffset>12065</wp:posOffset>
                </wp:positionV>
                <wp:extent cx="1887220" cy="2038668"/>
                <wp:effectExtent l="0" t="0" r="17780" b="19050"/>
                <wp:wrapNone/>
                <wp:docPr id="17" name="Rectangle 17"/>
                <wp:cNvGraphicFramePr/>
                <a:graphic xmlns:a="http://schemas.openxmlformats.org/drawingml/2006/main">
                  <a:graphicData uri="http://schemas.microsoft.com/office/word/2010/wordprocessingShape">
                    <wps:wsp>
                      <wps:cNvSpPr/>
                      <wps:spPr>
                        <a:xfrm>
                          <a:off x="0" y="0"/>
                          <a:ext cx="1887220" cy="2038668"/>
                        </a:xfrm>
                        <a:prstGeom prst="rect">
                          <a:avLst/>
                        </a:prstGeom>
                        <a:noFill/>
                        <a:ln w="12700" cap="flat" cmpd="sng" algn="ctr">
                          <a:solidFill>
                            <a:sysClr val="windowText" lastClr="000000"/>
                          </a:solidFill>
                          <a:prstDash val="solid"/>
                          <a:miter lim="800000"/>
                        </a:ln>
                        <a:effectLst/>
                      </wps:spPr>
                      <wps:txbx>
                        <w:txbxContent>
                          <w:p w14:paraId="39E1A1C1" w14:textId="77777777" w:rsidR="00FC5B0B" w:rsidRDefault="00FC5B0B" w:rsidP="00FC5B0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200743B4"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Participants under 18 (n = 15)</w:t>
                            </w:r>
                          </w:p>
                          <w:p w14:paraId="51BD1B05"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Clinical population (n = 33)</w:t>
                            </w:r>
                          </w:p>
                          <w:p w14:paraId="5EC2655B"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Intervention not mental well-being promotion (n = 38)</w:t>
                            </w:r>
                          </w:p>
                          <w:p w14:paraId="62B74C64"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Intervention not fully automated digital (n = 38)</w:t>
                            </w:r>
                          </w:p>
                          <w:p w14:paraId="2CFA8D98"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Outcome not mental well-being (n = 10)</w:t>
                            </w:r>
                          </w:p>
                          <w:p w14:paraId="2316BDF6"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study design (n = 9)</w:t>
                            </w:r>
                          </w:p>
                          <w:p w14:paraId="3A82539E"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Study still ongoing (n = 45)</w:t>
                            </w:r>
                          </w:p>
                          <w:p w14:paraId="34CEB8A7"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Study report not available in English (n = 7)</w:t>
                            </w:r>
                          </w:p>
                          <w:p w14:paraId="798EB9DA" w14:textId="77777777" w:rsidR="00FC5B0B" w:rsidRPr="00560609"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(n =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9E050" id="Rectangle 17" o:spid="_x0000_s1035" style="position:absolute;margin-left:240.75pt;margin-top:.95pt;width:148.6pt;height:160.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" filled="f" strokecolor="windowText" strokeweight="1pt">
                <v:textbox>
                  <w:txbxContent>
                    <w:p w14:paraId="39E1A1C1" w14:textId="77777777" w:rsidR="00FC5B0B" w:rsidRDefault="00FC5B0B" w:rsidP="00FC5B0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200743B4"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Participants under 18 (n = 15)</w:t>
                      </w:r>
                    </w:p>
                    <w:p w14:paraId="51BD1B05"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Clinical population (n = 33)</w:t>
                      </w:r>
                    </w:p>
                    <w:p w14:paraId="5EC2655B"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Intervention not mental well-being promotion (n = 38)</w:t>
                      </w:r>
                    </w:p>
                    <w:p w14:paraId="62B74C64"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Intervention not fully automated digital (n = 38)</w:t>
                      </w:r>
                    </w:p>
                    <w:p w14:paraId="2CFA8D98"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Outcome not mental well-being (n = 10)</w:t>
                      </w:r>
                    </w:p>
                    <w:p w14:paraId="2316BDF6"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study design (n = 9)</w:t>
                      </w:r>
                    </w:p>
                    <w:p w14:paraId="3A82539E"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Study still ongoing (n = 45)</w:t>
                      </w:r>
                    </w:p>
                    <w:p w14:paraId="34CEB8A7" w14:textId="77777777" w:rsidR="00FC5B0B"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Study report not available in English (n = 7)</w:t>
                      </w:r>
                    </w:p>
                    <w:p w14:paraId="798EB9DA" w14:textId="77777777" w:rsidR="00FC5B0B" w:rsidRPr="00560609" w:rsidRDefault="00FC5B0B" w:rsidP="00FC5B0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(n = 18)</w:t>
                      </w:r>
                    </w:p>
                  </w:txbxContent>
                </v:textbox>
              </v:rect>
            </w:pict>
          </mc:Fallback>
        </mc:AlternateContent>
      </w:r>
      <w:r w:rsidRPr="00FC5B0B">
        <w:rPr>
          <w:noProof/>
          <w:lang w:val="en-AU"/>
        </w:rPr>
        <mc:AlternateContent>
          <mc:Choice Requires="wps">
            <w:drawing>
              <wp:anchor distT="0" distB="0" distL="114300" distR="114300" simplePos="0" relativeHeight="251658252" behindDoc="0" locked="0" layoutInCell="1" allowOverlap="1" wp14:anchorId="1915F8E6" wp14:editId="7AFA61BF">
                <wp:simplePos x="0" y="0"/>
                <wp:positionH relativeFrom="column">
                  <wp:posOffset>2476500</wp:posOffset>
                </wp:positionH>
                <wp:positionV relativeFrom="paragraph">
                  <wp:posOffset>294640</wp:posOffset>
                </wp:positionV>
                <wp:extent cx="563245" cy="0"/>
                <wp:effectExtent l="0" t="76200" r="27305" b="95250"/>
                <wp:wrapNone/>
                <wp:docPr id="18" name="Straight Arrow Connector 18"/>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BD056CD" id="Straight Arrow Connector 18" o:spid="_x0000_s1026" type="#_x0000_t32" style="position:absolute;margin-left:195pt;margin-top:23.2pt;width:44.35pt;height:0;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" strokecolor="windowText" strokeweight=".5pt">
                <v:stroke endarrow="block" joinstyle="miter"/>
              </v:shape>
            </w:pict>
          </mc:Fallback>
        </mc:AlternateContent>
      </w:r>
      <w:r w:rsidRPr="00FC5B0B">
        <w:rPr>
          <w:noProof/>
          <w:lang w:val="en-AU"/>
        </w:rPr>
        <mc:AlternateContent>
          <mc:Choice Requires="wps">
            <w:drawing>
              <wp:anchor distT="0" distB="0" distL="114300" distR="114300" simplePos="0" relativeHeight="251658246" behindDoc="0" locked="0" layoutInCell="1" allowOverlap="1" wp14:anchorId="7284E68D" wp14:editId="6F8DAD53">
                <wp:simplePos x="0" y="0"/>
                <wp:positionH relativeFrom="column">
                  <wp:posOffset>561975</wp:posOffset>
                </wp:positionH>
                <wp:positionV relativeFrom="paragraph">
                  <wp:posOffset>13335</wp:posOffset>
                </wp:positionV>
                <wp:extent cx="1887220" cy="526415"/>
                <wp:effectExtent l="0" t="0" r="17780" b="26035"/>
                <wp:wrapNone/>
                <wp:docPr id="19" name="Rectangle 19"/>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90CD6FB" w14:textId="77777777" w:rsidR="00FC5B0B" w:rsidRDefault="00FC5B0B" w:rsidP="00FC5B0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1CA009DE" w14:textId="77777777" w:rsidR="00FC5B0B" w:rsidRPr="00560609"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4E68D" id="Rectangle 19" o:spid="_x0000_s1036" style="position:absolute;margin-left:44.25pt;margin-top:1.05pt;width:148.6pt;height:41.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5aYg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" filled="f" strokecolor="windowText" strokeweight="1pt">
                <v:textbox>
                  <w:txbxContent>
                    <w:p w14:paraId="190CD6FB" w14:textId="77777777" w:rsidR="00FC5B0B" w:rsidRDefault="00FC5B0B" w:rsidP="00FC5B0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1CA009DE" w14:textId="77777777" w:rsidR="00FC5B0B" w:rsidRPr="00560609"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230)</w:t>
                      </w:r>
                    </w:p>
                  </w:txbxContent>
                </v:textbox>
              </v:rect>
            </w:pict>
          </mc:Fallback>
        </mc:AlternateContent>
      </w:r>
    </w:p>
    <w:p w14:paraId="466AAA31" w14:textId="77777777" w:rsidR="00FC5B0B" w:rsidRPr="00FC5B0B" w:rsidRDefault="00FC5B0B" w:rsidP="00FC5B0B">
      <w:pPr>
        <w:spacing w:after="0" w:line="240" w:lineRule="auto"/>
        <w:rPr>
          <w:rFonts w:ascii="Times New Roman" w:eastAsia="Times New Roman" w:hAnsi="Times New Roman" w:cs="Times New Roman"/>
          <w:lang w:val="en-AU"/>
        </w:rPr>
      </w:pPr>
    </w:p>
    <w:p w14:paraId="05100314" w14:textId="77777777" w:rsidR="00FC5B0B" w:rsidRPr="00FC5B0B" w:rsidRDefault="00FC5B0B" w:rsidP="00FC5B0B">
      <w:pPr>
        <w:spacing w:after="0" w:line="240" w:lineRule="auto"/>
        <w:rPr>
          <w:rFonts w:ascii="Times New Roman" w:eastAsia="Times New Roman" w:hAnsi="Times New Roman" w:cs="Times New Roman"/>
          <w:lang w:val="en-AU"/>
        </w:rPr>
      </w:pPr>
    </w:p>
    <w:p w14:paraId="5252D19C" w14:textId="77777777" w:rsidR="00FC5B0B" w:rsidRPr="00FC5B0B" w:rsidRDefault="00FC5B0B" w:rsidP="00FC5B0B">
      <w:pPr>
        <w:spacing w:after="0" w:line="240" w:lineRule="auto"/>
        <w:rPr>
          <w:rFonts w:ascii="Times New Roman" w:eastAsia="Times New Roman" w:hAnsi="Times New Roman" w:cs="Times New Roman"/>
          <w:lang w:val="en-AU"/>
        </w:rPr>
      </w:pPr>
      <w:r w:rsidRPr="00FC5B0B">
        <w:rPr>
          <w:noProof/>
          <w:lang w:val="en-AU"/>
        </w:rPr>
        <mc:AlternateContent>
          <mc:Choice Requires="wps">
            <w:drawing>
              <wp:anchor distT="0" distB="0" distL="114300" distR="114300" simplePos="0" relativeHeight="251658260" behindDoc="0" locked="0" layoutInCell="1" allowOverlap="1" wp14:anchorId="293F3DF8" wp14:editId="7A390D76">
                <wp:simplePos x="0" y="0"/>
                <wp:positionH relativeFrom="column">
                  <wp:posOffset>1400861</wp:posOffset>
                </wp:positionH>
                <wp:positionV relativeFrom="paragraph">
                  <wp:posOffset>29667</wp:posOffset>
                </wp:positionV>
                <wp:extent cx="0" cy="746151"/>
                <wp:effectExtent l="76200" t="0" r="57150" b="53975"/>
                <wp:wrapNone/>
                <wp:docPr id="20" name="Straight Arrow Connector 20"/>
                <wp:cNvGraphicFramePr/>
                <a:graphic xmlns:a="http://schemas.openxmlformats.org/drawingml/2006/main">
                  <a:graphicData uri="http://schemas.microsoft.com/office/word/2010/wordprocessingShape">
                    <wps:wsp>
                      <wps:cNvCnPr/>
                      <wps:spPr>
                        <a:xfrm>
                          <a:off x="0" y="0"/>
                          <a:ext cx="0" cy="7461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DFCDE50" id="Straight Arrow Connector 20" o:spid="_x0000_s1026" type="#_x0000_t32" style="position:absolute;margin-left:110.3pt;margin-top:2.35pt;width:0;height:58.75pt;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" strokecolor="windowText" strokeweight=".5pt">
                <v:stroke endarrow="block" joinstyle="miter"/>
              </v:shape>
            </w:pict>
          </mc:Fallback>
        </mc:AlternateContent>
      </w:r>
    </w:p>
    <w:p w14:paraId="4E40221E" w14:textId="77777777" w:rsidR="00FC5B0B" w:rsidRPr="00FC5B0B" w:rsidRDefault="00FC5B0B" w:rsidP="00FC5B0B">
      <w:pPr>
        <w:spacing w:after="0" w:line="240" w:lineRule="auto"/>
        <w:rPr>
          <w:rFonts w:ascii="Times New Roman" w:eastAsia="Times New Roman" w:hAnsi="Times New Roman" w:cs="Times New Roman"/>
          <w:lang w:val="en-AU"/>
        </w:rPr>
      </w:pPr>
    </w:p>
    <w:p w14:paraId="0D69A794" w14:textId="77777777" w:rsidR="00FC5B0B" w:rsidRPr="00FC5B0B" w:rsidRDefault="00FC5B0B" w:rsidP="00FC5B0B">
      <w:pPr>
        <w:spacing w:after="0" w:line="240" w:lineRule="auto"/>
        <w:rPr>
          <w:rFonts w:ascii="Times New Roman" w:eastAsia="Times New Roman" w:hAnsi="Times New Roman" w:cs="Times New Roman"/>
          <w:lang w:val="en-AU"/>
        </w:rPr>
      </w:pPr>
    </w:p>
    <w:p w14:paraId="294E819A" w14:textId="77777777" w:rsidR="00FC5B0B" w:rsidRPr="00FC5B0B" w:rsidRDefault="00FC5B0B" w:rsidP="00FC5B0B">
      <w:pPr>
        <w:spacing w:after="0" w:line="240" w:lineRule="auto"/>
        <w:rPr>
          <w:rFonts w:ascii="Times New Roman" w:eastAsia="Times New Roman" w:hAnsi="Times New Roman" w:cs="Times New Roman"/>
          <w:lang w:val="en-AU"/>
        </w:rPr>
      </w:pPr>
    </w:p>
    <w:p w14:paraId="43CECA8F" w14:textId="77777777" w:rsidR="00FC5B0B" w:rsidRPr="00FC5B0B" w:rsidRDefault="00FC5B0B" w:rsidP="00FC5B0B">
      <w:pPr>
        <w:spacing w:after="0" w:line="240" w:lineRule="auto"/>
        <w:rPr>
          <w:rFonts w:ascii="Times New Roman" w:eastAsia="Times New Roman" w:hAnsi="Times New Roman" w:cs="Times New Roman"/>
          <w:lang w:val="en-AU"/>
        </w:rPr>
      </w:pPr>
      <w:r w:rsidRPr="00FC5B0B">
        <w:rPr>
          <w:noProof/>
          <w:lang w:val="en-AU"/>
        </w:rPr>
        <mc:AlternateContent>
          <mc:Choice Requires="wps">
            <w:drawing>
              <wp:anchor distT="0" distB="0" distL="114300" distR="114300" simplePos="0" relativeHeight="251658248" behindDoc="0" locked="0" layoutInCell="1" allowOverlap="1" wp14:anchorId="79C654CF" wp14:editId="48B08D99">
                <wp:simplePos x="0" y="0"/>
                <wp:positionH relativeFrom="column">
                  <wp:posOffset>540385</wp:posOffset>
                </wp:positionH>
                <wp:positionV relativeFrom="paragraph">
                  <wp:posOffset>110795</wp:posOffset>
                </wp:positionV>
                <wp:extent cx="1887220" cy="723900"/>
                <wp:effectExtent l="0" t="0" r="17780" b="19050"/>
                <wp:wrapNone/>
                <wp:docPr id="21" name="Rectangle 21"/>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25CF5B91" w14:textId="77777777" w:rsidR="00FC5B0B"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1EF87FED" w14:textId="77777777" w:rsidR="00FC5B0B"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17)</w:t>
                            </w:r>
                          </w:p>
                          <w:p w14:paraId="3E506E0E" w14:textId="77777777" w:rsidR="00FC5B0B"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2E9AE973" w14:textId="77777777" w:rsidR="00FC5B0B" w:rsidRPr="00560609"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654CF" id="Rectangle 21" o:spid="_x0000_s1037" style="position:absolute;margin-left:42.55pt;margin-top:8.7pt;width:148.6pt;height:5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" filled="f" strokecolor="windowText" strokeweight="1pt">
                <v:textbox>
                  <w:txbxContent>
                    <w:p w14:paraId="25CF5B91" w14:textId="77777777" w:rsidR="00FC5B0B"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1EF87FED" w14:textId="77777777" w:rsidR="00FC5B0B"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17)</w:t>
                      </w:r>
                    </w:p>
                    <w:p w14:paraId="3E506E0E" w14:textId="77777777" w:rsidR="00FC5B0B"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2E9AE973" w14:textId="77777777" w:rsidR="00FC5B0B" w:rsidRPr="00560609" w:rsidRDefault="00FC5B0B" w:rsidP="00FC5B0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16)</w:t>
                      </w:r>
                    </w:p>
                  </w:txbxContent>
                </v:textbox>
              </v:rect>
            </w:pict>
          </mc:Fallback>
        </mc:AlternateContent>
      </w:r>
    </w:p>
    <w:p w14:paraId="6F3DB314" w14:textId="77777777" w:rsidR="00FC5B0B" w:rsidRPr="00FC5B0B" w:rsidRDefault="00FC5B0B" w:rsidP="00FC5B0B">
      <w:pPr>
        <w:spacing w:after="0" w:line="240" w:lineRule="auto"/>
        <w:rPr>
          <w:rFonts w:ascii="Times New Roman" w:eastAsia="Times New Roman" w:hAnsi="Times New Roman" w:cs="Times New Roman"/>
          <w:lang w:val="en-AU"/>
        </w:rPr>
      </w:pPr>
      <w:r w:rsidRPr="00FC5B0B">
        <w:rPr>
          <w:noProof/>
          <w:lang w:val="en-AU"/>
        </w:rPr>
        <mc:AlternateContent>
          <mc:Choice Requires="wps">
            <w:drawing>
              <wp:anchor distT="0" distB="0" distL="114300" distR="114300" simplePos="0" relativeHeight="251658256" behindDoc="0" locked="0" layoutInCell="1" allowOverlap="1" wp14:anchorId="3834FEEC" wp14:editId="6424837E">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392C4D31" w14:textId="77777777" w:rsidR="00FC5B0B" w:rsidRPr="001502CF" w:rsidRDefault="00FC5B0B" w:rsidP="00FC5B0B">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4FEEC" id="Flowchart: Alternate Process 33" o:spid="_x0000_s1038" type="#_x0000_t176" style="position:absolute;margin-left:-10.5pt;margin-top:13.45pt;width:60.2pt;height:20.7pt;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" fillcolor="#9dc3e6" strokecolor="windowText" strokeweight="1pt">
                <v:textbox>
                  <w:txbxContent>
                    <w:p w14:paraId="392C4D31" w14:textId="77777777" w:rsidR="00FC5B0B" w:rsidRPr="001502CF" w:rsidRDefault="00FC5B0B" w:rsidP="00FC5B0B">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6B8F85D0" w14:textId="77777777" w:rsidR="00FC5B0B" w:rsidRPr="00FC5B0B" w:rsidRDefault="00FC5B0B" w:rsidP="00FC5B0B">
      <w:pPr>
        <w:spacing w:line="240" w:lineRule="auto"/>
        <w:rPr>
          <w:rFonts w:eastAsiaTheme="minorEastAsia"/>
          <w:sz w:val="20"/>
          <w:szCs w:val="20"/>
          <w:lang w:val="en-AU" w:eastAsia="zh-CN"/>
        </w:rPr>
      </w:pPr>
    </w:p>
    <w:p w14:paraId="7AB18110" w14:textId="2C4B9F4D" w:rsidR="40174A7E" w:rsidRDefault="40174A7E" w:rsidP="40174A7E">
      <w:pPr>
        <w:spacing w:line="257" w:lineRule="auto"/>
        <w:rPr>
          <w:rFonts w:ascii="Calibri" w:eastAsia="Calibri" w:hAnsi="Calibri" w:cs="Calibri"/>
          <w:i/>
          <w:iCs/>
        </w:rPr>
      </w:pPr>
    </w:p>
    <w:p w14:paraId="5E66855F" w14:textId="2A1ABEC5" w:rsidR="40174A7E" w:rsidRDefault="40174A7E" w:rsidP="40174A7E">
      <w:pPr>
        <w:spacing w:line="257" w:lineRule="auto"/>
        <w:rPr>
          <w:rFonts w:ascii="Calibri" w:eastAsia="Calibri" w:hAnsi="Calibri" w:cs="Calibri"/>
          <w:i/>
          <w:iCs/>
        </w:rPr>
      </w:pPr>
    </w:p>
    <w:p w14:paraId="7C0D7EDC" w14:textId="77777777" w:rsidR="00FC5B0B" w:rsidRPr="00D5467B" w:rsidRDefault="00FC5B0B" w:rsidP="00FC5B0B">
      <w:pPr>
        <w:spacing w:line="257" w:lineRule="auto"/>
        <w:rPr>
          <w:sz w:val="20"/>
          <w:szCs w:val="20"/>
          <w:lang w:val="en-AU"/>
        </w:rPr>
      </w:pPr>
      <w:r w:rsidRPr="00D5467B">
        <w:rPr>
          <w:rFonts w:ascii="Calibri" w:eastAsia="Calibri" w:hAnsi="Calibri" w:cs="Calibri"/>
          <w:i/>
          <w:iCs/>
          <w:sz w:val="20"/>
          <w:szCs w:val="20"/>
        </w:rPr>
        <w:t>Note</w:t>
      </w:r>
      <w:r w:rsidRPr="00D5467B">
        <w:rPr>
          <w:rFonts w:ascii="Calibri" w:eastAsia="Calibri" w:hAnsi="Calibri" w:cs="Calibri"/>
          <w:sz w:val="20"/>
          <w:szCs w:val="20"/>
        </w:rPr>
        <w:t>. PRISMA Flowchart of search strategy outcomes. PRISMA, Preferred Reporting Items for Systematic Reviews and Meta-Analysis.</w:t>
      </w:r>
    </w:p>
    <w:p w14:paraId="2348966E" w14:textId="77777777" w:rsidR="00EB75A0" w:rsidRPr="00E4583B" w:rsidRDefault="00EB75A0" w:rsidP="009E1DF1">
      <w:pPr>
        <w:rPr>
          <w:b/>
          <w:bCs/>
        </w:rPr>
      </w:pPr>
    </w:p>
    <w:p w14:paraId="5D6D811D" w14:textId="659BDE9E" w:rsidR="00F96732" w:rsidRDefault="00361AC8">
      <w:r>
        <w:t>An</w:t>
      </w:r>
      <w:r w:rsidR="00007C81">
        <w:t xml:space="preserve"> updated title/keyword search </w:t>
      </w:r>
      <w:r>
        <w:t xml:space="preserve">in October </w:t>
      </w:r>
      <w:r w:rsidR="00A87DB1">
        <w:t xml:space="preserve">2022 </w:t>
      </w:r>
      <w:r w:rsidR="00007C81">
        <w:t>yielded another 525 records</w:t>
      </w:r>
      <w:r>
        <w:t>.</w:t>
      </w:r>
      <w:r w:rsidR="00F54329">
        <w:t xml:space="preserve"> Following deduplication,</w:t>
      </w:r>
      <w:r w:rsidR="00E37374">
        <w:t xml:space="preserve"> </w:t>
      </w:r>
      <w:r w:rsidR="00F54329">
        <w:t xml:space="preserve">366 articles were screened in Covidence. </w:t>
      </w:r>
      <w:r w:rsidR="008174EA">
        <w:t>347 articles were excluded and f</w:t>
      </w:r>
      <w:r w:rsidR="00FE0440">
        <w:t xml:space="preserve">ull texts of 19 articles were </w:t>
      </w:r>
      <w:r w:rsidR="00A87DB1">
        <w:t>obtained</w:t>
      </w:r>
      <w:r w:rsidR="008174EA">
        <w:t xml:space="preserve">. A further </w:t>
      </w:r>
      <w:r w:rsidR="00FE0440">
        <w:t>17 articles</w:t>
      </w:r>
      <w:r w:rsidR="008174EA">
        <w:t xml:space="preserve"> were excluded</w:t>
      </w:r>
      <w:r w:rsidR="00A87DB1">
        <w:t xml:space="preserve"> following full-text screening</w:t>
      </w:r>
      <w:r w:rsidR="00FE0440">
        <w:t>.</w:t>
      </w:r>
    </w:p>
    <w:p w14:paraId="56D6FBC7" w14:textId="77777777" w:rsidR="00AA097A" w:rsidRDefault="00AA097A" w:rsidP="00F51945">
      <w:pPr>
        <w:rPr>
          <w:b/>
          <w:bCs/>
        </w:rPr>
      </w:pPr>
    </w:p>
    <w:p w14:paraId="71139751" w14:textId="1590E928" w:rsidR="006E10A6" w:rsidRDefault="678CB70C" w:rsidP="00D5467B">
      <w:pPr>
        <w:pStyle w:val="Heading2"/>
      </w:pPr>
      <w:r w:rsidRPr="40174A7E">
        <w:t>N</w:t>
      </w:r>
      <w:r w:rsidR="460DBC1D" w:rsidRPr="40174A7E">
        <w:t>arrative summary</w:t>
      </w:r>
    </w:p>
    <w:p w14:paraId="617AAD20" w14:textId="74CE06BB" w:rsidR="00B57130" w:rsidRPr="009E0C17" w:rsidRDefault="00B62C02" w:rsidP="00F51945">
      <w:pPr>
        <w:rPr>
          <w:i/>
          <w:iCs/>
        </w:rPr>
      </w:pPr>
      <w:r w:rsidRPr="00B57130">
        <w:t>A total of 1</w:t>
      </w:r>
      <w:r w:rsidR="00361AC8">
        <w:t>8</w:t>
      </w:r>
      <w:r w:rsidRPr="00B57130">
        <w:t xml:space="preserve"> records containing 1</w:t>
      </w:r>
      <w:r w:rsidR="00361AC8">
        <w:t>9</w:t>
      </w:r>
      <w:r w:rsidRPr="00B57130">
        <w:t xml:space="preserve"> studies were included in the current </w:t>
      </w:r>
      <w:r w:rsidR="00761F34" w:rsidRPr="00B57130">
        <w:t xml:space="preserve">systematic </w:t>
      </w:r>
      <w:r w:rsidRPr="00B57130">
        <w:t>review</w:t>
      </w:r>
      <w:r w:rsidR="0053548A">
        <w:t xml:space="preserve">, containing </w:t>
      </w:r>
      <w:r w:rsidR="00950928" w:rsidRPr="00B57130">
        <w:t>1</w:t>
      </w:r>
      <w:r w:rsidR="00361AC8">
        <w:t>7</w:t>
      </w:r>
      <w:r w:rsidR="00950928" w:rsidRPr="00B57130">
        <w:t xml:space="preserve"> RCTs and 2 non-randomised before-after trials</w:t>
      </w:r>
      <w:r w:rsidR="009E0C17">
        <w:t xml:space="preserve">. </w:t>
      </w:r>
    </w:p>
    <w:p w14:paraId="3F7D50F8" w14:textId="38EAE10A" w:rsidR="00B57130" w:rsidRPr="00B57130" w:rsidRDefault="00B57130" w:rsidP="00D5467B">
      <w:pPr>
        <w:pStyle w:val="Heading3"/>
      </w:pPr>
      <w:r w:rsidRPr="00B57130">
        <w:t>Setting &amp; Participants</w:t>
      </w:r>
    </w:p>
    <w:p w14:paraId="4AC979F1" w14:textId="77777777" w:rsidR="00E962C1" w:rsidRDefault="00130535" w:rsidP="00F51945">
      <w:r w:rsidRPr="00B57130">
        <w:t xml:space="preserve">Studies </w:t>
      </w:r>
      <w:r w:rsidR="000A4D3D">
        <w:t>mainly</w:t>
      </w:r>
      <w:r w:rsidRPr="00B57130">
        <w:t xml:space="preserve"> took place in Western countries</w:t>
      </w:r>
      <w:r w:rsidR="00C24231">
        <w:t>; s</w:t>
      </w:r>
      <w:r w:rsidR="00484739" w:rsidRPr="00B57130">
        <w:t xml:space="preserve">amples </w:t>
      </w:r>
      <w:r w:rsidR="00E43A8B">
        <w:t xml:space="preserve">were </w:t>
      </w:r>
      <w:r w:rsidR="00484739" w:rsidRPr="00B57130">
        <w:t xml:space="preserve">primarily female </w:t>
      </w:r>
      <w:r w:rsidR="00484739">
        <w:t>and</w:t>
      </w:r>
      <w:r w:rsidR="00484739" w:rsidRPr="00B57130">
        <w:t xml:space="preserve"> highly educated</w:t>
      </w:r>
      <w:r w:rsidR="00C24231">
        <w:t>; and s</w:t>
      </w:r>
      <w:r w:rsidR="0009430F" w:rsidRPr="00B57130">
        <w:t>tud</w:t>
      </w:r>
      <w:r w:rsidR="009B0D26" w:rsidRPr="00B57130">
        <w:t xml:space="preserve">y populations </w:t>
      </w:r>
      <w:r w:rsidR="008557F9">
        <w:t>were</w:t>
      </w:r>
      <w:r w:rsidR="009B0D26" w:rsidRPr="00B57130">
        <w:t xml:space="preserve"> students, employees</w:t>
      </w:r>
      <w:r w:rsidR="00950928" w:rsidRPr="00B57130">
        <w:t>, mothers</w:t>
      </w:r>
      <w:r w:rsidR="009B0D26" w:rsidRPr="00B57130">
        <w:t xml:space="preserve"> and </w:t>
      </w:r>
      <w:r w:rsidR="00C6112F" w:rsidRPr="00B57130">
        <w:t xml:space="preserve">other </w:t>
      </w:r>
      <w:r w:rsidR="000A4D3D">
        <w:t>general population samples</w:t>
      </w:r>
      <w:r w:rsidR="00B57130" w:rsidRPr="00B57130">
        <w:t xml:space="preserve">, see </w:t>
      </w:r>
      <w:r w:rsidR="00357364">
        <w:t>T</w:t>
      </w:r>
      <w:r w:rsidR="00B57130" w:rsidRPr="00B57130">
        <w:t xml:space="preserve">able </w:t>
      </w:r>
      <w:r w:rsidR="00B57130">
        <w:t>1</w:t>
      </w:r>
      <w:r w:rsidR="00484739">
        <w:t>.</w:t>
      </w:r>
    </w:p>
    <w:p w14:paraId="74A8240E" w14:textId="77777777" w:rsidR="00255181" w:rsidRDefault="00255181" w:rsidP="00255181">
      <w:pPr>
        <w:spacing w:after="0" w:line="240" w:lineRule="auto"/>
        <w:rPr>
          <w:rFonts w:eastAsia="Times New Roman" w:cstheme="minorHAnsi"/>
          <w:b/>
          <w:bCs/>
          <w:lang w:eastAsia="en-GB"/>
        </w:rPr>
      </w:pPr>
    </w:p>
    <w:p w14:paraId="5F895ED6" w14:textId="0CC4CAE3" w:rsidR="00255181" w:rsidRPr="00D5467B" w:rsidRDefault="00255181" w:rsidP="00255181">
      <w:pPr>
        <w:spacing w:after="0" w:line="240" w:lineRule="auto"/>
        <w:rPr>
          <w:rFonts w:eastAsia="Times New Roman" w:cstheme="minorHAnsi"/>
          <w:b/>
          <w:bCs/>
          <w:lang w:eastAsia="en-GB"/>
        </w:rPr>
      </w:pPr>
      <w:r w:rsidRPr="00D5467B">
        <w:rPr>
          <w:rFonts w:eastAsia="Times New Roman" w:cstheme="minorHAnsi"/>
          <w:b/>
          <w:bCs/>
          <w:lang w:eastAsia="en-GB"/>
        </w:rPr>
        <w:t>Table 1.</w:t>
      </w:r>
    </w:p>
    <w:p w14:paraId="3408243D" w14:textId="77777777" w:rsidR="00255181" w:rsidRPr="00D5467B" w:rsidRDefault="00255181" w:rsidP="00255181">
      <w:pPr>
        <w:spacing w:after="0" w:line="240" w:lineRule="auto"/>
        <w:textAlignment w:val="baseline"/>
        <w:rPr>
          <w:rFonts w:eastAsia="Times New Roman" w:cstheme="minorHAnsi"/>
          <w:lang w:eastAsia="en-GB"/>
        </w:rPr>
      </w:pPr>
      <w:r w:rsidRPr="00D5467B">
        <w:rPr>
          <w:rFonts w:eastAsia="Times New Roman" w:cstheme="minorHAnsi"/>
          <w:i/>
          <w:iCs/>
          <w:lang w:eastAsia="en-GB"/>
        </w:rPr>
        <w:t>Characteristics of Included Studies</w:t>
      </w:r>
      <w:r w:rsidRPr="00D5467B">
        <w:rPr>
          <w:rFonts w:eastAsia="Times New Roman" w:cstheme="minorHAnsi"/>
          <w:lang w:eastAsia="en-GB"/>
        </w:rPr>
        <w:t> </w:t>
      </w:r>
    </w:p>
    <w:p w14:paraId="37631299" w14:textId="77777777" w:rsidR="00255181" w:rsidRPr="00255181" w:rsidRDefault="00255181" w:rsidP="00255181">
      <w:pPr>
        <w:spacing w:after="0" w:line="240" w:lineRule="auto"/>
        <w:textAlignment w:val="baseline"/>
        <w:rPr>
          <w:rFonts w:ascii="Segoe UI" w:eastAsia="Times New Roman" w:hAnsi="Segoe UI" w:cs="Segoe UI"/>
          <w:sz w:val="18"/>
          <w:szCs w:val="18"/>
          <w:lang w:eastAsia="en-GB"/>
        </w:rPr>
      </w:pPr>
    </w:p>
    <w:tbl>
      <w:tblPr>
        <w:tblW w:w="916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21"/>
        <w:gridCol w:w="2148"/>
        <w:gridCol w:w="1985"/>
        <w:gridCol w:w="1843"/>
        <w:gridCol w:w="1364"/>
      </w:tblGrid>
      <w:tr w:rsidR="00255181" w:rsidRPr="00255181" w14:paraId="49121BAF" w14:textId="77777777" w:rsidTr="007E6403">
        <w:trPr>
          <w:trHeight w:val="632"/>
        </w:trPr>
        <w:tc>
          <w:tcPr>
            <w:tcW w:w="1821" w:type="dxa"/>
            <w:tcBorders>
              <w:top w:val="single" w:sz="6" w:space="0" w:color="auto"/>
              <w:left w:val="nil"/>
              <w:bottom w:val="single" w:sz="6" w:space="0" w:color="auto"/>
              <w:right w:val="nil"/>
            </w:tcBorders>
            <w:shd w:val="clear" w:color="auto" w:fill="auto"/>
            <w:hideMark/>
          </w:tcPr>
          <w:p w14:paraId="6ECD5AA2"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b/>
                <w:bCs/>
                <w:sz w:val="18"/>
                <w:szCs w:val="18"/>
                <w:lang w:eastAsia="en-GB"/>
              </w:rPr>
              <w:t>Study</w:t>
            </w:r>
            <w:r w:rsidRPr="00255181">
              <w:rPr>
                <w:rFonts w:ascii="Calibri" w:eastAsia="Times New Roman" w:hAnsi="Calibri" w:cs="Calibri"/>
                <w:sz w:val="18"/>
                <w:szCs w:val="18"/>
                <w:lang w:eastAsia="en-GB"/>
              </w:rPr>
              <w:t> </w:t>
            </w:r>
          </w:p>
        </w:tc>
        <w:tc>
          <w:tcPr>
            <w:tcW w:w="2148" w:type="dxa"/>
            <w:tcBorders>
              <w:top w:val="single" w:sz="6" w:space="0" w:color="auto"/>
              <w:left w:val="nil"/>
              <w:bottom w:val="single" w:sz="6" w:space="0" w:color="auto"/>
              <w:right w:val="nil"/>
            </w:tcBorders>
            <w:shd w:val="clear" w:color="auto" w:fill="auto"/>
            <w:hideMark/>
          </w:tcPr>
          <w:p w14:paraId="571AFE00"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b/>
                <w:bCs/>
                <w:sz w:val="18"/>
                <w:szCs w:val="18"/>
                <w:lang w:eastAsia="en-GB"/>
              </w:rPr>
              <w:t>Population</w:t>
            </w:r>
            <w:r w:rsidRPr="00255181">
              <w:rPr>
                <w:rFonts w:ascii="Calibri" w:eastAsia="Times New Roman" w:hAnsi="Calibri" w:cs="Calibri"/>
                <w:sz w:val="18"/>
                <w:szCs w:val="18"/>
                <w:lang w:eastAsia="en-GB"/>
              </w:rPr>
              <w:t> </w:t>
            </w:r>
          </w:p>
        </w:tc>
        <w:tc>
          <w:tcPr>
            <w:tcW w:w="1985" w:type="dxa"/>
            <w:tcBorders>
              <w:top w:val="single" w:sz="6" w:space="0" w:color="auto"/>
              <w:left w:val="nil"/>
              <w:bottom w:val="single" w:sz="6" w:space="0" w:color="auto"/>
              <w:right w:val="nil"/>
            </w:tcBorders>
            <w:shd w:val="clear" w:color="auto" w:fill="auto"/>
            <w:hideMark/>
          </w:tcPr>
          <w:p w14:paraId="418F174C"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b/>
                <w:bCs/>
                <w:sz w:val="18"/>
                <w:szCs w:val="18"/>
                <w:lang w:eastAsia="en-GB"/>
              </w:rPr>
              <w:t>Setting</w:t>
            </w:r>
            <w:r w:rsidRPr="00255181">
              <w:rPr>
                <w:rFonts w:ascii="Calibri" w:eastAsia="Times New Roman" w:hAnsi="Calibri" w:cs="Calibri"/>
                <w:sz w:val="18"/>
                <w:szCs w:val="18"/>
                <w:lang w:eastAsia="en-GB"/>
              </w:rPr>
              <w:t> </w:t>
            </w:r>
          </w:p>
        </w:tc>
        <w:tc>
          <w:tcPr>
            <w:tcW w:w="1843" w:type="dxa"/>
            <w:tcBorders>
              <w:top w:val="single" w:sz="6" w:space="0" w:color="auto"/>
              <w:left w:val="nil"/>
              <w:bottom w:val="single" w:sz="6" w:space="0" w:color="auto"/>
              <w:right w:val="nil"/>
            </w:tcBorders>
            <w:shd w:val="clear" w:color="auto" w:fill="auto"/>
            <w:hideMark/>
          </w:tcPr>
          <w:p w14:paraId="297D9B86"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b/>
                <w:bCs/>
                <w:sz w:val="18"/>
                <w:szCs w:val="18"/>
                <w:lang w:eastAsia="en-GB"/>
              </w:rPr>
              <w:t>Comparator</w:t>
            </w:r>
            <w:r w:rsidRPr="00255181">
              <w:rPr>
                <w:rFonts w:ascii="Calibri" w:eastAsia="Times New Roman" w:hAnsi="Calibri" w:cs="Calibri"/>
                <w:sz w:val="18"/>
                <w:szCs w:val="18"/>
                <w:lang w:eastAsia="en-GB"/>
              </w:rPr>
              <w:t> </w:t>
            </w:r>
          </w:p>
        </w:tc>
        <w:tc>
          <w:tcPr>
            <w:tcW w:w="1364" w:type="dxa"/>
            <w:tcBorders>
              <w:top w:val="single" w:sz="6" w:space="0" w:color="auto"/>
              <w:left w:val="nil"/>
              <w:bottom w:val="single" w:sz="6" w:space="0" w:color="auto"/>
              <w:right w:val="nil"/>
            </w:tcBorders>
            <w:shd w:val="clear" w:color="auto" w:fill="auto"/>
            <w:hideMark/>
          </w:tcPr>
          <w:p w14:paraId="52C42025"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b/>
                <w:bCs/>
                <w:sz w:val="18"/>
                <w:szCs w:val="18"/>
                <w:lang w:eastAsia="en-GB"/>
              </w:rPr>
              <w:t>Outcome</w:t>
            </w:r>
          </w:p>
        </w:tc>
      </w:tr>
      <w:tr w:rsidR="00255181" w:rsidRPr="00255181" w14:paraId="528A3A33" w14:textId="77777777" w:rsidTr="007E6403">
        <w:trPr>
          <w:trHeight w:val="632"/>
        </w:trPr>
        <w:tc>
          <w:tcPr>
            <w:tcW w:w="1821" w:type="dxa"/>
            <w:tcBorders>
              <w:top w:val="single" w:sz="6" w:space="0" w:color="auto"/>
              <w:left w:val="nil"/>
              <w:bottom w:val="nil"/>
              <w:right w:val="nil"/>
            </w:tcBorders>
            <w:shd w:val="clear" w:color="auto" w:fill="auto"/>
          </w:tcPr>
          <w:p w14:paraId="56BCE629" w14:textId="432BBF9E" w:rsidR="00255181" w:rsidRPr="00255181" w:rsidRDefault="00255181" w:rsidP="00255181">
            <w:pPr>
              <w:spacing w:after="0" w:line="240" w:lineRule="auto"/>
              <w:textAlignment w:val="baseline"/>
              <w:rPr>
                <w:rFonts w:ascii="Calibri" w:eastAsia="Times New Roman" w:hAnsi="Calibri" w:cs="Calibri"/>
                <w:sz w:val="18"/>
                <w:szCs w:val="18"/>
                <w:lang w:eastAsia="en-GB"/>
              </w:rPr>
            </w:pPr>
            <w:r w:rsidRPr="00255181">
              <w:rPr>
                <w:rFonts w:ascii="Calibri" w:eastAsia="Times New Roman" w:hAnsi="Calibri" w:cs="Calibri"/>
                <w:sz w:val="18"/>
                <w:szCs w:val="18"/>
                <w:lang w:eastAsia="en-GB"/>
              </w:rPr>
              <w:t>Avey, 2022; Study 3</w:t>
            </w:r>
            <w:r w:rsidR="00C400B7">
              <w:rPr>
                <w:rFonts w:ascii="Calibri" w:eastAsia="Times New Roman" w:hAnsi="Calibri" w:cs="Calibri"/>
                <w:sz w:val="18"/>
                <w:szCs w:val="18"/>
                <w:lang w:eastAsia="en-GB"/>
              </w:rPr>
              <w:t xml:space="preserve"> [</w:t>
            </w:r>
            <w:r w:rsidR="00E92692">
              <w:rPr>
                <w:rFonts w:ascii="Calibri" w:eastAsia="Times New Roman" w:hAnsi="Calibri" w:cs="Calibri"/>
                <w:sz w:val="18"/>
                <w:szCs w:val="18"/>
                <w:lang w:eastAsia="en-GB"/>
              </w:rPr>
              <w:t>27</w:t>
            </w:r>
            <w:r w:rsidR="00C400B7">
              <w:rPr>
                <w:rFonts w:ascii="Calibri" w:eastAsia="Times New Roman" w:hAnsi="Calibri" w:cs="Calibri"/>
                <w:sz w:val="18"/>
                <w:szCs w:val="18"/>
                <w:lang w:eastAsia="en-GB"/>
              </w:rPr>
              <w:t>]</w:t>
            </w:r>
          </w:p>
        </w:tc>
        <w:tc>
          <w:tcPr>
            <w:tcW w:w="2148" w:type="dxa"/>
            <w:tcBorders>
              <w:top w:val="single" w:sz="6" w:space="0" w:color="auto"/>
              <w:left w:val="nil"/>
              <w:bottom w:val="nil"/>
              <w:right w:val="nil"/>
            </w:tcBorders>
            <w:shd w:val="clear" w:color="auto" w:fill="auto"/>
          </w:tcPr>
          <w:p w14:paraId="27D687B7" w14:textId="77777777" w:rsidR="00255181" w:rsidRPr="00255181" w:rsidRDefault="00255181" w:rsidP="00255181">
            <w:pPr>
              <w:spacing w:after="0" w:line="240" w:lineRule="auto"/>
              <w:textAlignment w:val="baseline"/>
              <w:rPr>
                <w:rFonts w:ascii="Calibri" w:eastAsia="Times New Roman" w:hAnsi="Calibri" w:cs="Calibri"/>
                <w:sz w:val="18"/>
                <w:szCs w:val="18"/>
                <w:lang w:eastAsia="en-GB"/>
              </w:rPr>
            </w:pPr>
            <w:r w:rsidRPr="00255181">
              <w:rPr>
                <w:rFonts w:ascii="Calibri" w:eastAsia="Times New Roman" w:hAnsi="Calibri" w:cs="Calibri"/>
                <w:sz w:val="18"/>
                <w:szCs w:val="18"/>
                <w:lang w:eastAsia="en-GB"/>
              </w:rPr>
              <w:t>Employees</w:t>
            </w:r>
          </w:p>
        </w:tc>
        <w:tc>
          <w:tcPr>
            <w:tcW w:w="1985" w:type="dxa"/>
            <w:tcBorders>
              <w:top w:val="single" w:sz="6" w:space="0" w:color="auto"/>
              <w:left w:val="nil"/>
              <w:bottom w:val="nil"/>
              <w:right w:val="nil"/>
            </w:tcBorders>
            <w:shd w:val="clear" w:color="auto" w:fill="auto"/>
          </w:tcPr>
          <w:p w14:paraId="6C2142A2" w14:textId="77777777" w:rsidR="00255181" w:rsidRPr="00255181" w:rsidRDefault="00255181" w:rsidP="00255181">
            <w:pPr>
              <w:spacing w:after="0" w:line="240" w:lineRule="auto"/>
              <w:textAlignment w:val="baseline"/>
              <w:rPr>
                <w:rFonts w:ascii="Calibri" w:eastAsia="Times New Roman" w:hAnsi="Calibri" w:cs="Calibri"/>
                <w:sz w:val="18"/>
                <w:szCs w:val="18"/>
                <w:lang w:eastAsia="en-GB"/>
              </w:rPr>
            </w:pPr>
            <w:r w:rsidRPr="00255181">
              <w:rPr>
                <w:rFonts w:ascii="Calibri" w:eastAsia="Times New Roman" w:hAnsi="Calibri" w:cs="Calibri"/>
                <w:sz w:val="18"/>
                <w:szCs w:val="18"/>
                <w:lang w:eastAsia="en-GB"/>
              </w:rPr>
              <w:t>US &amp; Australia</w:t>
            </w:r>
          </w:p>
        </w:tc>
        <w:tc>
          <w:tcPr>
            <w:tcW w:w="1843" w:type="dxa"/>
            <w:tcBorders>
              <w:top w:val="single" w:sz="6" w:space="0" w:color="auto"/>
              <w:left w:val="nil"/>
              <w:bottom w:val="nil"/>
              <w:right w:val="nil"/>
            </w:tcBorders>
            <w:shd w:val="clear" w:color="auto" w:fill="auto"/>
          </w:tcPr>
          <w:p w14:paraId="530621CF" w14:textId="77777777" w:rsidR="00255181" w:rsidRPr="00255181" w:rsidRDefault="00255181" w:rsidP="00255181">
            <w:pPr>
              <w:spacing w:after="0" w:line="240" w:lineRule="auto"/>
              <w:textAlignment w:val="baseline"/>
              <w:rPr>
                <w:rFonts w:ascii="Calibri" w:eastAsia="Times New Roman" w:hAnsi="Calibri" w:cs="Calibri"/>
                <w:sz w:val="18"/>
                <w:szCs w:val="18"/>
                <w:lang w:eastAsia="en-GB"/>
              </w:rPr>
            </w:pPr>
            <w:r w:rsidRPr="00255181">
              <w:rPr>
                <w:rFonts w:ascii="Calibri" w:eastAsia="Times New Roman" w:hAnsi="Calibri" w:cs="Calibri"/>
                <w:sz w:val="18"/>
                <w:szCs w:val="18"/>
                <w:lang w:eastAsia="en-GB"/>
              </w:rPr>
              <w:t>Unknown</w:t>
            </w:r>
          </w:p>
        </w:tc>
        <w:tc>
          <w:tcPr>
            <w:tcW w:w="1364" w:type="dxa"/>
            <w:tcBorders>
              <w:top w:val="single" w:sz="6" w:space="0" w:color="auto"/>
              <w:left w:val="nil"/>
              <w:bottom w:val="nil"/>
              <w:right w:val="nil"/>
            </w:tcBorders>
            <w:shd w:val="clear" w:color="auto" w:fill="auto"/>
          </w:tcPr>
          <w:p w14:paraId="2D4BDDD7" w14:textId="77777777" w:rsidR="00255181" w:rsidRPr="00255181" w:rsidRDefault="00255181" w:rsidP="00255181">
            <w:pPr>
              <w:spacing w:after="0" w:line="240" w:lineRule="auto"/>
              <w:textAlignment w:val="baseline"/>
              <w:rPr>
                <w:rFonts w:ascii="Calibri" w:eastAsia="Times New Roman" w:hAnsi="Calibri" w:cs="Calibri"/>
                <w:i/>
                <w:iCs/>
                <w:sz w:val="18"/>
                <w:szCs w:val="18"/>
                <w:lang w:eastAsia="en-GB"/>
              </w:rPr>
            </w:pPr>
            <w:r w:rsidRPr="00255181">
              <w:rPr>
                <w:rFonts w:ascii="Calibri" w:eastAsia="Times New Roman" w:hAnsi="Calibri" w:cs="Calibri"/>
                <w:sz w:val="18"/>
                <w:szCs w:val="18"/>
                <w:lang w:eastAsia="en-GB"/>
              </w:rPr>
              <w:t>PWB</w:t>
            </w:r>
          </w:p>
        </w:tc>
      </w:tr>
      <w:tr w:rsidR="00255181" w:rsidRPr="00255181" w14:paraId="22888662" w14:textId="77777777" w:rsidTr="007E6403">
        <w:trPr>
          <w:trHeight w:val="316"/>
        </w:trPr>
        <w:tc>
          <w:tcPr>
            <w:tcW w:w="1821" w:type="dxa"/>
            <w:tcBorders>
              <w:top w:val="nil"/>
              <w:left w:val="nil"/>
              <w:bottom w:val="nil"/>
              <w:right w:val="nil"/>
            </w:tcBorders>
            <w:shd w:val="clear" w:color="auto" w:fill="auto"/>
            <w:hideMark/>
          </w:tcPr>
          <w:p w14:paraId="1BE7A01B" w14:textId="4FE6CDE8"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Bakker, 2018 </w:t>
            </w:r>
            <w:r w:rsidR="00E92692">
              <w:rPr>
                <w:rFonts w:ascii="Calibri" w:eastAsia="Times New Roman" w:hAnsi="Calibri" w:cs="Calibri"/>
                <w:sz w:val="18"/>
                <w:szCs w:val="18"/>
                <w:lang w:eastAsia="en-GB"/>
              </w:rPr>
              <w:t>[28]</w:t>
            </w:r>
          </w:p>
        </w:tc>
        <w:tc>
          <w:tcPr>
            <w:tcW w:w="2148" w:type="dxa"/>
            <w:tcBorders>
              <w:top w:val="nil"/>
              <w:left w:val="nil"/>
              <w:bottom w:val="nil"/>
              <w:right w:val="nil"/>
            </w:tcBorders>
            <w:shd w:val="clear" w:color="auto" w:fill="auto"/>
            <w:hideMark/>
          </w:tcPr>
          <w:p w14:paraId="1FF5DCAA"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General population </w:t>
            </w:r>
          </w:p>
        </w:tc>
        <w:tc>
          <w:tcPr>
            <w:tcW w:w="1985" w:type="dxa"/>
            <w:tcBorders>
              <w:top w:val="nil"/>
              <w:left w:val="nil"/>
              <w:bottom w:val="nil"/>
              <w:right w:val="nil"/>
            </w:tcBorders>
            <w:shd w:val="clear" w:color="auto" w:fill="auto"/>
            <w:hideMark/>
          </w:tcPr>
          <w:p w14:paraId="361F29B8"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Australia </w:t>
            </w:r>
          </w:p>
        </w:tc>
        <w:tc>
          <w:tcPr>
            <w:tcW w:w="1843" w:type="dxa"/>
            <w:tcBorders>
              <w:top w:val="nil"/>
              <w:left w:val="nil"/>
              <w:bottom w:val="nil"/>
              <w:right w:val="nil"/>
            </w:tcBorders>
            <w:shd w:val="clear" w:color="auto" w:fill="auto"/>
            <w:hideMark/>
          </w:tcPr>
          <w:p w14:paraId="64904804"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Waitlist control </w:t>
            </w:r>
          </w:p>
        </w:tc>
        <w:tc>
          <w:tcPr>
            <w:tcW w:w="1364" w:type="dxa"/>
            <w:tcBorders>
              <w:top w:val="nil"/>
              <w:left w:val="nil"/>
              <w:bottom w:val="nil"/>
              <w:right w:val="nil"/>
            </w:tcBorders>
            <w:shd w:val="clear" w:color="auto" w:fill="auto"/>
            <w:hideMark/>
          </w:tcPr>
          <w:p w14:paraId="0E27A8EF"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MWB</w:t>
            </w:r>
          </w:p>
        </w:tc>
      </w:tr>
      <w:tr w:rsidR="00255181" w:rsidRPr="00255181" w14:paraId="41C0FF90" w14:textId="77777777" w:rsidTr="007E6403">
        <w:trPr>
          <w:trHeight w:val="300"/>
        </w:trPr>
        <w:tc>
          <w:tcPr>
            <w:tcW w:w="1821" w:type="dxa"/>
            <w:tcBorders>
              <w:top w:val="nil"/>
              <w:left w:val="nil"/>
              <w:bottom w:val="nil"/>
              <w:right w:val="nil"/>
            </w:tcBorders>
            <w:shd w:val="clear" w:color="auto" w:fill="auto"/>
            <w:hideMark/>
          </w:tcPr>
          <w:p w14:paraId="6A9821DC" w14:textId="7D340E5E"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Brazier, 2022 </w:t>
            </w:r>
            <w:r w:rsidR="00E92692">
              <w:rPr>
                <w:rFonts w:ascii="Calibri" w:eastAsia="Times New Roman" w:hAnsi="Calibri" w:cs="Calibri"/>
                <w:sz w:val="18"/>
                <w:szCs w:val="18"/>
                <w:lang w:eastAsia="en-GB"/>
              </w:rPr>
              <w:t>[29]</w:t>
            </w:r>
          </w:p>
        </w:tc>
        <w:tc>
          <w:tcPr>
            <w:tcW w:w="2148" w:type="dxa"/>
            <w:tcBorders>
              <w:top w:val="nil"/>
              <w:left w:val="nil"/>
              <w:bottom w:val="nil"/>
              <w:right w:val="nil"/>
            </w:tcBorders>
            <w:shd w:val="clear" w:color="auto" w:fill="auto"/>
            <w:hideMark/>
          </w:tcPr>
          <w:p w14:paraId="6957E0F7"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Trainees </w:t>
            </w:r>
          </w:p>
        </w:tc>
        <w:tc>
          <w:tcPr>
            <w:tcW w:w="1985" w:type="dxa"/>
            <w:tcBorders>
              <w:top w:val="nil"/>
              <w:left w:val="nil"/>
              <w:bottom w:val="nil"/>
              <w:right w:val="nil"/>
            </w:tcBorders>
            <w:shd w:val="clear" w:color="auto" w:fill="auto"/>
            <w:hideMark/>
          </w:tcPr>
          <w:p w14:paraId="6B5E6115"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UK </w:t>
            </w:r>
          </w:p>
        </w:tc>
        <w:tc>
          <w:tcPr>
            <w:tcW w:w="1843" w:type="dxa"/>
            <w:tcBorders>
              <w:top w:val="nil"/>
              <w:left w:val="nil"/>
              <w:bottom w:val="nil"/>
              <w:right w:val="nil"/>
            </w:tcBorders>
            <w:shd w:val="clear" w:color="auto" w:fill="auto"/>
            <w:hideMark/>
          </w:tcPr>
          <w:p w14:paraId="1EBF5E6A"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Waitlist control </w:t>
            </w:r>
          </w:p>
        </w:tc>
        <w:tc>
          <w:tcPr>
            <w:tcW w:w="1364" w:type="dxa"/>
            <w:tcBorders>
              <w:top w:val="nil"/>
              <w:left w:val="nil"/>
              <w:bottom w:val="nil"/>
              <w:right w:val="nil"/>
            </w:tcBorders>
            <w:shd w:val="clear" w:color="auto" w:fill="auto"/>
            <w:hideMark/>
          </w:tcPr>
          <w:p w14:paraId="2E95BEAF" w14:textId="77777777" w:rsidR="00255181" w:rsidRPr="00255181" w:rsidRDefault="00255181" w:rsidP="00255181">
            <w:pPr>
              <w:spacing w:after="0" w:line="240" w:lineRule="auto"/>
              <w:textAlignment w:val="baseline"/>
              <w:rPr>
                <w:rFonts w:ascii="Times New Roman" w:eastAsia="Times New Roman" w:hAnsi="Times New Roman" w:cs="Times New Roman"/>
                <w:i/>
                <w:iCs/>
                <w:sz w:val="18"/>
                <w:szCs w:val="18"/>
                <w:lang w:eastAsia="en-GB"/>
              </w:rPr>
            </w:pPr>
            <w:r w:rsidRPr="00255181">
              <w:rPr>
                <w:rFonts w:ascii="Calibri" w:eastAsia="Times New Roman" w:hAnsi="Calibri" w:cs="Calibri"/>
                <w:sz w:val="18"/>
                <w:szCs w:val="18"/>
                <w:lang w:eastAsia="en-GB"/>
              </w:rPr>
              <w:t>MWB</w:t>
            </w:r>
          </w:p>
        </w:tc>
      </w:tr>
      <w:tr w:rsidR="00255181" w:rsidRPr="00255181" w14:paraId="37B8F812" w14:textId="77777777" w:rsidTr="007E6403">
        <w:trPr>
          <w:trHeight w:val="300"/>
        </w:trPr>
        <w:tc>
          <w:tcPr>
            <w:tcW w:w="1821" w:type="dxa"/>
            <w:tcBorders>
              <w:top w:val="nil"/>
              <w:left w:val="nil"/>
              <w:bottom w:val="nil"/>
              <w:right w:val="nil"/>
            </w:tcBorders>
            <w:shd w:val="clear" w:color="auto" w:fill="auto"/>
            <w:hideMark/>
          </w:tcPr>
          <w:p w14:paraId="241915CD" w14:textId="28A315F5"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Champion, 2018 </w:t>
            </w:r>
            <w:r w:rsidR="00E92692">
              <w:rPr>
                <w:rFonts w:ascii="Calibri" w:eastAsia="Times New Roman" w:hAnsi="Calibri" w:cs="Calibri"/>
                <w:sz w:val="18"/>
                <w:szCs w:val="18"/>
                <w:lang w:eastAsia="en-GB"/>
              </w:rPr>
              <w:t>[30]</w:t>
            </w:r>
          </w:p>
        </w:tc>
        <w:tc>
          <w:tcPr>
            <w:tcW w:w="2148" w:type="dxa"/>
            <w:tcBorders>
              <w:top w:val="nil"/>
              <w:left w:val="nil"/>
              <w:bottom w:val="nil"/>
              <w:right w:val="nil"/>
            </w:tcBorders>
            <w:shd w:val="clear" w:color="auto" w:fill="auto"/>
            <w:hideMark/>
          </w:tcPr>
          <w:p w14:paraId="71660ED2"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Employees </w:t>
            </w:r>
          </w:p>
        </w:tc>
        <w:tc>
          <w:tcPr>
            <w:tcW w:w="1985" w:type="dxa"/>
            <w:tcBorders>
              <w:top w:val="nil"/>
              <w:left w:val="nil"/>
              <w:bottom w:val="nil"/>
              <w:right w:val="nil"/>
            </w:tcBorders>
            <w:shd w:val="clear" w:color="auto" w:fill="auto"/>
            <w:hideMark/>
          </w:tcPr>
          <w:p w14:paraId="735374B7"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UK &amp; US </w:t>
            </w:r>
          </w:p>
        </w:tc>
        <w:tc>
          <w:tcPr>
            <w:tcW w:w="1843" w:type="dxa"/>
            <w:tcBorders>
              <w:top w:val="nil"/>
              <w:left w:val="nil"/>
              <w:bottom w:val="nil"/>
              <w:right w:val="nil"/>
            </w:tcBorders>
            <w:shd w:val="clear" w:color="auto" w:fill="auto"/>
            <w:hideMark/>
          </w:tcPr>
          <w:p w14:paraId="63B17602"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Waitlist control </w:t>
            </w:r>
          </w:p>
        </w:tc>
        <w:tc>
          <w:tcPr>
            <w:tcW w:w="1364" w:type="dxa"/>
            <w:tcBorders>
              <w:top w:val="nil"/>
              <w:left w:val="nil"/>
              <w:bottom w:val="nil"/>
              <w:right w:val="nil"/>
            </w:tcBorders>
            <w:shd w:val="clear" w:color="auto" w:fill="auto"/>
            <w:hideMark/>
          </w:tcPr>
          <w:p w14:paraId="2A09095D"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SWB </w:t>
            </w:r>
          </w:p>
        </w:tc>
      </w:tr>
      <w:tr w:rsidR="00255181" w:rsidRPr="00255181" w14:paraId="5A818774" w14:textId="77777777" w:rsidTr="007E6403">
        <w:trPr>
          <w:trHeight w:val="300"/>
        </w:trPr>
        <w:tc>
          <w:tcPr>
            <w:tcW w:w="1821" w:type="dxa"/>
            <w:tcBorders>
              <w:top w:val="nil"/>
              <w:left w:val="nil"/>
              <w:bottom w:val="nil"/>
              <w:right w:val="nil"/>
            </w:tcBorders>
            <w:shd w:val="clear" w:color="auto" w:fill="auto"/>
            <w:hideMark/>
          </w:tcPr>
          <w:p w14:paraId="4E11A8B9" w14:textId="49B0C0E4"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Chung, 2021 </w:t>
            </w:r>
            <w:r w:rsidR="00E92692">
              <w:rPr>
                <w:rFonts w:ascii="Calibri" w:eastAsia="Times New Roman" w:hAnsi="Calibri" w:cs="Calibri"/>
                <w:sz w:val="18"/>
                <w:szCs w:val="18"/>
                <w:lang w:eastAsia="en-GB"/>
              </w:rPr>
              <w:t>[31]</w:t>
            </w:r>
          </w:p>
        </w:tc>
        <w:tc>
          <w:tcPr>
            <w:tcW w:w="2148" w:type="dxa"/>
            <w:tcBorders>
              <w:top w:val="nil"/>
              <w:left w:val="nil"/>
              <w:bottom w:val="nil"/>
              <w:right w:val="nil"/>
            </w:tcBorders>
            <w:shd w:val="clear" w:color="auto" w:fill="auto"/>
            <w:hideMark/>
          </w:tcPr>
          <w:p w14:paraId="1682A769"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Students </w:t>
            </w:r>
          </w:p>
        </w:tc>
        <w:tc>
          <w:tcPr>
            <w:tcW w:w="1985" w:type="dxa"/>
            <w:tcBorders>
              <w:top w:val="nil"/>
              <w:left w:val="nil"/>
              <w:bottom w:val="nil"/>
              <w:right w:val="nil"/>
            </w:tcBorders>
            <w:shd w:val="clear" w:color="auto" w:fill="auto"/>
            <w:hideMark/>
          </w:tcPr>
          <w:p w14:paraId="2D5D37B2"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Australia &amp; UK </w:t>
            </w:r>
          </w:p>
        </w:tc>
        <w:tc>
          <w:tcPr>
            <w:tcW w:w="1843" w:type="dxa"/>
            <w:tcBorders>
              <w:top w:val="nil"/>
              <w:left w:val="nil"/>
              <w:bottom w:val="nil"/>
              <w:right w:val="nil"/>
            </w:tcBorders>
            <w:shd w:val="clear" w:color="auto" w:fill="auto"/>
            <w:hideMark/>
          </w:tcPr>
          <w:p w14:paraId="6C2E6541"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Waitlist control </w:t>
            </w:r>
          </w:p>
        </w:tc>
        <w:tc>
          <w:tcPr>
            <w:tcW w:w="1364" w:type="dxa"/>
            <w:tcBorders>
              <w:top w:val="nil"/>
              <w:left w:val="nil"/>
              <w:bottom w:val="nil"/>
              <w:right w:val="nil"/>
            </w:tcBorders>
            <w:shd w:val="clear" w:color="auto" w:fill="auto"/>
            <w:hideMark/>
          </w:tcPr>
          <w:p w14:paraId="4AEF544A"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MWB</w:t>
            </w:r>
          </w:p>
        </w:tc>
      </w:tr>
      <w:tr w:rsidR="00255181" w:rsidRPr="00255181" w14:paraId="73AE64EC" w14:textId="77777777" w:rsidTr="007E6403">
        <w:trPr>
          <w:trHeight w:val="300"/>
        </w:trPr>
        <w:tc>
          <w:tcPr>
            <w:tcW w:w="1821" w:type="dxa"/>
            <w:tcBorders>
              <w:top w:val="nil"/>
              <w:left w:val="nil"/>
              <w:bottom w:val="nil"/>
              <w:right w:val="nil"/>
            </w:tcBorders>
            <w:shd w:val="clear" w:color="auto" w:fill="auto"/>
            <w:hideMark/>
          </w:tcPr>
          <w:p w14:paraId="36364E8C" w14:textId="007ADA51"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Di Consiglio, 2021 – Study 1 </w:t>
            </w:r>
            <w:r w:rsidR="007306BA">
              <w:rPr>
                <w:rFonts w:ascii="Calibri" w:eastAsia="Times New Roman" w:hAnsi="Calibri" w:cs="Calibri"/>
                <w:sz w:val="18"/>
                <w:szCs w:val="18"/>
                <w:lang w:eastAsia="en-GB"/>
              </w:rPr>
              <w:t>[32]</w:t>
            </w:r>
          </w:p>
        </w:tc>
        <w:tc>
          <w:tcPr>
            <w:tcW w:w="2148" w:type="dxa"/>
            <w:tcBorders>
              <w:top w:val="nil"/>
              <w:left w:val="nil"/>
              <w:bottom w:val="nil"/>
              <w:right w:val="nil"/>
            </w:tcBorders>
            <w:shd w:val="clear" w:color="auto" w:fill="auto"/>
            <w:hideMark/>
          </w:tcPr>
          <w:p w14:paraId="5C702FCB"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Students </w:t>
            </w:r>
          </w:p>
        </w:tc>
        <w:tc>
          <w:tcPr>
            <w:tcW w:w="1985" w:type="dxa"/>
            <w:tcBorders>
              <w:top w:val="nil"/>
              <w:left w:val="nil"/>
              <w:bottom w:val="nil"/>
              <w:right w:val="nil"/>
            </w:tcBorders>
            <w:shd w:val="clear" w:color="auto" w:fill="auto"/>
            <w:hideMark/>
          </w:tcPr>
          <w:p w14:paraId="56E65DE7"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Italy </w:t>
            </w:r>
          </w:p>
        </w:tc>
        <w:tc>
          <w:tcPr>
            <w:tcW w:w="1843" w:type="dxa"/>
            <w:tcBorders>
              <w:top w:val="nil"/>
              <w:left w:val="nil"/>
              <w:bottom w:val="nil"/>
              <w:right w:val="nil"/>
            </w:tcBorders>
            <w:shd w:val="clear" w:color="auto" w:fill="auto"/>
            <w:hideMark/>
          </w:tcPr>
          <w:p w14:paraId="5EAD5AFB"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Active control </w:t>
            </w:r>
          </w:p>
        </w:tc>
        <w:tc>
          <w:tcPr>
            <w:tcW w:w="1364" w:type="dxa"/>
            <w:tcBorders>
              <w:top w:val="nil"/>
              <w:left w:val="nil"/>
              <w:bottom w:val="nil"/>
              <w:right w:val="nil"/>
            </w:tcBorders>
            <w:shd w:val="clear" w:color="auto" w:fill="auto"/>
            <w:hideMark/>
          </w:tcPr>
          <w:p w14:paraId="3B8836E3"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PWB</w:t>
            </w:r>
          </w:p>
        </w:tc>
      </w:tr>
      <w:tr w:rsidR="00255181" w:rsidRPr="00255181" w14:paraId="055A15EA" w14:textId="77777777" w:rsidTr="007E6403">
        <w:trPr>
          <w:trHeight w:val="300"/>
        </w:trPr>
        <w:tc>
          <w:tcPr>
            <w:tcW w:w="1821" w:type="dxa"/>
            <w:tcBorders>
              <w:top w:val="nil"/>
              <w:left w:val="nil"/>
              <w:bottom w:val="nil"/>
              <w:right w:val="nil"/>
            </w:tcBorders>
            <w:shd w:val="clear" w:color="auto" w:fill="auto"/>
            <w:hideMark/>
          </w:tcPr>
          <w:p w14:paraId="0462B65D" w14:textId="6F6ADFAB"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Di Consiglio, 2021 – Study 2 </w:t>
            </w:r>
            <w:r w:rsidR="007306BA">
              <w:rPr>
                <w:rFonts w:ascii="Calibri" w:eastAsia="Times New Roman" w:hAnsi="Calibri" w:cs="Calibri"/>
                <w:sz w:val="18"/>
                <w:szCs w:val="18"/>
                <w:lang w:eastAsia="en-GB"/>
              </w:rPr>
              <w:t>[32]</w:t>
            </w:r>
          </w:p>
        </w:tc>
        <w:tc>
          <w:tcPr>
            <w:tcW w:w="2148" w:type="dxa"/>
            <w:tcBorders>
              <w:top w:val="nil"/>
              <w:left w:val="nil"/>
              <w:bottom w:val="nil"/>
              <w:right w:val="nil"/>
            </w:tcBorders>
            <w:shd w:val="clear" w:color="auto" w:fill="auto"/>
            <w:hideMark/>
          </w:tcPr>
          <w:p w14:paraId="59FAAE61"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Students </w:t>
            </w:r>
          </w:p>
        </w:tc>
        <w:tc>
          <w:tcPr>
            <w:tcW w:w="1985" w:type="dxa"/>
            <w:tcBorders>
              <w:top w:val="nil"/>
              <w:left w:val="nil"/>
              <w:bottom w:val="nil"/>
              <w:right w:val="nil"/>
            </w:tcBorders>
            <w:shd w:val="clear" w:color="auto" w:fill="auto"/>
            <w:hideMark/>
          </w:tcPr>
          <w:p w14:paraId="0100999B"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Italy </w:t>
            </w:r>
          </w:p>
        </w:tc>
        <w:tc>
          <w:tcPr>
            <w:tcW w:w="1843" w:type="dxa"/>
            <w:tcBorders>
              <w:top w:val="nil"/>
              <w:left w:val="nil"/>
              <w:bottom w:val="nil"/>
              <w:right w:val="nil"/>
            </w:tcBorders>
            <w:shd w:val="clear" w:color="auto" w:fill="auto"/>
            <w:hideMark/>
          </w:tcPr>
          <w:p w14:paraId="0F118509"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None </w:t>
            </w:r>
          </w:p>
        </w:tc>
        <w:tc>
          <w:tcPr>
            <w:tcW w:w="1364" w:type="dxa"/>
            <w:tcBorders>
              <w:top w:val="nil"/>
              <w:left w:val="nil"/>
              <w:bottom w:val="nil"/>
              <w:right w:val="nil"/>
            </w:tcBorders>
            <w:shd w:val="clear" w:color="auto" w:fill="auto"/>
            <w:hideMark/>
          </w:tcPr>
          <w:p w14:paraId="2E2966D0"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PWB</w:t>
            </w:r>
            <w:r w:rsidRPr="00255181">
              <w:rPr>
                <w:rFonts w:ascii="Calibri" w:eastAsia="Times New Roman" w:hAnsi="Calibri" w:cs="Calibri"/>
                <w:i/>
                <w:iCs/>
                <w:sz w:val="18"/>
                <w:szCs w:val="18"/>
                <w:lang w:eastAsia="en-GB"/>
              </w:rPr>
              <w:t> </w:t>
            </w:r>
          </w:p>
        </w:tc>
      </w:tr>
      <w:tr w:rsidR="00255181" w:rsidRPr="00255181" w14:paraId="5855A4AC" w14:textId="77777777" w:rsidTr="007E6403">
        <w:trPr>
          <w:trHeight w:val="300"/>
        </w:trPr>
        <w:tc>
          <w:tcPr>
            <w:tcW w:w="1821" w:type="dxa"/>
            <w:tcBorders>
              <w:top w:val="nil"/>
              <w:left w:val="nil"/>
              <w:bottom w:val="nil"/>
              <w:right w:val="nil"/>
            </w:tcBorders>
            <w:shd w:val="clear" w:color="auto" w:fill="auto"/>
            <w:hideMark/>
          </w:tcPr>
          <w:p w14:paraId="6C0773C1" w14:textId="617B9781"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Eisenstadt, 2021 </w:t>
            </w:r>
            <w:r w:rsidR="007306BA">
              <w:rPr>
                <w:rFonts w:ascii="Calibri" w:eastAsia="Times New Roman" w:hAnsi="Calibri" w:cs="Calibri"/>
                <w:sz w:val="18"/>
                <w:szCs w:val="18"/>
                <w:lang w:eastAsia="en-GB"/>
              </w:rPr>
              <w:t>[33]</w:t>
            </w:r>
          </w:p>
        </w:tc>
        <w:tc>
          <w:tcPr>
            <w:tcW w:w="2148" w:type="dxa"/>
            <w:tcBorders>
              <w:top w:val="nil"/>
              <w:left w:val="nil"/>
              <w:bottom w:val="nil"/>
              <w:right w:val="nil"/>
            </w:tcBorders>
            <w:shd w:val="clear" w:color="auto" w:fill="auto"/>
            <w:hideMark/>
          </w:tcPr>
          <w:p w14:paraId="74F0AF14"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Real-world app users </w:t>
            </w:r>
          </w:p>
        </w:tc>
        <w:tc>
          <w:tcPr>
            <w:tcW w:w="1985" w:type="dxa"/>
            <w:tcBorders>
              <w:top w:val="nil"/>
              <w:left w:val="nil"/>
              <w:bottom w:val="nil"/>
              <w:right w:val="nil"/>
            </w:tcBorders>
            <w:shd w:val="clear" w:color="auto" w:fill="auto"/>
            <w:hideMark/>
          </w:tcPr>
          <w:p w14:paraId="50799384"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UK </w:t>
            </w:r>
          </w:p>
        </w:tc>
        <w:tc>
          <w:tcPr>
            <w:tcW w:w="1843" w:type="dxa"/>
            <w:tcBorders>
              <w:top w:val="nil"/>
              <w:left w:val="nil"/>
              <w:bottom w:val="nil"/>
              <w:right w:val="nil"/>
            </w:tcBorders>
            <w:shd w:val="clear" w:color="auto" w:fill="auto"/>
            <w:hideMark/>
          </w:tcPr>
          <w:p w14:paraId="631D1587"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None </w:t>
            </w:r>
          </w:p>
        </w:tc>
        <w:tc>
          <w:tcPr>
            <w:tcW w:w="1364" w:type="dxa"/>
            <w:tcBorders>
              <w:top w:val="nil"/>
              <w:left w:val="nil"/>
              <w:bottom w:val="nil"/>
              <w:right w:val="nil"/>
            </w:tcBorders>
            <w:shd w:val="clear" w:color="auto" w:fill="auto"/>
            <w:hideMark/>
          </w:tcPr>
          <w:p w14:paraId="6DCFCF6E"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MWB</w:t>
            </w:r>
            <w:r w:rsidRPr="00255181">
              <w:rPr>
                <w:rFonts w:ascii="Calibri" w:eastAsia="Times New Roman" w:hAnsi="Calibri" w:cs="Calibri"/>
                <w:i/>
                <w:iCs/>
                <w:sz w:val="18"/>
                <w:szCs w:val="18"/>
                <w:lang w:eastAsia="en-GB"/>
              </w:rPr>
              <w:t> </w:t>
            </w:r>
          </w:p>
        </w:tc>
      </w:tr>
      <w:tr w:rsidR="00255181" w:rsidRPr="00255181" w14:paraId="5C6270A1" w14:textId="77777777" w:rsidTr="007E6403">
        <w:trPr>
          <w:trHeight w:val="300"/>
        </w:trPr>
        <w:tc>
          <w:tcPr>
            <w:tcW w:w="1821" w:type="dxa"/>
            <w:tcBorders>
              <w:top w:val="nil"/>
              <w:left w:val="nil"/>
              <w:bottom w:val="nil"/>
              <w:right w:val="nil"/>
            </w:tcBorders>
            <w:shd w:val="clear" w:color="auto" w:fill="auto"/>
            <w:hideMark/>
          </w:tcPr>
          <w:p w14:paraId="689B421C" w14:textId="2B6DADC5"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Gammer, 2020 </w:t>
            </w:r>
            <w:r w:rsidR="007306BA">
              <w:rPr>
                <w:rFonts w:ascii="Calibri" w:eastAsia="Times New Roman" w:hAnsi="Calibri" w:cs="Calibri"/>
                <w:sz w:val="18"/>
                <w:szCs w:val="18"/>
                <w:lang w:eastAsia="en-GB"/>
              </w:rPr>
              <w:t>[34]</w:t>
            </w:r>
          </w:p>
        </w:tc>
        <w:tc>
          <w:tcPr>
            <w:tcW w:w="2148" w:type="dxa"/>
            <w:tcBorders>
              <w:top w:val="nil"/>
              <w:left w:val="nil"/>
              <w:bottom w:val="nil"/>
              <w:right w:val="nil"/>
            </w:tcBorders>
            <w:shd w:val="clear" w:color="auto" w:fill="auto"/>
            <w:hideMark/>
          </w:tcPr>
          <w:p w14:paraId="27440E08"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Mothers of infants under 1 year </w:t>
            </w:r>
          </w:p>
        </w:tc>
        <w:tc>
          <w:tcPr>
            <w:tcW w:w="1985" w:type="dxa"/>
            <w:tcBorders>
              <w:top w:val="nil"/>
              <w:left w:val="nil"/>
              <w:bottom w:val="nil"/>
              <w:right w:val="nil"/>
            </w:tcBorders>
            <w:shd w:val="clear" w:color="auto" w:fill="auto"/>
            <w:hideMark/>
          </w:tcPr>
          <w:p w14:paraId="78DB04EC"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UK </w:t>
            </w:r>
          </w:p>
        </w:tc>
        <w:tc>
          <w:tcPr>
            <w:tcW w:w="1843" w:type="dxa"/>
            <w:tcBorders>
              <w:top w:val="nil"/>
              <w:left w:val="nil"/>
              <w:bottom w:val="nil"/>
              <w:right w:val="nil"/>
            </w:tcBorders>
            <w:shd w:val="clear" w:color="auto" w:fill="auto"/>
            <w:hideMark/>
          </w:tcPr>
          <w:p w14:paraId="0558BE89"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Waitlist control </w:t>
            </w:r>
          </w:p>
        </w:tc>
        <w:tc>
          <w:tcPr>
            <w:tcW w:w="1364" w:type="dxa"/>
            <w:tcBorders>
              <w:top w:val="nil"/>
              <w:left w:val="nil"/>
              <w:bottom w:val="nil"/>
              <w:right w:val="nil"/>
            </w:tcBorders>
            <w:shd w:val="clear" w:color="auto" w:fill="auto"/>
            <w:hideMark/>
          </w:tcPr>
          <w:p w14:paraId="3892375B"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MWB </w:t>
            </w:r>
          </w:p>
        </w:tc>
      </w:tr>
      <w:tr w:rsidR="00255181" w:rsidRPr="00255181" w14:paraId="22828E78" w14:textId="77777777" w:rsidTr="007E6403">
        <w:trPr>
          <w:trHeight w:val="300"/>
        </w:trPr>
        <w:tc>
          <w:tcPr>
            <w:tcW w:w="1821" w:type="dxa"/>
            <w:tcBorders>
              <w:top w:val="nil"/>
              <w:left w:val="nil"/>
              <w:bottom w:val="nil"/>
              <w:right w:val="nil"/>
            </w:tcBorders>
            <w:shd w:val="clear" w:color="auto" w:fill="auto"/>
            <w:hideMark/>
          </w:tcPr>
          <w:p w14:paraId="4787B0C5" w14:textId="3ADE1894"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Liu, 2021</w:t>
            </w:r>
            <w:r w:rsidR="005B4E99">
              <w:rPr>
                <w:rFonts w:ascii="Calibri" w:eastAsia="Times New Roman" w:hAnsi="Calibri" w:cs="Calibri"/>
                <w:sz w:val="18"/>
                <w:szCs w:val="18"/>
                <w:lang w:eastAsia="en-GB"/>
              </w:rPr>
              <w:t xml:space="preserve"> [35]</w:t>
            </w:r>
          </w:p>
        </w:tc>
        <w:tc>
          <w:tcPr>
            <w:tcW w:w="2148" w:type="dxa"/>
            <w:tcBorders>
              <w:top w:val="nil"/>
              <w:left w:val="nil"/>
              <w:bottom w:val="nil"/>
              <w:right w:val="nil"/>
            </w:tcBorders>
            <w:shd w:val="clear" w:color="auto" w:fill="auto"/>
            <w:hideMark/>
          </w:tcPr>
          <w:p w14:paraId="3B955F11"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Students </w:t>
            </w:r>
          </w:p>
        </w:tc>
        <w:tc>
          <w:tcPr>
            <w:tcW w:w="1985" w:type="dxa"/>
            <w:tcBorders>
              <w:top w:val="nil"/>
              <w:left w:val="nil"/>
              <w:bottom w:val="nil"/>
              <w:right w:val="nil"/>
            </w:tcBorders>
            <w:shd w:val="clear" w:color="auto" w:fill="auto"/>
            <w:hideMark/>
          </w:tcPr>
          <w:p w14:paraId="6C6CDF6C"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China </w:t>
            </w:r>
          </w:p>
        </w:tc>
        <w:tc>
          <w:tcPr>
            <w:tcW w:w="1843" w:type="dxa"/>
            <w:tcBorders>
              <w:top w:val="nil"/>
              <w:left w:val="nil"/>
              <w:bottom w:val="nil"/>
              <w:right w:val="nil"/>
            </w:tcBorders>
            <w:shd w:val="clear" w:color="auto" w:fill="auto"/>
            <w:hideMark/>
          </w:tcPr>
          <w:p w14:paraId="27C420AE"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Placebo </w:t>
            </w:r>
          </w:p>
        </w:tc>
        <w:tc>
          <w:tcPr>
            <w:tcW w:w="1364" w:type="dxa"/>
            <w:tcBorders>
              <w:top w:val="nil"/>
              <w:left w:val="nil"/>
              <w:bottom w:val="nil"/>
              <w:right w:val="nil"/>
            </w:tcBorders>
            <w:shd w:val="clear" w:color="auto" w:fill="auto"/>
            <w:hideMark/>
          </w:tcPr>
          <w:p w14:paraId="2A268329"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SWB</w:t>
            </w:r>
          </w:p>
        </w:tc>
      </w:tr>
      <w:tr w:rsidR="00255181" w:rsidRPr="00255181" w14:paraId="0A521983" w14:textId="77777777" w:rsidTr="007E6403">
        <w:trPr>
          <w:trHeight w:val="300"/>
        </w:trPr>
        <w:tc>
          <w:tcPr>
            <w:tcW w:w="1821" w:type="dxa"/>
            <w:tcBorders>
              <w:top w:val="nil"/>
              <w:left w:val="nil"/>
              <w:bottom w:val="nil"/>
              <w:right w:val="nil"/>
            </w:tcBorders>
            <w:shd w:val="clear" w:color="auto" w:fill="auto"/>
            <w:hideMark/>
          </w:tcPr>
          <w:p w14:paraId="05A04B84" w14:textId="228579C5"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Ly, 2017 </w:t>
            </w:r>
            <w:r w:rsidR="005B4E99">
              <w:rPr>
                <w:rFonts w:ascii="Calibri" w:eastAsia="Times New Roman" w:hAnsi="Calibri" w:cs="Calibri"/>
                <w:sz w:val="18"/>
                <w:szCs w:val="18"/>
                <w:lang w:eastAsia="en-GB"/>
              </w:rPr>
              <w:t>[36]</w:t>
            </w:r>
          </w:p>
        </w:tc>
        <w:tc>
          <w:tcPr>
            <w:tcW w:w="2148" w:type="dxa"/>
            <w:tcBorders>
              <w:top w:val="nil"/>
              <w:left w:val="nil"/>
              <w:bottom w:val="nil"/>
              <w:right w:val="nil"/>
            </w:tcBorders>
            <w:shd w:val="clear" w:color="auto" w:fill="auto"/>
            <w:hideMark/>
          </w:tcPr>
          <w:p w14:paraId="717DCA16"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General population </w:t>
            </w:r>
          </w:p>
        </w:tc>
        <w:tc>
          <w:tcPr>
            <w:tcW w:w="1985" w:type="dxa"/>
            <w:tcBorders>
              <w:top w:val="nil"/>
              <w:left w:val="nil"/>
              <w:bottom w:val="nil"/>
              <w:right w:val="nil"/>
            </w:tcBorders>
            <w:shd w:val="clear" w:color="auto" w:fill="auto"/>
            <w:hideMark/>
          </w:tcPr>
          <w:p w14:paraId="01BEA49C"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Sweden </w:t>
            </w:r>
          </w:p>
        </w:tc>
        <w:tc>
          <w:tcPr>
            <w:tcW w:w="1843" w:type="dxa"/>
            <w:tcBorders>
              <w:top w:val="nil"/>
              <w:left w:val="nil"/>
              <w:bottom w:val="nil"/>
              <w:right w:val="nil"/>
            </w:tcBorders>
            <w:shd w:val="clear" w:color="auto" w:fill="auto"/>
            <w:hideMark/>
          </w:tcPr>
          <w:p w14:paraId="09BD9678"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Waitlist control </w:t>
            </w:r>
          </w:p>
        </w:tc>
        <w:tc>
          <w:tcPr>
            <w:tcW w:w="1364" w:type="dxa"/>
            <w:tcBorders>
              <w:top w:val="nil"/>
              <w:left w:val="nil"/>
              <w:bottom w:val="nil"/>
              <w:right w:val="nil"/>
            </w:tcBorders>
            <w:shd w:val="clear" w:color="auto" w:fill="auto"/>
            <w:hideMark/>
          </w:tcPr>
          <w:p w14:paraId="49422A00"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PWB; SWB </w:t>
            </w:r>
          </w:p>
        </w:tc>
      </w:tr>
      <w:tr w:rsidR="00255181" w:rsidRPr="00255181" w14:paraId="7D1D3A57" w14:textId="77777777" w:rsidTr="007E6403">
        <w:trPr>
          <w:trHeight w:val="316"/>
        </w:trPr>
        <w:tc>
          <w:tcPr>
            <w:tcW w:w="1821" w:type="dxa"/>
            <w:tcBorders>
              <w:top w:val="nil"/>
              <w:left w:val="nil"/>
              <w:bottom w:val="nil"/>
              <w:right w:val="nil"/>
            </w:tcBorders>
            <w:shd w:val="clear" w:color="auto" w:fill="auto"/>
            <w:hideMark/>
          </w:tcPr>
          <w:p w14:paraId="0AA960C7" w14:textId="55412B98"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Mak, 2018 </w:t>
            </w:r>
            <w:r w:rsidR="005B4E99">
              <w:rPr>
                <w:rFonts w:ascii="Calibri" w:eastAsia="Times New Roman" w:hAnsi="Calibri" w:cs="Calibri"/>
                <w:sz w:val="18"/>
                <w:szCs w:val="18"/>
                <w:lang w:eastAsia="en-GB"/>
              </w:rPr>
              <w:t>[37]</w:t>
            </w:r>
          </w:p>
        </w:tc>
        <w:tc>
          <w:tcPr>
            <w:tcW w:w="2148" w:type="dxa"/>
            <w:tcBorders>
              <w:top w:val="nil"/>
              <w:left w:val="nil"/>
              <w:bottom w:val="nil"/>
              <w:right w:val="nil"/>
            </w:tcBorders>
            <w:shd w:val="clear" w:color="auto" w:fill="auto"/>
            <w:hideMark/>
          </w:tcPr>
          <w:p w14:paraId="1EF26FE3"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General population </w:t>
            </w:r>
          </w:p>
        </w:tc>
        <w:tc>
          <w:tcPr>
            <w:tcW w:w="1985" w:type="dxa"/>
            <w:tcBorders>
              <w:top w:val="nil"/>
              <w:left w:val="nil"/>
              <w:bottom w:val="nil"/>
              <w:right w:val="nil"/>
            </w:tcBorders>
            <w:shd w:val="clear" w:color="auto" w:fill="auto"/>
            <w:hideMark/>
          </w:tcPr>
          <w:p w14:paraId="55BB16C7"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China </w:t>
            </w:r>
          </w:p>
        </w:tc>
        <w:tc>
          <w:tcPr>
            <w:tcW w:w="1843" w:type="dxa"/>
            <w:tcBorders>
              <w:top w:val="nil"/>
              <w:left w:val="nil"/>
              <w:bottom w:val="nil"/>
              <w:right w:val="nil"/>
            </w:tcBorders>
            <w:shd w:val="clear" w:color="auto" w:fill="auto"/>
            <w:hideMark/>
          </w:tcPr>
          <w:p w14:paraId="0565BCCB"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Active control </w:t>
            </w:r>
          </w:p>
        </w:tc>
        <w:tc>
          <w:tcPr>
            <w:tcW w:w="1364" w:type="dxa"/>
            <w:tcBorders>
              <w:top w:val="nil"/>
              <w:left w:val="nil"/>
              <w:bottom w:val="nil"/>
              <w:right w:val="nil"/>
            </w:tcBorders>
            <w:shd w:val="clear" w:color="auto" w:fill="auto"/>
            <w:hideMark/>
          </w:tcPr>
          <w:p w14:paraId="2B086BD3"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MWB </w:t>
            </w:r>
          </w:p>
        </w:tc>
      </w:tr>
      <w:tr w:rsidR="00255181" w:rsidRPr="00255181" w14:paraId="1755CEFD" w14:textId="77777777" w:rsidTr="007E6403">
        <w:trPr>
          <w:trHeight w:val="300"/>
        </w:trPr>
        <w:tc>
          <w:tcPr>
            <w:tcW w:w="1821" w:type="dxa"/>
            <w:tcBorders>
              <w:top w:val="nil"/>
              <w:left w:val="nil"/>
              <w:bottom w:val="nil"/>
              <w:right w:val="nil"/>
            </w:tcBorders>
            <w:shd w:val="clear" w:color="auto" w:fill="auto"/>
            <w:hideMark/>
          </w:tcPr>
          <w:p w14:paraId="655420C0" w14:textId="57E353F8"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Manthey, 2016</w:t>
            </w:r>
            <w:r w:rsidR="005B4E99">
              <w:rPr>
                <w:rFonts w:ascii="Calibri" w:eastAsia="Times New Roman" w:hAnsi="Calibri" w:cs="Calibri"/>
                <w:sz w:val="18"/>
                <w:szCs w:val="18"/>
                <w:lang w:eastAsia="en-GB"/>
              </w:rPr>
              <w:t xml:space="preserve"> [38]</w:t>
            </w:r>
            <w:r w:rsidRPr="00255181">
              <w:rPr>
                <w:rFonts w:ascii="Calibri" w:eastAsia="Times New Roman" w:hAnsi="Calibri" w:cs="Calibri"/>
                <w:sz w:val="18"/>
                <w:szCs w:val="18"/>
                <w:lang w:eastAsia="en-GB"/>
              </w:rPr>
              <w:t> </w:t>
            </w:r>
          </w:p>
        </w:tc>
        <w:tc>
          <w:tcPr>
            <w:tcW w:w="2148" w:type="dxa"/>
            <w:tcBorders>
              <w:top w:val="nil"/>
              <w:left w:val="nil"/>
              <w:bottom w:val="nil"/>
              <w:right w:val="nil"/>
            </w:tcBorders>
            <w:shd w:val="clear" w:color="auto" w:fill="auto"/>
            <w:hideMark/>
          </w:tcPr>
          <w:p w14:paraId="67795D69"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General population </w:t>
            </w:r>
          </w:p>
        </w:tc>
        <w:tc>
          <w:tcPr>
            <w:tcW w:w="1985" w:type="dxa"/>
            <w:tcBorders>
              <w:top w:val="nil"/>
              <w:left w:val="nil"/>
              <w:bottom w:val="nil"/>
              <w:right w:val="nil"/>
            </w:tcBorders>
            <w:shd w:val="clear" w:color="auto" w:fill="auto"/>
            <w:hideMark/>
          </w:tcPr>
          <w:p w14:paraId="3601620E"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Germany </w:t>
            </w:r>
          </w:p>
        </w:tc>
        <w:tc>
          <w:tcPr>
            <w:tcW w:w="1843" w:type="dxa"/>
            <w:tcBorders>
              <w:top w:val="nil"/>
              <w:left w:val="nil"/>
              <w:bottom w:val="nil"/>
              <w:right w:val="nil"/>
            </w:tcBorders>
            <w:shd w:val="clear" w:color="auto" w:fill="auto"/>
            <w:hideMark/>
          </w:tcPr>
          <w:p w14:paraId="6E1B95EA"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Active control </w:t>
            </w:r>
          </w:p>
        </w:tc>
        <w:tc>
          <w:tcPr>
            <w:tcW w:w="1364" w:type="dxa"/>
            <w:tcBorders>
              <w:top w:val="nil"/>
              <w:left w:val="nil"/>
              <w:bottom w:val="nil"/>
              <w:right w:val="nil"/>
            </w:tcBorders>
            <w:shd w:val="clear" w:color="auto" w:fill="auto"/>
            <w:hideMark/>
          </w:tcPr>
          <w:p w14:paraId="33532240"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color w:val="000000"/>
                <w:sz w:val="18"/>
                <w:szCs w:val="18"/>
                <w:lang w:eastAsia="en-GB"/>
              </w:rPr>
              <w:t>SWB</w:t>
            </w:r>
            <w:r w:rsidRPr="00255181">
              <w:rPr>
                <w:rFonts w:ascii="Calibri" w:eastAsia="Times New Roman" w:hAnsi="Calibri" w:cs="Calibri"/>
                <w:i/>
                <w:iCs/>
                <w:color w:val="000000"/>
                <w:sz w:val="18"/>
                <w:szCs w:val="18"/>
                <w:lang w:eastAsia="en-GB"/>
              </w:rPr>
              <w:t> </w:t>
            </w:r>
          </w:p>
        </w:tc>
      </w:tr>
      <w:tr w:rsidR="00255181" w:rsidRPr="00255181" w14:paraId="7F637564" w14:textId="77777777" w:rsidTr="007E6403">
        <w:trPr>
          <w:trHeight w:val="300"/>
        </w:trPr>
        <w:tc>
          <w:tcPr>
            <w:tcW w:w="1821" w:type="dxa"/>
            <w:tcBorders>
              <w:top w:val="nil"/>
              <w:left w:val="nil"/>
              <w:bottom w:val="nil"/>
              <w:right w:val="nil"/>
            </w:tcBorders>
            <w:shd w:val="clear" w:color="auto" w:fill="auto"/>
            <w:hideMark/>
          </w:tcPr>
          <w:p w14:paraId="51F27C4D" w14:textId="0A31D26F"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Mitchell, 2009 </w:t>
            </w:r>
            <w:r w:rsidR="005B4E99">
              <w:rPr>
                <w:rFonts w:ascii="Calibri" w:eastAsia="Times New Roman" w:hAnsi="Calibri" w:cs="Calibri"/>
                <w:sz w:val="18"/>
                <w:szCs w:val="18"/>
                <w:lang w:eastAsia="en-GB"/>
              </w:rPr>
              <w:t>[39]</w:t>
            </w:r>
          </w:p>
        </w:tc>
        <w:tc>
          <w:tcPr>
            <w:tcW w:w="2148" w:type="dxa"/>
            <w:tcBorders>
              <w:top w:val="nil"/>
              <w:left w:val="nil"/>
              <w:bottom w:val="nil"/>
              <w:right w:val="nil"/>
            </w:tcBorders>
            <w:shd w:val="clear" w:color="auto" w:fill="auto"/>
            <w:hideMark/>
          </w:tcPr>
          <w:p w14:paraId="5E977F3F"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Adults </w:t>
            </w:r>
          </w:p>
        </w:tc>
        <w:tc>
          <w:tcPr>
            <w:tcW w:w="1985" w:type="dxa"/>
            <w:tcBorders>
              <w:top w:val="nil"/>
              <w:left w:val="nil"/>
              <w:bottom w:val="nil"/>
              <w:right w:val="nil"/>
            </w:tcBorders>
            <w:shd w:val="clear" w:color="auto" w:fill="auto"/>
            <w:hideMark/>
          </w:tcPr>
          <w:p w14:paraId="74F97597"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Australia </w:t>
            </w:r>
          </w:p>
        </w:tc>
        <w:tc>
          <w:tcPr>
            <w:tcW w:w="1843" w:type="dxa"/>
            <w:tcBorders>
              <w:top w:val="nil"/>
              <w:left w:val="nil"/>
              <w:bottom w:val="nil"/>
              <w:right w:val="nil"/>
            </w:tcBorders>
            <w:shd w:val="clear" w:color="auto" w:fill="auto"/>
            <w:hideMark/>
          </w:tcPr>
          <w:p w14:paraId="21211CAA"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Placebo </w:t>
            </w:r>
          </w:p>
        </w:tc>
        <w:tc>
          <w:tcPr>
            <w:tcW w:w="1364" w:type="dxa"/>
            <w:tcBorders>
              <w:top w:val="nil"/>
              <w:left w:val="nil"/>
              <w:bottom w:val="nil"/>
              <w:right w:val="nil"/>
            </w:tcBorders>
            <w:shd w:val="clear" w:color="auto" w:fill="auto"/>
            <w:hideMark/>
          </w:tcPr>
          <w:p w14:paraId="0E557483"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PWB</w:t>
            </w:r>
          </w:p>
        </w:tc>
      </w:tr>
      <w:tr w:rsidR="00255181" w:rsidRPr="00255181" w14:paraId="58679A93" w14:textId="77777777" w:rsidTr="007E6403">
        <w:trPr>
          <w:trHeight w:val="300"/>
        </w:trPr>
        <w:tc>
          <w:tcPr>
            <w:tcW w:w="1821" w:type="dxa"/>
            <w:tcBorders>
              <w:top w:val="nil"/>
              <w:left w:val="nil"/>
              <w:bottom w:val="nil"/>
              <w:right w:val="nil"/>
            </w:tcBorders>
            <w:shd w:val="clear" w:color="auto" w:fill="auto"/>
            <w:hideMark/>
          </w:tcPr>
          <w:p w14:paraId="259B7930" w14:textId="1B9D1C88"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Neumeier, 2017 </w:t>
            </w:r>
            <w:r w:rsidR="005B4E99">
              <w:rPr>
                <w:rFonts w:ascii="Calibri" w:eastAsia="Times New Roman" w:hAnsi="Calibri" w:cs="Calibri"/>
                <w:sz w:val="18"/>
                <w:szCs w:val="18"/>
                <w:lang w:eastAsia="en-GB"/>
              </w:rPr>
              <w:t>[40]</w:t>
            </w:r>
          </w:p>
        </w:tc>
        <w:tc>
          <w:tcPr>
            <w:tcW w:w="2148" w:type="dxa"/>
            <w:tcBorders>
              <w:top w:val="nil"/>
              <w:left w:val="nil"/>
              <w:bottom w:val="nil"/>
              <w:right w:val="nil"/>
            </w:tcBorders>
            <w:shd w:val="clear" w:color="auto" w:fill="auto"/>
            <w:hideMark/>
          </w:tcPr>
          <w:p w14:paraId="5884E3A7"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Employees </w:t>
            </w:r>
          </w:p>
        </w:tc>
        <w:tc>
          <w:tcPr>
            <w:tcW w:w="1985" w:type="dxa"/>
            <w:tcBorders>
              <w:top w:val="nil"/>
              <w:left w:val="nil"/>
              <w:bottom w:val="nil"/>
              <w:right w:val="nil"/>
            </w:tcBorders>
            <w:shd w:val="clear" w:color="auto" w:fill="auto"/>
            <w:hideMark/>
          </w:tcPr>
          <w:p w14:paraId="7D1E66DD"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Germany &amp; Australia </w:t>
            </w:r>
          </w:p>
        </w:tc>
        <w:tc>
          <w:tcPr>
            <w:tcW w:w="1843" w:type="dxa"/>
            <w:tcBorders>
              <w:top w:val="nil"/>
              <w:left w:val="nil"/>
              <w:bottom w:val="nil"/>
              <w:right w:val="nil"/>
            </w:tcBorders>
            <w:shd w:val="clear" w:color="auto" w:fill="auto"/>
            <w:hideMark/>
          </w:tcPr>
          <w:p w14:paraId="125D2D64"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Waitlist control </w:t>
            </w:r>
          </w:p>
        </w:tc>
        <w:tc>
          <w:tcPr>
            <w:tcW w:w="1364" w:type="dxa"/>
            <w:tcBorders>
              <w:top w:val="nil"/>
              <w:left w:val="nil"/>
              <w:bottom w:val="nil"/>
              <w:right w:val="nil"/>
            </w:tcBorders>
            <w:shd w:val="clear" w:color="auto" w:fill="auto"/>
            <w:hideMark/>
          </w:tcPr>
          <w:p w14:paraId="1BA3079C"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SWB</w:t>
            </w:r>
          </w:p>
        </w:tc>
      </w:tr>
      <w:tr w:rsidR="00255181" w:rsidRPr="00255181" w14:paraId="10531394" w14:textId="77777777" w:rsidTr="007E6403">
        <w:trPr>
          <w:trHeight w:val="300"/>
        </w:trPr>
        <w:tc>
          <w:tcPr>
            <w:tcW w:w="1821" w:type="dxa"/>
            <w:tcBorders>
              <w:top w:val="nil"/>
              <w:left w:val="nil"/>
              <w:bottom w:val="nil"/>
              <w:right w:val="nil"/>
            </w:tcBorders>
            <w:shd w:val="clear" w:color="auto" w:fill="auto"/>
            <w:hideMark/>
          </w:tcPr>
          <w:p w14:paraId="19A1EE5E" w14:textId="103086EA"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Pheh, 2020 </w:t>
            </w:r>
            <w:r w:rsidR="005B4E99">
              <w:rPr>
                <w:rFonts w:ascii="Calibri" w:eastAsia="Times New Roman" w:hAnsi="Calibri" w:cs="Calibri"/>
                <w:sz w:val="18"/>
                <w:szCs w:val="18"/>
                <w:lang w:eastAsia="en-GB"/>
              </w:rPr>
              <w:t>[41]</w:t>
            </w:r>
          </w:p>
        </w:tc>
        <w:tc>
          <w:tcPr>
            <w:tcW w:w="2148" w:type="dxa"/>
            <w:tcBorders>
              <w:top w:val="nil"/>
              <w:left w:val="nil"/>
              <w:bottom w:val="nil"/>
              <w:right w:val="nil"/>
            </w:tcBorders>
            <w:shd w:val="clear" w:color="auto" w:fill="auto"/>
            <w:hideMark/>
          </w:tcPr>
          <w:p w14:paraId="74425460"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General population </w:t>
            </w:r>
          </w:p>
        </w:tc>
        <w:tc>
          <w:tcPr>
            <w:tcW w:w="1985" w:type="dxa"/>
            <w:tcBorders>
              <w:top w:val="nil"/>
              <w:left w:val="nil"/>
              <w:bottom w:val="nil"/>
              <w:right w:val="nil"/>
            </w:tcBorders>
            <w:shd w:val="clear" w:color="auto" w:fill="auto"/>
            <w:hideMark/>
          </w:tcPr>
          <w:p w14:paraId="2FABEAFA"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Malaysia </w:t>
            </w:r>
          </w:p>
        </w:tc>
        <w:tc>
          <w:tcPr>
            <w:tcW w:w="1843" w:type="dxa"/>
            <w:tcBorders>
              <w:top w:val="nil"/>
              <w:left w:val="nil"/>
              <w:bottom w:val="nil"/>
              <w:right w:val="nil"/>
            </w:tcBorders>
            <w:shd w:val="clear" w:color="auto" w:fill="auto"/>
            <w:hideMark/>
          </w:tcPr>
          <w:p w14:paraId="71623549"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Active control </w:t>
            </w:r>
          </w:p>
        </w:tc>
        <w:tc>
          <w:tcPr>
            <w:tcW w:w="1364" w:type="dxa"/>
            <w:tcBorders>
              <w:top w:val="nil"/>
              <w:left w:val="nil"/>
              <w:bottom w:val="nil"/>
              <w:right w:val="nil"/>
            </w:tcBorders>
            <w:shd w:val="clear" w:color="auto" w:fill="auto"/>
            <w:hideMark/>
          </w:tcPr>
          <w:p w14:paraId="5FA321C3"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MWB</w:t>
            </w:r>
          </w:p>
        </w:tc>
      </w:tr>
      <w:tr w:rsidR="00255181" w:rsidRPr="00255181" w14:paraId="0E49F846" w14:textId="77777777" w:rsidTr="007E6403">
        <w:trPr>
          <w:trHeight w:val="300"/>
        </w:trPr>
        <w:tc>
          <w:tcPr>
            <w:tcW w:w="1821" w:type="dxa"/>
            <w:tcBorders>
              <w:top w:val="nil"/>
              <w:left w:val="nil"/>
              <w:bottom w:val="nil"/>
              <w:right w:val="nil"/>
            </w:tcBorders>
            <w:shd w:val="clear" w:color="auto" w:fill="FFFFFF" w:themeFill="background1"/>
            <w:hideMark/>
          </w:tcPr>
          <w:p w14:paraId="5E22D128" w14:textId="32C7AA89"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Schulte-Frankenfeld, 2021 </w:t>
            </w:r>
            <w:r w:rsidR="005B4E99">
              <w:rPr>
                <w:rFonts w:ascii="Calibri" w:eastAsia="Times New Roman" w:hAnsi="Calibri" w:cs="Calibri"/>
                <w:sz w:val="18"/>
                <w:szCs w:val="18"/>
                <w:lang w:eastAsia="en-GB"/>
              </w:rPr>
              <w:t>[42]</w:t>
            </w:r>
          </w:p>
        </w:tc>
        <w:tc>
          <w:tcPr>
            <w:tcW w:w="2148" w:type="dxa"/>
            <w:tcBorders>
              <w:top w:val="nil"/>
              <w:left w:val="nil"/>
              <w:bottom w:val="nil"/>
              <w:right w:val="nil"/>
            </w:tcBorders>
            <w:shd w:val="clear" w:color="auto" w:fill="auto"/>
            <w:hideMark/>
          </w:tcPr>
          <w:p w14:paraId="78BED4CD"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Students with a part-time job </w:t>
            </w:r>
          </w:p>
        </w:tc>
        <w:tc>
          <w:tcPr>
            <w:tcW w:w="1985" w:type="dxa"/>
            <w:tcBorders>
              <w:top w:val="nil"/>
              <w:left w:val="nil"/>
              <w:bottom w:val="nil"/>
              <w:right w:val="nil"/>
            </w:tcBorders>
            <w:shd w:val="clear" w:color="auto" w:fill="auto"/>
            <w:hideMark/>
          </w:tcPr>
          <w:p w14:paraId="4BF6C48B"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Germany </w:t>
            </w:r>
          </w:p>
        </w:tc>
        <w:tc>
          <w:tcPr>
            <w:tcW w:w="1843" w:type="dxa"/>
            <w:tcBorders>
              <w:top w:val="nil"/>
              <w:left w:val="nil"/>
              <w:bottom w:val="nil"/>
              <w:right w:val="nil"/>
            </w:tcBorders>
            <w:shd w:val="clear" w:color="auto" w:fill="auto"/>
            <w:hideMark/>
          </w:tcPr>
          <w:p w14:paraId="54DEDCF0"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Waitlist control </w:t>
            </w:r>
          </w:p>
        </w:tc>
        <w:tc>
          <w:tcPr>
            <w:tcW w:w="1364" w:type="dxa"/>
            <w:tcBorders>
              <w:top w:val="nil"/>
              <w:left w:val="nil"/>
              <w:bottom w:val="nil"/>
              <w:right w:val="nil"/>
            </w:tcBorders>
            <w:shd w:val="clear" w:color="auto" w:fill="auto"/>
            <w:hideMark/>
          </w:tcPr>
          <w:p w14:paraId="04CED83B"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SWB</w:t>
            </w:r>
          </w:p>
        </w:tc>
      </w:tr>
      <w:tr w:rsidR="00255181" w:rsidRPr="00255181" w14:paraId="1CF7EAF1" w14:textId="77777777" w:rsidTr="007E6403">
        <w:trPr>
          <w:trHeight w:val="300"/>
        </w:trPr>
        <w:tc>
          <w:tcPr>
            <w:tcW w:w="1821" w:type="dxa"/>
            <w:tcBorders>
              <w:top w:val="nil"/>
              <w:left w:val="nil"/>
              <w:bottom w:val="nil"/>
              <w:right w:val="nil"/>
            </w:tcBorders>
            <w:shd w:val="clear" w:color="auto" w:fill="FFFFFF" w:themeFill="background1"/>
          </w:tcPr>
          <w:p w14:paraId="46C648AE" w14:textId="76510E04" w:rsidR="00255181" w:rsidRPr="00255181" w:rsidRDefault="00255181" w:rsidP="00255181">
            <w:pPr>
              <w:spacing w:after="0" w:line="240" w:lineRule="auto"/>
              <w:textAlignment w:val="baseline"/>
              <w:rPr>
                <w:rFonts w:ascii="Calibri" w:eastAsia="Times New Roman" w:hAnsi="Calibri" w:cs="Calibri"/>
                <w:sz w:val="18"/>
                <w:szCs w:val="18"/>
                <w:lang w:eastAsia="en-GB"/>
              </w:rPr>
            </w:pPr>
            <w:r w:rsidRPr="00255181">
              <w:rPr>
                <w:rFonts w:ascii="Calibri" w:eastAsia="Times New Roman" w:hAnsi="Calibri" w:cs="Calibri"/>
                <w:sz w:val="18"/>
                <w:szCs w:val="18"/>
                <w:lang w:eastAsia="en-GB"/>
              </w:rPr>
              <w:t>Shin, 2020</w:t>
            </w:r>
            <w:r w:rsidR="005B4E99">
              <w:rPr>
                <w:rFonts w:ascii="Calibri" w:eastAsia="Times New Roman" w:hAnsi="Calibri" w:cs="Calibri"/>
                <w:sz w:val="18"/>
                <w:szCs w:val="18"/>
                <w:lang w:eastAsia="en-GB"/>
              </w:rPr>
              <w:t xml:space="preserve"> [43]</w:t>
            </w:r>
          </w:p>
        </w:tc>
        <w:tc>
          <w:tcPr>
            <w:tcW w:w="2148" w:type="dxa"/>
            <w:tcBorders>
              <w:top w:val="nil"/>
              <w:left w:val="nil"/>
              <w:bottom w:val="nil"/>
              <w:right w:val="nil"/>
            </w:tcBorders>
            <w:shd w:val="clear" w:color="auto" w:fill="auto"/>
          </w:tcPr>
          <w:p w14:paraId="3FDF1E57" w14:textId="77777777" w:rsidR="00255181" w:rsidRPr="00255181" w:rsidRDefault="00255181" w:rsidP="00255181">
            <w:pPr>
              <w:spacing w:after="0" w:line="240" w:lineRule="auto"/>
              <w:textAlignment w:val="baseline"/>
              <w:rPr>
                <w:rFonts w:ascii="Calibri" w:eastAsia="Times New Roman" w:hAnsi="Calibri" w:cs="Calibri"/>
                <w:sz w:val="18"/>
                <w:szCs w:val="18"/>
                <w:lang w:eastAsia="en-GB"/>
              </w:rPr>
            </w:pPr>
            <w:r w:rsidRPr="00255181">
              <w:rPr>
                <w:rFonts w:ascii="Calibri" w:eastAsia="Times New Roman" w:hAnsi="Calibri" w:cs="Calibri"/>
                <w:sz w:val="18"/>
                <w:szCs w:val="18"/>
                <w:lang w:eastAsia="en-GB"/>
              </w:rPr>
              <w:t>Students</w:t>
            </w:r>
          </w:p>
        </w:tc>
        <w:tc>
          <w:tcPr>
            <w:tcW w:w="1985" w:type="dxa"/>
            <w:tcBorders>
              <w:top w:val="nil"/>
              <w:left w:val="nil"/>
              <w:bottom w:val="nil"/>
              <w:right w:val="nil"/>
            </w:tcBorders>
            <w:shd w:val="clear" w:color="auto" w:fill="auto"/>
          </w:tcPr>
          <w:p w14:paraId="6D9BD55B" w14:textId="77777777" w:rsidR="00255181" w:rsidRPr="00255181" w:rsidRDefault="00255181" w:rsidP="00255181">
            <w:pPr>
              <w:spacing w:after="0" w:line="240" w:lineRule="auto"/>
              <w:textAlignment w:val="baseline"/>
              <w:rPr>
                <w:rFonts w:ascii="Calibri" w:eastAsia="Times New Roman" w:hAnsi="Calibri" w:cs="Calibri"/>
                <w:sz w:val="18"/>
                <w:szCs w:val="18"/>
                <w:lang w:eastAsia="en-GB"/>
              </w:rPr>
            </w:pPr>
            <w:r w:rsidRPr="00255181">
              <w:rPr>
                <w:rFonts w:ascii="Calibri" w:eastAsia="Times New Roman" w:hAnsi="Calibri" w:cs="Calibri"/>
                <w:sz w:val="18"/>
                <w:szCs w:val="18"/>
                <w:lang w:eastAsia="en-GB"/>
              </w:rPr>
              <w:t>US</w:t>
            </w:r>
          </w:p>
        </w:tc>
        <w:tc>
          <w:tcPr>
            <w:tcW w:w="1843" w:type="dxa"/>
            <w:tcBorders>
              <w:top w:val="nil"/>
              <w:left w:val="nil"/>
              <w:bottom w:val="nil"/>
              <w:right w:val="nil"/>
            </w:tcBorders>
            <w:shd w:val="clear" w:color="auto" w:fill="auto"/>
          </w:tcPr>
          <w:p w14:paraId="0E54F787" w14:textId="77777777" w:rsidR="00255181" w:rsidRPr="00255181" w:rsidRDefault="00255181" w:rsidP="00255181">
            <w:pPr>
              <w:spacing w:after="0" w:line="240" w:lineRule="auto"/>
              <w:textAlignment w:val="baseline"/>
              <w:rPr>
                <w:rFonts w:ascii="Calibri" w:eastAsia="Times New Roman" w:hAnsi="Calibri" w:cs="Calibri"/>
                <w:sz w:val="18"/>
                <w:szCs w:val="18"/>
                <w:lang w:eastAsia="en-GB"/>
              </w:rPr>
            </w:pPr>
            <w:r w:rsidRPr="00255181">
              <w:rPr>
                <w:rFonts w:ascii="Calibri" w:eastAsia="Times New Roman" w:hAnsi="Calibri" w:cs="Calibri"/>
                <w:sz w:val="18"/>
                <w:szCs w:val="18"/>
                <w:lang w:eastAsia="en-GB"/>
              </w:rPr>
              <w:t>Placebo</w:t>
            </w:r>
          </w:p>
        </w:tc>
        <w:tc>
          <w:tcPr>
            <w:tcW w:w="1364" w:type="dxa"/>
            <w:tcBorders>
              <w:top w:val="nil"/>
              <w:left w:val="nil"/>
              <w:bottom w:val="nil"/>
              <w:right w:val="nil"/>
            </w:tcBorders>
            <w:shd w:val="clear" w:color="auto" w:fill="auto"/>
          </w:tcPr>
          <w:p w14:paraId="6CA8A612" w14:textId="77777777" w:rsidR="00255181" w:rsidRPr="00255181" w:rsidRDefault="00255181" w:rsidP="00255181">
            <w:pPr>
              <w:spacing w:after="0" w:line="240" w:lineRule="auto"/>
              <w:textAlignment w:val="baseline"/>
              <w:rPr>
                <w:rFonts w:ascii="Calibri" w:eastAsia="Times New Roman" w:hAnsi="Calibri" w:cs="Calibri"/>
                <w:sz w:val="18"/>
                <w:szCs w:val="18"/>
                <w:lang w:eastAsia="en-GB"/>
              </w:rPr>
            </w:pPr>
            <w:r w:rsidRPr="00255181">
              <w:rPr>
                <w:rFonts w:ascii="Calibri" w:eastAsia="Times New Roman" w:hAnsi="Calibri" w:cs="Calibri"/>
                <w:sz w:val="18"/>
                <w:szCs w:val="18"/>
                <w:lang w:eastAsia="en-GB"/>
              </w:rPr>
              <w:t>SWB</w:t>
            </w:r>
          </w:p>
        </w:tc>
      </w:tr>
      <w:tr w:rsidR="00255181" w:rsidRPr="00255181" w14:paraId="69636DFF" w14:textId="77777777" w:rsidTr="007E6403">
        <w:trPr>
          <w:trHeight w:val="300"/>
        </w:trPr>
        <w:tc>
          <w:tcPr>
            <w:tcW w:w="1821" w:type="dxa"/>
            <w:tcBorders>
              <w:top w:val="nil"/>
              <w:left w:val="nil"/>
              <w:bottom w:val="single" w:sz="4" w:space="0" w:color="auto"/>
              <w:right w:val="nil"/>
            </w:tcBorders>
            <w:shd w:val="clear" w:color="auto" w:fill="FFFFFF" w:themeFill="background1"/>
            <w:hideMark/>
          </w:tcPr>
          <w:p w14:paraId="6DFCD054" w14:textId="1C830E29"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Walsh, 2019 </w:t>
            </w:r>
            <w:r w:rsidR="005B4E99">
              <w:rPr>
                <w:rFonts w:ascii="Calibri" w:eastAsia="Times New Roman" w:hAnsi="Calibri" w:cs="Calibri"/>
                <w:sz w:val="18"/>
                <w:szCs w:val="18"/>
                <w:lang w:eastAsia="en-GB"/>
              </w:rPr>
              <w:t>[44]</w:t>
            </w:r>
          </w:p>
        </w:tc>
        <w:tc>
          <w:tcPr>
            <w:tcW w:w="2148" w:type="dxa"/>
            <w:tcBorders>
              <w:top w:val="nil"/>
              <w:left w:val="nil"/>
              <w:bottom w:val="single" w:sz="4" w:space="0" w:color="auto"/>
              <w:right w:val="nil"/>
            </w:tcBorders>
            <w:shd w:val="clear" w:color="auto" w:fill="auto"/>
            <w:hideMark/>
          </w:tcPr>
          <w:p w14:paraId="16D109E0"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Students </w:t>
            </w:r>
          </w:p>
        </w:tc>
        <w:tc>
          <w:tcPr>
            <w:tcW w:w="1985" w:type="dxa"/>
            <w:tcBorders>
              <w:top w:val="nil"/>
              <w:left w:val="nil"/>
              <w:bottom w:val="single" w:sz="4" w:space="0" w:color="auto"/>
              <w:right w:val="nil"/>
            </w:tcBorders>
            <w:shd w:val="clear" w:color="auto" w:fill="auto"/>
            <w:hideMark/>
          </w:tcPr>
          <w:p w14:paraId="6C748474"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Canada </w:t>
            </w:r>
          </w:p>
        </w:tc>
        <w:tc>
          <w:tcPr>
            <w:tcW w:w="1843" w:type="dxa"/>
            <w:tcBorders>
              <w:top w:val="nil"/>
              <w:left w:val="nil"/>
              <w:bottom w:val="single" w:sz="4" w:space="0" w:color="auto"/>
              <w:right w:val="nil"/>
            </w:tcBorders>
            <w:shd w:val="clear" w:color="auto" w:fill="auto"/>
            <w:hideMark/>
          </w:tcPr>
          <w:p w14:paraId="4D0A4B2E"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sz w:val="18"/>
                <w:szCs w:val="18"/>
                <w:lang w:eastAsia="en-GB"/>
              </w:rPr>
              <w:t>Active control </w:t>
            </w:r>
          </w:p>
        </w:tc>
        <w:tc>
          <w:tcPr>
            <w:tcW w:w="1364" w:type="dxa"/>
            <w:tcBorders>
              <w:top w:val="nil"/>
              <w:left w:val="nil"/>
              <w:bottom w:val="single" w:sz="4" w:space="0" w:color="auto"/>
              <w:right w:val="nil"/>
            </w:tcBorders>
            <w:shd w:val="clear" w:color="auto" w:fill="auto"/>
            <w:hideMark/>
          </w:tcPr>
          <w:p w14:paraId="1EF2F310" w14:textId="77777777" w:rsidR="00255181" w:rsidRPr="00255181" w:rsidRDefault="00255181" w:rsidP="00255181">
            <w:pPr>
              <w:spacing w:after="0" w:line="240" w:lineRule="auto"/>
              <w:textAlignment w:val="baseline"/>
              <w:rPr>
                <w:rFonts w:ascii="Times New Roman" w:eastAsia="Times New Roman" w:hAnsi="Times New Roman" w:cs="Times New Roman"/>
                <w:sz w:val="18"/>
                <w:szCs w:val="18"/>
                <w:lang w:eastAsia="en-GB"/>
              </w:rPr>
            </w:pPr>
            <w:r w:rsidRPr="00255181">
              <w:rPr>
                <w:rFonts w:ascii="Calibri" w:eastAsia="Times New Roman" w:hAnsi="Calibri" w:cs="Calibri"/>
                <w:color w:val="000000"/>
                <w:sz w:val="18"/>
                <w:szCs w:val="18"/>
                <w:lang w:eastAsia="en-GB"/>
              </w:rPr>
              <w:t>PWB</w:t>
            </w:r>
          </w:p>
        </w:tc>
      </w:tr>
      <w:tr w:rsidR="00255181" w:rsidRPr="00255181" w14:paraId="03B2BD16" w14:textId="77777777" w:rsidTr="007E6403">
        <w:trPr>
          <w:trHeight w:val="300"/>
        </w:trPr>
        <w:tc>
          <w:tcPr>
            <w:tcW w:w="9161" w:type="dxa"/>
            <w:gridSpan w:val="5"/>
            <w:tcBorders>
              <w:top w:val="nil"/>
              <w:left w:val="nil"/>
              <w:bottom w:val="single" w:sz="4" w:space="0" w:color="auto"/>
              <w:right w:val="nil"/>
            </w:tcBorders>
            <w:shd w:val="clear" w:color="auto" w:fill="FFFFFF" w:themeFill="background1"/>
          </w:tcPr>
          <w:p w14:paraId="267FD0E4" w14:textId="3B6F56CC" w:rsidR="00255181" w:rsidRPr="00D5467B" w:rsidRDefault="00255181" w:rsidP="00255181">
            <w:pPr>
              <w:spacing w:after="0" w:line="240" w:lineRule="auto"/>
              <w:textAlignment w:val="baseline"/>
              <w:rPr>
                <w:rFonts w:ascii="Calibri" w:eastAsia="Times New Roman" w:hAnsi="Calibri" w:cs="Calibri"/>
                <w:i/>
                <w:iCs/>
                <w:sz w:val="20"/>
                <w:szCs w:val="20"/>
                <w:lang w:eastAsia="en-GB"/>
              </w:rPr>
            </w:pPr>
            <w:r w:rsidRPr="00D5467B">
              <w:rPr>
                <w:rFonts w:ascii="Calibri" w:eastAsia="Times New Roman" w:hAnsi="Calibri" w:cs="Calibri"/>
                <w:i/>
                <w:iCs/>
                <w:sz w:val="20"/>
                <w:szCs w:val="20"/>
                <w:lang w:eastAsia="en-GB"/>
              </w:rPr>
              <w:t>Note</w:t>
            </w:r>
            <w:r w:rsidR="00A92717" w:rsidRPr="00D5467B">
              <w:rPr>
                <w:rFonts w:ascii="Calibri" w:eastAsia="Times New Roman" w:hAnsi="Calibri" w:cs="Calibri"/>
                <w:i/>
                <w:iCs/>
                <w:sz w:val="20"/>
                <w:szCs w:val="20"/>
                <w:lang w:eastAsia="en-GB"/>
              </w:rPr>
              <w:t>.</w:t>
            </w:r>
          </w:p>
          <w:p w14:paraId="107D7AF8" w14:textId="77777777" w:rsidR="00255181" w:rsidRPr="00D5467B" w:rsidRDefault="00255181" w:rsidP="00255181">
            <w:pPr>
              <w:spacing w:after="0" w:line="240" w:lineRule="auto"/>
              <w:textAlignment w:val="baseline"/>
              <w:rPr>
                <w:rFonts w:ascii="Calibri" w:eastAsia="Times New Roman" w:hAnsi="Calibri" w:cs="Calibri"/>
                <w:sz w:val="20"/>
                <w:szCs w:val="20"/>
                <w:lang w:eastAsia="en-GB"/>
              </w:rPr>
            </w:pPr>
            <w:r w:rsidRPr="00D5467B">
              <w:rPr>
                <w:rFonts w:ascii="Calibri" w:eastAsia="Times New Roman" w:hAnsi="Calibri" w:cs="Calibri"/>
                <w:sz w:val="20"/>
                <w:szCs w:val="20"/>
                <w:lang w:eastAsia="en-GB"/>
              </w:rPr>
              <w:t>MWB = Mental Well-Being; PWB = Psychological Well-Being; SWB = Subjective Well-Being.</w:t>
            </w:r>
          </w:p>
          <w:p w14:paraId="38E34227" w14:textId="77777777" w:rsidR="00255181" w:rsidRPr="00D5467B" w:rsidRDefault="00255181" w:rsidP="00255181">
            <w:pPr>
              <w:spacing w:after="0" w:line="240" w:lineRule="auto"/>
              <w:textAlignment w:val="baseline"/>
              <w:rPr>
                <w:rFonts w:ascii="Calibri" w:eastAsia="Times New Roman" w:hAnsi="Calibri" w:cs="Calibri"/>
                <w:sz w:val="20"/>
                <w:szCs w:val="20"/>
                <w:lang w:eastAsia="en-GB"/>
              </w:rPr>
            </w:pPr>
          </w:p>
          <w:p w14:paraId="016DA5A4" w14:textId="2F97EDFE" w:rsidR="00255181" w:rsidRPr="00D5467B" w:rsidRDefault="00255181" w:rsidP="00255181">
            <w:pPr>
              <w:spacing w:after="0" w:line="240" w:lineRule="auto"/>
              <w:textAlignment w:val="baseline"/>
              <w:rPr>
                <w:rFonts w:ascii="Calibri" w:eastAsia="Times New Roman" w:hAnsi="Calibri" w:cs="Calibri"/>
                <w:sz w:val="20"/>
                <w:szCs w:val="20"/>
                <w:lang w:eastAsia="en-GB"/>
              </w:rPr>
            </w:pPr>
            <w:r w:rsidRPr="00D5467B">
              <w:rPr>
                <w:rFonts w:ascii="Calibri" w:eastAsia="Times New Roman" w:hAnsi="Calibri" w:cs="Calibri"/>
                <w:b/>
                <w:bCs/>
                <w:sz w:val="20"/>
                <w:szCs w:val="20"/>
                <w:lang w:eastAsia="en-GB"/>
              </w:rPr>
              <w:t>MWB outcomes included:</w:t>
            </w:r>
            <w:r w:rsidRPr="00D5467B">
              <w:rPr>
                <w:rFonts w:ascii="Calibri" w:eastAsia="Times New Roman" w:hAnsi="Calibri" w:cs="Calibri"/>
                <w:sz w:val="20"/>
                <w:szCs w:val="20"/>
                <w:lang w:eastAsia="en-GB"/>
              </w:rPr>
              <w:t xml:space="preserve"> 5 item mental well-being index (WHO-5</w:t>
            </w:r>
            <w:r w:rsidR="003E7D29">
              <w:rPr>
                <w:rFonts w:ascii="Calibri" w:eastAsia="Times New Roman" w:hAnsi="Calibri" w:cs="Calibri"/>
                <w:sz w:val="20"/>
                <w:szCs w:val="20"/>
                <w:lang w:eastAsia="en-GB"/>
              </w:rPr>
              <w:t>)</w:t>
            </w:r>
            <w:r w:rsidRPr="00D5467B">
              <w:rPr>
                <w:rFonts w:ascii="Calibri" w:eastAsia="Times New Roman" w:hAnsi="Calibri" w:cs="Calibri"/>
                <w:sz w:val="20"/>
                <w:szCs w:val="20"/>
                <w:lang w:eastAsia="en-GB"/>
              </w:rPr>
              <w:t xml:space="preserve"> </w:t>
            </w:r>
            <w:r w:rsidR="003E7D29">
              <w:rPr>
                <w:rFonts w:ascii="Calibri" w:eastAsia="Times New Roman" w:hAnsi="Calibri" w:cs="Calibri"/>
                <w:sz w:val="20"/>
                <w:szCs w:val="20"/>
                <w:lang w:eastAsia="en-GB"/>
              </w:rPr>
              <w:t>[45]</w:t>
            </w:r>
            <w:r w:rsidRPr="00D5467B">
              <w:rPr>
                <w:rFonts w:ascii="Calibri" w:eastAsia="Times New Roman" w:hAnsi="Calibri" w:cs="Calibri"/>
                <w:sz w:val="20"/>
                <w:szCs w:val="20"/>
                <w:lang w:eastAsia="en-GB"/>
              </w:rPr>
              <w:t>; Warwick-Edinburgh Mental Well-Being Scale (WEMWBS version 1</w:t>
            </w:r>
            <w:r w:rsidR="00005451">
              <w:rPr>
                <w:rFonts w:ascii="Calibri" w:eastAsia="Times New Roman" w:hAnsi="Calibri" w:cs="Calibri"/>
                <w:sz w:val="20"/>
                <w:szCs w:val="20"/>
                <w:lang w:eastAsia="en-GB"/>
              </w:rPr>
              <w:t>)</w:t>
            </w:r>
            <w:r w:rsidRPr="00D5467B">
              <w:rPr>
                <w:rFonts w:ascii="Calibri" w:eastAsia="Times New Roman" w:hAnsi="Calibri" w:cs="Calibri"/>
                <w:sz w:val="20"/>
                <w:szCs w:val="20"/>
                <w:lang w:eastAsia="en-GB"/>
              </w:rPr>
              <w:t xml:space="preserve"> </w:t>
            </w:r>
            <w:r w:rsidR="00005451">
              <w:rPr>
                <w:rFonts w:ascii="Calibri" w:eastAsia="Times New Roman" w:hAnsi="Calibri" w:cs="Calibri"/>
                <w:sz w:val="20"/>
                <w:szCs w:val="20"/>
                <w:lang w:eastAsia="en-GB"/>
              </w:rPr>
              <w:t>[46]</w:t>
            </w:r>
            <w:r w:rsidRPr="00D5467B">
              <w:rPr>
                <w:rFonts w:ascii="Calibri" w:eastAsia="Times New Roman" w:hAnsi="Calibri" w:cs="Calibri"/>
                <w:sz w:val="20"/>
                <w:szCs w:val="20"/>
                <w:lang w:eastAsia="en-GB"/>
              </w:rPr>
              <w:t>.</w:t>
            </w:r>
          </w:p>
          <w:p w14:paraId="66784564" w14:textId="77777777" w:rsidR="00255181" w:rsidRPr="00D5467B" w:rsidRDefault="00255181" w:rsidP="00255181">
            <w:pPr>
              <w:spacing w:after="0" w:line="240" w:lineRule="auto"/>
              <w:textAlignment w:val="baseline"/>
              <w:rPr>
                <w:rFonts w:ascii="Calibri" w:eastAsia="Times New Roman" w:hAnsi="Calibri" w:cs="Calibri"/>
                <w:sz w:val="20"/>
                <w:szCs w:val="20"/>
                <w:lang w:eastAsia="en-GB"/>
              </w:rPr>
            </w:pPr>
          </w:p>
          <w:p w14:paraId="2F0AEBBE" w14:textId="2393613E" w:rsidR="00255181" w:rsidRPr="00D5467B" w:rsidRDefault="00255181" w:rsidP="00255181">
            <w:pPr>
              <w:spacing w:after="0" w:line="240" w:lineRule="auto"/>
              <w:textAlignment w:val="baseline"/>
              <w:rPr>
                <w:rFonts w:ascii="Calibri" w:eastAsia="Times New Roman" w:hAnsi="Calibri" w:cs="Calibri"/>
                <w:sz w:val="20"/>
                <w:szCs w:val="20"/>
                <w:lang w:eastAsia="en-GB"/>
              </w:rPr>
            </w:pPr>
            <w:r w:rsidRPr="00D5467B">
              <w:rPr>
                <w:rFonts w:ascii="Calibri" w:eastAsia="Times New Roman" w:hAnsi="Calibri" w:cs="Calibri"/>
                <w:b/>
                <w:bCs/>
                <w:sz w:val="20"/>
                <w:szCs w:val="20"/>
                <w:lang w:eastAsia="en-GB"/>
              </w:rPr>
              <w:t>SWB outcomes included:</w:t>
            </w:r>
            <w:r w:rsidRPr="00D5467B">
              <w:rPr>
                <w:rFonts w:ascii="Calibri" w:eastAsia="Times New Roman" w:hAnsi="Calibri" w:cs="Calibri"/>
                <w:sz w:val="20"/>
                <w:szCs w:val="20"/>
                <w:lang w:eastAsia="en-GB"/>
              </w:rPr>
              <w:t xml:space="preserve"> Satisfaction With Life Scale (SWLS</w:t>
            </w:r>
            <w:r w:rsidR="00A01A17">
              <w:rPr>
                <w:rFonts w:ascii="Calibri" w:eastAsia="Times New Roman" w:hAnsi="Calibri" w:cs="Calibri"/>
                <w:sz w:val="20"/>
                <w:szCs w:val="20"/>
                <w:lang w:eastAsia="en-GB"/>
              </w:rPr>
              <w:t>) [4</w:t>
            </w:r>
            <w:r w:rsidR="00113906">
              <w:rPr>
                <w:rFonts w:ascii="Calibri" w:eastAsia="Times New Roman" w:hAnsi="Calibri" w:cs="Calibri"/>
                <w:sz w:val="20"/>
                <w:szCs w:val="20"/>
                <w:lang w:eastAsia="en-GB"/>
              </w:rPr>
              <w:t>7</w:t>
            </w:r>
            <w:r w:rsidR="00A01A17">
              <w:rPr>
                <w:rFonts w:ascii="Calibri" w:eastAsia="Times New Roman" w:hAnsi="Calibri" w:cs="Calibri"/>
                <w:sz w:val="20"/>
                <w:szCs w:val="20"/>
                <w:lang w:eastAsia="en-GB"/>
              </w:rPr>
              <w:t>]</w:t>
            </w:r>
            <w:r w:rsidRPr="00D5467B">
              <w:rPr>
                <w:rFonts w:ascii="Calibri" w:eastAsia="Times New Roman" w:hAnsi="Calibri" w:cs="Calibri"/>
                <w:sz w:val="20"/>
                <w:szCs w:val="20"/>
                <w:lang w:eastAsia="en-GB"/>
              </w:rPr>
              <w:t>;</w:t>
            </w:r>
            <w:r w:rsidRPr="00D5467B">
              <w:rPr>
                <w:rFonts w:ascii="Calibri" w:eastAsia="Times New Roman" w:hAnsi="Calibri" w:cs="Calibri"/>
                <w:color w:val="000000"/>
                <w:sz w:val="20"/>
                <w:szCs w:val="20"/>
                <w:lang w:eastAsia="en-GB"/>
              </w:rPr>
              <w:t xml:space="preserve"> P</w:t>
            </w:r>
            <w:r w:rsidRPr="00D5467B">
              <w:rPr>
                <w:rFonts w:ascii="Calibri" w:eastAsia="Times New Roman" w:hAnsi="Calibri" w:cs="Calibri"/>
                <w:sz w:val="20"/>
                <w:szCs w:val="20"/>
                <w:lang w:eastAsia="en-GB"/>
              </w:rPr>
              <w:t>ositive And Negative Affect Schedule (PANAS</w:t>
            </w:r>
            <w:r w:rsidR="00113906">
              <w:rPr>
                <w:rFonts w:ascii="Calibri" w:eastAsia="Times New Roman" w:hAnsi="Calibri" w:cs="Calibri"/>
                <w:sz w:val="20"/>
                <w:szCs w:val="20"/>
                <w:lang w:eastAsia="en-GB"/>
              </w:rPr>
              <w:t>)</w:t>
            </w:r>
            <w:r w:rsidRPr="00D5467B">
              <w:rPr>
                <w:rFonts w:ascii="Calibri" w:eastAsia="Times New Roman" w:hAnsi="Calibri" w:cs="Calibri"/>
                <w:sz w:val="20"/>
                <w:szCs w:val="20"/>
                <w:lang w:eastAsia="en-GB"/>
              </w:rPr>
              <w:t xml:space="preserve"> </w:t>
            </w:r>
            <w:r w:rsidR="00113906">
              <w:rPr>
                <w:rFonts w:ascii="Calibri" w:eastAsia="Times New Roman" w:hAnsi="Calibri" w:cs="Calibri"/>
                <w:sz w:val="20"/>
                <w:szCs w:val="20"/>
                <w:lang w:eastAsia="en-GB"/>
              </w:rPr>
              <w:t>[48]</w:t>
            </w:r>
            <w:r w:rsidRPr="00D5467B">
              <w:rPr>
                <w:rFonts w:ascii="Calibri" w:eastAsia="Times New Roman" w:hAnsi="Calibri" w:cs="Calibri"/>
                <w:sz w:val="20"/>
                <w:szCs w:val="20"/>
                <w:lang w:eastAsia="en-GB"/>
              </w:rPr>
              <w:t xml:space="preserve">; Satisfaction with Life and happiness </w:t>
            </w:r>
            <w:r w:rsidR="000B612B">
              <w:rPr>
                <w:rFonts w:ascii="Calibri" w:eastAsia="Times New Roman" w:hAnsi="Calibri" w:cs="Calibri"/>
                <w:sz w:val="20"/>
                <w:szCs w:val="20"/>
                <w:lang w:eastAsia="en-GB"/>
              </w:rPr>
              <w:t>[49]</w:t>
            </w:r>
            <w:r w:rsidRPr="00D5467B">
              <w:rPr>
                <w:rFonts w:ascii="Calibri" w:eastAsia="Times New Roman" w:hAnsi="Calibri" w:cs="Calibri"/>
                <w:sz w:val="20"/>
                <w:szCs w:val="20"/>
                <w:lang w:eastAsia="en-GB"/>
              </w:rPr>
              <w:t xml:space="preserve">; Subjective happiness scale </w:t>
            </w:r>
            <w:r w:rsidR="00A90672">
              <w:rPr>
                <w:rFonts w:ascii="Calibri" w:eastAsia="Times New Roman" w:hAnsi="Calibri" w:cs="Calibri"/>
                <w:sz w:val="20"/>
                <w:szCs w:val="20"/>
                <w:lang w:eastAsia="en-GB"/>
              </w:rPr>
              <w:t>[50]</w:t>
            </w:r>
            <w:r w:rsidRPr="00D5467B">
              <w:rPr>
                <w:rFonts w:ascii="Calibri" w:eastAsia="Times New Roman" w:hAnsi="Calibri" w:cs="Calibri"/>
                <w:sz w:val="20"/>
                <w:szCs w:val="20"/>
                <w:lang w:eastAsia="en-GB"/>
              </w:rPr>
              <w:t xml:space="preserve">; Single item life satisfaction </w:t>
            </w:r>
            <w:r w:rsidR="00317BFC">
              <w:rPr>
                <w:rFonts w:ascii="Calibri" w:eastAsia="Times New Roman" w:hAnsi="Calibri" w:cs="Calibri"/>
                <w:sz w:val="20"/>
                <w:szCs w:val="20"/>
                <w:lang w:eastAsia="en-GB"/>
              </w:rPr>
              <w:t>&amp;</w:t>
            </w:r>
            <w:r w:rsidRPr="00D5467B">
              <w:rPr>
                <w:rFonts w:ascii="Calibri" w:eastAsia="Times New Roman" w:hAnsi="Calibri" w:cs="Calibri"/>
                <w:sz w:val="20"/>
                <w:szCs w:val="20"/>
                <w:lang w:eastAsia="en-GB"/>
              </w:rPr>
              <w:t xml:space="preserve"> </w:t>
            </w:r>
            <w:r w:rsidR="00317BFC">
              <w:rPr>
                <w:rFonts w:ascii="Calibri" w:eastAsia="Times New Roman" w:hAnsi="Calibri" w:cs="Calibri"/>
                <w:sz w:val="20"/>
                <w:szCs w:val="20"/>
                <w:lang w:eastAsia="en-GB"/>
              </w:rPr>
              <w:t>a</w:t>
            </w:r>
            <w:r w:rsidRPr="00D5467B">
              <w:rPr>
                <w:rFonts w:ascii="Calibri" w:eastAsia="Times New Roman" w:hAnsi="Calibri" w:cs="Calibri"/>
                <w:sz w:val="20"/>
                <w:szCs w:val="20"/>
                <w:lang w:eastAsia="en-GB"/>
              </w:rPr>
              <w:t xml:space="preserve">ffect measure </w:t>
            </w:r>
            <w:r w:rsidR="00317BFC">
              <w:rPr>
                <w:rFonts w:ascii="Calibri" w:eastAsia="Times New Roman" w:hAnsi="Calibri" w:cs="Calibri"/>
                <w:sz w:val="20"/>
                <w:szCs w:val="20"/>
                <w:lang w:eastAsia="en-GB"/>
              </w:rPr>
              <w:t>[40]</w:t>
            </w:r>
            <w:r w:rsidRPr="00D5467B">
              <w:rPr>
                <w:rFonts w:ascii="Calibri" w:eastAsia="Times New Roman" w:hAnsi="Calibri" w:cs="Calibri"/>
                <w:sz w:val="20"/>
                <w:szCs w:val="20"/>
                <w:lang w:eastAsia="en-GB"/>
              </w:rPr>
              <w:t>.</w:t>
            </w:r>
          </w:p>
          <w:p w14:paraId="510291DE" w14:textId="77777777" w:rsidR="00255181" w:rsidRPr="00D5467B" w:rsidRDefault="00255181" w:rsidP="00255181">
            <w:pPr>
              <w:spacing w:after="0" w:line="240" w:lineRule="auto"/>
              <w:textAlignment w:val="baseline"/>
              <w:rPr>
                <w:rFonts w:ascii="Calibri" w:eastAsia="Times New Roman" w:hAnsi="Calibri" w:cs="Calibri"/>
                <w:sz w:val="20"/>
                <w:szCs w:val="20"/>
                <w:lang w:eastAsia="en-GB"/>
              </w:rPr>
            </w:pPr>
          </w:p>
          <w:p w14:paraId="6AA2D42D" w14:textId="7DB4DCA5" w:rsidR="00255181" w:rsidRPr="00255181" w:rsidRDefault="00255181" w:rsidP="00255181">
            <w:pPr>
              <w:spacing w:after="0" w:line="240" w:lineRule="auto"/>
              <w:textAlignment w:val="baseline"/>
              <w:rPr>
                <w:rFonts w:ascii="Calibri" w:eastAsia="Times New Roman" w:hAnsi="Calibri" w:cs="Calibri"/>
                <w:sz w:val="18"/>
                <w:szCs w:val="18"/>
                <w:lang w:eastAsia="en-GB"/>
              </w:rPr>
            </w:pPr>
            <w:r w:rsidRPr="00D5467B">
              <w:rPr>
                <w:rFonts w:ascii="Calibri" w:eastAsia="Times New Roman" w:hAnsi="Calibri" w:cs="Calibri"/>
                <w:b/>
                <w:bCs/>
                <w:sz w:val="20"/>
                <w:szCs w:val="20"/>
                <w:lang w:eastAsia="en-GB"/>
              </w:rPr>
              <w:t>PWB outcomes included:</w:t>
            </w:r>
            <w:r w:rsidRPr="00D5467B">
              <w:rPr>
                <w:rFonts w:ascii="Calibri" w:eastAsia="Times New Roman" w:hAnsi="Calibri" w:cs="Calibri"/>
                <w:sz w:val="20"/>
                <w:szCs w:val="20"/>
                <w:lang w:eastAsia="en-GB"/>
              </w:rPr>
              <w:t xml:space="preserve"> Psychological Well-Being (PWB</w:t>
            </w:r>
            <w:r w:rsidR="00206D4C">
              <w:rPr>
                <w:rFonts w:ascii="Calibri" w:eastAsia="Times New Roman" w:hAnsi="Calibri" w:cs="Calibri"/>
                <w:sz w:val="20"/>
                <w:szCs w:val="20"/>
                <w:lang w:eastAsia="en-GB"/>
              </w:rPr>
              <w:t>) [51]</w:t>
            </w:r>
            <w:r w:rsidRPr="00D5467B">
              <w:rPr>
                <w:rFonts w:ascii="Calibri" w:eastAsia="Times New Roman" w:hAnsi="Calibri" w:cs="Calibri"/>
                <w:sz w:val="20"/>
                <w:szCs w:val="20"/>
                <w:lang w:eastAsia="en-GB"/>
              </w:rPr>
              <w:t>; P</w:t>
            </w:r>
            <w:r w:rsidRPr="00D5467B">
              <w:rPr>
                <w:rFonts w:ascii="Calibri" w:eastAsia="Times New Roman" w:hAnsi="Calibri" w:cs="Calibri"/>
                <w:color w:val="000000"/>
                <w:sz w:val="20"/>
                <w:szCs w:val="20"/>
                <w:lang w:eastAsia="en-GB"/>
              </w:rPr>
              <w:t>sychological Well-Being Scale (PWBS</w:t>
            </w:r>
            <w:r w:rsidR="00206D4C">
              <w:rPr>
                <w:rFonts w:ascii="Calibri" w:eastAsia="Times New Roman" w:hAnsi="Calibri" w:cs="Calibri"/>
                <w:color w:val="000000"/>
                <w:sz w:val="20"/>
                <w:szCs w:val="20"/>
                <w:lang w:eastAsia="en-GB"/>
              </w:rPr>
              <w:t>)</w:t>
            </w:r>
            <w:r w:rsidR="001F463E">
              <w:rPr>
                <w:rFonts w:ascii="Calibri" w:eastAsia="Times New Roman" w:hAnsi="Calibri" w:cs="Calibri"/>
                <w:color w:val="000000"/>
                <w:sz w:val="20"/>
                <w:szCs w:val="20"/>
                <w:lang w:eastAsia="en-GB"/>
              </w:rPr>
              <w:t xml:space="preserve"> [</w:t>
            </w:r>
            <w:r w:rsidR="00BE194A">
              <w:rPr>
                <w:rFonts w:ascii="Calibri" w:eastAsia="Times New Roman" w:hAnsi="Calibri" w:cs="Calibri"/>
                <w:color w:val="000000"/>
                <w:sz w:val="20"/>
                <w:szCs w:val="20"/>
                <w:lang w:eastAsia="en-GB"/>
              </w:rPr>
              <w:t>52]</w:t>
            </w:r>
            <w:r w:rsidRPr="00D5467B">
              <w:rPr>
                <w:rFonts w:ascii="Calibri" w:eastAsia="Times New Roman" w:hAnsi="Calibri" w:cs="Calibri"/>
                <w:color w:val="000000"/>
                <w:sz w:val="20"/>
                <w:szCs w:val="20"/>
                <w:lang w:eastAsia="en-GB"/>
              </w:rPr>
              <w:t>;</w:t>
            </w:r>
            <w:r w:rsidRPr="00D5467B">
              <w:rPr>
                <w:rFonts w:ascii="Calibri" w:eastAsia="Times New Roman" w:hAnsi="Calibri" w:cs="Calibri"/>
                <w:sz w:val="20"/>
                <w:szCs w:val="20"/>
                <w:lang w:eastAsia="en-GB"/>
              </w:rPr>
              <w:t xml:space="preserve"> Personal Well-being Index (Adult) scale (PWI-A</w:t>
            </w:r>
            <w:r w:rsidR="00D10A1B">
              <w:rPr>
                <w:rFonts w:ascii="Calibri" w:eastAsia="Times New Roman" w:hAnsi="Calibri" w:cs="Calibri"/>
                <w:sz w:val="20"/>
                <w:szCs w:val="20"/>
                <w:lang w:eastAsia="en-GB"/>
              </w:rPr>
              <w:t>)</w:t>
            </w:r>
            <w:r w:rsidRPr="00D5467B">
              <w:rPr>
                <w:rFonts w:ascii="Calibri" w:eastAsia="Times New Roman" w:hAnsi="Calibri" w:cs="Calibri"/>
                <w:sz w:val="20"/>
                <w:szCs w:val="20"/>
                <w:lang w:eastAsia="en-GB"/>
              </w:rPr>
              <w:t xml:space="preserve"> </w:t>
            </w:r>
            <w:r w:rsidR="00D10A1B">
              <w:rPr>
                <w:rFonts w:ascii="Calibri" w:eastAsia="Times New Roman" w:hAnsi="Calibri" w:cs="Calibri"/>
                <w:sz w:val="20"/>
                <w:szCs w:val="20"/>
                <w:lang w:eastAsia="en-GB"/>
              </w:rPr>
              <w:t>[5</w:t>
            </w:r>
            <w:r w:rsidR="00040B3E">
              <w:rPr>
                <w:rFonts w:ascii="Calibri" w:eastAsia="Times New Roman" w:hAnsi="Calibri" w:cs="Calibri"/>
                <w:sz w:val="20"/>
                <w:szCs w:val="20"/>
                <w:lang w:eastAsia="en-GB"/>
              </w:rPr>
              <w:t>3</w:t>
            </w:r>
            <w:r w:rsidR="00D10A1B">
              <w:rPr>
                <w:rFonts w:ascii="Calibri" w:eastAsia="Times New Roman" w:hAnsi="Calibri" w:cs="Calibri"/>
                <w:sz w:val="20"/>
                <w:szCs w:val="20"/>
                <w:lang w:eastAsia="en-GB"/>
              </w:rPr>
              <w:t>]</w:t>
            </w:r>
            <w:r w:rsidRPr="00D5467B">
              <w:rPr>
                <w:rFonts w:ascii="Calibri" w:eastAsia="Times New Roman" w:hAnsi="Calibri" w:cs="Calibri"/>
                <w:sz w:val="20"/>
                <w:szCs w:val="20"/>
                <w:lang w:eastAsia="en-GB"/>
              </w:rPr>
              <w:t xml:space="preserve">; Flourishing scale </w:t>
            </w:r>
            <w:r w:rsidR="00D10A1B">
              <w:rPr>
                <w:rFonts w:ascii="Calibri" w:eastAsia="Times New Roman" w:hAnsi="Calibri" w:cs="Calibri"/>
                <w:sz w:val="20"/>
                <w:szCs w:val="20"/>
                <w:lang w:eastAsia="en-GB"/>
              </w:rPr>
              <w:t>[36]</w:t>
            </w:r>
            <w:r w:rsidRPr="00D5467B">
              <w:rPr>
                <w:rFonts w:ascii="Calibri" w:eastAsia="Times New Roman" w:hAnsi="Calibri" w:cs="Calibri"/>
                <w:sz w:val="20"/>
                <w:szCs w:val="20"/>
                <w:lang w:eastAsia="en-GB"/>
              </w:rPr>
              <w:t>.</w:t>
            </w:r>
          </w:p>
        </w:tc>
      </w:tr>
    </w:tbl>
    <w:p w14:paraId="716F6D79" w14:textId="77777777" w:rsidR="00E962C1" w:rsidRDefault="00E962C1" w:rsidP="00F51945">
      <w:pPr>
        <w:rPr>
          <w:b/>
          <w:bCs/>
        </w:rPr>
      </w:pPr>
    </w:p>
    <w:tbl>
      <w:tblPr>
        <w:tblW w:w="916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161"/>
      </w:tblGrid>
      <w:tr w:rsidR="00052131" w:rsidRPr="00DA1D77" w14:paraId="03105257" w14:textId="77777777" w:rsidTr="40174A7E">
        <w:trPr>
          <w:trHeight w:val="300"/>
        </w:trPr>
        <w:tc>
          <w:tcPr>
            <w:tcW w:w="9161" w:type="dxa"/>
            <w:tcBorders>
              <w:top w:val="single" w:sz="4" w:space="0" w:color="auto"/>
              <w:left w:val="nil"/>
              <w:bottom w:val="nil"/>
              <w:right w:val="nil"/>
            </w:tcBorders>
            <w:shd w:val="clear" w:color="auto" w:fill="auto"/>
          </w:tcPr>
          <w:p w14:paraId="577D6B1E" w14:textId="77777777" w:rsidR="00A92AB3" w:rsidRDefault="00A92AB3" w:rsidP="00F1534E">
            <w:pPr>
              <w:rPr>
                <w:i/>
                <w:iCs/>
              </w:rPr>
            </w:pPr>
          </w:p>
          <w:p w14:paraId="7DFB0A4D" w14:textId="77777777" w:rsidR="00B50BC5" w:rsidRPr="007E6403" w:rsidRDefault="00B50BC5" w:rsidP="00D5467B">
            <w:pPr>
              <w:pStyle w:val="Heading3"/>
            </w:pPr>
            <w:r>
              <w:t>Psychological approaches</w:t>
            </w:r>
          </w:p>
          <w:p w14:paraId="22C71D6B" w14:textId="6873D313" w:rsidR="00B50BC5" w:rsidRDefault="00B50BC5" w:rsidP="00B50BC5">
            <w:r w:rsidRPr="00997C39">
              <w:t xml:space="preserve">Several different psychological approaches were </w:t>
            </w:r>
            <w:r>
              <w:t>employed, including</w:t>
            </w:r>
            <w:r w:rsidRPr="00997C39">
              <w:t>: 1) mindfulness, Acceptance &amp; Commitment Therapy (ACT) and self-compassion, 2) positive psychology, 3) Cognitive Behavioural, and 4) Integrative</w:t>
            </w:r>
            <w:r>
              <w:t>, see Table 2</w:t>
            </w:r>
            <w:r w:rsidRPr="00997C39">
              <w:t xml:space="preserve">. </w:t>
            </w:r>
            <w:r>
              <w:t xml:space="preserve">The most frequently employed psychological approach was mindfulness, ACT and self-compassion. General intervention activities and Behaviour Change Techniques (BCTs), such as well-being tips and BCTs to </w:t>
            </w:r>
            <w:r w:rsidR="005F764B">
              <w:t>form habits</w:t>
            </w:r>
            <w:r>
              <w:t xml:space="preserve">, were adopted across psychological approaches and in the majority of interventions. </w:t>
            </w:r>
          </w:p>
          <w:p w14:paraId="4BC045A5" w14:textId="77777777" w:rsidR="00B50BC5" w:rsidRDefault="00B50BC5" w:rsidP="00B50BC5">
            <w:r w:rsidRPr="008178FD">
              <w:t>The intervention content was primarily developed by the study researchers and clinical psychologists, however, some studies collaborated with companies or digital labs</w:t>
            </w:r>
            <w:r>
              <w:t xml:space="preserve"> to develop the digital aspect of the intervention</w:t>
            </w:r>
            <w:r w:rsidRPr="008178FD">
              <w:t>.</w:t>
            </w:r>
          </w:p>
          <w:p w14:paraId="0AD31A9B" w14:textId="77777777" w:rsidR="001A0070" w:rsidRDefault="001A0070" w:rsidP="00B50BC5">
            <w:pPr>
              <w:rPr>
                <w:b/>
                <w:bCs/>
              </w:rPr>
            </w:pPr>
          </w:p>
          <w:p w14:paraId="2A3CB87D" w14:textId="25320413" w:rsidR="00B50BC5" w:rsidRPr="003F7B89" w:rsidRDefault="00B50BC5" w:rsidP="00B50BC5">
            <w:pPr>
              <w:rPr>
                <w:b/>
                <w:bCs/>
              </w:rPr>
            </w:pPr>
            <w:r w:rsidRPr="003F7B89">
              <w:rPr>
                <w:b/>
                <w:bCs/>
              </w:rPr>
              <w:t xml:space="preserve">Table </w:t>
            </w:r>
            <w:r>
              <w:rPr>
                <w:b/>
                <w:bCs/>
              </w:rPr>
              <w:t>2</w:t>
            </w:r>
            <w:r w:rsidRPr="003F7B89">
              <w:rPr>
                <w:b/>
                <w:bCs/>
              </w:rPr>
              <w:t>.</w:t>
            </w:r>
          </w:p>
          <w:p w14:paraId="767E5C50" w14:textId="77777777" w:rsidR="00B50BC5" w:rsidRDefault="00B50BC5" w:rsidP="00B50BC5">
            <w:pPr>
              <w:spacing w:after="0" w:line="240" w:lineRule="auto"/>
              <w:textAlignment w:val="baseline"/>
              <w:rPr>
                <w:rFonts w:ascii="Calibri" w:eastAsia="Times New Roman" w:hAnsi="Calibri" w:cs="Calibri"/>
                <w:lang w:eastAsia="en-GB"/>
              </w:rPr>
            </w:pPr>
            <w:r w:rsidRPr="002F0275">
              <w:rPr>
                <w:rFonts w:ascii="Calibri" w:eastAsia="Times New Roman" w:hAnsi="Calibri" w:cs="Calibri"/>
                <w:i/>
                <w:iCs/>
                <w:lang w:eastAsia="en-GB"/>
              </w:rPr>
              <w:t>Description of Intervention Characteristics</w:t>
            </w:r>
            <w:r w:rsidRPr="002F0275">
              <w:rPr>
                <w:rFonts w:ascii="Calibri" w:eastAsia="Times New Roman" w:hAnsi="Calibri" w:cs="Calibri"/>
                <w:lang w:eastAsia="en-GB"/>
              </w:rPr>
              <w:t> </w:t>
            </w:r>
          </w:p>
          <w:p w14:paraId="68A85F26" w14:textId="77777777" w:rsidR="00B50BC5" w:rsidRPr="002F0275" w:rsidRDefault="00B50BC5" w:rsidP="00B50BC5">
            <w:pPr>
              <w:spacing w:after="0" w:line="240" w:lineRule="auto"/>
              <w:textAlignment w:val="baseline"/>
              <w:rPr>
                <w:rFonts w:ascii="Segoe UI" w:eastAsia="Times New Roman" w:hAnsi="Segoe UI" w:cs="Segoe UI"/>
                <w:sz w:val="18"/>
                <w:szCs w:val="18"/>
                <w:lang w:eastAsia="en-GB"/>
              </w:rPr>
            </w:pPr>
          </w:p>
          <w:tbl>
            <w:tblPr>
              <w:tblW w:w="91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45"/>
              <w:gridCol w:w="4493"/>
              <w:gridCol w:w="1597"/>
            </w:tblGrid>
            <w:tr w:rsidR="00B50BC5" w:rsidRPr="002F0275" w14:paraId="7FDB0865" w14:textId="77777777" w:rsidTr="00D5467B">
              <w:trPr>
                <w:trHeight w:val="346"/>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E5718D6" w14:textId="77777777" w:rsidR="00B50BC5" w:rsidRPr="002F0275" w:rsidRDefault="00B50BC5" w:rsidP="00B50BC5">
                  <w:pPr>
                    <w:spacing w:after="0" w:line="240" w:lineRule="auto"/>
                    <w:textAlignment w:val="baseline"/>
                    <w:rPr>
                      <w:rFonts w:ascii="Times New Roman" w:eastAsia="Times New Roman" w:hAnsi="Times New Roman" w:cs="Times New Roman"/>
                      <w:sz w:val="24"/>
                      <w:szCs w:val="24"/>
                      <w:lang w:eastAsia="en-GB"/>
                    </w:rPr>
                  </w:pPr>
                  <w:r w:rsidRPr="002F0275">
                    <w:rPr>
                      <w:rFonts w:ascii="Calibri" w:eastAsia="Times New Roman" w:hAnsi="Calibri" w:cs="Calibri"/>
                      <w:b/>
                      <w:bCs/>
                      <w:lang w:eastAsia="en-GB"/>
                    </w:rPr>
                    <w:t>Psychological approach underpinning the intervention</w:t>
                  </w:r>
                  <w:r w:rsidRPr="002F0275">
                    <w:rPr>
                      <w:rFonts w:ascii="Calibri" w:eastAsia="Times New Roman" w:hAnsi="Calibri" w:cs="Calibri"/>
                      <w:lang w:eastAsia="en-GB"/>
                    </w:rPr>
                    <w:t> </w:t>
                  </w:r>
                </w:p>
              </w:tc>
              <w:tc>
                <w:tcPr>
                  <w:tcW w:w="4493" w:type="dxa"/>
                  <w:tcBorders>
                    <w:top w:val="single" w:sz="6" w:space="0" w:color="auto"/>
                    <w:left w:val="single" w:sz="6" w:space="0" w:color="auto"/>
                    <w:bottom w:val="single" w:sz="6" w:space="0" w:color="auto"/>
                    <w:right w:val="single" w:sz="6" w:space="0" w:color="auto"/>
                  </w:tcBorders>
                  <w:shd w:val="clear" w:color="auto" w:fill="auto"/>
                  <w:hideMark/>
                </w:tcPr>
                <w:p w14:paraId="0E609007" w14:textId="77777777" w:rsidR="00B50BC5" w:rsidRPr="002F0275" w:rsidRDefault="00B50BC5" w:rsidP="00B50BC5">
                  <w:pPr>
                    <w:spacing w:after="0" w:line="240" w:lineRule="auto"/>
                    <w:textAlignment w:val="baseline"/>
                    <w:rPr>
                      <w:rFonts w:ascii="Times New Roman" w:eastAsia="Times New Roman" w:hAnsi="Times New Roman" w:cs="Times New Roman"/>
                      <w:sz w:val="24"/>
                      <w:szCs w:val="24"/>
                      <w:lang w:eastAsia="en-GB"/>
                    </w:rPr>
                  </w:pPr>
                  <w:r w:rsidRPr="002F0275">
                    <w:rPr>
                      <w:rFonts w:ascii="Calibri" w:eastAsia="Times New Roman" w:hAnsi="Calibri" w:cs="Calibri"/>
                      <w:b/>
                      <w:bCs/>
                      <w:lang w:eastAsia="en-GB"/>
                    </w:rPr>
                    <w:t>Activities and/or practices</w:t>
                  </w:r>
                  <w:r w:rsidRPr="002F0275">
                    <w:rPr>
                      <w:rFonts w:ascii="Calibri" w:eastAsia="Times New Roman" w:hAnsi="Calibri" w:cs="Calibri"/>
                      <w:lang w:eastAsia="en-GB"/>
                    </w:rPr>
                    <w:t> </w:t>
                  </w:r>
                </w:p>
              </w:tc>
              <w:tc>
                <w:tcPr>
                  <w:tcW w:w="1596" w:type="dxa"/>
                  <w:tcBorders>
                    <w:top w:val="single" w:sz="6" w:space="0" w:color="auto"/>
                    <w:left w:val="single" w:sz="6" w:space="0" w:color="auto"/>
                    <w:bottom w:val="single" w:sz="6" w:space="0" w:color="auto"/>
                    <w:right w:val="single" w:sz="6" w:space="0" w:color="auto"/>
                  </w:tcBorders>
                  <w:shd w:val="clear" w:color="auto" w:fill="auto"/>
                  <w:hideMark/>
                </w:tcPr>
                <w:p w14:paraId="29821E8E" w14:textId="77777777" w:rsidR="00B50BC5" w:rsidRPr="002F0275" w:rsidRDefault="00B50BC5" w:rsidP="00B50BC5">
                  <w:pPr>
                    <w:spacing w:after="0" w:line="240" w:lineRule="auto"/>
                    <w:textAlignment w:val="baseline"/>
                    <w:rPr>
                      <w:rFonts w:ascii="Times New Roman" w:eastAsia="Times New Roman" w:hAnsi="Times New Roman" w:cs="Times New Roman"/>
                      <w:sz w:val="24"/>
                      <w:szCs w:val="24"/>
                      <w:lang w:eastAsia="en-GB"/>
                    </w:rPr>
                  </w:pPr>
                  <w:r w:rsidRPr="002F0275">
                    <w:rPr>
                      <w:rFonts w:ascii="Calibri" w:eastAsia="Times New Roman" w:hAnsi="Calibri" w:cs="Calibri"/>
                      <w:b/>
                      <w:bCs/>
                      <w:lang w:eastAsia="en-GB"/>
                    </w:rPr>
                    <w:t>Studies adopting the approach</w:t>
                  </w:r>
                  <w:r w:rsidRPr="002F0275">
                    <w:rPr>
                      <w:rFonts w:ascii="Calibri" w:eastAsia="Times New Roman" w:hAnsi="Calibri" w:cs="Calibri"/>
                      <w:lang w:eastAsia="en-GB"/>
                    </w:rPr>
                    <w:t> </w:t>
                  </w:r>
                </w:p>
              </w:tc>
            </w:tr>
            <w:tr w:rsidR="00B50BC5" w:rsidRPr="002F0275" w14:paraId="04C03214" w14:textId="77777777" w:rsidTr="00D5467B">
              <w:trPr>
                <w:trHeight w:val="256"/>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0DE1097" w14:textId="77777777" w:rsidR="00B50BC5" w:rsidRPr="002F0275" w:rsidRDefault="00B50BC5" w:rsidP="00B50BC5">
                  <w:pPr>
                    <w:spacing w:after="0" w:line="240" w:lineRule="auto"/>
                    <w:textAlignment w:val="baseline"/>
                    <w:rPr>
                      <w:rFonts w:ascii="Times New Roman" w:eastAsia="Times New Roman" w:hAnsi="Times New Roman" w:cs="Times New Roman"/>
                      <w:sz w:val="24"/>
                      <w:szCs w:val="24"/>
                      <w:lang w:eastAsia="en-GB"/>
                    </w:rPr>
                  </w:pPr>
                  <w:r w:rsidRPr="002F0275">
                    <w:rPr>
                      <w:rFonts w:ascii="Calibri" w:eastAsia="Times New Roman" w:hAnsi="Calibri" w:cs="Calibri"/>
                      <w:b/>
                      <w:bCs/>
                      <w:lang w:eastAsia="en-GB"/>
                    </w:rPr>
                    <w:t>Mindfulness, ACT &amp; Self-compassion</w:t>
                  </w:r>
                  <w:r w:rsidRPr="002F0275">
                    <w:rPr>
                      <w:rFonts w:ascii="Calibri" w:eastAsia="Times New Roman" w:hAnsi="Calibri" w:cs="Calibri"/>
                      <w:lang w:eastAsia="en-GB"/>
                    </w:rPr>
                    <w:t> </w:t>
                  </w:r>
                </w:p>
              </w:tc>
              <w:tc>
                <w:tcPr>
                  <w:tcW w:w="4493" w:type="dxa"/>
                  <w:tcBorders>
                    <w:top w:val="single" w:sz="6" w:space="0" w:color="auto"/>
                    <w:left w:val="single" w:sz="6" w:space="0" w:color="auto"/>
                    <w:bottom w:val="single" w:sz="6" w:space="0" w:color="auto"/>
                    <w:right w:val="single" w:sz="6" w:space="0" w:color="auto"/>
                  </w:tcBorders>
                  <w:shd w:val="clear" w:color="auto" w:fill="auto"/>
                  <w:hideMark/>
                </w:tcPr>
                <w:p w14:paraId="322F3B1C" w14:textId="77777777" w:rsidR="00B50BC5" w:rsidRPr="002F0275" w:rsidRDefault="00B50BC5" w:rsidP="00B50BC5">
                  <w:pPr>
                    <w:numPr>
                      <w:ilvl w:val="0"/>
                      <w:numId w:val="17"/>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Meditation: Awareness of inner experiences, present moment &amp; acceptance </w:t>
                  </w:r>
                </w:p>
                <w:p w14:paraId="58FB7B3C" w14:textId="77777777" w:rsidR="00B50BC5" w:rsidRPr="002F0275" w:rsidRDefault="00B50BC5" w:rsidP="00B50BC5">
                  <w:pPr>
                    <w:numPr>
                      <w:ilvl w:val="0"/>
                      <w:numId w:val="17"/>
                    </w:numPr>
                    <w:spacing w:after="0" w:line="240" w:lineRule="auto"/>
                    <w:ind w:left="907" w:firstLine="0"/>
                    <w:textAlignment w:val="baseline"/>
                    <w:rPr>
                      <w:rFonts w:ascii="Calibri" w:eastAsia="Times New Roman" w:hAnsi="Calibri" w:cs="Calibri"/>
                      <w:lang w:eastAsia="en-GB"/>
                    </w:rPr>
                  </w:pPr>
                  <w:r w:rsidRPr="002F0275">
                    <w:rPr>
                      <w:rFonts w:ascii="Calibri" w:eastAsia="Times New Roman" w:hAnsi="Calibri" w:cs="Calibri"/>
                      <w:lang w:eastAsia="en-GB"/>
                    </w:rPr>
                    <w:t>Overcoming obstacles in mindfulness meditation </w:t>
                  </w:r>
                </w:p>
                <w:p w14:paraId="42B39360" w14:textId="77777777" w:rsidR="00B50BC5" w:rsidRPr="002F0275" w:rsidRDefault="00B50BC5" w:rsidP="00B50BC5">
                  <w:pPr>
                    <w:numPr>
                      <w:ilvl w:val="0"/>
                      <w:numId w:val="17"/>
                    </w:numPr>
                    <w:spacing w:after="0" w:line="240" w:lineRule="auto"/>
                    <w:ind w:left="907" w:firstLine="0"/>
                    <w:textAlignment w:val="baseline"/>
                    <w:rPr>
                      <w:rFonts w:ascii="Calibri" w:eastAsia="Times New Roman" w:hAnsi="Calibri" w:cs="Calibri"/>
                      <w:lang w:eastAsia="en-GB"/>
                    </w:rPr>
                  </w:pPr>
                  <w:r w:rsidRPr="002F0275">
                    <w:rPr>
                      <w:rFonts w:ascii="Calibri" w:eastAsia="Times New Roman" w:hAnsi="Calibri" w:cs="Calibri"/>
                      <w:lang w:eastAsia="en-GB"/>
                    </w:rPr>
                    <w:t>Body scan </w:t>
                  </w:r>
                </w:p>
                <w:p w14:paraId="7E2996E6" w14:textId="77777777" w:rsidR="00B50BC5" w:rsidRPr="002F0275" w:rsidRDefault="00B50BC5" w:rsidP="00B50BC5">
                  <w:pPr>
                    <w:numPr>
                      <w:ilvl w:val="0"/>
                      <w:numId w:val="17"/>
                    </w:numPr>
                    <w:spacing w:after="0" w:line="240" w:lineRule="auto"/>
                    <w:ind w:left="907" w:firstLine="0"/>
                    <w:textAlignment w:val="baseline"/>
                    <w:rPr>
                      <w:rFonts w:ascii="Calibri" w:eastAsia="Times New Roman" w:hAnsi="Calibri" w:cs="Calibri"/>
                      <w:lang w:eastAsia="en-GB"/>
                    </w:rPr>
                  </w:pPr>
                  <w:r w:rsidRPr="002F0275">
                    <w:rPr>
                      <w:rFonts w:ascii="Calibri" w:eastAsia="Times New Roman" w:hAnsi="Calibri" w:cs="Calibri"/>
                      <w:lang w:eastAsia="en-GB"/>
                    </w:rPr>
                    <w:t>Increasing awareness through biofeedback </w:t>
                  </w:r>
                </w:p>
                <w:p w14:paraId="1C8EEB45" w14:textId="77777777" w:rsidR="00B50BC5" w:rsidRPr="002F0275" w:rsidRDefault="00B50BC5" w:rsidP="00B50BC5">
                  <w:pPr>
                    <w:numPr>
                      <w:ilvl w:val="0"/>
                      <w:numId w:val="17"/>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Being mindful in daily life </w:t>
                  </w:r>
                </w:p>
                <w:p w14:paraId="31E47755" w14:textId="77777777" w:rsidR="00B50BC5" w:rsidRPr="002F0275" w:rsidRDefault="00B50BC5" w:rsidP="00B50BC5">
                  <w:pPr>
                    <w:numPr>
                      <w:ilvl w:val="0"/>
                      <w:numId w:val="17"/>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Loving-Kindness Meditation </w:t>
                  </w:r>
                </w:p>
                <w:p w14:paraId="24C2B360" w14:textId="77777777" w:rsidR="00B50BC5" w:rsidRPr="002F0275" w:rsidRDefault="00B50BC5" w:rsidP="00B50BC5">
                  <w:pPr>
                    <w:numPr>
                      <w:ilvl w:val="0"/>
                      <w:numId w:val="17"/>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Compassionate journaling, breaks </w:t>
                  </w:r>
                </w:p>
                <w:p w14:paraId="5C6825E4" w14:textId="77777777" w:rsidR="00B50BC5" w:rsidRPr="002F0275" w:rsidRDefault="00B50BC5" w:rsidP="00B50BC5">
                  <w:pPr>
                    <w:numPr>
                      <w:ilvl w:val="0"/>
                      <w:numId w:val="17"/>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Self-kindness activities </w:t>
                  </w:r>
                </w:p>
              </w:tc>
              <w:tc>
                <w:tcPr>
                  <w:tcW w:w="1596" w:type="dxa"/>
                  <w:tcBorders>
                    <w:top w:val="single" w:sz="6" w:space="0" w:color="auto"/>
                    <w:left w:val="single" w:sz="6" w:space="0" w:color="auto"/>
                    <w:bottom w:val="single" w:sz="6" w:space="0" w:color="auto"/>
                    <w:right w:val="single" w:sz="6" w:space="0" w:color="auto"/>
                  </w:tcBorders>
                  <w:shd w:val="clear" w:color="auto" w:fill="auto"/>
                  <w:hideMark/>
                </w:tcPr>
                <w:p w14:paraId="228288A0" w14:textId="0CBC0721" w:rsidR="00B50BC5" w:rsidRPr="00D5467B" w:rsidRDefault="008C1F13" w:rsidP="00B50BC5">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t>
                  </w:r>
                  <w:r w:rsidR="008C26D8">
                    <w:rPr>
                      <w:rFonts w:ascii="Calibri" w:eastAsia="Times New Roman" w:hAnsi="Calibri" w:cs="Calibri"/>
                      <w:lang w:eastAsia="en-GB"/>
                    </w:rPr>
                    <w:t>30,31,34</w:t>
                  </w:r>
                  <w:r w:rsidR="00E91D8E">
                    <w:rPr>
                      <w:rFonts w:ascii="Calibri" w:eastAsia="Times New Roman" w:hAnsi="Calibri" w:cs="Calibri"/>
                      <w:lang w:eastAsia="en-GB"/>
                    </w:rPr>
                    <w:t>,37,41,42,44]</w:t>
                  </w:r>
                </w:p>
              </w:tc>
            </w:tr>
            <w:tr w:rsidR="00B50BC5" w:rsidRPr="002F0275" w14:paraId="1F54721F" w14:textId="77777777" w:rsidTr="00D5467B">
              <w:trPr>
                <w:trHeight w:val="256"/>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5C4DD579" w14:textId="77777777" w:rsidR="00B50BC5" w:rsidRPr="002F0275" w:rsidRDefault="00B50BC5" w:rsidP="00B50BC5">
                  <w:pPr>
                    <w:spacing w:after="0" w:line="240" w:lineRule="auto"/>
                    <w:textAlignment w:val="baseline"/>
                    <w:rPr>
                      <w:rFonts w:ascii="Times New Roman" w:eastAsia="Times New Roman" w:hAnsi="Times New Roman" w:cs="Times New Roman"/>
                      <w:sz w:val="24"/>
                      <w:szCs w:val="24"/>
                      <w:lang w:eastAsia="en-GB"/>
                    </w:rPr>
                  </w:pPr>
                  <w:r w:rsidRPr="002F0275">
                    <w:rPr>
                      <w:rFonts w:ascii="Calibri" w:eastAsia="Times New Roman" w:hAnsi="Calibri" w:cs="Calibri"/>
                      <w:b/>
                      <w:bCs/>
                      <w:lang w:eastAsia="en-GB"/>
                    </w:rPr>
                    <w:t>Positive psychology</w:t>
                  </w:r>
                  <w:r w:rsidRPr="002F0275">
                    <w:rPr>
                      <w:rFonts w:ascii="Calibri" w:eastAsia="Times New Roman" w:hAnsi="Calibri" w:cs="Calibri"/>
                      <w:lang w:eastAsia="en-GB"/>
                    </w:rPr>
                    <w:t> </w:t>
                  </w:r>
                </w:p>
              </w:tc>
              <w:tc>
                <w:tcPr>
                  <w:tcW w:w="4493" w:type="dxa"/>
                  <w:tcBorders>
                    <w:top w:val="single" w:sz="6" w:space="0" w:color="auto"/>
                    <w:left w:val="single" w:sz="6" w:space="0" w:color="auto"/>
                    <w:bottom w:val="single" w:sz="6" w:space="0" w:color="auto"/>
                    <w:right w:val="single" w:sz="6" w:space="0" w:color="auto"/>
                  </w:tcBorders>
                  <w:shd w:val="clear" w:color="auto" w:fill="auto"/>
                  <w:hideMark/>
                </w:tcPr>
                <w:p w14:paraId="3103633E" w14:textId="77777777" w:rsidR="00B50BC5" w:rsidRPr="002F0275" w:rsidRDefault="00B50BC5" w:rsidP="00B50BC5">
                  <w:pPr>
                    <w:numPr>
                      <w:ilvl w:val="0"/>
                      <w:numId w:val="18"/>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Gratitude (gratitude diary, and letter) </w:t>
                  </w:r>
                </w:p>
                <w:p w14:paraId="6A0304A8" w14:textId="77777777" w:rsidR="00B50BC5" w:rsidRPr="002F0275" w:rsidRDefault="00B50BC5" w:rsidP="00B50BC5">
                  <w:pPr>
                    <w:numPr>
                      <w:ilvl w:val="0"/>
                      <w:numId w:val="18"/>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Positive future imagination </w:t>
                  </w:r>
                </w:p>
                <w:p w14:paraId="10D697A5" w14:textId="77777777" w:rsidR="00B50BC5" w:rsidRPr="002F0275" w:rsidRDefault="00B50BC5" w:rsidP="00B50BC5">
                  <w:pPr>
                    <w:numPr>
                      <w:ilvl w:val="0"/>
                      <w:numId w:val="18"/>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Best possible self </w:t>
                  </w:r>
                </w:p>
                <w:p w14:paraId="13845D07" w14:textId="77777777" w:rsidR="00B50BC5" w:rsidRPr="002F0275" w:rsidRDefault="00B50BC5" w:rsidP="00B50BC5">
                  <w:pPr>
                    <w:numPr>
                      <w:ilvl w:val="0"/>
                      <w:numId w:val="18"/>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Counting blessings </w:t>
                  </w:r>
                </w:p>
                <w:p w14:paraId="57F17EFA" w14:textId="77777777" w:rsidR="00B50BC5" w:rsidRPr="002F0275" w:rsidRDefault="00B50BC5" w:rsidP="00B50BC5">
                  <w:pPr>
                    <w:numPr>
                      <w:ilvl w:val="0"/>
                      <w:numId w:val="18"/>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Random acts of kindness </w:t>
                  </w:r>
                </w:p>
                <w:p w14:paraId="66A127D1" w14:textId="77777777" w:rsidR="00B50BC5" w:rsidRPr="002F0275" w:rsidRDefault="00B50BC5" w:rsidP="00B50BC5">
                  <w:pPr>
                    <w:numPr>
                      <w:ilvl w:val="0"/>
                      <w:numId w:val="18"/>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Replaying positive experiences </w:t>
                  </w:r>
                </w:p>
                <w:p w14:paraId="4F816573" w14:textId="77777777" w:rsidR="00B50BC5" w:rsidRPr="002F0275" w:rsidRDefault="00B50BC5" w:rsidP="00B50BC5">
                  <w:pPr>
                    <w:numPr>
                      <w:ilvl w:val="0"/>
                      <w:numId w:val="18"/>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Using strengths </w:t>
                  </w:r>
                </w:p>
                <w:p w14:paraId="321DD587" w14:textId="77777777" w:rsidR="00B50BC5" w:rsidRPr="002F0275" w:rsidRDefault="00B50BC5" w:rsidP="00B50BC5">
                  <w:pPr>
                    <w:numPr>
                      <w:ilvl w:val="0"/>
                      <w:numId w:val="18"/>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Savouring the moment </w:t>
                  </w:r>
                </w:p>
                <w:p w14:paraId="3D957356" w14:textId="77777777" w:rsidR="00B50BC5" w:rsidRPr="002F0275" w:rsidRDefault="00B50BC5" w:rsidP="00B50BC5">
                  <w:pPr>
                    <w:numPr>
                      <w:ilvl w:val="0"/>
                      <w:numId w:val="18"/>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Wearing a smile </w:t>
                  </w:r>
                </w:p>
                <w:p w14:paraId="2976752C" w14:textId="77777777" w:rsidR="00B50BC5" w:rsidRPr="002F0275" w:rsidRDefault="00B50BC5" w:rsidP="00B50BC5">
                  <w:pPr>
                    <w:numPr>
                      <w:ilvl w:val="0"/>
                      <w:numId w:val="18"/>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Brainstorming meaningfulness </w:t>
                  </w:r>
                </w:p>
              </w:tc>
              <w:tc>
                <w:tcPr>
                  <w:tcW w:w="1596" w:type="dxa"/>
                  <w:tcBorders>
                    <w:top w:val="single" w:sz="6" w:space="0" w:color="auto"/>
                    <w:left w:val="single" w:sz="6" w:space="0" w:color="auto"/>
                    <w:bottom w:val="single" w:sz="6" w:space="0" w:color="auto"/>
                    <w:right w:val="single" w:sz="6" w:space="0" w:color="auto"/>
                  </w:tcBorders>
                  <w:shd w:val="clear" w:color="auto" w:fill="auto"/>
                  <w:hideMark/>
                </w:tcPr>
                <w:p w14:paraId="0F8018C3" w14:textId="3097283F" w:rsidR="00E91D8E" w:rsidRDefault="00E91D8E" w:rsidP="00B50BC5">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t>
                  </w:r>
                  <w:r w:rsidR="00770F73">
                    <w:rPr>
                      <w:rFonts w:ascii="Calibri" w:eastAsia="Times New Roman" w:hAnsi="Calibri" w:cs="Calibri"/>
                      <w:lang w:eastAsia="en-GB"/>
                    </w:rPr>
                    <w:t>35,38</w:t>
                  </w:r>
                  <w:r w:rsidR="00C856CE">
                    <w:rPr>
                      <w:rFonts w:ascii="Calibri" w:eastAsia="Times New Roman" w:hAnsi="Calibri" w:cs="Calibri"/>
                      <w:lang w:eastAsia="en-GB"/>
                    </w:rPr>
                    <w:t>-40,</w:t>
                  </w:r>
                  <w:r w:rsidR="009B1969">
                    <w:rPr>
                      <w:rFonts w:ascii="Calibri" w:eastAsia="Times New Roman" w:hAnsi="Calibri" w:cs="Calibri"/>
                      <w:lang w:eastAsia="en-GB"/>
                    </w:rPr>
                    <w:t>43]</w:t>
                  </w:r>
                </w:p>
                <w:p w14:paraId="4079E509" w14:textId="4BDEEEEE" w:rsidR="00B50BC5" w:rsidRPr="002F0275" w:rsidRDefault="00B50BC5" w:rsidP="00B50BC5">
                  <w:pPr>
                    <w:spacing w:after="0" w:line="240" w:lineRule="auto"/>
                    <w:textAlignment w:val="baseline"/>
                    <w:rPr>
                      <w:rFonts w:ascii="Times New Roman" w:eastAsia="Times New Roman" w:hAnsi="Times New Roman" w:cs="Times New Roman"/>
                      <w:sz w:val="24"/>
                      <w:szCs w:val="24"/>
                      <w:lang w:eastAsia="en-GB"/>
                    </w:rPr>
                  </w:pPr>
                </w:p>
              </w:tc>
            </w:tr>
            <w:tr w:rsidR="00B50BC5" w:rsidRPr="002F0275" w14:paraId="6586333F" w14:textId="77777777" w:rsidTr="00D5467B">
              <w:trPr>
                <w:trHeight w:val="256"/>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05AADFAA" w14:textId="77777777" w:rsidR="00B50BC5" w:rsidRPr="002F0275" w:rsidRDefault="00B50BC5" w:rsidP="00B50BC5">
                  <w:pPr>
                    <w:spacing w:after="0" w:line="240" w:lineRule="auto"/>
                    <w:textAlignment w:val="baseline"/>
                    <w:rPr>
                      <w:rFonts w:ascii="Times New Roman" w:eastAsia="Times New Roman" w:hAnsi="Times New Roman" w:cs="Times New Roman"/>
                      <w:sz w:val="24"/>
                      <w:szCs w:val="24"/>
                      <w:lang w:eastAsia="en-GB"/>
                    </w:rPr>
                  </w:pPr>
                  <w:r w:rsidRPr="002F0275">
                    <w:rPr>
                      <w:rFonts w:ascii="Calibri" w:eastAsia="Times New Roman" w:hAnsi="Calibri" w:cs="Calibri"/>
                      <w:b/>
                      <w:bCs/>
                      <w:lang w:eastAsia="en-GB"/>
                    </w:rPr>
                    <w:t>Cognitive Behavioural approach</w:t>
                  </w:r>
                  <w:r w:rsidRPr="002F0275">
                    <w:rPr>
                      <w:rFonts w:ascii="Calibri" w:eastAsia="Times New Roman" w:hAnsi="Calibri" w:cs="Calibri"/>
                      <w:lang w:eastAsia="en-GB"/>
                    </w:rPr>
                    <w:t> </w:t>
                  </w:r>
                </w:p>
              </w:tc>
              <w:tc>
                <w:tcPr>
                  <w:tcW w:w="4493" w:type="dxa"/>
                  <w:tcBorders>
                    <w:top w:val="single" w:sz="6" w:space="0" w:color="auto"/>
                    <w:left w:val="single" w:sz="6" w:space="0" w:color="auto"/>
                    <w:bottom w:val="single" w:sz="6" w:space="0" w:color="auto"/>
                    <w:right w:val="single" w:sz="6" w:space="0" w:color="auto"/>
                  </w:tcBorders>
                  <w:shd w:val="clear" w:color="auto" w:fill="auto"/>
                  <w:hideMark/>
                </w:tcPr>
                <w:p w14:paraId="07532C6A" w14:textId="77777777" w:rsidR="00B50BC5" w:rsidRPr="002F0275" w:rsidRDefault="00B50BC5" w:rsidP="00B50BC5">
                  <w:pPr>
                    <w:numPr>
                      <w:ilvl w:val="0"/>
                      <w:numId w:val="19"/>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Mood related activities (e.g. mood tracker, mood diary and mood improvement activities) </w:t>
                  </w:r>
                </w:p>
                <w:p w14:paraId="1CDBA611" w14:textId="77777777" w:rsidR="00B50BC5" w:rsidRPr="002F0275" w:rsidRDefault="00B50BC5" w:rsidP="00B50BC5">
                  <w:pPr>
                    <w:numPr>
                      <w:ilvl w:val="0"/>
                      <w:numId w:val="19"/>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Challenging thoughts and behaviours </w:t>
                  </w:r>
                </w:p>
                <w:p w14:paraId="317E9F90" w14:textId="77777777" w:rsidR="00B50BC5" w:rsidRPr="002F0275" w:rsidRDefault="00B50BC5" w:rsidP="00B50BC5">
                  <w:pPr>
                    <w:numPr>
                      <w:ilvl w:val="0"/>
                      <w:numId w:val="19"/>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Problem solving </w:t>
                  </w:r>
                </w:p>
                <w:p w14:paraId="61BC126E" w14:textId="77777777" w:rsidR="00B50BC5" w:rsidRPr="002F0275" w:rsidRDefault="00B50BC5" w:rsidP="00B50BC5">
                  <w:pPr>
                    <w:numPr>
                      <w:ilvl w:val="0"/>
                      <w:numId w:val="19"/>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Goal setting (SMART-goals, planning) </w:t>
                  </w:r>
                </w:p>
                <w:p w14:paraId="071BEBDE" w14:textId="77777777" w:rsidR="00B50BC5" w:rsidRPr="002F0275" w:rsidRDefault="00B50BC5" w:rsidP="00B50BC5">
                  <w:pPr>
                    <w:numPr>
                      <w:ilvl w:val="0"/>
                      <w:numId w:val="19"/>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Committed actions </w:t>
                  </w:r>
                </w:p>
                <w:p w14:paraId="55345852" w14:textId="77777777" w:rsidR="00B50BC5" w:rsidRPr="002F0275" w:rsidRDefault="00B50BC5" w:rsidP="00B50BC5">
                  <w:pPr>
                    <w:numPr>
                      <w:ilvl w:val="0"/>
                      <w:numId w:val="19"/>
                    </w:numPr>
                    <w:spacing w:after="0" w:line="240" w:lineRule="auto"/>
                    <w:ind w:left="227" w:firstLine="0"/>
                    <w:textAlignment w:val="baseline"/>
                    <w:rPr>
                      <w:rFonts w:ascii="Calibri" w:eastAsia="Times New Roman" w:hAnsi="Calibri" w:cs="Calibri"/>
                      <w:lang w:eastAsia="en-GB"/>
                    </w:rPr>
                  </w:pPr>
                  <w:r w:rsidRPr="002F0275">
                    <w:rPr>
                      <w:rFonts w:ascii="Calibri" w:eastAsia="Times New Roman" w:hAnsi="Calibri" w:cs="Calibri"/>
                      <w:lang w:eastAsia="en-GB"/>
                    </w:rPr>
                    <w:t>Journaling  </w:t>
                  </w:r>
                </w:p>
              </w:tc>
              <w:tc>
                <w:tcPr>
                  <w:tcW w:w="1596" w:type="dxa"/>
                  <w:tcBorders>
                    <w:top w:val="single" w:sz="6" w:space="0" w:color="auto"/>
                    <w:left w:val="single" w:sz="6" w:space="0" w:color="auto"/>
                    <w:bottom w:val="single" w:sz="6" w:space="0" w:color="auto"/>
                    <w:right w:val="single" w:sz="6" w:space="0" w:color="auto"/>
                  </w:tcBorders>
                  <w:shd w:val="clear" w:color="auto" w:fill="auto"/>
                  <w:hideMark/>
                </w:tcPr>
                <w:p w14:paraId="542D363A" w14:textId="2AA10AEF" w:rsidR="00B50BC5" w:rsidRPr="002F0275" w:rsidRDefault="009B1969" w:rsidP="00B50BC5">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w:t>
                  </w:r>
                  <w:r w:rsidR="00220F4C">
                    <w:rPr>
                      <w:rFonts w:ascii="Calibri" w:eastAsia="Times New Roman" w:hAnsi="Calibri" w:cs="Calibri"/>
                      <w:lang w:eastAsia="en-GB"/>
                    </w:rPr>
                    <w:t>28,39]</w:t>
                  </w:r>
                  <w:r w:rsidR="00B50BC5" w:rsidRPr="002F0275">
                    <w:rPr>
                      <w:rFonts w:ascii="Calibri" w:eastAsia="Times New Roman" w:hAnsi="Calibri" w:cs="Calibri"/>
                      <w:lang w:eastAsia="en-GB"/>
                    </w:rPr>
                    <w:t> </w:t>
                  </w:r>
                </w:p>
              </w:tc>
            </w:tr>
            <w:tr w:rsidR="00B50BC5" w:rsidRPr="008E01FE" w14:paraId="79A58CD7" w14:textId="77777777" w:rsidTr="00D5467B">
              <w:trPr>
                <w:trHeight w:val="256"/>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6868F278" w14:textId="77777777" w:rsidR="00B50BC5" w:rsidRPr="002F0275" w:rsidRDefault="00B50BC5" w:rsidP="00B50BC5">
                  <w:pPr>
                    <w:spacing w:after="0" w:line="240" w:lineRule="auto"/>
                    <w:textAlignment w:val="baseline"/>
                    <w:rPr>
                      <w:rFonts w:ascii="Times New Roman" w:eastAsia="Times New Roman" w:hAnsi="Times New Roman" w:cs="Times New Roman"/>
                      <w:sz w:val="24"/>
                      <w:szCs w:val="24"/>
                      <w:lang w:eastAsia="en-GB"/>
                    </w:rPr>
                  </w:pPr>
                  <w:r w:rsidRPr="002F0275">
                    <w:rPr>
                      <w:rFonts w:ascii="Calibri" w:eastAsia="Times New Roman" w:hAnsi="Calibri" w:cs="Calibri"/>
                      <w:b/>
                      <w:bCs/>
                      <w:lang w:eastAsia="en-GB"/>
                    </w:rPr>
                    <w:t>Integrative approach</w:t>
                  </w:r>
                  <w:r w:rsidRPr="002F0275">
                    <w:rPr>
                      <w:rFonts w:ascii="Calibri" w:eastAsia="Times New Roman" w:hAnsi="Calibri" w:cs="Calibri"/>
                      <w:lang w:eastAsia="en-GB"/>
                    </w:rPr>
                    <w:t> </w:t>
                  </w:r>
                </w:p>
              </w:tc>
              <w:tc>
                <w:tcPr>
                  <w:tcW w:w="4493" w:type="dxa"/>
                  <w:tcBorders>
                    <w:top w:val="single" w:sz="6" w:space="0" w:color="auto"/>
                    <w:left w:val="single" w:sz="6" w:space="0" w:color="auto"/>
                    <w:bottom w:val="single" w:sz="6" w:space="0" w:color="auto"/>
                    <w:right w:val="single" w:sz="6" w:space="0" w:color="auto"/>
                  </w:tcBorders>
                  <w:shd w:val="clear" w:color="auto" w:fill="auto"/>
                  <w:hideMark/>
                </w:tcPr>
                <w:p w14:paraId="1D2AC5BB" w14:textId="77777777" w:rsidR="00B50BC5" w:rsidRPr="002F0275" w:rsidRDefault="00B50BC5" w:rsidP="00B50BC5">
                  <w:pPr>
                    <w:spacing w:after="0" w:line="240" w:lineRule="auto"/>
                    <w:textAlignment w:val="baseline"/>
                    <w:rPr>
                      <w:rFonts w:ascii="Times New Roman" w:eastAsia="Times New Roman" w:hAnsi="Times New Roman" w:cs="Times New Roman"/>
                      <w:sz w:val="24"/>
                      <w:szCs w:val="24"/>
                      <w:lang w:eastAsia="en-GB"/>
                    </w:rPr>
                  </w:pPr>
                  <w:r w:rsidRPr="002F0275">
                    <w:rPr>
                      <w:rFonts w:ascii="Calibri" w:eastAsia="Times New Roman" w:hAnsi="Calibri" w:cs="Calibri"/>
                      <w:lang w:eastAsia="en-GB"/>
                    </w:rPr>
                    <w:t>A combination of intervention activities and/or practices of these psychological approaches. </w:t>
                  </w:r>
                </w:p>
              </w:tc>
              <w:tc>
                <w:tcPr>
                  <w:tcW w:w="1596" w:type="dxa"/>
                  <w:tcBorders>
                    <w:top w:val="single" w:sz="6" w:space="0" w:color="auto"/>
                    <w:left w:val="single" w:sz="6" w:space="0" w:color="auto"/>
                    <w:bottom w:val="single" w:sz="6" w:space="0" w:color="auto"/>
                    <w:right w:val="single" w:sz="6" w:space="0" w:color="auto"/>
                  </w:tcBorders>
                  <w:shd w:val="clear" w:color="auto" w:fill="auto"/>
                  <w:hideMark/>
                </w:tcPr>
                <w:p w14:paraId="0CF04C23" w14:textId="48493D42" w:rsidR="00B50BC5" w:rsidRPr="00D5467B" w:rsidRDefault="00220F4C" w:rsidP="00B50BC5">
                  <w:pPr>
                    <w:spacing w:after="0" w:line="240" w:lineRule="auto"/>
                    <w:textAlignment w:val="baseline"/>
                    <w:rPr>
                      <w:rFonts w:ascii="Calibri" w:eastAsia="Times New Roman" w:hAnsi="Calibri" w:cs="Calibri"/>
                      <w:lang w:val="nl-NL" w:eastAsia="en-GB"/>
                    </w:rPr>
                  </w:pPr>
                  <w:r>
                    <w:rPr>
                      <w:rFonts w:ascii="Calibri" w:eastAsia="Times New Roman" w:hAnsi="Calibri" w:cs="Calibri"/>
                      <w:lang w:val="nl-NL" w:eastAsia="en-GB"/>
                    </w:rPr>
                    <w:t>[</w:t>
                  </w:r>
                  <w:r w:rsidR="00237173">
                    <w:rPr>
                      <w:rFonts w:ascii="Calibri" w:eastAsia="Times New Roman" w:hAnsi="Calibri" w:cs="Calibri"/>
                      <w:lang w:val="nl-NL" w:eastAsia="en-GB"/>
                    </w:rPr>
                    <w:t>27,29,32,</w:t>
                  </w:r>
                  <w:r w:rsidR="00C90D8D">
                    <w:rPr>
                      <w:rFonts w:ascii="Calibri" w:eastAsia="Times New Roman" w:hAnsi="Calibri" w:cs="Calibri"/>
                      <w:lang w:val="nl-NL" w:eastAsia="en-GB"/>
                    </w:rPr>
                    <w:t>33,36]</w:t>
                  </w:r>
                </w:p>
              </w:tc>
            </w:tr>
            <w:tr w:rsidR="00B50BC5" w:rsidRPr="002F0275" w14:paraId="395C5EBB" w14:textId="77777777" w:rsidTr="00D5467B">
              <w:trPr>
                <w:trHeight w:val="256"/>
              </w:trPr>
              <w:tc>
                <w:tcPr>
                  <w:tcW w:w="91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F1901CD" w14:textId="77777777" w:rsidR="00B50BC5" w:rsidRPr="007F2C4E" w:rsidRDefault="00B50BC5" w:rsidP="00B50BC5">
                  <w:pPr>
                    <w:spacing w:after="0" w:line="240" w:lineRule="auto"/>
                    <w:textAlignment w:val="baseline"/>
                    <w:rPr>
                      <w:rFonts w:ascii="Calibri" w:eastAsia="Times New Roman" w:hAnsi="Calibri" w:cs="Calibri"/>
                      <w:b/>
                      <w:bCs/>
                      <w:lang w:eastAsia="en-GB"/>
                    </w:rPr>
                  </w:pPr>
                  <w:r w:rsidRPr="002F0275">
                    <w:rPr>
                      <w:rFonts w:ascii="Calibri" w:eastAsia="Times New Roman" w:hAnsi="Calibri" w:cs="Calibri"/>
                      <w:lang w:eastAsia="en-GB"/>
                    </w:rPr>
                    <w:t> </w:t>
                  </w:r>
                  <w:r w:rsidRPr="00957D81">
                    <w:rPr>
                      <w:rFonts w:ascii="Calibri" w:eastAsia="Times New Roman" w:hAnsi="Calibri" w:cs="Calibri"/>
                      <w:b/>
                      <w:bCs/>
                      <w:lang w:eastAsia="en-GB"/>
                    </w:rPr>
                    <w:t>General intervention components</w:t>
                  </w:r>
                  <w:r w:rsidRPr="007F2C4E">
                    <w:rPr>
                      <w:rFonts w:ascii="Calibri" w:eastAsia="Times New Roman" w:hAnsi="Calibri" w:cs="Calibri"/>
                      <w:b/>
                      <w:bCs/>
                      <w:lang w:eastAsia="en-GB"/>
                    </w:rPr>
                    <w:t xml:space="preserve"> adopted across interventions:</w:t>
                  </w:r>
                </w:p>
                <w:p w14:paraId="5D66EC50" w14:textId="77777777" w:rsidR="00B50BC5" w:rsidRPr="007F2C4E" w:rsidRDefault="00B50BC5" w:rsidP="00B50BC5">
                  <w:pPr>
                    <w:numPr>
                      <w:ilvl w:val="0"/>
                      <w:numId w:val="20"/>
                    </w:numPr>
                    <w:spacing w:after="0" w:line="240" w:lineRule="auto"/>
                    <w:textAlignment w:val="baseline"/>
                    <w:rPr>
                      <w:rFonts w:ascii="Calibri" w:eastAsia="Times New Roman" w:hAnsi="Calibri" w:cs="Calibri"/>
                      <w:lang w:eastAsia="en-GB"/>
                    </w:rPr>
                  </w:pPr>
                  <w:r w:rsidRPr="007F2C4E">
                    <w:rPr>
                      <w:rFonts w:ascii="Calibri" w:eastAsia="Times New Roman" w:hAnsi="Calibri" w:cs="Calibri"/>
                      <w:lang w:eastAsia="en-GB"/>
                    </w:rPr>
                    <w:t>Psychoeducation (e.g. on emotions, needs, values, mental illness) </w:t>
                  </w:r>
                </w:p>
                <w:p w14:paraId="5084A6E8" w14:textId="77777777" w:rsidR="00B50BC5" w:rsidRPr="007F2C4E" w:rsidRDefault="00B50BC5" w:rsidP="00B50BC5">
                  <w:pPr>
                    <w:numPr>
                      <w:ilvl w:val="0"/>
                      <w:numId w:val="20"/>
                    </w:numPr>
                    <w:spacing w:after="0" w:line="240" w:lineRule="auto"/>
                    <w:textAlignment w:val="baseline"/>
                    <w:rPr>
                      <w:rFonts w:ascii="Calibri" w:eastAsia="Times New Roman" w:hAnsi="Calibri" w:cs="Calibri"/>
                      <w:lang w:eastAsia="en-GB"/>
                    </w:rPr>
                  </w:pPr>
                  <w:r w:rsidRPr="007F2C4E">
                    <w:rPr>
                      <w:rFonts w:ascii="Calibri" w:eastAsia="Times New Roman" w:hAnsi="Calibri" w:cs="Calibri"/>
                      <w:lang w:eastAsia="en-GB"/>
                    </w:rPr>
                    <w:t>Support seeking information </w:t>
                  </w:r>
                </w:p>
                <w:p w14:paraId="0C03F710" w14:textId="77777777" w:rsidR="00B50BC5" w:rsidRPr="007F2C4E" w:rsidRDefault="00B50BC5" w:rsidP="00B50BC5">
                  <w:pPr>
                    <w:numPr>
                      <w:ilvl w:val="0"/>
                      <w:numId w:val="20"/>
                    </w:numPr>
                    <w:spacing w:after="0" w:line="240" w:lineRule="auto"/>
                    <w:textAlignment w:val="baseline"/>
                    <w:rPr>
                      <w:rFonts w:ascii="Calibri" w:eastAsia="Times New Roman" w:hAnsi="Calibri" w:cs="Calibri"/>
                      <w:lang w:eastAsia="en-GB"/>
                    </w:rPr>
                  </w:pPr>
                  <w:r w:rsidRPr="007F2C4E">
                    <w:rPr>
                      <w:rFonts w:ascii="Calibri" w:eastAsia="Times New Roman" w:hAnsi="Calibri" w:cs="Calibri"/>
                      <w:lang w:eastAsia="en-GB"/>
                    </w:rPr>
                    <w:t>Well-being tips </w:t>
                  </w:r>
                </w:p>
                <w:p w14:paraId="0F29E00E" w14:textId="77777777" w:rsidR="00B50BC5" w:rsidRPr="007F2C4E" w:rsidRDefault="00B50BC5" w:rsidP="00B50BC5">
                  <w:pPr>
                    <w:spacing w:after="0" w:line="240" w:lineRule="auto"/>
                    <w:textAlignment w:val="baseline"/>
                    <w:rPr>
                      <w:rFonts w:ascii="Calibri" w:eastAsia="Times New Roman" w:hAnsi="Calibri" w:cs="Calibri"/>
                      <w:lang w:eastAsia="en-GB"/>
                    </w:rPr>
                  </w:pPr>
                </w:p>
                <w:p w14:paraId="54853840" w14:textId="3DA85B12" w:rsidR="00B50BC5" w:rsidRPr="007F2C4E" w:rsidRDefault="00B50BC5" w:rsidP="00B50BC5">
                  <w:pPr>
                    <w:spacing w:after="0" w:line="240" w:lineRule="auto"/>
                    <w:textAlignment w:val="baseline"/>
                    <w:rPr>
                      <w:rFonts w:ascii="Calibri" w:eastAsia="Times New Roman" w:hAnsi="Calibri" w:cs="Calibri"/>
                      <w:lang w:eastAsia="en-GB"/>
                    </w:rPr>
                  </w:pPr>
                  <w:r w:rsidRPr="007F2C4E">
                    <w:rPr>
                      <w:rFonts w:ascii="Calibri" w:eastAsia="Times New Roman" w:hAnsi="Calibri" w:cs="Calibri"/>
                      <w:b/>
                      <w:bCs/>
                      <w:lang w:eastAsia="en-GB"/>
                    </w:rPr>
                    <w:t>Behaviour Change Techniques (BCTs) adopted across interventions</w:t>
                  </w:r>
                  <w:r w:rsidR="00C90D8D">
                    <w:rPr>
                      <w:rFonts w:ascii="Calibri" w:eastAsia="Times New Roman" w:hAnsi="Calibri" w:cs="Calibri"/>
                      <w:b/>
                      <w:bCs/>
                      <w:lang w:eastAsia="en-GB"/>
                    </w:rPr>
                    <w:t xml:space="preserve"> [</w:t>
                  </w:r>
                  <w:r w:rsidR="00A557AD">
                    <w:rPr>
                      <w:rFonts w:ascii="Calibri" w:eastAsia="Times New Roman" w:hAnsi="Calibri" w:cs="Calibri"/>
                      <w:b/>
                      <w:bCs/>
                      <w:lang w:eastAsia="en-GB"/>
                    </w:rPr>
                    <w:t>54]</w:t>
                  </w:r>
                  <w:r w:rsidRPr="007F2C4E">
                    <w:rPr>
                      <w:rFonts w:ascii="Calibri" w:eastAsia="Times New Roman" w:hAnsi="Calibri" w:cs="Calibri"/>
                      <w:b/>
                      <w:bCs/>
                      <w:lang w:eastAsia="en-GB"/>
                    </w:rPr>
                    <w:t>:</w:t>
                  </w:r>
                  <w:r w:rsidRPr="007F2C4E">
                    <w:rPr>
                      <w:rFonts w:ascii="Calibri" w:eastAsia="Times New Roman" w:hAnsi="Calibri" w:cs="Calibri"/>
                      <w:lang w:eastAsia="en-GB"/>
                    </w:rPr>
                    <w:t> </w:t>
                  </w:r>
                </w:p>
                <w:p w14:paraId="15CBCDD0" w14:textId="77777777" w:rsidR="00B50BC5" w:rsidRPr="007F2C4E" w:rsidRDefault="00B50BC5" w:rsidP="00B50BC5">
                  <w:pPr>
                    <w:numPr>
                      <w:ilvl w:val="0"/>
                      <w:numId w:val="20"/>
                    </w:numPr>
                    <w:spacing w:after="0" w:line="240" w:lineRule="auto"/>
                    <w:textAlignment w:val="baseline"/>
                    <w:rPr>
                      <w:rFonts w:ascii="Calibri" w:eastAsia="Times New Roman" w:hAnsi="Calibri" w:cs="Calibri"/>
                      <w:lang w:eastAsia="en-GB"/>
                    </w:rPr>
                  </w:pPr>
                  <w:r w:rsidRPr="007F2C4E">
                    <w:rPr>
                      <w:rFonts w:ascii="Calibri" w:eastAsia="Times New Roman" w:hAnsi="Calibri" w:cs="Calibri"/>
                      <w:lang w:eastAsia="en-GB"/>
                    </w:rPr>
                    <w:t xml:space="preserve">Habit formation </w:t>
                  </w:r>
                </w:p>
                <w:p w14:paraId="46A360E1" w14:textId="77777777" w:rsidR="00B50BC5" w:rsidRPr="007F2C4E" w:rsidRDefault="00B50BC5" w:rsidP="00B50BC5">
                  <w:pPr>
                    <w:numPr>
                      <w:ilvl w:val="0"/>
                      <w:numId w:val="20"/>
                    </w:numPr>
                    <w:spacing w:after="0" w:line="240" w:lineRule="auto"/>
                    <w:textAlignment w:val="baseline"/>
                    <w:rPr>
                      <w:rFonts w:ascii="Calibri" w:eastAsia="Times New Roman" w:hAnsi="Calibri" w:cs="Calibri"/>
                      <w:lang w:eastAsia="en-GB"/>
                    </w:rPr>
                  </w:pPr>
                  <w:r w:rsidRPr="007F2C4E">
                    <w:rPr>
                      <w:rFonts w:ascii="Calibri" w:eastAsia="Times New Roman" w:hAnsi="Calibri" w:cs="Calibri"/>
                      <w:lang w:eastAsia="en-GB"/>
                    </w:rPr>
                    <w:t>Goal setting</w:t>
                  </w:r>
                </w:p>
                <w:p w14:paraId="04C87A0C" w14:textId="77777777" w:rsidR="00B50BC5" w:rsidRPr="007F2C4E" w:rsidRDefault="00B50BC5" w:rsidP="00B50BC5">
                  <w:pPr>
                    <w:numPr>
                      <w:ilvl w:val="0"/>
                      <w:numId w:val="20"/>
                    </w:numPr>
                    <w:spacing w:after="0" w:line="240" w:lineRule="auto"/>
                    <w:textAlignment w:val="baseline"/>
                    <w:rPr>
                      <w:rFonts w:ascii="Calibri" w:eastAsia="Times New Roman" w:hAnsi="Calibri" w:cs="Calibri"/>
                      <w:lang w:eastAsia="en-GB"/>
                    </w:rPr>
                  </w:pPr>
                  <w:r w:rsidRPr="007F2C4E">
                    <w:rPr>
                      <w:rFonts w:ascii="Calibri" w:eastAsia="Times New Roman" w:hAnsi="Calibri" w:cs="Calibri"/>
                      <w:lang w:eastAsia="en-GB"/>
                    </w:rPr>
                    <w:t>Action planning (e.g., implementation intentions) </w:t>
                  </w:r>
                </w:p>
                <w:p w14:paraId="19FEDDD4" w14:textId="77777777" w:rsidR="00B50BC5" w:rsidRPr="007F2C4E" w:rsidRDefault="00B50BC5" w:rsidP="00B50BC5">
                  <w:pPr>
                    <w:numPr>
                      <w:ilvl w:val="0"/>
                      <w:numId w:val="20"/>
                    </w:numPr>
                    <w:spacing w:after="0" w:line="240" w:lineRule="auto"/>
                    <w:textAlignment w:val="baseline"/>
                    <w:rPr>
                      <w:rFonts w:ascii="Calibri" w:eastAsia="Times New Roman" w:hAnsi="Calibri" w:cs="Calibri"/>
                      <w:lang w:eastAsia="en-GB"/>
                    </w:rPr>
                  </w:pPr>
                  <w:r w:rsidRPr="007F2C4E">
                    <w:rPr>
                      <w:rFonts w:ascii="Calibri" w:eastAsia="Times New Roman" w:hAnsi="Calibri" w:cs="Calibri"/>
                      <w:lang w:eastAsia="en-GB"/>
                    </w:rPr>
                    <w:t>Prompts/cues</w:t>
                  </w:r>
                </w:p>
                <w:p w14:paraId="6190BBB8" w14:textId="77777777" w:rsidR="00B50BC5" w:rsidRPr="007F2C4E" w:rsidRDefault="00B50BC5" w:rsidP="00B50BC5">
                  <w:pPr>
                    <w:numPr>
                      <w:ilvl w:val="0"/>
                      <w:numId w:val="20"/>
                    </w:numPr>
                    <w:spacing w:after="0" w:line="240" w:lineRule="auto"/>
                    <w:textAlignment w:val="baseline"/>
                    <w:rPr>
                      <w:rFonts w:ascii="Calibri" w:eastAsia="Times New Roman" w:hAnsi="Calibri" w:cs="Calibri"/>
                      <w:lang w:eastAsia="en-GB"/>
                    </w:rPr>
                  </w:pPr>
                  <w:r w:rsidRPr="007F2C4E">
                    <w:rPr>
                      <w:rFonts w:ascii="Calibri" w:eastAsia="Times New Roman" w:hAnsi="Calibri" w:cs="Calibri"/>
                      <w:lang w:eastAsia="en-GB"/>
                    </w:rPr>
                    <w:t>Self-monitoring of behaviour/of outcome of behaviour</w:t>
                  </w:r>
                </w:p>
                <w:p w14:paraId="087E7A68" w14:textId="77777777" w:rsidR="00B50BC5" w:rsidRPr="007F2C4E" w:rsidRDefault="00B50BC5" w:rsidP="00B50BC5">
                  <w:pPr>
                    <w:numPr>
                      <w:ilvl w:val="0"/>
                      <w:numId w:val="20"/>
                    </w:numPr>
                    <w:spacing w:after="0" w:line="240" w:lineRule="auto"/>
                    <w:textAlignment w:val="baseline"/>
                    <w:rPr>
                      <w:rFonts w:ascii="Calibri" w:eastAsia="Times New Roman" w:hAnsi="Calibri" w:cs="Calibri"/>
                      <w:lang w:eastAsia="en-GB"/>
                    </w:rPr>
                  </w:pPr>
                  <w:r w:rsidRPr="007F2C4E">
                    <w:rPr>
                      <w:rFonts w:ascii="Calibri" w:eastAsia="Times New Roman" w:hAnsi="Calibri" w:cs="Calibri"/>
                      <w:lang w:eastAsia="en-GB"/>
                    </w:rPr>
                    <w:t>Self-assessment of affective consequences</w:t>
                  </w:r>
                </w:p>
                <w:p w14:paraId="772AA538" w14:textId="77777777" w:rsidR="00B50BC5" w:rsidRPr="007F2C4E" w:rsidRDefault="00B50BC5" w:rsidP="00B50BC5">
                  <w:pPr>
                    <w:numPr>
                      <w:ilvl w:val="0"/>
                      <w:numId w:val="20"/>
                    </w:numPr>
                    <w:spacing w:after="0" w:line="240" w:lineRule="auto"/>
                    <w:textAlignment w:val="baseline"/>
                    <w:rPr>
                      <w:rFonts w:ascii="Calibri" w:eastAsia="Times New Roman" w:hAnsi="Calibri" w:cs="Calibri"/>
                      <w:lang w:eastAsia="en-GB"/>
                    </w:rPr>
                  </w:pPr>
                  <w:r w:rsidRPr="007F2C4E">
                    <w:rPr>
                      <w:rFonts w:ascii="Calibri" w:eastAsia="Times New Roman" w:hAnsi="Calibri" w:cs="Calibri"/>
                      <w:lang w:eastAsia="en-GB"/>
                    </w:rPr>
                    <w:t>Feedback on behaviour</w:t>
                  </w:r>
                </w:p>
                <w:p w14:paraId="45BB313A" w14:textId="2D650066" w:rsidR="00B11B40" w:rsidRPr="00D5467B" w:rsidRDefault="00B50BC5" w:rsidP="00D5467B">
                  <w:pPr>
                    <w:numPr>
                      <w:ilvl w:val="0"/>
                      <w:numId w:val="20"/>
                    </w:numPr>
                    <w:spacing w:after="0" w:line="240" w:lineRule="auto"/>
                    <w:textAlignment w:val="baseline"/>
                    <w:rPr>
                      <w:rFonts w:ascii="Calibri" w:eastAsia="Times New Roman" w:hAnsi="Calibri" w:cs="Calibri"/>
                      <w:lang w:eastAsia="en-GB"/>
                    </w:rPr>
                  </w:pPr>
                  <w:r w:rsidRPr="007F2C4E">
                    <w:rPr>
                      <w:rFonts w:ascii="Calibri" w:eastAsia="Times New Roman" w:hAnsi="Calibri" w:cs="Calibri"/>
                      <w:lang w:eastAsia="en-GB"/>
                    </w:rPr>
                    <w:t>Material/non-specific reward</w:t>
                  </w:r>
                </w:p>
              </w:tc>
            </w:tr>
          </w:tbl>
          <w:p w14:paraId="22853941" w14:textId="477ACE42" w:rsidR="00A92AB3" w:rsidRDefault="00DA2816" w:rsidP="00F1534E">
            <w:pPr>
              <w:rPr>
                <w:sz w:val="20"/>
                <w:szCs w:val="20"/>
              </w:rPr>
            </w:pPr>
            <w:r w:rsidRPr="00D5467B">
              <w:rPr>
                <w:i/>
                <w:iCs/>
                <w:sz w:val="20"/>
                <w:szCs w:val="20"/>
              </w:rPr>
              <w:t xml:space="preserve">Note. </w:t>
            </w:r>
            <w:r w:rsidRPr="00D5467B">
              <w:rPr>
                <w:sz w:val="20"/>
                <w:szCs w:val="20"/>
              </w:rPr>
              <w:t>For a more detailed intervention description, see Multimedia Appendix 2.</w:t>
            </w:r>
          </w:p>
          <w:p w14:paraId="042E9539" w14:textId="77777777" w:rsidR="00DA2816" w:rsidRPr="00D5467B" w:rsidRDefault="00DA2816" w:rsidP="00F1534E">
            <w:pPr>
              <w:rPr>
                <w:sz w:val="20"/>
                <w:szCs w:val="20"/>
              </w:rPr>
            </w:pPr>
          </w:p>
          <w:p w14:paraId="1DA63935" w14:textId="77777777" w:rsidR="00B11B40" w:rsidRPr="00140E0D" w:rsidRDefault="00B11B40" w:rsidP="00B11B40">
            <w:pPr>
              <w:pStyle w:val="Heading3"/>
            </w:pPr>
            <w:r>
              <w:t>Intervention delivery</w:t>
            </w:r>
          </w:p>
          <w:p w14:paraId="0CED6379" w14:textId="77777777" w:rsidR="00B11B40" w:rsidRPr="002151DE" w:rsidRDefault="00B11B40" w:rsidP="00B11B40">
            <w:r w:rsidRPr="00F300E6">
              <w:t>A total of 24 fully automated digital mental well-being interventions were included.</w:t>
            </w:r>
            <w:r>
              <w:t xml:space="preserve"> </w:t>
            </w:r>
            <w:r w:rsidRPr="00F300E6">
              <w:t>The interventions were app-based (10), web-based (11), both app and web-based (2), and text-message (1) interventions</w:t>
            </w:r>
            <w:r>
              <w:t>, see Table 3.</w:t>
            </w:r>
          </w:p>
          <w:p w14:paraId="0A0DDBCC" w14:textId="77777777" w:rsidR="00B11B40" w:rsidRPr="00C03AD9" w:rsidRDefault="00B11B40" w:rsidP="00B11B40">
            <w:pPr>
              <w:pStyle w:val="Heading3"/>
            </w:pPr>
            <w:r w:rsidRPr="00C03AD9">
              <w:t>Intervention duration, frequency and timing</w:t>
            </w:r>
          </w:p>
          <w:p w14:paraId="50B5D57C" w14:textId="77777777" w:rsidR="00B11B40" w:rsidRPr="00C03AD9" w:rsidRDefault="00B11B40" w:rsidP="00B11B40">
            <w:r w:rsidRPr="00C03AD9">
              <w:t xml:space="preserve">The duration participants were expected to use the intervention for varied substantially across interventions, ranging from one single session to 10 months, and there didn’t appear to be a clear end strategy across interventions. Most commonly, intervention usage was recommended daily for up to 30 days, weekly for up to 8 weeks, and fortnightly for up to 10 months. Participants were often encouraged to use and access the intervention content for 5-15 minutes at a time, irrespective of the duration of the intervention. </w:t>
            </w:r>
          </w:p>
          <w:p w14:paraId="7EA53FCB" w14:textId="77777777" w:rsidR="00F1534E" w:rsidRDefault="00F1534E" w:rsidP="00F1534E"/>
          <w:p w14:paraId="248D4E93" w14:textId="0050ABCB" w:rsidR="00F1534E" w:rsidRPr="007A19F9" w:rsidRDefault="00F1534E" w:rsidP="00F1534E">
            <w:pPr>
              <w:spacing w:after="0" w:line="240" w:lineRule="auto"/>
              <w:textAlignment w:val="baseline"/>
              <w:rPr>
                <w:rFonts w:ascii="Calibri" w:eastAsia="Times New Roman" w:hAnsi="Calibri" w:cs="Calibri"/>
                <w:b/>
                <w:bCs/>
                <w:lang w:eastAsia="en-GB"/>
              </w:rPr>
            </w:pPr>
            <w:r w:rsidRPr="007A19F9">
              <w:rPr>
                <w:rFonts w:ascii="Calibri" w:eastAsia="Times New Roman" w:hAnsi="Calibri" w:cs="Calibri"/>
                <w:b/>
                <w:bCs/>
                <w:lang w:eastAsia="en-GB"/>
              </w:rPr>
              <w:t xml:space="preserve">Table </w:t>
            </w:r>
            <w:r w:rsidR="00FB2711">
              <w:rPr>
                <w:rFonts w:ascii="Calibri" w:eastAsia="Times New Roman" w:hAnsi="Calibri" w:cs="Calibri"/>
                <w:b/>
                <w:bCs/>
                <w:lang w:eastAsia="en-GB"/>
              </w:rPr>
              <w:t>3</w:t>
            </w:r>
            <w:r w:rsidRPr="007A19F9">
              <w:rPr>
                <w:rFonts w:ascii="Calibri" w:eastAsia="Times New Roman" w:hAnsi="Calibri" w:cs="Calibri"/>
                <w:b/>
                <w:bCs/>
                <w:lang w:eastAsia="en-GB"/>
              </w:rPr>
              <w:t xml:space="preserve">. </w:t>
            </w:r>
          </w:p>
          <w:p w14:paraId="40D9986B" w14:textId="64A94CCE" w:rsidR="00F1534E" w:rsidRPr="00D5467B" w:rsidRDefault="00F1534E" w:rsidP="40174A7E">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Intervention characteristics and dropou</w:t>
            </w:r>
            <w:r w:rsidR="00360F9E">
              <w:rPr>
                <w:rFonts w:ascii="Calibri" w:eastAsia="Times New Roman" w:hAnsi="Calibri" w:cs="Calibri"/>
                <w:lang w:eastAsia="en-GB"/>
              </w:rPr>
              <w:t>t</w:t>
            </w:r>
          </w:p>
          <w:p w14:paraId="610DED27" w14:textId="77777777" w:rsidR="000228A5" w:rsidRPr="00DA1D77" w:rsidRDefault="000228A5" w:rsidP="40174A7E">
            <w:pPr>
              <w:spacing w:after="0" w:line="240" w:lineRule="auto"/>
              <w:textAlignment w:val="baseline"/>
              <w:rPr>
                <w:rFonts w:ascii="Calibri" w:eastAsia="Times New Roman" w:hAnsi="Calibri" w:cs="Calibri"/>
                <w:i/>
                <w:iCs/>
                <w:sz w:val="18"/>
                <w:szCs w:val="18"/>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301"/>
              <w:gridCol w:w="715"/>
              <w:gridCol w:w="2362"/>
              <w:gridCol w:w="1114"/>
              <w:gridCol w:w="1061"/>
              <w:gridCol w:w="1348"/>
              <w:gridCol w:w="1205"/>
            </w:tblGrid>
            <w:tr w:rsidR="40174A7E" w14:paraId="6CC18616" w14:textId="77777777" w:rsidTr="40174A7E">
              <w:trPr>
                <w:trHeight w:val="300"/>
              </w:trPr>
              <w:tc>
                <w:tcPr>
                  <w:tcW w:w="1301" w:type="dxa"/>
                  <w:tcBorders>
                    <w:top w:val="single" w:sz="4" w:space="0" w:color="0D0D0D" w:themeColor="text1" w:themeTint="F2"/>
                    <w:left w:val="single" w:sz="4" w:space="0" w:color="FFFFFF" w:themeColor="background1"/>
                    <w:bottom w:val="single" w:sz="4" w:space="0" w:color="0D0D0D" w:themeColor="text1" w:themeTint="F2"/>
                    <w:right w:val="none" w:sz="4" w:space="0" w:color="FFFFFF" w:themeColor="background1"/>
                  </w:tcBorders>
                </w:tcPr>
                <w:p w14:paraId="4467A147" w14:textId="77777777" w:rsidR="40174A7E" w:rsidRDefault="40174A7E" w:rsidP="40174A7E">
                  <w:pPr>
                    <w:rPr>
                      <w:rFonts w:ascii="Times New Roman" w:eastAsia="Times New Roman" w:hAnsi="Times New Roman" w:cs="Times New Roman"/>
                      <w:b/>
                      <w:bCs/>
                      <w:sz w:val="18"/>
                      <w:szCs w:val="18"/>
                      <w:lang w:eastAsia="en-GB"/>
                    </w:rPr>
                  </w:pPr>
                  <w:r w:rsidRPr="40174A7E">
                    <w:rPr>
                      <w:rFonts w:ascii="Calibri" w:eastAsia="Times New Roman" w:hAnsi="Calibri" w:cs="Calibri"/>
                      <w:b/>
                      <w:bCs/>
                      <w:sz w:val="18"/>
                      <w:szCs w:val="18"/>
                      <w:lang w:eastAsia="en-GB"/>
                    </w:rPr>
                    <w:t>Study </w:t>
                  </w:r>
                </w:p>
              </w:tc>
              <w:tc>
                <w:tcPr>
                  <w:tcW w:w="715" w:type="dxa"/>
                  <w:tcBorders>
                    <w:top w:val="single" w:sz="4" w:space="0" w:color="0D0D0D" w:themeColor="text1" w:themeTint="F2"/>
                    <w:left w:val="none" w:sz="4" w:space="0" w:color="FFFFFF" w:themeColor="background1"/>
                    <w:bottom w:val="single" w:sz="4" w:space="0" w:color="0D0D0D" w:themeColor="text1" w:themeTint="F2"/>
                    <w:right w:val="none" w:sz="4" w:space="0" w:color="FFFFFF" w:themeColor="background1"/>
                  </w:tcBorders>
                </w:tcPr>
                <w:p w14:paraId="1B127985" w14:textId="702EFA5D" w:rsidR="673654BA" w:rsidRDefault="673654BA" w:rsidP="40174A7E">
                  <w:pPr>
                    <w:rPr>
                      <w:rFonts w:ascii="Calibri" w:eastAsia="Times New Roman" w:hAnsi="Calibri" w:cs="Calibri"/>
                      <w:b/>
                      <w:bCs/>
                      <w:sz w:val="18"/>
                      <w:szCs w:val="18"/>
                      <w:lang w:eastAsia="en-GB"/>
                    </w:rPr>
                  </w:pPr>
                  <w:r w:rsidRPr="40174A7E">
                    <w:rPr>
                      <w:rFonts w:ascii="Calibri" w:eastAsia="Times New Roman" w:hAnsi="Calibri" w:cs="Calibri"/>
                      <w:b/>
                      <w:bCs/>
                      <w:i/>
                      <w:iCs/>
                      <w:sz w:val="18"/>
                      <w:szCs w:val="18"/>
                      <w:lang w:eastAsia="en-GB"/>
                    </w:rPr>
                    <w:t>N</w:t>
                  </w:r>
                </w:p>
              </w:tc>
              <w:tc>
                <w:tcPr>
                  <w:tcW w:w="2362" w:type="dxa"/>
                  <w:tcBorders>
                    <w:top w:val="single" w:sz="4" w:space="0" w:color="0D0D0D" w:themeColor="text1" w:themeTint="F2"/>
                    <w:left w:val="none" w:sz="4" w:space="0" w:color="FFFFFF" w:themeColor="background1"/>
                    <w:bottom w:val="single" w:sz="4" w:space="0" w:color="0D0D0D" w:themeColor="text1" w:themeTint="F2"/>
                    <w:right w:val="none" w:sz="4" w:space="0" w:color="FFFFFF" w:themeColor="background1"/>
                  </w:tcBorders>
                </w:tcPr>
                <w:p w14:paraId="669ACF7B" w14:textId="60223B9B" w:rsidR="673654BA" w:rsidRDefault="673654BA" w:rsidP="40174A7E">
                  <w:pPr>
                    <w:rPr>
                      <w:rFonts w:ascii="Calibri" w:eastAsia="Times New Roman" w:hAnsi="Calibri" w:cs="Calibri"/>
                      <w:b/>
                      <w:bCs/>
                      <w:sz w:val="18"/>
                      <w:szCs w:val="18"/>
                      <w:lang w:eastAsia="en-GB"/>
                    </w:rPr>
                  </w:pPr>
                  <w:r w:rsidRPr="40174A7E">
                    <w:rPr>
                      <w:rFonts w:ascii="Calibri" w:eastAsia="Times New Roman" w:hAnsi="Calibri" w:cs="Calibri"/>
                      <w:b/>
                      <w:bCs/>
                      <w:sz w:val="18"/>
                      <w:szCs w:val="18"/>
                      <w:lang w:eastAsia="en-GB"/>
                    </w:rPr>
                    <w:t>Intervention</w:t>
                  </w:r>
                </w:p>
              </w:tc>
              <w:tc>
                <w:tcPr>
                  <w:tcW w:w="1114" w:type="dxa"/>
                  <w:tcBorders>
                    <w:top w:val="single" w:sz="4" w:space="0" w:color="0D0D0D" w:themeColor="text1" w:themeTint="F2"/>
                    <w:left w:val="none" w:sz="4" w:space="0" w:color="FFFFFF" w:themeColor="background1"/>
                    <w:bottom w:val="single" w:sz="4" w:space="0" w:color="0D0D0D" w:themeColor="text1" w:themeTint="F2"/>
                    <w:right w:val="none" w:sz="4" w:space="0" w:color="FFFFFF" w:themeColor="background1"/>
                  </w:tcBorders>
                </w:tcPr>
                <w:p w14:paraId="4EA5CC87" w14:textId="79ABB503" w:rsidR="673654BA" w:rsidRDefault="673654BA" w:rsidP="40174A7E">
                  <w:pPr>
                    <w:rPr>
                      <w:rFonts w:ascii="Calibri" w:eastAsia="Times New Roman" w:hAnsi="Calibri" w:cs="Calibri"/>
                      <w:b/>
                      <w:bCs/>
                      <w:sz w:val="18"/>
                      <w:szCs w:val="18"/>
                      <w:lang w:eastAsia="en-GB"/>
                    </w:rPr>
                  </w:pPr>
                  <w:r w:rsidRPr="40174A7E">
                    <w:rPr>
                      <w:rFonts w:ascii="Calibri" w:eastAsia="Times New Roman" w:hAnsi="Calibri" w:cs="Calibri"/>
                      <w:b/>
                      <w:bCs/>
                      <w:sz w:val="18"/>
                      <w:szCs w:val="18"/>
                      <w:lang w:eastAsia="en-GB"/>
                    </w:rPr>
                    <w:t>Duration</w:t>
                  </w:r>
                </w:p>
              </w:tc>
              <w:tc>
                <w:tcPr>
                  <w:tcW w:w="1061" w:type="dxa"/>
                  <w:tcBorders>
                    <w:top w:val="single" w:sz="4" w:space="0" w:color="0D0D0D" w:themeColor="text1" w:themeTint="F2"/>
                    <w:left w:val="none" w:sz="4" w:space="0" w:color="FFFFFF" w:themeColor="background1"/>
                    <w:bottom w:val="single" w:sz="4" w:space="0" w:color="0D0D0D" w:themeColor="text1" w:themeTint="F2"/>
                    <w:right w:val="none" w:sz="4" w:space="0" w:color="FFFFFF" w:themeColor="background1"/>
                  </w:tcBorders>
                </w:tcPr>
                <w:p w14:paraId="5D32A0EA" w14:textId="2F8DF0D3" w:rsidR="673654BA" w:rsidRDefault="673654BA" w:rsidP="40174A7E">
                  <w:pPr>
                    <w:rPr>
                      <w:rFonts w:ascii="Calibri" w:eastAsia="Times New Roman" w:hAnsi="Calibri" w:cs="Calibri"/>
                      <w:b/>
                      <w:bCs/>
                      <w:sz w:val="18"/>
                      <w:szCs w:val="18"/>
                      <w:lang w:eastAsia="en-GB"/>
                    </w:rPr>
                  </w:pPr>
                  <w:r w:rsidRPr="40174A7E">
                    <w:rPr>
                      <w:rFonts w:ascii="Calibri" w:eastAsia="Times New Roman" w:hAnsi="Calibri" w:cs="Calibri"/>
                      <w:b/>
                      <w:bCs/>
                      <w:sz w:val="18"/>
                      <w:szCs w:val="18"/>
                      <w:lang w:eastAsia="en-GB"/>
                    </w:rPr>
                    <w:t>Frequency</w:t>
                  </w:r>
                </w:p>
              </w:tc>
              <w:tc>
                <w:tcPr>
                  <w:tcW w:w="1348" w:type="dxa"/>
                  <w:tcBorders>
                    <w:top w:val="single" w:sz="4" w:space="0" w:color="0D0D0D" w:themeColor="text1" w:themeTint="F2"/>
                    <w:left w:val="none" w:sz="4" w:space="0" w:color="FFFFFF" w:themeColor="background1"/>
                    <w:bottom w:val="single" w:sz="4" w:space="0" w:color="0D0D0D" w:themeColor="text1" w:themeTint="F2"/>
                    <w:right w:val="none" w:sz="4" w:space="0" w:color="FFFFFF" w:themeColor="background1"/>
                  </w:tcBorders>
                </w:tcPr>
                <w:p w14:paraId="0F355F3A" w14:textId="452E7D70" w:rsidR="673654BA" w:rsidRDefault="673654BA" w:rsidP="40174A7E">
                  <w:pPr>
                    <w:rPr>
                      <w:rFonts w:ascii="Calibri" w:eastAsia="Times New Roman" w:hAnsi="Calibri" w:cs="Calibri"/>
                      <w:b/>
                      <w:bCs/>
                      <w:sz w:val="18"/>
                      <w:szCs w:val="18"/>
                      <w:lang w:eastAsia="en-GB"/>
                    </w:rPr>
                  </w:pPr>
                  <w:r w:rsidRPr="40174A7E">
                    <w:rPr>
                      <w:rFonts w:ascii="Calibri" w:eastAsia="Times New Roman" w:hAnsi="Calibri" w:cs="Calibri"/>
                      <w:b/>
                      <w:bCs/>
                      <w:sz w:val="18"/>
                      <w:szCs w:val="18"/>
                      <w:lang w:eastAsia="en-GB"/>
                    </w:rPr>
                    <w:t>Mode of delivery</w:t>
                  </w:r>
                </w:p>
              </w:tc>
              <w:tc>
                <w:tcPr>
                  <w:tcW w:w="1205" w:type="dxa"/>
                  <w:tcBorders>
                    <w:top w:val="single" w:sz="4" w:space="0" w:color="0D0D0D" w:themeColor="text1" w:themeTint="F2"/>
                    <w:left w:val="none" w:sz="4" w:space="0" w:color="FFFFFF" w:themeColor="background1"/>
                    <w:bottom w:val="single" w:sz="4" w:space="0" w:color="0D0D0D" w:themeColor="text1" w:themeTint="F2"/>
                    <w:right w:val="single" w:sz="4" w:space="0" w:color="FFFFFF" w:themeColor="background1"/>
                  </w:tcBorders>
                </w:tcPr>
                <w:p w14:paraId="6E54A478" w14:textId="6C8BFB73" w:rsidR="673654BA" w:rsidRDefault="673654BA" w:rsidP="40174A7E">
                  <w:pPr>
                    <w:rPr>
                      <w:rFonts w:ascii="Calibri" w:eastAsia="Times New Roman" w:hAnsi="Calibri" w:cs="Calibri"/>
                      <w:b/>
                      <w:bCs/>
                      <w:sz w:val="18"/>
                      <w:szCs w:val="18"/>
                      <w:lang w:eastAsia="en-GB"/>
                    </w:rPr>
                  </w:pPr>
                  <w:r w:rsidRPr="40174A7E">
                    <w:rPr>
                      <w:rFonts w:ascii="Calibri" w:eastAsia="Times New Roman" w:hAnsi="Calibri" w:cs="Calibri"/>
                      <w:b/>
                      <w:bCs/>
                      <w:sz w:val="18"/>
                      <w:szCs w:val="18"/>
                      <w:lang w:eastAsia="en-GB"/>
                    </w:rPr>
                    <w:t xml:space="preserve">Dropout </w:t>
                  </w:r>
                  <w:r w:rsidRPr="40174A7E">
                    <w:rPr>
                      <w:rFonts w:ascii="Calibri" w:eastAsia="Times New Roman" w:hAnsi="Calibri" w:cs="Calibri"/>
                      <w:b/>
                      <w:bCs/>
                      <w:i/>
                      <w:iCs/>
                      <w:sz w:val="18"/>
                      <w:szCs w:val="18"/>
                      <w:lang w:eastAsia="en-GB"/>
                    </w:rPr>
                    <w:t>N</w:t>
                  </w:r>
                  <w:r w:rsidRPr="40174A7E">
                    <w:rPr>
                      <w:rFonts w:ascii="Calibri" w:eastAsia="Times New Roman" w:hAnsi="Calibri" w:cs="Calibri"/>
                      <w:b/>
                      <w:bCs/>
                      <w:sz w:val="18"/>
                      <w:szCs w:val="18"/>
                      <w:lang w:eastAsia="en-GB"/>
                    </w:rPr>
                    <w:t xml:space="preserve"> (%) </w:t>
                  </w:r>
                </w:p>
              </w:tc>
            </w:tr>
            <w:tr w:rsidR="40174A7E" w14:paraId="600D0165" w14:textId="77777777" w:rsidTr="40174A7E">
              <w:trPr>
                <w:trHeight w:val="300"/>
              </w:trPr>
              <w:tc>
                <w:tcPr>
                  <w:tcW w:w="1301" w:type="dxa"/>
                  <w:tcBorders>
                    <w:top w:val="single" w:sz="4" w:space="0" w:color="0D0D0D" w:themeColor="text1" w:themeTint="F2"/>
                  </w:tcBorders>
                </w:tcPr>
                <w:p w14:paraId="07A8D4E3" w14:textId="0EAE1796"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Avey, 2022; Study 3</w:t>
                  </w:r>
                  <w:r w:rsidR="00FD025B">
                    <w:rPr>
                      <w:rFonts w:ascii="Calibri" w:eastAsia="Times New Roman" w:hAnsi="Calibri" w:cs="Calibri"/>
                      <w:sz w:val="18"/>
                      <w:szCs w:val="18"/>
                      <w:lang w:eastAsia="en-GB"/>
                    </w:rPr>
                    <w:t xml:space="preserve"> </w:t>
                  </w:r>
                </w:p>
              </w:tc>
              <w:tc>
                <w:tcPr>
                  <w:tcW w:w="715" w:type="dxa"/>
                  <w:tcBorders>
                    <w:top w:val="single" w:sz="4" w:space="0" w:color="0D0D0D" w:themeColor="text1" w:themeTint="F2"/>
                  </w:tcBorders>
                </w:tcPr>
                <w:p w14:paraId="3E11EFC2" w14:textId="2CC59ADC"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102</w:t>
                  </w:r>
                </w:p>
              </w:tc>
              <w:tc>
                <w:tcPr>
                  <w:tcW w:w="2362" w:type="dxa"/>
                  <w:tcBorders>
                    <w:top w:val="single" w:sz="4" w:space="0" w:color="0D0D0D" w:themeColor="text1" w:themeTint="F2"/>
                  </w:tcBorders>
                </w:tcPr>
                <w:p w14:paraId="42369D48" w14:textId="620FF0FE"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Resilience intervention</w:t>
                  </w:r>
                </w:p>
              </w:tc>
              <w:tc>
                <w:tcPr>
                  <w:tcW w:w="1114" w:type="dxa"/>
                  <w:tcBorders>
                    <w:top w:val="single" w:sz="4" w:space="0" w:color="0D0D0D" w:themeColor="text1" w:themeTint="F2"/>
                  </w:tcBorders>
                </w:tcPr>
                <w:p w14:paraId="7D594738" w14:textId="4BA488F9"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10 weeks</w:t>
                  </w:r>
                </w:p>
              </w:tc>
              <w:tc>
                <w:tcPr>
                  <w:tcW w:w="1061" w:type="dxa"/>
                  <w:tcBorders>
                    <w:top w:val="single" w:sz="4" w:space="0" w:color="0D0D0D" w:themeColor="text1" w:themeTint="F2"/>
                  </w:tcBorders>
                </w:tcPr>
                <w:p w14:paraId="5D6D297D" w14:textId="30C47A89"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Weekly</w:t>
                  </w:r>
                </w:p>
              </w:tc>
              <w:tc>
                <w:tcPr>
                  <w:tcW w:w="1348" w:type="dxa"/>
                  <w:tcBorders>
                    <w:top w:val="single" w:sz="4" w:space="0" w:color="0D0D0D" w:themeColor="text1" w:themeTint="F2"/>
                  </w:tcBorders>
                </w:tcPr>
                <w:p w14:paraId="4BAA6BAD" w14:textId="0BA59586"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App-based</w:t>
                  </w:r>
                </w:p>
              </w:tc>
              <w:tc>
                <w:tcPr>
                  <w:tcW w:w="1205" w:type="dxa"/>
                  <w:tcBorders>
                    <w:top w:val="single" w:sz="4" w:space="0" w:color="0D0D0D" w:themeColor="text1" w:themeTint="F2"/>
                  </w:tcBorders>
                </w:tcPr>
                <w:p w14:paraId="606A7131" w14:textId="077A8DCC"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3 (2.9%)</w:t>
                  </w:r>
                </w:p>
              </w:tc>
            </w:tr>
            <w:tr w:rsidR="40174A7E" w14:paraId="6CB0A2C1" w14:textId="77777777" w:rsidTr="40174A7E">
              <w:trPr>
                <w:trHeight w:val="300"/>
              </w:trPr>
              <w:tc>
                <w:tcPr>
                  <w:tcW w:w="1301" w:type="dxa"/>
                </w:tcPr>
                <w:p w14:paraId="3593A014" w14:textId="7502A596"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Bakker, 2018</w:t>
                  </w:r>
                </w:p>
              </w:tc>
              <w:tc>
                <w:tcPr>
                  <w:tcW w:w="715" w:type="dxa"/>
                </w:tcPr>
                <w:p w14:paraId="45DAD208"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226 </w:t>
                  </w:r>
                </w:p>
              </w:tc>
              <w:tc>
                <w:tcPr>
                  <w:tcW w:w="2362" w:type="dxa"/>
                </w:tcPr>
                <w:p w14:paraId="1AF975EB"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Moodkit; Moodprism </w:t>
                  </w:r>
                </w:p>
              </w:tc>
              <w:tc>
                <w:tcPr>
                  <w:tcW w:w="1114" w:type="dxa"/>
                </w:tcPr>
                <w:p w14:paraId="7C3C34A6"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30 days </w:t>
                  </w:r>
                </w:p>
              </w:tc>
              <w:tc>
                <w:tcPr>
                  <w:tcW w:w="1061" w:type="dxa"/>
                </w:tcPr>
                <w:p w14:paraId="71ACFFD7"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Daily </w:t>
                  </w:r>
                </w:p>
              </w:tc>
              <w:tc>
                <w:tcPr>
                  <w:tcW w:w="1348" w:type="dxa"/>
                </w:tcPr>
                <w:p w14:paraId="5448EACC" w14:textId="186805C4"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App-based </w:t>
                  </w:r>
                </w:p>
              </w:tc>
              <w:tc>
                <w:tcPr>
                  <w:tcW w:w="1205" w:type="dxa"/>
                </w:tcPr>
                <w:p w14:paraId="3B28BE61" w14:textId="4DF550EB"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108 (47.8%) </w:t>
                  </w:r>
                </w:p>
              </w:tc>
            </w:tr>
            <w:tr w:rsidR="40174A7E" w14:paraId="6BF642CE" w14:textId="77777777" w:rsidTr="40174A7E">
              <w:trPr>
                <w:trHeight w:val="300"/>
              </w:trPr>
              <w:tc>
                <w:tcPr>
                  <w:tcW w:w="1301" w:type="dxa"/>
                </w:tcPr>
                <w:p w14:paraId="1B91D04D" w14:textId="0197634F"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Brazier, 2022</w:t>
                  </w:r>
                </w:p>
              </w:tc>
              <w:tc>
                <w:tcPr>
                  <w:tcW w:w="715" w:type="dxa"/>
                </w:tcPr>
                <w:p w14:paraId="00F0397B"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279 </w:t>
                  </w:r>
                </w:p>
              </w:tc>
              <w:tc>
                <w:tcPr>
                  <w:tcW w:w="2362" w:type="dxa"/>
                </w:tcPr>
                <w:p w14:paraId="6E6614A3"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‘Dear Doctor’ </w:t>
                  </w:r>
                </w:p>
              </w:tc>
              <w:tc>
                <w:tcPr>
                  <w:tcW w:w="1114" w:type="dxa"/>
                </w:tcPr>
                <w:p w14:paraId="0157B66C"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10 months </w:t>
                  </w:r>
                </w:p>
              </w:tc>
              <w:tc>
                <w:tcPr>
                  <w:tcW w:w="1061" w:type="dxa"/>
                </w:tcPr>
                <w:p w14:paraId="254AD15A"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Fortnightly </w:t>
                  </w:r>
                </w:p>
              </w:tc>
              <w:tc>
                <w:tcPr>
                  <w:tcW w:w="1348" w:type="dxa"/>
                </w:tcPr>
                <w:p w14:paraId="50BAD41E"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Text-message </w:t>
                  </w:r>
                </w:p>
              </w:tc>
              <w:tc>
                <w:tcPr>
                  <w:tcW w:w="1205" w:type="dxa"/>
                </w:tcPr>
                <w:p w14:paraId="610BF660" w14:textId="572E1F7C"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126 (45.2%) </w:t>
                  </w:r>
                </w:p>
              </w:tc>
            </w:tr>
            <w:tr w:rsidR="40174A7E" w14:paraId="7DF102F5" w14:textId="77777777" w:rsidTr="40174A7E">
              <w:trPr>
                <w:trHeight w:val="300"/>
              </w:trPr>
              <w:tc>
                <w:tcPr>
                  <w:tcW w:w="1301" w:type="dxa"/>
                </w:tcPr>
                <w:p w14:paraId="59AD0C3B" w14:textId="27C96BE6"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Champion, 2018</w:t>
                  </w:r>
                </w:p>
              </w:tc>
              <w:tc>
                <w:tcPr>
                  <w:tcW w:w="715" w:type="dxa"/>
                </w:tcPr>
                <w:p w14:paraId="7C808F4A"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74 </w:t>
                  </w:r>
                </w:p>
              </w:tc>
              <w:tc>
                <w:tcPr>
                  <w:tcW w:w="2362" w:type="dxa"/>
                </w:tcPr>
                <w:p w14:paraId="79C7B4B0"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Headspace </w:t>
                  </w:r>
                </w:p>
              </w:tc>
              <w:tc>
                <w:tcPr>
                  <w:tcW w:w="1114" w:type="dxa"/>
                </w:tcPr>
                <w:p w14:paraId="43B2716D"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30 days </w:t>
                  </w:r>
                </w:p>
              </w:tc>
              <w:tc>
                <w:tcPr>
                  <w:tcW w:w="1061" w:type="dxa"/>
                </w:tcPr>
                <w:p w14:paraId="229A85BA"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Daily </w:t>
                  </w:r>
                </w:p>
              </w:tc>
              <w:tc>
                <w:tcPr>
                  <w:tcW w:w="1348" w:type="dxa"/>
                </w:tcPr>
                <w:p w14:paraId="42033BBA" w14:textId="1BD930F1"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App-based</w:t>
                  </w:r>
                </w:p>
              </w:tc>
              <w:tc>
                <w:tcPr>
                  <w:tcW w:w="1205" w:type="dxa"/>
                </w:tcPr>
                <w:p w14:paraId="48B35D32" w14:textId="1F7AC944"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12 (16.2%%) </w:t>
                  </w:r>
                </w:p>
              </w:tc>
            </w:tr>
            <w:tr w:rsidR="40174A7E" w14:paraId="78F9E4DE" w14:textId="77777777" w:rsidTr="40174A7E">
              <w:trPr>
                <w:trHeight w:val="300"/>
              </w:trPr>
              <w:tc>
                <w:tcPr>
                  <w:tcW w:w="1301" w:type="dxa"/>
                </w:tcPr>
                <w:p w14:paraId="1F03542C" w14:textId="753D11BF"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Chung, 2021</w:t>
                  </w:r>
                </w:p>
              </w:tc>
              <w:tc>
                <w:tcPr>
                  <w:tcW w:w="715" w:type="dxa"/>
                </w:tcPr>
                <w:p w14:paraId="4024A6E2"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427 </w:t>
                  </w:r>
                </w:p>
              </w:tc>
              <w:tc>
                <w:tcPr>
                  <w:tcW w:w="2362" w:type="dxa"/>
                </w:tcPr>
                <w:p w14:paraId="2E94D282"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Brief MBI </w:t>
                  </w:r>
                </w:p>
              </w:tc>
              <w:tc>
                <w:tcPr>
                  <w:tcW w:w="1114" w:type="dxa"/>
                </w:tcPr>
                <w:p w14:paraId="2086DAE2"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6 weeks </w:t>
                  </w:r>
                </w:p>
              </w:tc>
              <w:tc>
                <w:tcPr>
                  <w:tcW w:w="1061" w:type="dxa"/>
                </w:tcPr>
                <w:p w14:paraId="5461B853"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Weekly </w:t>
                  </w:r>
                </w:p>
              </w:tc>
              <w:tc>
                <w:tcPr>
                  <w:tcW w:w="1348" w:type="dxa"/>
                </w:tcPr>
                <w:p w14:paraId="42C89A4B"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Web-based </w:t>
                  </w:r>
                </w:p>
              </w:tc>
              <w:tc>
                <w:tcPr>
                  <w:tcW w:w="1205" w:type="dxa"/>
                </w:tcPr>
                <w:p w14:paraId="022745DE" w14:textId="4487FAC9"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280 (65.6%) </w:t>
                  </w:r>
                </w:p>
              </w:tc>
            </w:tr>
            <w:tr w:rsidR="40174A7E" w14:paraId="16479A27" w14:textId="77777777" w:rsidTr="40174A7E">
              <w:trPr>
                <w:trHeight w:val="300"/>
              </w:trPr>
              <w:tc>
                <w:tcPr>
                  <w:tcW w:w="1301" w:type="dxa"/>
                </w:tcPr>
                <w:p w14:paraId="69713487" w14:textId="75951431"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Di Consiglio, 2021 – Study 1</w:t>
                  </w:r>
                </w:p>
              </w:tc>
              <w:tc>
                <w:tcPr>
                  <w:tcW w:w="715" w:type="dxa"/>
                </w:tcPr>
                <w:p w14:paraId="368745B5"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24 </w:t>
                  </w:r>
                </w:p>
              </w:tc>
              <w:tc>
                <w:tcPr>
                  <w:tcW w:w="2362" w:type="dxa"/>
                </w:tcPr>
                <w:p w14:paraId="37D438ED"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Noibene </w:t>
                  </w:r>
                </w:p>
              </w:tc>
              <w:tc>
                <w:tcPr>
                  <w:tcW w:w="1114" w:type="dxa"/>
                </w:tcPr>
                <w:p w14:paraId="2B2B5609"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3 months </w:t>
                  </w:r>
                </w:p>
              </w:tc>
              <w:tc>
                <w:tcPr>
                  <w:tcW w:w="1061" w:type="dxa"/>
                </w:tcPr>
                <w:p w14:paraId="64BF1372"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4 times </w:t>
                  </w:r>
                </w:p>
              </w:tc>
              <w:tc>
                <w:tcPr>
                  <w:tcW w:w="1348" w:type="dxa"/>
                </w:tcPr>
                <w:p w14:paraId="1B0B906D"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Web-based </w:t>
                  </w:r>
                </w:p>
              </w:tc>
              <w:tc>
                <w:tcPr>
                  <w:tcW w:w="1205" w:type="dxa"/>
                </w:tcPr>
                <w:p w14:paraId="22740EC2" w14:textId="2FACDCFE"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0 (0%) </w:t>
                  </w:r>
                </w:p>
              </w:tc>
            </w:tr>
            <w:tr w:rsidR="40174A7E" w14:paraId="11A003FF" w14:textId="77777777" w:rsidTr="40174A7E">
              <w:trPr>
                <w:trHeight w:val="300"/>
              </w:trPr>
              <w:tc>
                <w:tcPr>
                  <w:tcW w:w="1301" w:type="dxa"/>
                </w:tcPr>
                <w:p w14:paraId="0EDD3CC1" w14:textId="7334A53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Di Consiglio, 2021 – Study 2</w:t>
                  </w:r>
                </w:p>
              </w:tc>
              <w:tc>
                <w:tcPr>
                  <w:tcW w:w="715" w:type="dxa"/>
                </w:tcPr>
                <w:p w14:paraId="1AD69E41"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178 </w:t>
                  </w:r>
                </w:p>
              </w:tc>
              <w:tc>
                <w:tcPr>
                  <w:tcW w:w="2362" w:type="dxa"/>
                </w:tcPr>
                <w:p w14:paraId="6FAF193A"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Noibene </w:t>
                  </w:r>
                </w:p>
              </w:tc>
              <w:tc>
                <w:tcPr>
                  <w:tcW w:w="1114" w:type="dxa"/>
                </w:tcPr>
                <w:p w14:paraId="529FE761"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None </w:t>
                  </w:r>
                </w:p>
              </w:tc>
              <w:tc>
                <w:tcPr>
                  <w:tcW w:w="1061" w:type="dxa"/>
                </w:tcPr>
                <w:p w14:paraId="10CE9AD9"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None </w:t>
                  </w:r>
                </w:p>
              </w:tc>
              <w:tc>
                <w:tcPr>
                  <w:tcW w:w="1348" w:type="dxa"/>
                </w:tcPr>
                <w:p w14:paraId="31D87764"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Web-based </w:t>
                  </w:r>
                </w:p>
              </w:tc>
              <w:tc>
                <w:tcPr>
                  <w:tcW w:w="1205" w:type="dxa"/>
                </w:tcPr>
                <w:p w14:paraId="5643F9DE" w14:textId="15A6CC4D"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119 (66.9%) </w:t>
                  </w:r>
                </w:p>
              </w:tc>
            </w:tr>
            <w:tr w:rsidR="40174A7E" w14:paraId="1ED1F9DC" w14:textId="77777777" w:rsidTr="40174A7E">
              <w:trPr>
                <w:trHeight w:val="300"/>
              </w:trPr>
              <w:tc>
                <w:tcPr>
                  <w:tcW w:w="1301" w:type="dxa"/>
                </w:tcPr>
                <w:p w14:paraId="46DE998E" w14:textId="45B3344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Eisenstadt, 2021</w:t>
                  </w:r>
                </w:p>
              </w:tc>
              <w:tc>
                <w:tcPr>
                  <w:tcW w:w="715" w:type="dxa"/>
                </w:tcPr>
                <w:p w14:paraId="5042DDA3"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115 </w:t>
                  </w:r>
                </w:p>
              </w:tc>
              <w:tc>
                <w:tcPr>
                  <w:tcW w:w="2362" w:type="dxa"/>
                </w:tcPr>
                <w:p w14:paraId="25C86063"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Paradym </w:t>
                  </w:r>
                </w:p>
              </w:tc>
              <w:tc>
                <w:tcPr>
                  <w:tcW w:w="1114" w:type="dxa"/>
                </w:tcPr>
                <w:p w14:paraId="6A3F8C52"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2 weeks </w:t>
                  </w:r>
                </w:p>
              </w:tc>
              <w:tc>
                <w:tcPr>
                  <w:tcW w:w="1061" w:type="dxa"/>
                </w:tcPr>
                <w:p w14:paraId="291F99CC"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Daily </w:t>
                  </w:r>
                </w:p>
              </w:tc>
              <w:tc>
                <w:tcPr>
                  <w:tcW w:w="1348" w:type="dxa"/>
                </w:tcPr>
                <w:p w14:paraId="760B02D4" w14:textId="76374153"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App-based</w:t>
                  </w:r>
                </w:p>
              </w:tc>
              <w:tc>
                <w:tcPr>
                  <w:tcW w:w="1205" w:type="dxa"/>
                </w:tcPr>
                <w:p w14:paraId="068A8831" w14:textId="3AF85926"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81 (70.4%) </w:t>
                  </w:r>
                </w:p>
              </w:tc>
            </w:tr>
            <w:tr w:rsidR="40174A7E" w14:paraId="443335CE" w14:textId="77777777" w:rsidTr="40174A7E">
              <w:trPr>
                <w:trHeight w:val="300"/>
              </w:trPr>
              <w:tc>
                <w:tcPr>
                  <w:tcW w:w="1301" w:type="dxa"/>
                </w:tcPr>
                <w:p w14:paraId="5B46A032" w14:textId="06E96708"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Gammer, 2020</w:t>
                  </w:r>
                </w:p>
              </w:tc>
              <w:tc>
                <w:tcPr>
                  <w:tcW w:w="715" w:type="dxa"/>
                </w:tcPr>
                <w:p w14:paraId="50D9CA77"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206 </w:t>
                  </w:r>
                </w:p>
              </w:tc>
              <w:tc>
                <w:tcPr>
                  <w:tcW w:w="2362" w:type="dxa"/>
                </w:tcPr>
                <w:p w14:paraId="4FB0340C"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Kindness For Mums Online (KFMO) </w:t>
                  </w:r>
                </w:p>
              </w:tc>
              <w:tc>
                <w:tcPr>
                  <w:tcW w:w="1114" w:type="dxa"/>
                </w:tcPr>
                <w:p w14:paraId="7C9C9634"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5 weeks </w:t>
                  </w:r>
                </w:p>
              </w:tc>
              <w:tc>
                <w:tcPr>
                  <w:tcW w:w="1061" w:type="dxa"/>
                </w:tcPr>
                <w:p w14:paraId="717F5D57"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Weekly </w:t>
                  </w:r>
                </w:p>
              </w:tc>
              <w:tc>
                <w:tcPr>
                  <w:tcW w:w="1348" w:type="dxa"/>
                </w:tcPr>
                <w:p w14:paraId="55046A63"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Web-based </w:t>
                  </w:r>
                </w:p>
              </w:tc>
              <w:tc>
                <w:tcPr>
                  <w:tcW w:w="1205" w:type="dxa"/>
                </w:tcPr>
                <w:p w14:paraId="5A2D1DF6" w14:textId="6480E2F7"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80 (38.8%) </w:t>
                  </w:r>
                </w:p>
              </w:tc>
            </w:tr>
            <w:tr w:rsidR="40174A7E" w14:paraId="377D27DC" w14:textId="77777777" w:rsidTr="40174A7E">
              <w:trPr>
                <w:trHeight w:val="300"/>
              </w:trPr>
              <w:tc>
                <w:tcPr>
                  <w:tcW w:w="1301" w:type="dxa"/>
                </w:tcPr>
                <w:p w14:paraId="0A370A9A" w14:textId="43224C36"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Liu, 2021</w:t>
                  </w:r>
                </w:p>
              </w:tc>
              <w:tc>
                <w:tcPr>
                  <w:tcW w:w="715" w:type="dxa"/>
                </w:tcPr>
                <w:p w14:paraId="3C72A242"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1,000 </w:t>
                  </w:r>
                </w:p>
              </w:tc>
              <w:tc>
                <w:tcPr>
                  <w:tcW w:w="2362" w:type="dxa"/>
                </w:tcPr>
                <w:p w14:paraId="33ED2A80"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Positive Psychology Intervention (PPI) </w:t>
                  </w:r>
                </w:p>
              </w:tc>
              <w:tc>
                <w:tcPr>
                  <w:tcW w:w="1114" w:type="dxa"/>
                </w:tcPr>
                <w:p w14:paraId="4882FFDB"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1-3 days </w:t>
                  </w:r>
                </w:p>
              </w:tc>
              <w:tc>
                <w:tcPr>
                  <w:tcW w:w="1061" w:type="dxa"/>
                </w:tcPr>
                <w:p w14:paraId="6AC859EB"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Twice </w:t>
                  </w:r>
                </w:p>
              </w:tc>
              <w:tc>
                <w:tcPr>
                  <w:tcW w:w="1348" w:type="dxa"/>
                </w:tcPr>
                <w:p w14:paraId="3451C748"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Web-based </w:t>
                  </w:r>
                </w:p>
              </w:tc>
              <w:tc>
                <w:tcPr>
                  <w:tcW w:w="1205" w:type="dxa"/>
                </w:tcPr>
                <w:p w14:paraId="38961FEC" w14:textId="3F90079B"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132 (13.2%) </w:t>
                  </w:r>
                </w:p>
              </w:tc>
            </w:tr>
            <w:tr w:rsidR="40174A7E" w14:paraId="15B1B3FE" w14:textId="77777777" w:rsidTr="40174A7E">
              <w:trPr>
                <w:trHeight w:val="300"/>
              </w:trPr>
              <w:tc>
                <w:tcPr>
                  <w:tcW w:w="1301" w:type="dxa"/>
                </w:tcPr>
                <w:p w14:paraId="1CBBBF3D" w14:textId="15D29733"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Ly, 2017</w:t>
                  </w:r>
                </w:p>
              </w:tc>
              <w:tc>
                <w:tcPr>
                  <w:tcW w:w="715" w:type="dxa"/>
                </w:tcPr>
                <w:p w14:paraId="56562419"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30 </w:t>
                  </w:r>
                </w:p>
              </w:tc>
              <w:tc>
                <w:tcPr>
                  <w:tcW w:w="2362" w:type="dxa"/>
                </w:tcPr>
                <w:p w14:paraId="2F8CEFB8"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Shim </w:t>
                  </w:r>
                </w:p>
              </w:tc>
              <w:tc>
                <w:tcPr>
                  <w:tcW w:w="1114" w:type="dxa"/>
                </w:tcPr>
                <w:p w14:paraId="14460317"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2 weeks </w:t>
                  </w:r>
                </w:p>
              </w:tc>
              <w:tc>
                <w:tcPr>
                  <w:tcW w:w="1061" w:type="dxa"/>
                </w:tcPr>
                <w:p w14:paraId="636A4FC3"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Daily </w:t>
                  </w:r>
                </w:p>
              </w:tc>
              <w:tc>
                <w:tcPr>
                  <w:tcW w:w="1348" w:type="dxa"/>
                </w:tcPr>
                <w:p w14:paraId="15AC8408" w14:textId="40D1FAB3"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App-based</w:t>
                  </w:r>
                </w:p>
              </w:tc>
              <w:tc>
                <w:tcPr>
                  <w:tcW w:w="1205" w:type="dxa"/>
                </w:tcPr>
                <w:p w14:paraId="7E6F2181" w14:textId="1380920A"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3 (10%) </w:t>
                  </w:r>
                </w:p>
              </w:tc>
            </w:tr>
            <w:tr w:rsidR="40174A7E" w14:paraId="4F19D527" w14:textId="77777777" w:rsidTr="40174A7E">
              <w:trPr>
                <w:trHeight w:val="300"/>
              </w:trPr>
              <w:tc>
                <w:tcPr>
                  <w:tcW w:w="1301" w:type="dxa"/>
                </w:tcPr>
                <w:p w14:paraId="0496CE40" w14:textId="4AFF425D"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Mak, 2018</w:t>
                  </w:r>
                </w:p>
              </w:tc>
              <w:tc>
                <w:tcPr>
                  <w:tcW w:w="715" w:type="dxa"/>
                </w:tcPr>
                <w:p w14:paraId="4FBADF13"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2,282 </w:t>
                  </w:r>
                </w:p>
              </w:tc>
              <w:tc>
                <w:tcPr>
                  <w:tcW w:w="2362" w:type="dxa"/>
                </w:tcPr>
                <w:p w14:paraId="4BBA0AC5"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Mindfulness-based program; Self-compassion program </w:t>
                  </w:r>
                </w:p>
              </w:tc>
              <w:tc>
                <w:tcPr>
                  <w:tcW w:w="1114" w:type="dxa"/>
                </w:tcPr>
                <w:p w14:paraId="53BD03EC"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28 days </w:t>
                  </w:r>
                </w:p>
              </w:tc>
              <w:tc>
                <w:tcPr>
                  <w:tcW w:w="1061" w:type="dxa"/>
                </w:tcPr>
                <w:p w14:paraId="7D0E9CA8"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Daily </w:t>
                  </w:r>
                </w:p>
              </w:tc>
              <w:tc>
                <w:tcPr>
                  <w:tcW w:w="1348" w:type="dxa"/>
                </w:tcPr>
                <w:p w14:paraId="2B1ECF7D"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App &amp; web-based </w:t>
                  </w:r>
                </w:p>
              </w:tc>
              <w:tc>
                <w:tcPr>
                  <w:tcW w:w="1205" w:type="dxa"/>
                </w:tcPr>
                <w:p w14:paraId="1740C510" w14:textId="466F3D1C"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1,933 (84.7%) </w:t>
                  </w:r>
                </w:p>
              </w:tc>
            </w:tr>
            <w:tr w:rsidR="40174A7E" w14:paraId="24345838" w14:textId="77777777" w:rsidTr="40174A7E">
              <w:trPr>
                <w:trHeight w:val="300"/>
              </w:trPr>
              <w:tc>
                <w:tcPr>
                  <w:tcW w:w="1301" w:type="dxa"/>
                </w:tcPr>
                <w:p w14:paraId="180DA3BF" w14:textId="3DA1C486"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Manthey, 2016</w:t>
                  </w:r>
                </w:p>
              </w:tc>
              <w:tc>
                <w:tcPr>
                  <w:tcW w:w="715" w:type="dxa"/>
                </w:tcPr>
                <w:p w14:paraId="487289FB"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666 </w:t>
                  </w:r>
                </w:p>
              </w:tc>
              <w:tc>
                <w:tcPr>
                  <w:tcW w:w="2362" w:type="dxa"/>
                </w:tcPr>
                <w:p w14:paraId="5501E429"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Best possible self; gratitude </w:t>
                  </w:r>
                </w:p>
              </w:tc>
              <w:tc>
                <w:tcPr>
                  <w:tcW w:w="1114" w:type="dxa"/>
                </w:tcPr>
                <w:p w14:paraId="75A7920E"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8 weeks </w:t>
                  </w:r>
                </w:p>
              </w:tc>
              <w:tc>
                <w:tcPr>
                  <w:tcW w:w="1061" w:type="dxa"/>
                </w:tcPr>
                <w:p w14:paraId="42506417"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Weekly </w:t>
                  </w:r>
                </w:p>
              </w:tc>
              <w:tc>
                <w:tcPr>
                  <w:tcW w:w="1348" w:type="dxa"/>
                </w:tcPr>
                <w:p w14:paraId="70BD542A"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Web-based video </w:t>
                  </w:r>
                </w:p>
              </w:tc>
              <w:tc>
                <w:tcPr>
                  <w:tcW w:w="1205" w:type="dxa"/>
                </w:tcPr>
                <w:p w14:paraId="2ADA24BF" w14:textId="34882CD8" w:rsidR="40174A7E" w:rsidRDefault="40174A7E" w:rsidP="40174A7E">
                  <w:pPr>
                    <w:rPr>
                      <w:rFonts w:ascii="Calibri" w:eastAsia="Times New Roman" w:hAnsi="Calibri" w:cs="Calibri"/>
                      <w:color w:val="000000" w:themeColor="text1"/>
                      <w:sz w:val="18"/>
                      <w:szCs w:val="18"/>
                      <w:lang w:eastAsia="en-GB"/>
                    </w:rPr>
                  </w:pPr>
                  <w:r w:rsidRPr="40174A7E">
                    <w:rPr>
                      <w:rFonts w:ascii="Calibri" w:eastAsia="Times New Roman" w:hAnsi="Calibri" w:cs="Calibri"/>
                      <w:sz w:val="18"/>
                      <w:szCs w:val="18"/>
                      <w:lang w:eastAsia="en-GB"/>
                    </w:rPr>
                    <w:t>112 (16.8%) </w:t>
                  </w:r>
                </w:p>
              </w:tc>
            </w:tr>
            <w:tr w:rsidR="40174A7E" w14:paraId="784AD0CF" w14:textId="77777777" w:rsidTr="40174A7E">
              <w:trPr>
                <w:trHeight w:val="300"/>
              </w:trPr>
              <w:tc>
                <w:tcPr>
                  <w:tcW w:w="1301" w:type="dxa"/>
                </w:tcPr>
                <w:p w14:paraId="1AD55B7A" w14:textId="01FD2140"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Mitchell, 2009</w:t>
                  </w:r>
                </w:p>
              </w:tc>
              <w:tc>
                <w:tcPr>
                  <w:tcW w:w="715" w:type="dxa"/>
                </w:tcPr>
                <w:p w14:paraId="30150E6C"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160 </w:t>
                  </w:r>
                </w:p>
              </w:tc>
              <w:tc>
                <w:tcPr>
                  <w:tcW w:w="2362" w:type="dxa"/>
                </w:tcPr>
                <w:p w14:paraId="3F1941AF"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Strengths intervention; Problem solving intervention </w:t>
                  </w:r>
                </w:p>
              </w:tc>
              <w:tc>
                <w:tcPr>
                  <w:tcW w:w="1114" w:type="dxa"/>
                </w:tcPr>
                <w:p w14:paraId="43048944"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3 weeks </w:t>
                  </w:r>
                </w:p>
              </w:tc>
              <w:tc>
                <w:tcPr>
                  <w:tcW w:w="1061" w:type="dxa"/>
                </w:tcPr>
                <w:p w14:paraId="3BF09811"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Daily </w:t>
                  </w:r>
                </w:p>
              </w:tc>
              <w:tc>
                <w:tcPr>
                  <w:tcW w:w="1348" w:type="dxa"/>
                </w:tcPr>
                <w:p w14:paraId="2DCFA6B9"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Web-based </w:t>
                  </w:r>
                </w:p>
              </w:tc>
              <w:tc>
                <w:tcPr>
                  <w:tcW w:w="1205" w:type="dxa"/>
                </w:tcPr>
                <w:p w14:paraId="6963BF03" w14:textId="672D33DB"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111 (77.6%) </w:t>
                  </w:r>
                </w:p>
              </w:tc>
            </w:tr>
            <w:tr w:rsidR="40174A7E" w14:paraId="47A4902C" w14:textId="77777777" w:rsidTr="40174A7E">
              <w:trPr>
                <w:trHeight w:val="300"/>
              </w:trPr>
              <w:tc>
                <w:tcPr>
                  <w:tcW w:w="1301" w:type="dxa"/>
                </w:tcPr>
                <w:p w14:paraId="2B61FECF" w14:textId="66F13C2F"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Neumeier, 2017</w:t>
                  </w:r>
                </w:p>
              </w:tc>
              <w:tc>
                <w:tcPr>
                  <w:tcW w:w="715" w:type="dxa"/>
                </w:tcPr>
                <w:p w14:paraId="0FED4AE5"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431 </w:t>
                  </w:r>
                </w:p>
              </w:tc>
              <w:tc>
                <w:tcPr>
                  <w:tcW w:w="2362" w:type="dxa"/>
                </w:tcPr>
                <w:p w14:paraId="517A7711"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PERMA programme &amp; Gratitude programme </w:t>
                  </w:r>
                </w:p>
              </w:tc>
              <w:tc>
                <w:tcPr>
                  <w:tcW w:w="1114" w:type="dxa"/>
                </w:tcPr>
                <w:p w14:paraId="192B9F56"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7 days </w:t>
                  </w:r>
                </w:p>
              </w:tc>
              <w:tc>
                <w:tcPr>
                  <w:tcW w:w="1061" w:type="dxa"/>
                </w:tcPr>
                <w:p w14:paraId="6E75655A"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Daily </w:t>
                  </w:r>
                </w:p>
              </w:tc>
              <w:tc>
                <w:tcPr>
                  <w:tcW w:w="1348" w:type="dxa"/>
                </w:tcPr>
                <w:p w14:paraId="1AE00F4C" w14:textId="528B6E15"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App-based</w:t>
                  </w:r>
                </w:p>
              </w:tc>
              <w:tc>
                <w:tcPr>
                  <w:tcW w:w="1205" w:type="dxa"/>
                </w:tcPr>
                <w:p w14:paraId="59F13CEC" w14:textId="4C2B4D26"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128 (29.7%) </w:t>
                  </w:r>
                </w:p>
              </w:tc>
            </w:tr>
            <w:tr w:rsidR="40174A7E" w14:paraId="5862237E" w14:textId="77777777" w:rsidTr="40174A7E">
              <w:trPr>
                <w:trHeight w:val="300"/>
              </w:trPr>
              <w:tc>
                <w:tcPr>
                  <w:tcW w:w="1301" w:type="dxa"/>
                </w:tcPr>
                <w:p w14:paraId="76C17D89" w14:textId="4F9ED029"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Pheh, 2020</w:t>
                  </w:r>
                </w:p>
              </w:tc>
              <w:tc>
                <w:tcPr>
                  <w:tcW w:w="715" w:type="dxa"/>
                </w:tcPr>
                <w:p w14:paraId="6F9DC7C3"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206 </w:t>
                  </w:r>
                </w:p>
              </w:tc>
              <w:tc>
                <w:tcPr>
                  <w:tcW w:w="2362" w:type="dxa"/>
                </w:tcPr>
                <w:p w14:paraId="4664B0DD"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Brief MBI </w:t>
                  </w:r>
                </w:p>
              </w:tc>
              <w:tc>
                <w:tcPr>
                  <w:tcW w:w="1114" w:type="dxa"/>
                </w:tcPr>
                <w:p w14:paraId="0FA52841"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1 day </w:t>
                  </w:r>
                </w:p>
              </w:tc>
              <w:tc>
                <w:tcPr>
                  <w:tcW w:w="1061" w:type="dxa"/>
                </w:tcPr>
                <w:p w14:paraId="1FE6EE7D"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Once </w:t>
                  </w:r>
                </w:p>
              </w:tc>
              <w:tc>
                <w:tcPr>
                  <w:tcW w:w="1348" w:type="dxa"/>
                </w:tcPr>
                <w:p w14:paraId="5FDE73F0"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Web-based </w:t>
                  </w:r>
                </w:p>
              </w:tc>
              <w:tc>
                <w:tcPr>
                  <w:tcW w:w="1205" w:type="dxa"/>
                </w:tcPr>
                <w:p w14:paraId="6A11C74E" w14:textId="343B768F"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100 (48.5%) </w:t>
                  </w:r>
                </w:p>
              </w:tc>
            </w:tr>
            <w:tr w:rsidR="40174A7E" w14:paraId="09CA0855" w14:textId="77777777" w:rsidTr="40174A7E">
              <w:trPr>
                <w:trHeight w:val="300"/>
              </w:trPr>
              <w:tc>
                <w:tcPr>
                  <w:tcW w:w="1301" w:type="dxa"/>
                </w:tcPr>
                <w:p w14:paraId="1F8C90EE" w14:textId="1AA493C2"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Schulte-Frankenfeld, 2021</w:t>
                  </w:r>
                </w:p>
              </w:tc>
              <w:tc>
                <w:tcPr>
                  <w:tcW w:w="715" w:type="dxa"/>
                </w:tcPr>
                <w:p w14:paraId="1EE6508E"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99 </w:t>
                  </w:r>
                </w:p>
              </w:tc>
              <w:tc>
                <w:tcPr>
                  <w:tcW w:w="2362" w:type="dxa"/>
                </w:tcPr>
                <w:p w14:paraId="4A7A6CD2"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Balloon </w:t>
                  </w:r>
                </w:p>
              </w:tc>
              <w:tc>
                <w:tcPr>
                  <w:tcW w:w="1114" w:type="dxa"/>
                </w:tcPr>
                <w:p w14:paraId="043471F5"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8 weeks </w:t>
                  </w:r>
                </w:p>
              </w:tc>
              <w:tc>
                <w:tcPr>
                  <w:tcW w:w="1061" w:type="dxa"/>
                </w:tcPr>
                <w:p w14:paraId="09D48AB4"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Daily </w:t>
                  </w:r>
                </w:p>
              </w:tc>
              <w:tc>
                <w:tcPr>
                  <w:tcW w:w="1348" w:type="dxa"/>
                </w:tcPr>
                <w:p w14:paraId="2C41A718" w14:textId="4A0AF94A"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App-based</w:t>
                  </w:r>
                </w:p>
              </w:tc>
              <w:tc>
                <w:tcPr>
                  <w:tcW w:w="1205" w:type="dxa"/>
                </w:tcPr>
                <w:p w14:paraId="09FF55D2" w14:textId="684017ED"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35 (35.4%) </w:t>
                  </w:r>
                </w:p>
              </w:tc>
            </w:tr>
            <w:tr w:rsidR="40174A7E" w14:paraId="6E86BD1C" w14:textId="77777777" w:rsidTr="40174A7E">
              <w:trPr>
                <w:trHeight w:val="300"/>
              </w:trPr>
              <w:tc>
                <w:tcPr>
                  <w:tcW w:w="1301" w:type="dxa"/>
                </w:tcPr>
                <w:p w14:paraId="65583A09" w14:textId="2D157546"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Shin, 2020</w:t>
                  </w:r>
                </w:p>
              </w:tc>
              <w:tc>
                <w:tcPr>
                  <w:tcW w:w="715" w:type="dxa"/>
                </w:tcPr>
                <w:p w14:paraId="23401482" w14:textId="16E400A7"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630</w:t>
                  </w:r>
                </w:p>
              </w:tc>
              <w:tc>
                <w:tcPr>
                  <w:tcW w:w="2362" w:type="dxa"/>
                </w:tcPr>
                <w:p w14:paraId="65C1D300" w14:textId="3A9265D0"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Gratitude writing</w:t>
                  </w:r>
                </w:p>
              </w:tc>
              <w:tc>
                <w:tcPr>
                  <w:tcW w:w="1114" w:type="dxa"/>
                </w:tcPr>
                <w:p w14:paraId="5A58E18F" w14:textId="37F7DC56"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20 minutes</w:t>
                  </w:r>
                </w:p>
              </w:tc>
              <w:tc>
                <w:tcPr>
                  <w:tcW w:w="1061" w:type="dxa"/>
                </w:tcPr>
                <w:p w14:paraId="3D826EEE" w14:textId="71457C5D"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Once</w:t>
                  </w:r>
                </w:p>
              </w:tc>
              <w:tc>
                <w:tcPr>
                  <w:tcW w:w="1348" w:type="dxa"/>
                </w:tcPr>
                <w:p w14:paraId="47E3A7D4" w14:textId="37B20007"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Web-based</w:t>
                  </w:r>
                </w:p>
              </w:tc>
              <w:tc>
                <w:tcPr>
                  <w:tcW w:w="1205" w:type="dxa"/>
                </w:tcPr>
                <w:p w14:paraId="70AA96E1" w14:textId="545CE276" w:rsidR="40174A7E" w:rsidRDefault="40174A7E" w:rsidP="40174A7E">
                  <w:pPr>
                    <w:rPr>
                      <w:rFonts w:ascii="Calibri" w:eastAsia="Times New Roman" w:hAnsi="Calibri" w:cs="Calibri"/>
                      <w:sz w:val="18"/>
                      <w:szCs w:val="18"/>
                      <w:lang w:eastAsia="en-GB"/>
                    </w:rPr>
                  </w:pPr>
                  <w:r w:rsidRPr="40174A7E">
                    <w:rPr>
                      <w:rFonts w:ascii="Calibri" w:eastAsia="Times New Roman" w:hAnsi="Calibri" w:cs="Calibri"/>
                      <w:sz w:val="18"/>
                      <w:szCs w:val="18"/>
                      <w:lang w:eastAsia="en-GB"/>
                    </w:rPr>
                    <w:t>49 (7.8%)</w:t>
                  </w:r>
                </w:p>
              </w:tc>
            </w:tr>
            <w:tr w:rsidR="40174A7E" w14:paraId="4D3BEC9F" w14:textId="77777777" w:rsidTr="40174A7E">
              <w:trPr>
                <w:trHeight w:val="300"/>
              </w:trPr>
              <w:tc>
                <w:tcPr>
                  <w:tcW w:w="1301" w:type="dxa"/>
                </w:tcPr>
                <w:p w14:paraId="2E63EFEF" w14:textId="36C52B4E"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Walsh, 2019</w:t>
                  </w:r>
                </w:p>
              </w:tc>
              <w:tc>
                <w:tcPr>
                  <w:tcW w:w="715" w:type="dxa"/>
                </w:tcPr>
                <w:p w14:paraId="1E3AEE82"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108 </w:t>
                  </w:r>
                </w:p>
              </w:tc>
              <w:tc>
                <w:tcPr>
                  <w:tcW w:w="2362" w:type="dxa"/>
                </w:tcPr>
                <w:p w14:paraId="5088A85E"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Wildflowers </w:t>
                  </w:r>
                </w:p>
              </w:tc>
              <w:tc>
                <w:tcPr>
                  <w:tcW w:w="1114" w:type="dxa"/>
                </w:tcPr>
                <w:p w14:paraId="5CC8B15C"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3 weeks </w:t>
                  </w:r>
                </w:p>
              </w:tc>
              <w:tc>
                <w:tcPr>
                  <w:tcW w:w="1061" w:type="dxa"/>
                </w:tcPr>
                <w:p w14:paraId="19F95820" w14:textId="77777777"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Daily </w:t>
                  </w:r>
                </w:p>
              </w:tc>
              <w:tc>
                <w:tcPr>
                  <w:tcW w:w="1348" w:type="dxa"/>
                </w:tcPr>
                <w:p w14:paraId="586A0941" w14:textId="220A67AC" w:rsidR="40174A7E" w:rsidRDefault="40174A7E" w:rsidP="40174A7E">
                  <w:pPr>
                    <w:rPr>
                      <w:rFonts w:ascii="Times New Roman" w:eastAsia="Times New Roman" w:hAnsi="Times New Roman" w:cs="Times New Roman"/>
                      <w:sz w:val="18"/>
                      <w:szCs w:val="18"/>
                      <w:lang w:eastAsia="en-GB"/>
                    </w:rPr>
                  </w:pPr>
                  <w:r w:rsidRPr="40174A7E">
                    <w:rPr>
                      <w:rFonts w:ascii="Calibri" w:eastAsia="Times New Roman" w:hAnsi="Calibri" w:cs="Calibri"/>
                      <w:sz w:val="18"/>
                      <w:szCs w:val="18"/>
                      <w:lang w:eastAsia="en-GB"/>
                    </w:rPr>
                    <w:t>App-based</w:t>
                  </w:r>
                </w:p>
              </w:tc>
              <w:tc>
                <w:tcPr>
                  <w:tcW w:w="1205" w:type="dxa"/>
                </w:tcPr>
                <w:p w14:paraId="7119F82F" w14:textId="4EAEA688" w:rsidR="40174A7E" w:rsidRDefault="40174A7E" w:rsidP="40174A7E">
                  <w:pPr>
                    <w:rPr>
                      <w:rFonts w:ascii="Calibri" w:eastAsia="Times New Roman" w:hAnsi="Calibri" w:cs="Calibri"/>
                      <w:color w:val="000000" w:themeColor="text1"/>
                      <w:sz w:val="18"/>
                      <w:szCs w:val="18"/>
                      <w:lang w:eastAsia="en-GB"/>
                    </w:rPr>
                  </w:pPr>
                  <w:r w:rsidRPr="40174A7E">
                    <w:rPr>
                      <w:rFonts w:ascii="Calibri" w:eastAsia="Times New Roman" w:hAnsi="Calibri" w:cs="Calibri"/>
                      <w:sz w:val="18"/>
                      <w:szCs w:val="18"/>
                      <w:lang w:eastAsia="en-GB"/>
                    </w:rPr>
                    <w:t>22 (20.4%) </w:t>
                  </w:r>
                </w:p>
              </w:tc>
            </w:tr>
          </w:tbl>
          <w:p w14:paraId="3391E0C5" w14:textId="50A5C4AE" w:rsidR="00052131" w:rsidRPr="00DA1D77" w:rsidRDefault="00052131" w:rsidP="40174A7E">
            <w:pPr>
              <w:spacing w:after="0" w:line="240" w:lineRule="auto"/>
              <w:textAlignment w:val="baseline"/>
              <w:rPr>
                <w:rFonts w:ascii="Calibri" w:eastAsia="Times New Roman" w:hAnsi="Calibri" w:cs="Calibri"/>
                <w:i/>
                <w:iCs/>
                <w:sz w:val="18"/>
                <w:szCs w:val="18"/>
                <w:lang w:eastAsia="en-GB"/>
              </w:rPr>
            </w:pPr>
          </w:p>
          <w:p w14:paraId="2B58A720" w14:textId="4A1F18BE" w:rsidR="00052131" w:rsidRPr="00DA1D77" w:rsidRDefault="02448C12" w:rsidP="00052131">
            <w:pPr>
              <w:spacing w:after="0" w:line="240" w:lineRule="auto"/>
              <w:textAlignment w:val="baseline"/>
              <w:rPr>
                <w:rFonts w:ascii="Calibri" w:eastAsia="Times New Roman" w:hAnsi="Calibri" w:cs="Calibri"/>
                <w:sz w:val="18"/>
                <w:szCs w:val="18"/>
                <w:lang w:eastAsia="en-GB"/>
              </w:rPr>
            </w:pPr>
            <w:r w:rsidRPr="40174A7E">
              <w:rPr>
                <w:rFonts w:ascii="Calibri" w:eastAsia="Times New Roman" w:hAnsi="Calibri" w:cs="Calibri"/>
                <w:i/>
                <w:iCs/>
                <w:sz w:val="18"/>
                <w:szCs w:val="18"/>
                <w:lang w:eastAsia="en-GB"/>
              </w:rPr>
              <w:t xml:space="preserve">Note. </w:t>
            </w:r>
            <w:r w:rsidRPr="40174A7E">
              <w:rPr>
                <w:rFonts w:ascii="Calibri" w:eastAsia="Times New Roman" w:hAnsi="Calibri" w:cs="Calibri"/>
                <w:sz w:val="18"/>
                <w:szCs w:val="18"/>
                <w:lang w:eastAsia="en-GB"/>
              </w:rPr>
              <w:t xml:space="preserve">This </w:t>
            </w:r>
            <w:r w:rsidR="3E72166A" w:rsidRPr="40174A7E">
              <w:rPr>
                <w:rFonts w:ascii="Calibri" w:eastAsia="Times New Roman" w:hAnsi="Calibri" w:cs="Calibri"/>
                <w:sz w:val="18"/>
                <w:szCs w:val="18"/>
                <w:lang w:eastAsia="en-GB"/>
              </w:rPr>
              <w:t>T</w:t>
            </w:r>
            <w:r w:rsidRPr="40174A7E">
              <w:rPr>
                <w:rFonts w:ascii="Calibri" w:eastAsia="Times New Roman" w:hAnsi="Calibri" w:cs="Calibri"/>
                <w:sz w:val="18"/>
                <w:szCs w:val="18"/>
                <w:lang w:eastAsia="en-GB"/>
              </w:rPr>
              <w:t xml:space="preserve">able represents general characteristics of the studies included in the systematic review. Only interventions of the studies that met the inclusion criteria are presented in the current </w:t>
            </w:r>
            <w:r w:rsidR="3E72166A" w:rsidRPr="40174A7E">
              <w:rPr>
                <w:rFonts w:ascii="Calibri" w:eastAsia="Times New Roman" w:hAnsi="Calibri" w:cs="Calibri"/>
                <w:sz w:val="18"/>
                <w:szCs w:val="18"/>
                <w:lang w:eastAsia="en-GB"/>
              </w:rPr>
              <w:t>T</w:t>
            </w:r>
            <w:r w:rsidRPr="40174A7E">
              <w:rPr>
                <w:rFonts w:ascii="Calibri" w:eastAsia="Times New Roman" w:hAnsi="Calibri" w:cs="Calibri"/>
                <w:sz w:val="18"/>
                <w:szCs w:val="18"/>
                <w:lang w:eastAsia="en-GB"/>
              </w:rPr>
              <w:t xml:space="preserve">able. Dropout rates are calculated from randomisation to final assessment. N considers the number of participants randomised in the study, irrespective of whether people conducted baseline </w:t>
            </w:r>
            <w:r w:rsidR="58DFC7D3" w:rsidRPr="40174A7E">
              <w:rPr>
                <w:rFonts w:ascii="Calibri" w:eastAsia="Times New Roman" w:hAnsi="Calibri" w:cs="Calibri"/>
                <w:sz w:val="18"/>
                <w:szCs w:val="18"/>
                <w:lang w:eastAsia="en-GB"/>
              </w:rPr>
              <w:t xml:space="preserve">and/or follow-up </w:t>
            </w:r>
            <w:r w:rsidRPr="40174A7E">
              <w:rPr>
                <w:rFonts w:ascii="Calibri" w:eastAsia="Times New Roman" w:hAnsi="Calibri" w:cs="Calibri"/>
                <w:sz w:val="18"/>
                <w:szCs w:val="18"/>
                <w:lang w:eastAsia="en-GB"/>
              </w:rPr>
              <w:t>assessments. </w:t>
            </w:r>
          </w:p>
        </w:tc>
      </w:tr>
    </w:tbl>
    <w:p w14:paraId="44CA110C" w14:textId="77777777" w:rsidR="00963D1B" w:rsidRDefault="00963D1B" w:rsidP="00F51945"/>
    <w:p w14:paraId="48833BDD" w14:textId="75FAC1AD" w:rsidR="004C2A5A" w:rsidRPr="00997C39" w:rsidRDefault="00F20984" w:rsidP="00D5467B">
      <w:pPr>
        <w:pStyle w:val="Heading3"/>
      </w:pPr>
      <w:r>
        <w:t>Level of auto</w:t>
      </w:r>
      <w:r w:rsidR="002815B0">
        <w:t>m</w:t>
      </w:r>
      <w:r>
        <w:t>ation of interventions</w:t>
      </w:r>
    </w:p>
    <w:p w14:paraId="70EC0333" w14:textId="0459FF36" w:rsidR="005A1934" w:rsidRDefault="00F300E6" w:rsidP="00F51945">
      <w:r w:rsidRPr="00F300E6">
        <w:t xml:space="preserve">Access was generally automated with instant, sequential or weekly access to content, see Table </w:t>
      </w:r>
      <w:r w:rsidR="00803CE8">
        <w:t>4</w:t>
      </w:r>
      <w:r w:rsidRPr="00F300E6">
        <w:t>. The majority of digital content was delivered in a standard way, tailoring and dynamic delivery of content occurred in only two mental well-being interventions</w:t>
      </w:r>
      <w:r w:rsidR="005C29D4">
        <w:t xml:space="preserve"> [</w:t>
      </w:r>
      <w:r w:rsidR="00477F96">
        <w:t>36,44]</w:t>
      </w:r>
      <w:r w:rsidRPr="00F300E6">
        <w:t>.</w:t>
      </w:r>
    </w:p>
    <w:p w14:paraId="2F729A14" w14:textId="77777777" w:rsidR="00F300E6" w:rsidRDefault="00F300E6" w:rsidP="005A1934">
      <w:pPr>
        <w:spacing w:after="0" w:line="240" w:lineRule="auto"/>
        <w:rPr>
          <w:rFonts w:ascii="Times New Roman" w:eastAsia="Times New Roman" w:hAnsi="Times New Roman" w:cs="Times New Roman"/>
          <w:b/>
          <w:bCs/>
          <w:color w:val="242424"/>
          <w:sz w:val="24"/>
          <w:szCs w:val="24"/>
          <w:lang w:eastAsia="en-GB"/>
        </w:rPr>
      </w:pPr>
    </w:p>
    <w:p w14:paraId="57A9D0AE" w14:textId="3300AD97" w:rsidR="005A1934" w:rsidRPr="00D5467B" w:rsidRDefault="005A1934" w:rsidP="005A1934">
      <w:pPr>
        <w:spacing w:after="0" w:line="240" w:lineRule="auto"/>
        <w:rPr>
          <w:rFonts w:eastAsia="Times New Roman" w:cstheme="minorHAnsi"/>
          <w:b/>
          <w:bCs/>
          <w:color w:val="242424"/>
          <w:lang w:eastAsia="en-GB"/>
        </w:rPr>
      </w:pPr>
      <w:r w:rsidRPr="00D5467B">
        <w:rPr>
          <w:rFonts w:eastAsia="Times New Roman" w:cstheme="minorHAnsi"/>
          <w:b/>
          <w:bCs/>
          <w:color w:val="242424"/>
          <w:lang w:eastAsia="en-GB"/>
        </w:rPr>
        <w:t xml:space="preserve">Table </w:t>
      </w:r>
      <w:r w:rsidR="00803CE8">
        <w:rPr>
          <w:rFonts w:eastAsia="Times New Roman" w:cstheme="minorHAnsi"/>
          <w:b/>
          <w:bCs/>
          <w:color w:val="242424"/>
          <w:lang w:eastAsia="en-GB"/>
        </w:rPr>
        <w:t>4</w:t>
      </w:r>
      <w:r w:rsidRPr="00D5467B">
        <w:rPr>
          <w:rFonts w:eastAsia="Times New Roman" w:cstheme="minorHAnsi"/>
          <w:b/>
          <w:bCs/>
          <w:color w:val="242424"/>
          <w:lang w:eastAsia="en-GB"/>
        </w:rPr>
        <w:t xml:space="preserve">. </w:t>
      </w:r>
    </w:p>
    <w:p w14:paraId="28B7751C" w14:textId="77777777" w:rsidR="005A1934" w:rsidRPr="00D5467B" w:rsidRDefault="005A1934" w:rsidP="005A1934">
      <w:pPr>
        <w:spacing w:after="0" w:line="240" w:lineRule="auto"/>
        <w:rPr>
          <w:rFonts w:eastAsia="Times New Roman" w:cstheme="minorHAnsi"/>
          <w:color w:val="242424"/>
          <w:lang w:eastAsia="en-GB"/>
        </w:rPr>
      </w:pPr>
      <w:r w:rsidRPr="00D5467B">
        <w:rPr>
          <w:rFonts w:eastAsia="Times New Roman" w:cstheme="minorHAnsi"/>
          <w:color w:val="242424"/>
          <w:lang w:eastAsia="en-GB"/>
        </w:rPr>
        <w:t>Level of automation and engagement of intervention</w:t>
      </w:r>
    </w:p>
    <w:p w14:paraId="21147B1B" w14:textId="77777777" w:rsidR="005A1934" w:rsidRPr="005A1934" w:rsidRDefault="005A1934" w:rsidP="005A1934">
      <w:pPr>
        <w:spacing w:after="0" w:line="240" w:lineRule="auto"/>
        <w:rPr>
          <w:rFonts w:ascii="Times New Roman" w:eastAsia="Times New Roman" w:hAnsi="Times New Roman" w:cs="Times New Roman"/>
          <w:color w:val="242424"/>
          <w:sz w:val="24"/>
          <w:szCs w:val="24"/>
          <w:lang w:eastAsia="en-GB"/>
        </w:rPr>
      </w:pPr>
    </w:p>
    <w:tbl>
      <w:tblPr>
        <w:tblStyle w:val="TableGrid"/>
        <w:tblW w:w="92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129"/>
        <w:gridCol w:w="1276"/>
        <w:gridCol w:w="1418"/>
        <w:gridCol w:w="1418"/>
        <w:gridCol w:w="1276"/>
        <w:gridCol w:w="1417"/>
        <w:gridCol w:w="1276"/>
      </w:tblGrid>
      <w:tr w:rsidR="005A1934" w:rsidRPr="005A1934" w14:paraId="374271A1" w14:textId="77777777" w:rsidTr="007E6403">
        <w:trPr>
          <w:trHeight w:val="300"/>
        </w:trPr>
        <w:tc>
          <w:tcPr>
            <w:tcW w:w="1129" w:type="dxa"/>
            <w:tcBorders>
              <w:top w:val="single" w:sz="4" w:space="0" w:color="0D0D0D" w:themeColor="text1" w:themeTint="F2"/>
              <w:left w:val="single" w:sz="4" w:space="0" w:color="FFFFFF" w:themeColor="background1"/>
              <w:bottom w:val="single" w:sz="4" w:space="0" w:color="0D0D0D" w:themeColor="text1" w:themeTint="F2"/>
              <w:right w:val="none" w:sz="4" w:space="0" w:color="FFFFFF" w:themeColor="background1"/>
            </w:tcBorders>
          </w:tcPr>
          <w:p w14:paraId="29C37CAC" w14:textId="77777777" w:rsidR="005A1934" w:rsidRPr="005A1934" w:rsidRDefault="005A1934" w:rsidP="005A1934">
            <w:pPr>
              <w:rPr>
                <w:rFonts w:ascii="Times New Roman" w:eastAsia="Times New Roman" w:hAnsi="Times New Roman" w:cs="Times New Roman"/>
                <w:b/>
                <w:bCs/>
                <w:sz w:val="20"/>
                <w:szCs w:val="20"/>
                <w:lang w:eastAsia="en-GB"/>
              </w:rPr>
            </w:pPr>
            <w:r w:rsidRPr="005A1934">
              <w:rPr>
                <w:rFonts w:ascii="Calibri" w:eastAsia="Times New Roman" w:hAnsi="Calibri" w:cs="Calibri"/>
                <w:b/>
                <w:bCs/>
                <w:sz w:val="20"/>
                <w:szCs w:val="20"/>
                <w:lang w:eastAsia="en-GB"/>
              </w:rPr>
              <w:t>Study </w:t>
            </w:r>
          </w:p>
        </w:tc>
        <w:tc>
          <w:tcPr>
            <w:tcW w:w="1276" w:type="dxa"/>
            <w:tcBorders>
              <w:top w:val="single" w:sz="4" w:space="0" w:color="0D0D0D" w:themeColor="text1" w:themeTint="F2"/>
              <w:left w:val="none" w:sz="4" w:space="0" w:color="FFFFFF" w:themeColor="background1"/>
              <w:bottom w:val="single" w:sz="4" w:space="0" w:color="0D0D0D" w:themeColor="text1" w:themeTint="F2"/>
              <w:right w:val="none" w:sz="4" w:space="0" w:color="FFFFFF" w:themeColor="background1"/>
            </w:tcBorders>
          </w:tcPr>
          <w:p w14:paraId="4B929F5C" w14:textId="77777777" w:rsidR="005A1934" w:rsidRPr="005A1934" w:rsidRDefault="005A1934" w:rsidP="005A1934">
            <w:pPr>
              <w:rPr>
                <w:rFonts w:ascii="Calibri" w:eastAsia="Times New Roman" w:hAnsi="Calibri" w:cs="Calibri"/>
                <w:b/>
                <w:bCs/>
                <w:sz w:val="20"/>
                <w:szCs w:val="20"/>
                <w:lang w:eastAsia="en-GB"/>
              </w:rPr>
            </w:pPr>
            <w:r w:rsidRPr="005A1934">
              <w:rPr>
                <w:rFonts w:ascii="Calibri" w:eastAsia="Times New Roman" w:hAnsi="Calibri" w:cs="Calibri"/>
                <w:b/>
                <w:bCs/>
                <w:sz w:val="20"/>
                <w:szCs w:val="20"/>
                <w:lang w:eastAsia="en-GB"/>
              </w:rPr>
              <w:t>Intervention</w:t>
            </w:r>
          </w:p>
        </w:tc>
        <w:tc>
          <w:tcPr>
            <w:tcW w:w="1418" w:type="dxa"/>
            <w:tcBorders>
              <w:top w:val="single" w:sz="4" w:space="0" w:color="0D0D0D" w:themeColor="text1" w:themeTint="F2"/>
              <w:left w:val="none" w:sz="4" w:space="0" w:color="FFFFFF" w:themeColor="background1"/>
              <w:bottom w:val="single" w:sz="4" w:space="0" w:color="0D0D0D" w:themeColor="text1" w:themeTint="F2"/>
              <w:right w:val="none" w:sz="4" w:space="0" w:color="FFFFFF" w:themeColor="background1"/>
            </w:tcBorders>
          </w:tcPr>
          <w:p w14:paraId="52F87432" w14:textId="77777777" w:rsidR="005A1934" w:rsidRPr="005A1934" w:rsidRDefault="005A1934" w:rsidP="005A1934">
            <w:pPr>
              <w:rPr>
                <w:rFonts w:ascii="Calibri" w:eastAsia="Times New Roman" w:hAnsi="Calibri" w:cs="Calibri"/>
                <w:b/>
                <w:bCs/>
                <w:sz w:val="20"/>
                <w:szCs w:val="20"/>
                <w:lang w:eastAsia="en-GB"/>
              </w:rPr>
            </w:pPr>
            <w:r w:rsidRPr="005A1934">
              <w:rPr>
                <w:rFonts w:ascii="Calibri" w:eastAsia="Times New Roman" w:hAnsi="Calibri" w:cs="Calibri"/>
                <w:b/>
                <w:bCs/>
                <w:sz w:val="20"/>
                <w:szCs w:val="20"/>
                <w:lang w:eastAsia="en-GB"/>
              </w:rPr>
              <w:t>Frequency of content release</w:t>
            </w:r>
          </w:p>
        </w:tc>
        <w:tc>
          <w:tcPr>
            <w:tcW w:w="1418" w:type="dxa"/>
            <w:tcBorders>
              <w:top w:val="single" w:sz="4" w:space="0" w:color="0D0D0D" w:themeColor="text1" w:themeTint="F2"/>
              <w:left w:val="none" w:sz="4" w:space="0" w:color="FFFFFF" w:themeColor="background1"/>
              <w:bottom w:val="single" w:sz="4" w:space="0" w:color="0D0D0D" w:themeColor="text1" w:themeTint="F2"/>
              <w:right w:val="none" w:sz="4" w:space="0" w:color="FFFFFF" w:themeColor="background1"/>
            </w:tcBorders>
          </w:tcPr>
          <w:p w14:paraId="208E91F6" w14:textId="77777777" w:rsidR="005A1934" w:rsidRPr="005A1934" w:rsidRDefault="005A1934" w:rsidP="005A1934">
            <w:pPr>
              <w:rPr>
                <w:rFonts w:ascii="Calibri" w:eastAsia="Times New Roman" w:hAnsi="Calibri" w:cs="Calibri"/>
                <w:b/>
                <w:bCs/>
                <w:sz w:val="20"/>
                <w:szCs w:val="20"/>
                <w:lang w:eastAsia="en-GB"/>
              </w:rPr>
            </w:pPr>
            <w:r w:rsidRPr="005A1934">
              <w:rPr>
                <w:rFonts w:ascii="Calibri" w:eastAsia="Times New Roman" w:hAnsi="Calibri" w:cs="Calibri"/>
                <w:b/>
                <w:bCs/>
                <w:sz w:val="20"/>
                <w:szCs w:val="20"/>
                <w:lang w:eastAsia="en-GB"/>
              </w:rPr>
              <w:t>How access to intervention content was provided</w:t>
            </w:r>
          </w:p>
        </w:tc>
        <w:tc>
          <w:tcPr>
            <w:tcW w:w="1276" w:type="dxa"/>
            <w:tcBorders>
              <w:top w:val="single" w:sz="4" w:space="0" w:color="0D0D0D" w:themeColor="text1" w:themeTint="F2"/>
              <w:left w:val="none" w:sz="4" w:space="0" w:color="FFFFFF" w:themeColor="background1"/>
              <w:bottom w:val="single" w:sz="4" w:space="0" w:color="0D0D0D" w:themeColor="text1" w:themeTint="F2"/>
              <w:right w:val="none" w:sz="4" w:space="0" w:color="FFFFFF" w:themeColor="background1"/>
            </w:tcBorders>
          </w:tcPr>
          <w:p w14:paraId="18823E25" w14:textId="77777777" w:rsidR="005A1934" w:rsidRPr="005A1934" w:rsidRDefault="005A1934" w:rsidP="005A1934">
            <w:pPr>
              <w:rPr>
                <w:rFonts w:ascii="Calibri" w:eastAsia="Times New Roman" w:hAnsi="Calibri" w:cs="Calibri"/>
                <w:b/>
                <w:bCs/>
                <w:sz w:val="20"/>
                <w:szCs w:val="20"/>
                <w:lang w:eastAsia="en-GB"/>
              </w:rPr>
            </w:pPr>
            <w:r w:rsidRPr="005A1934">
              <w:rPr>
                <w:rFonts w:ascii="Calibri" w:eastAsia="Times New Roman" w:hAnsi="Calibri" w:cs="Calibri"/>
                <w:b/>
                <w:bCs/>
                <w:sz w:val="20"/>
                <w:szCs w:val="20"/>
                <w:lang w:eastAsia="en-GB"/>
              </w:rPr>
              <w:t>Tailoring of content to improve/maintain engagement</w:t>
            </w:r>
          </w:p>
        </w:tc>
        <w:tc>
          <w:tcPr>
            <w:tcW w:w="1417" w:type="dxa"/>
            <w:tcBorders>
              <w:top w:val="single" w:sz="4" w:space="0" w:color="0D0D0D" w:themeColor="text1" w:themeTint="F2"/>
              <w:left w:val="none" w:sz="4" w:space="0" w:color="FFFFFF" w:themeColor="background1"/>
              <w:bottom w:val="single" w:sz="4" w:space="0" w:color="0D0D0D" w:themeColor="text1" w:themeTint="F2"/>
              <w:right w:val="none" w:sz="4" w:space="0" w:color="FFFFFF" w:themeColor="background1"/>
            </w:tcBorders>
          </w:tcPr>
          <w:p w14:paraId="5796D89F" w14:textId="77777777" w:rsidR="005A1934" w:rsidRPr="005A1934" w:rsidRDefault="005A1934" w:rsidP="005A1934">
            <w:pPr>
              <w:rPr>
                <w:rFonts w:ascii="Calibri" w:eastAsia="Times New Roman" w:hAnsi="Calibri" w:cs="Calibri"/>
                <w:b/>
                <w:bCs/>
                <w:sz w:val="20"/>
                <w:szCs w:val="20"/>
                <w:lang w:eastAsia="en-GB"/>
              </w:rPr>
            </w:pPr>
            <w:r w:rsidRPr="005A1934">
              <w:rPr>
                <w:rFonts w:ascii="Calibri" w:eastAsia="Times New Roman" w:hAnsi="Calibri" w:cs="Calibri"/>
                <w:b/>
                <w:bCs/>
                <w:sz w:val="20"/>
                <w:szCs w:val="20"/>
                <w:lang w:eastAsia="en-GB"/>
              </w:rPr>
              <w:t>Other intervention strategies to improve/ maintain engagement</w:t>
            </w:r>
          </w:p>
        </w:tc>
        <w:tc>
          <w:tcPr>
            <w:tcW w:w="1276" w:type="dxa"/>
            <w:tcBorders>
              <w:top w:val="single" w:sz="4" w:space="0" w:color="0D0D0D" w:themeColor="text1" w:themeTint="F2"/>
              <w:left w:val="none" w:sz="4" w:space="0" w:color="FFFFFF" w:themeColor="background1"/>
              <w:bottom w:val="single" w:sz="4" w:space="0" w:color="0D0D0D" w:themeColor="text1" w:themeTint="F2"/>
              <w:right w:val="none" w:sz="4" w:space="0" w:color="FFFFFF" w:themeColor="background1"/>
            </w:tcBorders>
          </w:tcPr>
          <w:p w14:paraId="51013B08" w14:textId="6EF66A52" w:rsidR="005A1934" w:rsidRPr="00D5467B" w:rsidRDefault="005A1934" w:rsidP="005A1934">
            <w:pPr>
              <w:rPr>
                <w:rFonts w:ascii="Calibri" w:eastAsia="Times New Roman" w:hAnsi="Calibri" w:cs="Calibri"/>
                <w:b/>
                <w:bCs/>
                <w:sz w:val="20"/>
                <w:szCs w:val="20"/>
                <w:vertAlign w:val="superscript"/>
                <w:lang w:eastAsia="en-GB"/>
              </w:rPr>
            </w:pPr>
            <w:r w:rsidRPr="005A1934">
              <w:rPr>
                <w:rFonts w:ascii="Calibri" w:eastAsia="Times New Roman" w:hAnsi="Calibri" w:cs="Calibri"/>
                <w:b/>
                <w:bCs/>
                <w:sz w:val="20"/>
                <w:szCs w:val="20"/>
                <w:lang w:eastAsia="en-GB"/>
              </w:rPr>
              <w:t>Actual engagement with intervention content</w:t>
            </w:r>
            <w:r w:rsidR="00C56DF4">
              <w:rPr>
                <w:rFonts w:ascii="Calibri" w:eastAsia="Times New Roman" w:hAnsi="Calibri" w:cs="Calibri"/>
                <w:b/>
                <w:bCs/>
                <w:sz w:val="20"/>
                <w:szCs w:val="20"/>
                <w:vertAlign w:val="superscript"/>
                <w:lang w:eastAsia="en-GB"/>
              </w:rPr>
              <w:t>a</w:t>
            </w:r>
          </w:p>
        </w:tc>
      </w:tr>
      <w:tr w:rsidR="005A1934" w:rsidRPr="005A1934" w14:paraId="14AD90D7"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0B0E1185" w14:textId="61D9646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Avey, 2022; Study 3</w:t>
            </w:r>
          </w:p>
        </w:tc>
        <w:tc>
          <w:tcPr>
            <w:tcW w:w="1276" w:type="dxa"/>
            <w:tcBorders>
              <w:top w:val="single" w:sz="4" w:space="0" w:color="0D0D0D" w:themeColor="text1" w:themeTint="F2"/>
              <w:bottom w:val="single" w:sz="4" w:space="0" w:color="0D0D0D" w:themeColor="text1" w:themeTint="F2"/>
            </w:tcBorders>
          </w:tcPr>
          <w:p w14:paraId="35C2E19A"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Resilience intervention</w:t>
            </w:r>
          </w:p>
        </w:tc>
        <w:tc>
          <w:tcPr>
            <w:tcW w:w="1418" w:type="dxa"/>
            <w:tcBorders>
              <w:top w:val="single" w:sz="4" w:space="0" w:color="0D0D0D" w:themeColor="text1" w:themeTint="F2"/>
              <w:bottom w:val="single" w:sz="4" w:space="0" w:color="0D0D0D" w:themeColor="text1" w:themeTint="F2"/>
            </w:tcBorders>
          </w:tcPr>
          <w:p w14:paraId="105592F6"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c>
          <w:tcPr>
            <w:tcW w:w="1418" w:type="dxa"/>
            <w:tcBorders>
              <w:top w:val="single" w:sz="4" w:space="0" w:color="0D0D0D" w:themeColor="text1" w:themeTint="F2"/>
              <w:bottom w:val="single" w:sz="4" w:space="0" w:color="0D0D0D" w:themeColor="text1" w:themeTint="F2"/>
            </w:tcBorders>
          </w:tcPr>
          <w:p w14:paraId="3DF39BD1"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c>
          <w:tcPr>
            <w:tcW w:w="1276" w:type="dxa"/>
            <w:tcBorders>
              <w:top w:val="single" w:sz="4" w:space="0" w:color="0D0D0D" w:themeColor="text1" w:themeTint="F2"/>
              <w:bottom w:val="single" w:sz="4" w:space="0" w:color="0D0D0D" w:themeColor="text1" w:themeTint="F2"/>
            </w:tcBorders>
          </w:tcPr>
          <w:p w14:paraId="45AD8076"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2C25F90C"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47D01474"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r>
      <w:tr w:rsidR="005A1934" w:rsidRPr="005A1934" w14:paraId="29FA295D"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619A54C1" w14:textId="3152B22E"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Bakker, 2018</w:t>
            </w:r>
          </w:p>
        </w:tc>
        <w:tc>
          <w:tcPr>
            <w:tcW w:w="1276" w:type="dxa"/>
            <w:tcBorders>
              <w:top w:val="single" w:sz="4" w:space="0" w:color="0D0D0D" w:themeColor="text1" w:themeTint="F2"/>
              <w:bottom w:val="single" w:sz="4" w:space="0" w:color="0D0D0D" w:themeColor="text1" w:themeTint="F2"/>
            </w:tcBorders>
          </w:tcPr>
          <w:p w14:paraId="78B26958"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Moodkit</w:t>
            </w:r>
          </w:p>
        </w:tc>
        <w:tc>
          <w:tcPr>
            <w:tcW w:w="1418" w:type="dxa"/>
            <w:tcBorders>
              <w:top w:val="single" w:sz="4" w:space="0" w:color="0D0D0D" w:themeColor="text1" w:themeTint="F2"/>
              <w:bottom w:val="single" w:sz="4" w:space="0" w:color="0D0D0D" w:themeColor="text1" w:themeTint="F2"/>
            </w:tcBorders>
          </w:tcPr>
          <w:p w14:paraId="6F80511F"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Instant access</w:t>
            </w:r>
          </w:p>
        </w:tc>
        <w:tc>
          <w:tcPr>
            <w:tcW w:w="1418" w:type="dxa"/>
            <w:tcBorders>
              <w:top w:val="single" w:sz="4" w:space="0" w:color="0D0D0D" w:themeColor="text1" w:themeTint="F2"/>
              <w:bottom w:val="single" w:sz="4" w:space="0" w:color="0D0D0D" w:themeColor="text1" w:themeTint="F2"/>
            </w:tcBorders>
          </w:tcPr>
          <w:p w14:paraId="28B511B7"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N/A</w:t>
            </w:r>
          </w:p>
        </w:tc>
        <w:tc>
          <w:tcPr>
            <w:tcW w:w="1276" w:type="dxa"/>
            <w:tcBorders>
              <w:top w:val="single" w:sz="4" w:space="0" w:color="0D0D0D" w:themeColor="text1" w:themeTint="F2"/>
              <w:bottom w:val="single" w:sz="4" w:space="0" w:color="0D0D0D" w:themeColor="text1" w:themeTint="F2"/>
            </w:tcBorders>
          </w:tcPr>
          <w:p w14:paraId="45757245"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N/A</w:t>
            </w:r>
          </w:p>
        </w:tc>
        <w:tc>
          <w:tcPr>
            <w:tcW w:w="1417" w:type="dxa"/>
            <w:tcBorders>
              <w:top w:val="single" w:sz="4" w:space="0" w:color="0D0D0D" w:themeColor="text1" w:themeTint="F2"/>
              <w:bottom w:val="single" w:sz="4" w:space="0" w:color="0D0D0D" w:themeColor="text1" w:themeTint="F2"/>
            </w:tcBorders>
          </w:tcPr>
          <w:p w14:paraId="45ADA445"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3183D7CA"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r>
      <w:tr w:rsidR="005A1934" w:rsidRPr="005A1934" w14:paraId="1EFAEBA7"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7D11AB79" w14:textId="65C80AB3"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Bakker, 2018</w:t>
            </w:r>
          </w:p>
        </w:tc>
        <w:tc>
          <w:tcPr>
            <w:tcW w:w="1276" w:type="dxa"/>
            <w:tcBorders>
              <w:top w:val="single" w:sz="4" w:space="0" w:color="0D0D0D" w:themeColor="text1" w:themeTint="F2"/>
              <w:bottom w:val="single" w:sz="4" w:space="0" w:color="0D0D0D" w:themeColor="text1" w:themeTint="F2"/>
            </w:tcBorders>
          </w:tcPr>
          <w:p w14:paraId="29EC473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Moodprism</w:t>
            </w:r>
          </w:p>
        </w:tc>
        <w:tc>
          <w:tcPr>
            <w:tcW w:w="1418" w:type="dxa"/>
            <w:tcBorders>
              <w:top w:val="single" w:sz="4" w:space="0" w:color="0D0D0D" w:themeColor="text1" w:themeTint="F2"/>
              <w:bottom w:val="single" w:sz="4" w:space="0" w:color="0D0D0D" w:themeColor="text1" w:themeTint="F2"/>
            </w:tcBorders>
          </w:tcPr>
          <w:p w14:paraId="68756917"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Instant access</w:t>
            </w:r>
          </w:p>
        </w:tc>
        <w:tc>
          <w:tcPr>
            <w:tcW w:w="1418" w:type="dxa"/>
            <w:tcBorders>
              <w:top w:val="single" w:sz="4" w:space="0" w:color="0D0D0D" w:themeColor="text1" w:themeTint="F2"/>
              <w:bottom w:val="single" w:sz="4" w:space="0" w:color="0D0D0D" w:themeColor="text1" w:themeTint="F2"/>
            </w:tcBorders>
          </w:tcPr>
          <w:p w14:paraId="7B4D7C35"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N/A</w:t>
            </w:r>
          </w:p>
        </w:tc>
        <w:tc>
          <w:tcPr>
            <w:tcW w:w="1276" w:type="dxa"/>
            <w:tcBorders>
              <w:top w:val="single" w:sz="4" w:space="0" w:color="0D0D0D" w:themeColor="text1" w:themeTint="F2"/>
              <w:bottom w:val="single" w:sz="4" w:space="0" w:color="0D0D0D" w:themeColor="text1" w:themeTint="F2"/>
            </w:tcBorders>
          </w:tcPr>
          <w:p w14:paraId="66A2E9D3"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Feedback on mental well-being</w:t>
            </w:r>
          </w:p>
        </w:tc>
        <w:tc>
          <w:tcPr>
            <w:tcW w:w="1417" w:type="dxa"/>
            <w:tcBorders>
              <w:top w:val="single" w:sz="4" w:space="0" w:color="0D0D0D" w:themeColor="text1" w:themeTint="F2"/>
              <w:bottom w:val="single" w:sz="4" w:space="0" w:color="0D0D0D" w:themeColor="text1" w:themeTint="F2"/>
            </w:tcBorders>
          </w:tcPr>
          <w:p w14:paraId="12F12523"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482A6F41"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r>
      <w:tr w:rsidR="005A1934" w:rsidRPr="005A1934" w14:paraId="33CC7425"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1B2F33BF" w14:textId="4A3CF7B0"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Brazier, 2022</w:t>
            </w:r>
          </w:p>
        </w:tc>
        <w:tc>
          <w:tcPr>
            <w:tcW w:w="1276" w:type="dxa"/>
            <w:tcBorders>
              <w:top w:val="single" w:sz="4" w:space="0" w:color="0D0D0D" w:themeColor="text1" w:themeTint="F2"/>
              <w:bottom w:val="single" w:sz="4" w:space="0" w:color="0D0D0D" w:themeColor="text1" w:themeTint="F2"/>
            </w:tcBorders>
          </w:tcPr>
          <w:p w14:paraId="7CE0E433"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Dear doctor</w:t>
            </w:r>
          </w:p>
        </w:tc>
        <w:tc>
          <w:tcPr>
            <w:tcW w:w="1418" w:type="dxa"/>
            <w:tcBorders>
              <w:top w:val="single" w:sz="4" w:space="0" w:color="0D0D0D" w:themeColor="text1" w:themeTint="F2"/>
              <w:bottom w:val="single" w:sz="4" w:space="0" w:color="0D0D0D" w:themeColor="text1" w:themeTint="F2"/>
            </w:tcBorders>
          </w:tcPr>
          <w:p w14:paraId="5A9F731C"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Fortnightly</w:t>
            </w:r>
          </w:p>
        </w:tc>
        <w:tc>
          <w:tcPr>
            <w:tcW w:w="1418" w:type="dxa"/>
            <w:tcBorders>
              <w:top w:val="single" w:sz="4" w:space="0" w:color="0D0D0D" w:themeColor="text1" w:themeTint="F2"/>
              <w:bottom w:val="single" w:sz="4" w:space="0" w:color="0D0D0D" w:themeColor="text1" w:themeTint="F2"/>
            </w:tcBorders>
          </w:tcPr>
          <w:p w14:paraId="320FD94E"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Automated text-message</w:t>
            </w:r>
          </w:p>
        </w:tc>
        <w:tc>
          <w:tcPr>
            <w:tcW w:w="1276" w:type="dxa"/>
            <w:tcBorders>
              <w:top w:val="single" w:sz="4" w:space="0" w:color="0D0D0D" w:themeColor="text1" w:themeTint="F2"/>
              <w:bottom w:val="single" w:sz="4" w:space="0" w:color="0D0D0D" w:themeColor="text1" w:themeTint="F2"/>
            </w:tcBorders>
          </w:tcPr>
          <w:p w14:paraId="251060E6"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0062300D"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51DA03B1"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r>
      <w:tr w:rsidR="005A1934" w:rsidRPr="005A1934" w14:paraId="2776AF2C"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4590854F" w14:textId="7AA88471"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Champion, 2018</w:t>
            </w:r>
          </w:p>
        </w:tc>
        <w:tc>
          <w:tcPr>
            <w:tcW w:w="1276" w:type="dxa"/>
            <w:tcBorders>
              <w:top w:val="single" w:sz="4" w:space="0" w:color="0D0D0D" w:themeColor="text1" w:themeTint="F2"/>
              <w:bottom w:val="single" w:sz="4" w:space="0" w:color="0D0D0D" w:themeColor="text1" w:themeTint="F2"/>
            </w:tcBorders>
          </w:tcPr>
          <w:p w14:paraId="545707AE"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Headspace</w:t>
            </w:r>
          </w:p>
        </w:tc>
        <w:tc>
          <w:tcPr>
            <w:tcW w:w="1418" w:type="dxa"/>
            <w:tcBorders>
              <w:top w:val="single" w:sz="4" w:space="0" w:color="0D0D0D" w:themeColor="text1" w:themeTint="F2"/>
              <w:bottom w:val="single" w:sz="4" w:space="0" w:color="0D0D0D" w:themeColor="text1" w:themeTint="F2"/>
            </w:tcBorders>
          </w:tcPr>
          <w:p w14:paraId="29CE9234"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Sequential access</w:t>
            </w:r>
          </w:p>
        </w:tc>
        <w:tc>
          <w:tcPr>
            <w:tcW w:w="1418" w:type="dxa"/>
            <w:tcBorders>
              <w:top w:val="single" w:sz="4" w:space="0" w:color="0D0D0D" w:themeColor="text1" w:themeTint="F2"/>
              <w:bottom w:val="single" w:sz="4" w:space="0" w:color="0D0D0D" w:themeColor="text1" w:themeTint="F2"/>
            </w:tcBorders>
          </w:tcPr>
          <w:p w14:paraId="74CB8F42"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Automated access upon completion of step/content in app</w:t>
            </w:r>
          </w:p>
        </w:tc>
        <w:tc>
          <w:tcPr>
            <w:tcW w:w="1276" w:type="dxa"/>
            <w:tcBorders>
              <w:top w:val="single" w:sz="4" w:space="0" w:color="0D0D0D" w:themeColor="text1" w:themeTint="F2"/>
              <w:bottom w:val="single" w:sz="4" w:space="0" w:color="0D0D0D" w:themeColor="text1" w:themeTint="F2"/>
            </w:tcBorders>
          </w:tcPr>
          <w:p w14:paraId="4043C3EC"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02C012C6"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1D9CE7D6"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 = 20.7%</w:t>
            </w:r>
          </w:p>
        </w:tc>
      </w:tr>
      <w:tr w:rsidR="005A1934" w:rsidRPr="005A1934" w14:paraId="252F7D3D"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0F2AFED5" w14:textId="45668540"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Chung, 2021</w:t>
            </w:r>
          </w:p>
        </w:tc>
        <w:tc>
          <w:tcPr>
            <w:tcW w:w="1276" w:type="dxa"/>
            <w:tcBorders>
              <w:top w:val="single" w:sz="4" w:space="0" w:color="0D0D0D" w:themeColor="text1" w:themeTint="F2"/>
              <w:bottom w:val="single" w:sz="4" w:space="0" w:color="0D0D0D" w:themeColor="text1" w:themeTint="F2"/>
            </w:tcBorders>
          </w:tcPr>
          <w:p w14:paraId="7F7EEEA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Brief MBI</w:t>
            </w:r>
          </w:p>
        </w:tc>
        <w:tc>
          <w:tcPr>
            <w:tcW w:w="1418" w:type="dxa"/>
            <w:tcBorders>
              <w:top w:val="single" w:sz="4" w:space="0" w:color="0D0D0D" w:themeColor="text1" w:themeTint="F2"/>
              <w:bottom w:val="single" w:sz="4" w:space="0" w:color="0D0D0D" w:themeColor="text1" w:themeTint="F2"/>
            </w:tcBorders>
          </w:tcPr>
          <w:p w14:paraId="4397064A"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Fortnightly/ weekly</w:t>
            </w:r>
          </w:p>
        </w:tc>
        <w:tc>
          <w:tcPr>
            <w:tcW w:w="1418" w:type="dxa"/>
            <w:tcBorders>
              <w:top w:val="single" w:sz="4" w:space="0" w:color="0D0D0D" w:themeColor="text1" w:themeTint="F2"/>
              <w:bottom w:val="single" w:sz="4" w:space="0" w:color="0D0D0D" w:themeColor="text1" w:themeTint="F2"/>
            </w:tcBorders>
          </w:tcPr>
          <w:p w14:paraId="13D91B94"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c>
          <w:tcPr>
            <w:tcW w:w="1276" w:type="dxa"/>
            <w:tcBorders>
              <w:top w:val="single" w:sz="4" w:space="0" w:color="0D0D0D" w:themeColor="text1" w:themeTint="F2"/>
              <w:bottom w:val="single" w:sz="4" w:space="0" w:color="0D0D0D" w:themeColor="text1" w:themeTint="F2"/>
            </w:tcBorders>
          </w:tcPr>
          <w:p w14:paraId="0B03B650"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2875E1B9"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Notifying of new content</w:t>
            </w:r>
          </w:p>
        </w:tc>
        <w:tc>
          <w:tcPr>
            <w:tcW w:w="1276" w:type="dxa"/>
            <w:tcBorders>
              <w:top w:val="single" w:sz="4" w:space="0" w:color="0D0D0D" w:themeColor="text1" w:themeTint="F2"/>
              <w:bottom w:val="single" w:sz="4" w:space="0" w:color="0D0D0D" w:themeColor="text1" w:themeTint="F2"/>
            </w:tcBorders>
          </w:tcPr>
          <w:p w14:paraId="4D6134B2"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r>
      <w:tr w:rsidR="005A1934" w:rsidRPr="005A1934" w14:paraId="434DE0E2"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29E44835" w14:textId="568D9AFD"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Di Consiglio, 2021 – Study 1</w:t>
            </w:r>
          </w:p>
        </w:tc>
        <w:tc>
          <w:tcPr>
            <w:tcW w:w="1276" w:type="dxa"/>
            <w:tcBorders>
              <w:top w:val="single" w:sz="4" w:space="0" w:color="0D0D0D" w:themeColor="text1" w:themeTint="F2"/>
              <w:bottom w:val="single" w:sz="4" w:space="0" w:color="0D0D0D" w:themeColor="text1" w:themeTint="F2"/>
            </w:tcBorders>
          </w:tcPr>
          <w:p w14:paraId="35B2D1D3"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Noibene</w:t>
            </w:r>
          </w:p>
        </w:tc>
        <w:tc>
          <w:tcPr>
            <w:tcW w:w="1418" w:type="dxa"/>
            <w:tcBorders>
              <w:top w:val="single" w:sz="4" w:space="0" w:color="0D0D0D" w:themeColor="text1" w:themeTint="F2"/>
              <w:bottom w:val="single" w:sz="4" w:space="0" w:color="0D0D0D" w:themeColor="text1" w:themeTint="F2"/>
            </w:tcBorders>
          </w:tcPr>
          <w:p w14:paraId="28286AD0"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Instant access</w:t>
            </w:r>
          </w:p>
        </w:tc>
        <w:tc>
          <w:tcPr>
            <w:tcW w:w="1418" w:type="dxa"/>
            <w:tcBorders>
              <w:top w:val="single" w:sz="4" w:space="0" w:color="0D0D0D" w:themeColor="text1" w:themeTint="F2"/>
              <w:bottom w:val="single" w:sz="4" w:space="0" w:color="0D0D0D" w:themeColor="text1" w:themeTint="F2"/>
            </w:tcBorders>
          </w:tcPr>
          <w:p w14:paraId="31967B44"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N/A</w:t>
            </w:r>
          </w:p>
        </w:tc>
        <w:tc>
          <w:tcPr>
            <w:tcW w:w="1276" w:type="dxa"/>
            <w:tcBorders>
              <w:top w:val="single" w:sz="4" w:space="0" w:color="0D0D0D" w:themeColor="text1" w:themeTint="F2"/>
              <w:bottom w:val="single" w:sz="4" w:space="0" w:color="0D0D0D" w:themeColor="text1" w:themeTint="F2"/>
            </w:tcBorders>
          </w:tcPr>
          <w:p w14:paraId="7503A10A"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2745E576"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3F8097D7"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 = 100%</w:t>
            </w:r>
          </w:p>
        </w:tc>
      </w:tr>
      <w:tr w:rsidR="005A1934" w:rsidRPr="005A1934" w14:paraId="5DAE732B"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1DB90669" w14:textId="040051B0"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Di Consiglio, 2021 – Study 2</w:t>
            </w:r>
          </w:p>
        </w:tc>
        <w:tc>
          <w:tcPr>
            <w:tcW w:w="1276" w:type="dxa"/>
            <w:tcBorders>
              <w:top w:val="single" w:sz="4" w:space="0" w:color="0D0D0D" w:themeColor="text1" w:themeTint="F2"/>
              <w:bottom w:val="single" w:sz="4" w:space="0" w:color="0D0D0D" w:themeColor="text1" w:themeTint="F2"/>
            </w:tcBorders>
          </w:tcPr>
          <w:p w14:paraId="5E37A87C"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Noibene</w:t>
            </w:r>
          </w:p>
        </w:tc>
        <w:tc>
          <w:tcPr>
            <w:tcW w:w="1418" w:type="dxa"/>
            <w:tcBorders>
              <w:top w:val="single" w:sz="4" w:space="0" w:color="0D0D0D" w:themeColor="text1" w:themeTint="F2"/>
              <w:bottom w:val="single" w:sz="4" w:space="0" w:color="0D0D0D" w:themeColor="text1" w:themeTint="F2"/>
            </w:tcBorders>
          </w:tcPr>
          <w:p w14:paraId="18477BAF"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Instant access</w:t>
            </w:r>
          </w:p>
        </w:tc>
        <w:tc>
          <w:tcPr>
            <w:tcW w:w="1418" w:type="dxa"/>
            <w:tcBorders>
              <w:top w:val="single" w:sz="4" w:space="0" w:color="0D0D0D" w:themeColor="text1" w:themeTint="F2"/>
              <w:bottom w:val="single" w:sz="4" w:space="0" w:color="0D0D0D" w:themeColor="text1" w:themeTint="F2"/>
            </w:tcBorders>
          </w:tcPr>
          <w:p w14:paraId="0960ABDD"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N/A</w:t>
            </w:r>
          </w:p>
        </w:tc>
        <w:tc>
          <w:tcPr>
            <w:tcW w:w="1276" w:type="dxa"/>
            <w:tcBorders>
              <w:top w:val="single" w:sz="4" w:space="0" w:color="0D0D0D" w:themeColor="text1" w:themeTint="F2"/>
              <w:bottom w:val="single" w:sz="4" w:space="0" w:color="0D0D0D" w:themeColor="text1" w:themeTint="F2"/>
            </w:tcBorders>
          </w:tcPr>
          <w:p w14:paraId="5CADF51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18A0F303"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71978AA3"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r>
      <w:tr w:rsidR="005A1934" w:rsidRPr="005A1934" w14:paraId="2EFA0627"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08851E74" w14:textId="45387E80"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Eisenstadt, 2021</w:t>
            </w:r>
          </w:p>
        </w:tc>
        <w:tc>
          <w:tcPr>
            <w:tcW w:w="1276" w:type="dxa"/>
            <w:tcBorders>
              <w:top w:val="single" w:sz="4" w:space="0" w:color="0D0D0D" w:themeColor="text1" w:themeTint="F2"/>
              <w:bottom w:val="single" w:sz="4" w:space="0" w:color="0D0D0D" w:themeColor="text1" w:themeTint="F2"/>
            </w:tcBorders>
          </w:tcPr>
          <w:p w14:paraId="75EDF5D8"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Paradym</w:t>
            </w:r>
          </w:p>
        </w:tc>
        <w:tc>
          <w:tcPr>
            <w:tcW w:w="1418" w:type="dxa"/>
            <w:tcBorders>
              <w:top w:val="single" w:sz="4" w:space="0" w:color="0D0D0D" w:themeColor="text1" w:themeTint="F2"/>
              <w:bottom w:val="single" w:sz="4" w:space="0" w:color="0D0D0D" w:themeColor="text1" w:themeTint="F2"/>
            </w:tcBorders>
          </w:tcPr>
          <w:p w14:paraId="44FD5807"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c>
          <w:tcPr>
            <w:tcW w:w="1418" w:type="dxa"/>
            <w:tcBorders>
              <w:top w:val="single" w:sz="4" w:space="0" w:color="0D0D0D" w:themeColor="text1" w:themeTint="F2"/>
              <w:bottom w:val="single" w:sz="4" w:space="0" w:color="0D0D0D" w:themeColor="text1" w:themeTint="F2"/>
            </w:tcBorders>
          </w:tcPr>
          <w:p w14:paraId="4626E86C"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c>
          <w:tcPr>
            <w:tcW w:w="1276" w:type="dxa"/>
            <w:tcBorders>
              <w:top w:val="single" w:sz="4" w:space="0" w:color="0D0D0D" w:themeColor="text1" w:themeTint="F2"/>
              <w:bottom w:val="single" w:sz="4" w:space="0" w:color="0D0D0D" w:themeColor="text1" w:themeTint="F2"/>
            </w:tcBorders>
          </w:tcPr>
          <w:p w14:paraId="5DAF55F1"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2A80EF2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Push notification</w:t>
            </w:r>
          </w:p>
        </w:tc>
        <w:tc>
          <w:tcPr>
            <w:tcW w:w="1276" w:type="dxa"/>
            <w:tcBorders>
              <w:top w:val="single" w:sz="4" w:space="0" w:color="0D0D0D" w:themeColor="text1" w:themeTint="F2"/>
              <w:bottom w:val="single" w:sz="4" w:space="0" w:color="0D0D0D" w:themeColor="text1" w:themeTint="F2"/>
            </w:tcBorders>
          </w:tcPr>
          <w:p w14:paraId="2F641EB0"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 = 32.1%</w:t>
            </w:r>
          </w:p>
        </w:tc>
      </w:tr>
      <w:tr w:rsidR="005A1934" w:rsidRPr="005A1934" w14:paraId="1D3F8998"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48CAD332" w14:textId="735813D9"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Gammer, 2020</w:t>
            </w:r>
          </w:p>
        </w:tc>
        <w:tc>
          <w:tcPr>
            <w:tcW w:w="1276" w:type="dxa"/>
            <w:tcBorders>
              <w:top w:val="single" w:sz="4" w:space="0" w:color="0D0D0D" w:themeColor="text1" w:themeTint="F2"/>
              <w:bottom w:val="single" w:sz="4" w:space="0" w:color="0D0D0D" w:themeColor="text1" w:themeTint="F2"/>
            </w:tcBorders>
          </w:tcPr>
          <w:p w14:paraId="2814F484"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Kindness For Mums Online</w:t>
            </w:r>
          </w:p>
        </w:tc>
        <w:tc>
          <w:tcPr>
            <w:tcW w:w="1418" w:type="dxa"/>
            <w:tcBorders>
              <w:top w:val="single" w:sz="4" w:space="0" w:color="0D0D0D" w:themeColor="text1" w:themeTint="F2"/>
              <w:bottom w:val="single" w:sz="4" w:space="0" w:color="0D0D0D" w:themeColor="text1" w:themeTint="F2"/>
            </w:tcBorders>
          </w:tcPr>
          <w:p w14:paraId="46F52D24"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Weekly</w:t>
            </w:r>
          </w:p>
        </w:tc>
        <w:tc>
          <w:tcPr>
            <w:tcW w:w="1418" w:type="dxa"/>
            <w:tcBorders>
              <w:top w:val="single" w:sz="4" w:space="0" w:color="0D0D0D" w:themeColor="text1" w:themeTint="F2"/>
              <w:bottom w:val="single" w:sz="4" w:space="0" w:color="0D0D0D" w:themeColor="text1" w:themeTint="F2"/>
            </w:tcBorders>
          </w:tcPr>
          <w:p w14:paraId="46D198F7"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c>
          <w:tcPr>
            <w:tcW w:w="1276" w:type="dxa"/>
            <w:tcBorders>
              <w:top w:val="single" w:sz="4" w:space="0" w:color="0D0D0D" w:themeColor="text1" w:themeTint="F2"/>
              <w:bottom w:val="single" w:sz="4" w:space="0" w:color="0D0D0D" w:themeColor="text1" w:themeTint="F2"/>
            </w:tcBorders>
          </w:tcPr>
          <w:p w14:paraId="71E6223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24BC1DD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5FD22E1A"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r>
      <w:tr w:rsidR="005A1934" w:rsidRPr="005A1934" w14:paraId="45A1629F"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298E4025" w14:textId="325C530D"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Liu, 2021</w:t>
            </w:r>
          </w:p>
        </w:tc>
        <w:tc>
          <w:tcPr>
            <w:tcW w:w="1276" w:type="dxa"/>
            <w:tcBorders>
              <w:top w:val="single" w:sz="4" w:space="0" w:color="0D0D0D" w:themeColor="text1" w:themeTint="F2"/>
              <w:bottom w:val="single" w:sz="4" w:space="0" w:color="0D0D0D" w:themeColor="text1" w:themeTint="F2"/>
            </w:tcBorders>
          </w:tcPr>
          <w:p w14:paraId="513FA08F"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Positive Psychology Intervention</w:t>
            </w:r>
          </w:p>
        </w:tc>
        <w:tc>
          <w:tcPr>
            <w:tcW w:w="1418" w:type="dxa"/>
            <w:tcBorders>
              <w:top w:val="single" w:sz="4" w:space="0" w:color="0D0D0D" w:themeColor="text1" w:themeTint="F2"/>
              <w:bottom w:val="single" w:sz="4" w:space="0" w:color="0D0D0D" w:themeColor="text1" w:themeTint="F2"/>
            </w:tcBorders>
          </w:tcPr>
          <w:p w14:paraId="10FF74F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Sequential access</w:t>
            </w:r>
          </w:p>
        </w:tc>
        <w:tc>
          <w:tcPr>
            <w:tcW w:w="1418" w:type="dxa"/>
            <w:tcBorders>
              <w:top w:val="single" w:sz="4" w:space="0" w:color="0D0D0D" w:themeColor="text1" w:themeTint="F2"/>
              <w:bottom w:val="single" w:sz="4" w:space="0" w:color="0D0D0D" w:themeColor="text1" w:themeTint="F2"/>
            </w:tcBorders>
          </w:tcPr>
          <w:p w14:paraId="33376B4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c>
          <w:tcPr>
            <w:tcW w:w="1276" w:type="dxa"/>
            <w:tcBorders>
              <w:top w:val="single" w:sz="4" w:space="0" w:color="0D0D0D" w:themeColor="text1" w:themeTint="F2"/>
              <w:bottom w:val="single" w:sz="4" w:space="0" w:color="0D0D0D" w:themeColor="text1" w:themeTint="F2"/>
            </w:tcBorders>
          </w:tcPr>
          <w:p w14:paraId="701BF93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7C35363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206E618F"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r>
      <w:tr w:rsidR="005A1934" w:rsidRPr="005A1934" w14:paraId="3EB6B3EE"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5B514607" w14:textId="297FD148"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Ly, 2017</w:t>
            </w:r>
          </w:p>
        </w:tc>
        <w:tc>
          <w:tcPr>
            <w:tcW w:w="1276" w:type="dxa"/>
            <w:tcBorders>
              <w:top w:val="single" w:sz="4" w:space="0" w:color="0D0D0D" w:themeColor="text1" w:themeTint="F2"/>
              <w:bottom w:val="single" w:sz="4" w:space="0" w:color="0D0D0D" w:themeColor="text1" w:themeTint="F2"/>
            </w:tcBorders>
          </w:tcPr>
          <w:p w14:paraId="57F85355"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Shim</w:t>
            </w:r>
          </w:p>
        </w:tc>
        <w:tc>
          <w:tcPr>
            <w:tcW w:w="1418" w:type="dxa"/>
            <w:tcBorders>
              <w:top w:val="single" w:sz="4" w:space="0" w:color="0D0D0D" w:themeColor="text1" w:themeTint="F2"/>
              <w:bottom w:val="single" w:sz="4" w:space="0" w:color="0D0D0D" w:themeColor="text1" w:themeTint="F2"/>
            </w:tcBorders>
          </w:tcPr>
          <w:p w14:paraId="6CA1C715"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Upon opening of app</w:t>
            </w:r>
          </w:p>
        </w:tc>
        <w:tc>
          <w:tcPr>
            <w:tcW w:w="1418" w:type="dxa"/>
            <w:tcBorders>
              <w:top w:val="single" w:sz="4" w:space="0" w:color="0D0D0D" w:themeColor="text1" w:themeTint="F2"/>
              <w:bottom w:val="single" w:sz="4" w:space="0" w:color="0D0D0D" w:themeColor="text1" w:themeTint="F2"/>
            </w:tcBorders>
          </w:tcPr>
          <w:p w14:paraId="155F5D5A"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Automated by digital conversationing agent</w:t>
            </w:r>
          </w:p>
        </w:tc>
        <w:tc>
          <w:tcPr>
            <w:tcW w:w="1276" w:type="dxa"/>
            <w:tcBorders>
              <w:top w:val="single" w:sz="4" w:space="0" w:color="0D0D0D" w:themeColor="text1" w:themeTint="F2"/>
              <w:bottom w:val="single" w:sz="4" w:space="0" w:color="0D0D0D" w:themeColor="text1" w:themeTint="F2"/>
            </w:tcBorders>
          </w:tcPr>
          <w:p w14:paraId="068D0EC1"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Based on individual and external factors (e.g. time of day)</w:t>
            </w:r>
          </w:p>
        </w:tc>
        <w:tc>
          <w:tcPr>
            <w:tcW w:w="1417" w:type="dxa"/>
            <w:tcBorders>
              <w:top w:val="single" w:sz="4" w:space="0" w:color="0D0D0D" w:themeColor="text1" w:themeTint="F2"/>
              <w:bottom w:val="single" w:sz="4" w:space="0" w:color="0D0D0D" w:themeColor="text1" w:themeTint="F2"/>
            </w:tcBorders>
          </w:tcPr>
          <w:p w14:paraId="6C7BB968"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6184CCEE"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 = 126.5%</w:t>
            </w:r>
          </w:p>
        </w:tc>
      </w:tr>
      <w:tr w:rsidR="005A1934" w:rsidRPr="005A1934" w14:paraId="54276C0D"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022199C4" w14:textId="2CBEDBEF"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Mak, 2018</w:t>
            </w:r>
          </w:p>
        </w:tc>
        <w:tc>
          <w:tcPr>
            <w:tcW w:w="1276" w:type="dxa"/>
            <w:tcBorders>
              <w:top w:val="single" w:sz="4" w:space="0" w:color="0D0D0D" w:themeColor="text1" w:themeTint="F2"/>
              <w:bottom w:val="single" w:sz="4" w:space="0" w:color="0D0D0D" w:themeColor="text1" w:themeTint="F2"/>
            </w:tcBorders>
          </w:tcPr>
          <w:p w14:paraId="5E14A1AF"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Mindfulness-Based Program</w:t>
            </w:r>
          </w:p>
        </w:tc>
        <w:tc>
          <w:tcPr>
            <w:tcW w:w="1418" w:type="dxa"/>
            <w:tcBorders>
              <w:top w:val="single" w:sz="4" w:space="0" w:color="0D0D0D" w:themeColor="text1" w:themeTint="F2"/>
              <w:bottom w:val="single" w:sz="4" w:space="0" w:color="0D0D0D" w:themeColor="text1" w:themeTint="F2"/>
            </w:tcBorders>
          </w:tcPr>
          <w:p w14:paraId="588B9A3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Weekly</w:t>
            </w:r>
          </w:p>
        </w:tc>
        <w:tc>
          <w:tcPr>
            <w:tcW w:w="1418" w:type="dxa"/>
            <w:tcBorders>
              <w:top w:val="single" w:sz="4" w:space="0" w:color="0D0D0D" w:themeColor="text1" w:themeTint="F2"/>
              <w:bottom w:val="single" w:sz="4" w:space="0" w:color="0D0D0D" w:themeColor="text1" w:themeTint="F2"/>
            </w:tcBorders>
          </w:tcPr>
          <w:p w14:paraId="7EA8AA3D"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c>
          <w:tcPr>
            <w:tcW w:w="1276" w:type="dxa"/>
            <w:tcBorders>
              <w:top w:val="single" w:sz="4" w:space="0" w:color="0D0D0D" w:themeColor="text1" w:themeTint="F2"/>
              <w:bottom w:val="single" w:sz="4" w:space="0" w:color="0D0D0D" w:themeColor="text1" w:themeTint="F2"/>
            </w:tcBorders>
          </w:tcPr>
          <w:p w14:paraId="2797DA13"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0795E4BF"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Sticker earning; alarm feature</w:t>
            </w:r>
          </w:p>
        </w:tc>
        <w:tc>
          <w:tcPr>
            <w:tcW w:w="1276" w:type="dxa"/>
            <w:tcBorders>
              <w:top w:val="single" w:sz="4" w:space="0" w:color="0D0D0D" w:themeColor="text1" w:themeTint="F2"/>
              <w:bottom w:val="single" w:sz="4" w:space="0" w:color="0D0D0D" w:themeColor="text1" w:themeTint="F2"/>
            </w:tcBorders>
          </w:tcPr>
          <w:p w14:paraId="1C751EB3"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 = 29.5%</w:t>
            </w:r>
          </w:p>
        </w:tc>
      </w:tr>
      <w:tr w:rsidR="005A1934" w:rsidRPr="005A1934" w14:paraId="640E76C4"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07692351" w14:textId="2F68F999"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Mak, 2018</w:t>
            </w:r>
          </w:p>
        </w:tc>
        <w:tc>
          <w:tcPr>
            <w:tcW w:w="1276" w:type="dxa"/>
            <w:tcBorders>
              <w:top w:val="single" w:sz="4" w:space="0" w:color="0D0D0D" w:themeColor="text1" w:themeTint="F2"/>
              <w:bottom w:val="single" w:sz="4" w:space="0" w:color="0D0D0D" w:themeColor="text1" w:themeTint="F2"/>
            </w:tcBorders>
          </w:tcPr>
          <w:p w14:paraId="677C7FD0"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Compassion-based Program</w:t>
            </w:r>
          </w:p>
        </w:tc>
        <w:tc>
          <w:tcPr>
            <w:tcW w:w="1418" w:type="dxa"/>
            <w:tcBorders>
              <w:top w:val="single" w:sz="4" w:space="0" w:color="0D0D0D" w:themeColor="text1" w:themeTint="F2"/>
              <w:bottom w:val="single" w:sz="4" w:space="0" w:color="0D0D0D" w:themeColor="text1" w:themeTint="F2"/>
            </w:tcBorders>
          </w:tcPr>
          <w:p w14:paraId="2E4040E8"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Weekly</w:t>
            </w:r>
          </w:p>
        </w:tc>
        <w:tc>
          <w:tcPr>
            <w:tcW w:w="1418" w:type="dxa"/>
            <w:tcBorders>
              <w:top w:val="single" w:sz="4" w:space="0" w:color="0D0D0D" w:themeColor="text1" w:themeTint="F2"/>
              <w:bottom w:val="single" w:sz="4" w:space="0" w:color="0D0D0D" w:themeColor="text1" w:themeTint="F2"/>
            </w:tcBorders>
          </w:tcPr>
          <w:p w14:paraId="7206BECC"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c>
          <w:tcPr>
            <w:tcW w:w="1276" w:type="dxa"/>
            <w:tcBorders>
              <w:top w:val="single" w:sz="4" w:space="0" w:color="0D0D0D" w:themeColor="text1" w:themeTint="F2"/>
              <w:bottom w:val="single" w:sz="4" w:space="0" w:color="0D0D0D" w:themeColor="text1" w:themeTint="F2"/>
            </w:tcBorders>
          </w:tcPr>
          <w:p w14:paraId="07D292FF"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345DEFE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Sticker earning; alarm feature</w:t>
            </w:r>
          </w:p>
        </w:tc>
        <w:tc>
          <w:tcPr>
            <w:tcW w:w="1276" w:type="dxa"/>
            <w:tcBorders>
              <w:top w:val="single" w:sz="4" w:space="0" w:color="0D0D0D" w:themeColor="text1" w:themeTint="F2"/>
              <w:bottom w:val="single" w:sz="4" w:space="0" w:color="0D0D0D" w:themeColor="text1" w:themeTint="F2"/>
            </w:tcBorders>
          </w:tcPr>
          <w:p w14:paraId="12C9D574"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 = 32.2%</w:t>
            </w:r>
          </w:p>
        </w:tc>
      </w:tr>
      <w:tr w:rsidR="005A1934" w:rsidRPr="005A1934" w14:paraId="1EE35943"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19EF1CD0" w14:textId="347F08EA"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Manthey, 2016</w:t>
            </w:r>
          </w:p>
        </w:tc>
        <w:tc>
          <w:tcPr>
            <w:tcW w:w="1276" w:type="dxa"/>
            <w:tcBorders>
              <w:top w:val="single" w:sz="4" w:space="0" w:color="0D0D0D" w:themeColor="text1" w:themeTint="F2"/>
              <w:bottom w:val="single" w:sz="4" w:space="0" w:color="0D0D0D" w:themeColor="text1" w:themeTint="F2"/>
            </w:tcBorders>
          </w:tcPr>
          <w:p w14:paraId="053128B7"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Best possible self</w:t>
            </w:r>
          </w:p>
        </w:tc>
        <w:tc>
          <w:tcPr>
            <w:tcW w:w="1418" w:type="dxa"/>
            <w:tcBorders>
              <w:top w:val="single" w:sz="4" w:space="0" w:color="0D0D0D" w:themeColor="text1" w:themeTint="F2"/>
              <w:bottom w:val="single" w:sz="4" w:space="0" w:color="0D0D0D" w:themeColor="text1" w:themeTint="F2"/>
            </w:tcBorders>
          </w:tcPr>
          <w:p w14:paraId="49F39D17"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Weekly</w:t>
            </w:r>
          </w:p>
        </w:tc>
        <w:tc>
          <w:tcPr>
            <w:tcW w:w="1418" w:type="dxa"/>
            <w:tcBorders>
              <w:top w:val="single" w:sz="4" w:space="0" w:color="0D0D0D" w:themeColor="text1" w:themeTint="F2"/>
              <w:bottom w:val="single" w:sz="4" w:space="0" w:color="0D0D0D" w:themeColor="text1" w:themeTint="F2"/>
            </w:tcBorders>
          </w:tcPr>
          <w:p w14:paraId="21DE666E"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Automated email</w:t>
            </w:r>
          </w:p>
        </w:tc>
        <w:tc>
          <w:tcPr>
            <w:tcW w:w="1276" w:type="dxa"/>
            <w:tcBorders>
              <w:top w:val="single" w:sz="4" w:space="0" w:color="0D0D0D" w:themeColor="text1" w:themeTint="F2"/>
              <w:bottom w:val="single" w:sz="4" w:space="0" w:color="0D0D0D" w:themeColor="text1" w:themeTint="F2"/>
            </w:tcBorders>
          </w:tcPr>
          <w:p w14:paraId="6C0C5317"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2FDC7DFC"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38DA044A"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r>
      <w:tr w:rsidR="005A1934" w:rsidRPr="005A1934" w14:paraId="13D4DDB5"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12E412AB" w14:textId="3CEA4190"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Manthey, 2016</w:t>
            </w:r>
          </w:p>
        </w:tc>
        <w:tc>
          <w:tcPr>
            <w:tcW w:w="1276" w:type="dxa"/>
            <w:tcBorders>
              <w:top w:val="single" w:sz="4" w:space="0" w:color="0D0D0D" w:themeColor="text1" w:themeTint="F2"/>
              <w:bottom w:val="single" w:sz="4" w:space="0" w:color="0D0D0D" w:themeColor="text1" w:themeTint="F2"/>
            </w:tcBorders>
          </w:tcPr>
          <w:p w14:paraId="52ACEDD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Gratitude</w:t>
            </w:r>
          </w:p>
        </w:tc>
        <w:tc>
          <w:tcPr>
            <w:tcW w:w="1418" w:type="dxa"/>
            <w:tcBorders>
              <w:top w:val="single" w:sz="4" w:space="0" w:color="0D0D0D" w:themeColor="text1" w:themeTint="F2"/>
              <w:bottom w:val="single" w:sz="4" w:space="0" w:color="0D0D0D" w:themeColor="text1" w:themeTint="F2"/>
            </w:tcBorders>
          </w:tcPr>
          <w:p w14:paraId="4F2DCC31"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Weekly</w:t>
            </w:r>
          </w:p>
        </w:tc>
        <w:tc>
          <w:tcPr>
            <w:tcW w:w="1418" w:type="dxa"/>
            <w:tcBorders>
              <w:top w:val="single" w:sz="4" w:space="0" w:color="0D0D0D" w:themeColor="text1" w:themeTint="F2"/>
              <w:bottom w:val="single" w:sz="4" w:space="0" w:color="0D0D0D" w:themeColor="text1" w:themeTint="F2"/>
            </w:tcBorders>
          </w:tcPr>
          <w:p w14:paraId="2AFF4147"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Automated email</w:t>
            </w:r>
          </w:p>
        </w:tc>
        <w:tc>
          <w:tcPr>
            <w:tcW w:w="1276" w:type="dxa"/>
            <w:tcBorders>
              <w:top w:val="single" w:sz="4" w:space="0" w:color="0D0D0D" w:themeColor="text1" w:themeTint="F2"/>
              <w:bottom w:val="single" w:sz="4" w:space="0" w:color="0D0D0D" w:themeColor="text1" w:themeTint="F2"/>
            </w:tcBorders>
          </w:tcPr>
          <w:p w14:paraId="1D781397"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229456AF"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2FCE2E59"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r>
      <w:tr w:rsidR="005A1934" w:rsidRPr="005A1934" w14:paraId="28100E50"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684A2645" w14:textId="6C51859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Mitchell, 2009</w:t>
            </w:r>
          </w:p>
        </w:tc>
        <w:tc>
          <w:tcPr>
            <w:tcW w:w="1276" w:type="dxa"/>
            <w:tcBorders>
              <w:top w:val="single" w:sz="4" w:space="0" w:color="0D0D0D" w:themeColor="text1" w:themeTint="F2"/>
              <w:bottom w:val="single" w:sz="4" w:space="0" w:color="0D0D0D" w:themeColor="text1" w:themeTint="F2"/>
            </w:tcBorders>
          </w:tcPr>
          <w:p w14:paraId="7FAB03C6"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Strengths intervention</w:t>
            </w:r>
          </w:p>
        </w:tc>
        <w:tc>
          <w:tcPr>
            <w:tcW w:w="1418" w:type="dxa"/>
            <w:tcBorders>
              <w:top w:val="single" w:sz="4" w:space="0" w:color="0D0D0D" w:themeColor="text1" w:themeTint="F2"/>
              <w:bottom w:val="single" w:sz="4" w:space="0" w:color="0D0D0D" w:themeColor="text1" w:themeTint="F2"/>
            </w:tcBorders>
          </w:tcPr>
          <w:p w14:paraId="5EBCB38C"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Instant access</w:t>
            </w:r>
          </w:p>
        </w:tc>
        <w:tc>
          <w:tcPr>
            <w:tcW w:w="1418" w:type="dxa"/>
            <w:tcBorders>
              <w:top w:val="single" w:sz="4" w:space="0" w:color="0D0D0D" w:themeColor="text1" w:themeTint="F2"/>
              <w:bottom w:val="single" w:sz="4" w:space="0" w:color="0D0D0D" w:themeColor="text1" w:themeTint="F2"/>
            </w:tcBorders>
          </w:tcPr>
          <w:p w14:paraId="0840DC00"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N/A</w:t>
            </w:r>
          </w:p>
        </w:tc>
        <w:tc>
          <w:tcPr>
            <w:tcW w:w="1276" w:type="dxa"/>
            <w:tcBorders>
              <w:top w:val="single" w:sz="4" w:space="0" w:color="0D0D0D" w:themeColor="text1" w:themeTint="F2"/>
              <w:bottom w:val="single" w:sz="4" w:space="0" w:color="0D0D0D" w:themeColor="text1" w:themeTint="F2"/>
            </w:tcBorders>
          </w:tcPr>
          <w:p w14:paraId="3B44B32F"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559ADAFA"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Interactive features; automated email reminders</w:t>
            </w:r>
          </w:p>
        </w:tc>
        <w:tc>
          <w:tcPr>
            <w:tcW w:w="1276" w:type="dxa"/>
            <w:tcBorders>
              <w:top w:val="single" w:sz="4" w:space="0" w:color="0D0D0D" w:themeColor="text1" w:themeTint="F2"/>
              <w:bottom w:val="single" w:sz="4" w:space="0" w:color="0D0D0D" w:themeColor="text1" w:themeTint="F2"/>
            </w:tcBorders>
          </w:tcPr>
          <w:p w14:paraId="30CF9EE9"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r>
      <w:tr w:rsidR="005A1934" w:rsidRPr="005A1934" w14:paraId="44B8986D"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0B01D959" w14:textId="1382E46D"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Mitchell, 2009</w:t>
            </w:r>
          </w:p>
        </w:tc>
        <w:tc>
          <w:tcPr>
            <w:tcW w:w="1276" w:type="dxa"/>
            <w:tcBorders>
              <w:top w:val="single" w:sz="4" w:space="0" w:color="0D0D0D" w:themeColor="text1" w:themeTint="F2"/>
              <w:bottom w:val="single" w:sz="4" w:space="0" w:color="0D0D0D" w:themeColor="text1" w:themeTint="F2"/>
            </w:tcBorders>
          </w:tcPr>
          <w:p w14:paraId="60FBED58"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Problem-solving intervention</w:t>
            </w:r>
          </w:p>
        </w:tc>
        <w:tc>
          <w:tcPr>
            <w:tcW w:w="1418" w:type="dxa"/>
            <w:tcBorders>
              <w:top w:val="single" w:sz="4" w:space="0" w:color="0D0D0D" w:themeColor="text1" w:themeTint="F2"/>
              <w:bottom w:val="single" w:sz="4" w:space="0" w:color="0D0D0D" w:themeColor="text1" w:themeTint="F2"/>
            </w:tcBorders>
          </w:tcPr>
          <w:p w14:paraId="3BCD23C8"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Instant access</w:t>
            </w:r>
          </w:p>
        </w:tc>
        <w:tc>
          <w:tcPr>
            <w:tcW w:w="1418" w:type="dxa"/>
            <w:tcBorders>
              <w:top w:val="single" w:sz="4" w:space="0" w:color="0D0D0D" w:themeColor="text1" w:themeTint="F2"/>
              <w:bottom w:val="single" w:sz="4" w:space="0" w:color="0D0D0D" w:themeColor="text1" w:themeTint="F2"/>
            </w:tcBorders>
          </w:tcPr>
          <w:p w14:paraId="47E28F31"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N/A</w:t>
            </w:r>
          </w:p>
        </w:tc>
        <w:tc>
          <w:tcPr>
            <w:tcW w:w="1276" w:type="dxa"/>
            <w:tcBorders>
              <w:top w:val="single" w:sz="4" w:space="0" w:color="0D0D0D" w:themeColor="text1" w:themeTint="F2"/>
              <w:bottom w:val="single" w:sz="4" w:space="0" w:color="0D0D0D" w:themeColor="text1" w:themeTint="F2"/>
            </w:tcBorders>
          </w:tcPr>
          <w:p w14:paraId="599C14F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53DDB447"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Interactive features; automated email reminders</w:t>
            </w:r>
          </w:p>
        </w:tc>
        <w:tc>
          <w:tcPr>
            <w:tcW w:w="1276" w:type="dxa"/>
            <w:tcBorders>
              <w:top w:val="single" w:sz="4" w:space="0" w:color="0D0D0D" w:themeColor="text1" w:themeTint="F2"/>
              <w:bottom w:val="single" w:sz="4" w:space="0" w:color="0D0D0D" w:themeColor="text1" w:themeTint="F2"/>
            </w:tcBorders>
          </w:tcPr>
          <w:p w14:paraId="7B59F27D"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r>
      <w:tr w:rsidR="005A1934" w:rsidRPr="005A1934" w14:paraId="2E67C20E"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78BC608A" w14:textId="62B716ED"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Neumeier, 2017</w:t>
            </w:r>
          </w:p>
        </w:tc>
        <w:tc>
          <w:tcPr>
            <w:tcW w:w="1276" w:type="dxa"/>
            <w:tcBorders>
              <w:top w:val="single" w:sz="4" w:space="0" w:color="0D0D0D" w:themeColor="text1" w:themeTint="F2"/>
              <w:bottom w:val="single" w:sz="4" w:space="0" w:color="0D0D0D" w:themeColor="text1" w:themeTint="F2"/>
            </w:tcBorders>
          </w:tcPr>
          <w:p w14:paraId="6DD09141"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PERMA programme</w:t>
            </w:r>
          </w:p>
        </w:tc>
        <w:tc>
          <w:tcPr>
            <w:tcW w:w="1418" w:type="dxa"/>
            <w:tcBorders>
              <w:top w:val="single" w:sz="4" w:space="0" w:color="0D0D0D" w:themeColor="text1" w:themeTint="F2"/>
              <w:bottom w:val="single" w:sz="4" w:space="0" w:color="0D0D0D" w:themeColor="text1" w:themeTint="F2"/>
            </w:tcBorders>
          </w:tcPr>
          <w:p w14:paraId="75616604"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Sequential access</w:t>
            </w:r>
          </w:p>
        </w:tc>
        <w:tc>
          <w:tcPr>
            <w:tcW w:w="1418" w:type="dxa"/>
            <w:tcBorders>
              <w:top w:val="single" w:sz="4" w:space="0" w:color="0D0D0D" w:themeColor="text1" w:themeTint="F2"/>
              <w:bottom w:val="single" w:sz="4" w:space="0" w:color="0D0D0D" w:themeColor="text1" w:themeTint="F2"/>
            </w:tcBorders>
          </w:tcPr>
          <w:p w14:paraId="3493ADF3"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Automated access upon completion of step/content in programme</w:t>
            </w:r>
          </w:p>
        </w:tc>
        <w:tc>
          <w:tcPr>
            <w:tcW w:w="1276" w:type="dxa"/>
            <w:tcBorders>
              <w:top w:val="single" w:sz="4" w:space="0" w:color="0D0D0D" w:themeColor="text1" w:themeTint="F2"/>
              <w:bottom w:val="single" w:sz="4" w:space="0" w:color="0D0D0D" w:themeColor="text1" w:themeTint="F2"/>
            </w:tcBorders>
          </w:tcPr>
          <w:p w14:paraId="20851EE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2DFFD678"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4AD37CCE"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r>
      <w:tr w:rsidR="005A1934" w:rsidRPr="005A1934" w14:paraId="3051D9AC"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5D8C570B" w14:textId="74AAFF9B"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Neumeier, 2017</w:t>
            </w:r>
          </w:p>
        </w:tc>
        <w:tc>
          <w:tcPr>
            <w:tcW w:w="1276" w:type="dxa"/>
            <w:tcBorders>
              <w:top w:val="single" w:sz="4" w:space="0" w:color="0D0D0D" w:themeColor="text1" w:themeTint="F2"/>
              <w:bottom w:val="single" w:sz="4" w:space="0" w:color="0D0D0D" w:themeColor="text1" w:themeTint="F2"/>
            </w:tcBorders>
          </w:tcPr>
          <w:p w14:paraId="6BF43788"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Gratitude programme</w:t>
            </w:r>
          </w:p>
        </w:tc>
        <w:tc>
          <w:tcPr>
            <w:tcW w:w="1418" w:type="dxa"/>
            <w:tcBorders>
              <w:top w:val="single" w:sz="4" w:space="0" w:color="0D0D0D" w:themeColor="text1" w:themeTint="F2"/>
              <w:bottom w:val="single" w:sz="4" w:space="0" w:color="0D0D0D" w:themeColor="text1" w:themeTint="F2"/>
            </w:tcBorders>
          </w:tcPr>
          <w:p w14:paraId="130343E3"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Sequential access</w:t>
            </w:r>
          </w:p>
        </w:tc>
        <w:tc>
          <w:tcPr>
            <w:tcW w:w="1418" w:type="dxa"/>
            <w:tcBorders>
              <w:top w:val="single" w:sz="4" w:space="0" w:color="0D0D0D" w:themeColor="text1" w:themeTint="F2"/>
              <w:bottom w:val="single" w:sz="4" w:space="0" w:color="0D0D0D" w:themeColor="text1" w:themeTint="F2"/>
            </w:tcBorders>
          </w:tcPr>
          <w:p w14:paraId="7F500918"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Automated access upon completion of step/content in programme</w:t>
            </w:r>
          </w:p>
        </w:tc>
        <w:tc>
          <w:tcPr>
            <w:tcW w:w="1276" w:type="dxa"/>
            <w:tcBorders>
              <w:top w:val="single" w:sz="4" w:space="0" w:color="0D0D0D" w:themeColor="text1" w:themeTint="F2"/>
              <w:bottom w:val="single" w:sz="4" w:space="0" w:color="0D0D0D" w:themeColor="text1" w:themeTint="F2"/>
            </w:tcBorders>
          </w:tcPr>
          <w:p w14:paraId="3C79CF50"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2812F1A0"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79CC5E7D"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r>
      <w:tr w:rsidR="005A1934" w:rsidRPr="005A1934" w14:paraId="15B75DD5"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4F18637D"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Pheh, 2020</w:t>
            </w:r>
          </w:p>
        </w:tc>
        <w:tc>
          <w:tcPr>
            <w:tcW w:w="1276" w:type="dxa"/>
            <w:tcBorders>
              <w:top w:val="single" w:sz="4" w:space="0" w:color="0D0D0D" w:themeColor="text1" w:themeTint="F2"/>
              <w:bottom w:val="single" w:sz="4" w:space="0" w:color="0D0D0D" w:themeColor="text1" w:themeTint="F2"/>
            </w:tcBorders>
          </w:tcPr>
          <w:p w14:paraId="75ADA19A"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Brief MBI</w:t>
            </w:r>
          </w:p>
        </w:tc>
        <w:tc>
          <w:tcPr>
            <w:tcW w:w="1418" w:type="dxa"/>
            <w:tcBorders>
              <w:top w:val="single" w:sz="4" w:space="0" w:color="0D0D0D" w:themeColor="text1" w:themeTint="F2"/>
              <w:bottom w:val="single" w:sz="4" w:space="0" w:color="0D0D0D" w:themeColor="text1" w:themeTint="F2"/>
            </w:tcBorders>
          </w:tcPr>
          <w:p w14:paraId="211D8011"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Instant access</w:t>
            </w:r>
          </w:p>
        </w:tc>
        <w:tc>
          <w:tcPr>
            <w:tcW w:w="1418" w:type="dxa"/>
            <w:tcBorders>
              <w:top w:val="single" w:sz="4" w:space="0" w:color="0D0D0D" w:themeColor="text1" w:themeTint="F2"/>
              <w:bottom w:val="single" w:sz="4" w:space="0" w:color="0D0D0D" w:themeColor="text1" w:themeTint="F2"/>
            </w:tcBorders>
          </w:tcPr>
          <w:p w14:paraId="03C6CE0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N/A</w:t>
            </w:r>
          </w:p>
        </w:tc>
        <w:tc>
          <w:tcPr>
            <w:tcW w:w="1276" w:type="dxa"/>
            <w:tcBorders>
              <w:top w:val="single" w:sz="4" w:space="0" w:color="0D0D0D" w:themeColor="text1" w:themeTint="F2"/>
              <w:bottom w:val="single" w:sz="4" w:space="0" w:color="0D0D0D" w:themeColor="text1" w:themeTint="F2"/>
            </w:tcBorders>
          </w:tcPr>
          <w:p w14:paraId="7CDB2281"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7DC7BD00"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72AA98DD"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Unknown</w:t>
            </w:r>
          </w:p>
        </w:tc>
      </w:tr>
      <w:tr w:rsidR="005A1934" w:rsidRPr="005A1934" w14:paraId="7D93F14B"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36977E7C"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Schulte-Frankenfeld, 2021</w:t>
            </w:r>
          </w:p>
        </w:tc>
        <w:tc>
          <w:tcPr>
            <w:tcW w:w="1276" w:type="dxa"/>
            <w:tcBorders>
              <w:top w:val="single" w:sz="4" w:space="0" w:color="0D0D0D" w:themeColor="text1" w:themeTint="F2"/>
              <w:bottom w:val="single" w:sz="4" w:space="0" w:color="0D0D0D" w:themeColor="text1" w:themeTint="F2"/>
            </w:tcBorders>
          </w:tcPr>
          <w:p w14:paraId="6CDC272C"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Balloon</w:t>
            </w:r>
          </w:p>
        </w:tc>
        <w:tc>
          <w:tcPr>
            <w:tcW w:w="1418" w:type="dxa"/>
            <w:tcBorders>
              <w:top w:val="single" w:sz="4" w:space="0" w:color="0D0D0D" w:themeColor="text1" w:themeTint="F2"/>
              <w:bottom w:val="single" w:sz="4" w:space="0" w:color="0D0D0D" w:themeColor="text1" w:themeTint="F2"/>
            </w:tcBorders>
          </w:tcPr>
          <w:p w14:paraId="54D7B1CD"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Sequential access</w:t>
            </w:r>
          </w:p>
        </w:tc>
        <w:tc>
          <w:tcPr>
            <w:tcW w:w="1418" w:type="dxa"/>
            <w:tcBorders>
              <w:top w:val="single" w:sz="4" w:space="0" w:color="0D0D0D" w:themeColor="text1" w:themeTint="F2"/>
              <w:bottom w:val="single" w:sz="4" w:space="0" w:color="0D0D0D" w:themeColor="text1" w:themeTint="F2"/>
            </w:tcBorders>
          </w:tcPr>
          <w:p w14:paraId="71CCF82F"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Automated access upon completion of step/content in app</w:t>
            </w:r>
          </w:p>
        </w:tc>
        <w:tc>
          <w:tcPr>
            <w:tcW w:w="1276" w:type="dxa"/>
            <w:tcBorders>
              <w:top w:val="single" w:sz="4" w:space="0" w:color="0D0D0D" w:themeColor="text1" w:themeTint="F2"/>
              <w:bottom w:val="single" w:sz="4" w:space="0" w:color="0D0D0D" w:themeColor="text1" w:themeTint="F2"/>
            </w:tcBorders>
          </w:tcPr>
          <w:p w14:paraId="5F5A26CC"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208F468A"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A reminder was sent if a session was missed.</w:t>
            </w:r>
          </w:p>
        </w:tc>
        <w:tc>
          <w:tcPr>
            <w:tcW w:w="1276" w:type="dxa"/>
            <w:tcBorders>
              <w:top w:val="single" w:sz="4" w:space="0" w:color="0D0D0D" w:themeColor="text1" w:themeTint="F2"/>
              <w:bottom w:val="single" w:sz="4" w:space="0" w:color="0D0D0D" w:themeColor="text1" w:themeTint="F2"/>
            </w:tcBorders>
          </w:tcPr>
          <w:p w14:paraId="3391DB39"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 = 40.2%</w:t>
            </w:r>
          </w:p>
        </w:tc>
      </w:tr>
      <w:tr w:rsidR="005A1934" w:rsidRPr="005A1934" w14:paraId="025E218A"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2F9CD76A"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Shin, 2020</w:t>
            </w:r>
          </w:p>
        </w:tc>
        <w:tc>
          <w:tcPr>
            <w:tcW w:w="1276" w:type="dxa"/>
            <w:tcBorders>
              <w:top w:val="single" w:sz="4" w:space="0" w:color="0D0D0D" w:themeColor="text1" w:themeTint="F2"/>
              <w:bottom w:val="single" w:sz="4" w:space="0" w:color="0D0D0D" w:themeColor="text1" w:themeTint="F2"/>
            </w:tcBorders>
          </w:tcPr>
          <w:p w14:paraId="2F00B914"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Gratitude writing</w:t>
            </w:r>
          </w:p>
        </w:tc>
        <w:tc>
          <w:tcPr>
            <w:tcW w:w="1418" w:type="dxa"/>
            <w:tcBorders>
              <w:top w:val="single" w:sz="4" w:space="0" w:color="0D0D0D" w:themeColor="text1" w:themeTint="F2"/>
              <w:bottom w:val="single" w:sz="4" w:space="0" w:color="0D0D0D" w:themeColor="text1" w:themeTint="F2"/>
            </w:tcBorders>
          </w:tcPr>
          <w:p w14:paraId="49C8F740"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Instant access</w:t>
            </w:r>
          </w:p>
        </w:tc>
        <w:tc>
          <w:tcPr>
            <w:tcW w:w="1418" w:type="dxa"/>
            <w:tcBorders>
              <w:top w:val="single" w:sz="4" w:space="0" w:color="0D0D0D" w:themeColor="text1" w:themeTint="F2"/>
              <w:bottom w:val="single" w:sz="4" w:space="0" w:color="0D0D0D" w:themeColor="text1" w:themeTint="F2"/>
            </w:tcBorders>
          </w:tcPr>
          <w:p w14:paraId="3DC23AED"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N/A</w:t>
            </w:r>
          </w:p>
        </w:tc>
        <w:tc>
          <w:tcPr>
            <w:tcW w:w="1276" w:type="dxa"/>
            <w:tcBorders>
              <w:top w:val="single" w:sz="4" w:space="0" w:color="0D0D0D" w:themeColor="text1" w:themeTint="F2"/>
              <w:bottom w:val="single" w:sz="4" w:space="0" w:color="0D0D0D" w:themeColor="text1" w:themeTint="F2"/>
            </w:tcBorders>
          </w:tcPr>
          <w:p w14:paraId="5F5B666B"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417" w:type="dxa"/>
            <w:tcBorders>
              <w:top w:val="single" w:sz="4" w:space="0" w:color="0D0D0D" w:themeColor="text1" w:themeTint="F2"/>
              <w:bottom w:val="single" w:sz="4" w:space="0" w:color="0D0D0D" w:themeColor="text1" w:themeTint="F2"/>
            </w:tcBorders>
          </w:tcPr>
          <w:p w14:paraId="50750C48"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35651833"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 = 100%</w:t>
            </w:r>
          </w:p>
        </w:tc>
      </w:tr>
      <w:tr w:rsidR="005A1934" w:rsidRPr="005A1934" w14:paraId="0F98F607" w14:textId="77777777" w:rsidTr="007E6403">
        <w:trPr>
          <w:trHeight w:val="300"/>
        </w:trPr>
        <w:tc>
          <w:tcPr>
            <w:tcW w:w="1129" w:type="dxa"/>
            <w:tcBorders>
              <w:top w:val="single" w:sz="4" w:space="0" w:color="0D0D0D" w:themeColor="text1" w:themeTint="F2"/>
              <w:bottom w:val="single" w:sz="4" w:space="0" w:color="0D0D0D" w:themeColor="text1" w:themeTint="F2"/>
            </w:tcBorders>
          </w:tcPr>
          <w:p w14:paraId="703969C5"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Walsh, 2019</w:t>
            </w:r>
          </w:p>
        </w:tc>
        <w:tc>
          <w:tcPr>
            <w:tcW w:w="1276" w:type="dxa"/>
            <w:tcBorders>
              <w:top w:val="single" w:sz="4" w:space="0" w:color="0D0D0D" w:themeColor="text1" w:themeTint="F2"/>
              <w:bottom w:val="single" w:sz="4" w:space="0" w:color="0D0D0D" w:themeColor="text1" w:themeTint="F2"/>
            </w:tcBorders>
          </w:tcPr>
          <w:p w14:paraId="659BA513"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Wildflowers</w:t>
            </w:r>
          </w:p>
        </w:tc>
        <w:tc>
          <w:tcPr>
            <w:tcW w:w="1418" w:type="dxa"/>
            <w:tcBorders>
              <w:top w:val="single" w:sz="4" w:space="0" w:color="0D0D0D" w:themeColor="text1" w:themeTint="F2"/>
              <w:bottom w:val="single" w:sz="4" w:space="0" w:color="0D0D0D" w:themeColor="text1" w:themeTint="F2"/>
            </w:tcBorders>
          </w:tcPr>
          <w:p w14:paraId="1F18BA13"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Sequential access</w:t>
            </w:r>
          </w:p>
        </w:tc>
        <w:tc>
          <w:tcPr>
            <w:tcW w:w="1418" w:type="dxa"/>
            <w:tcBorders>
              <w:top w:val="single" w:sz="4" w:space="0" w:color="0D0D0D" w:themeColor="text1" w:themeTint="F2"/>
              <w:bottom w:val="single" w:sz="4" w:space="0" w:color="0D0D0D" w:themeColor="text1" w:themeTint="F2"/>
            </w:tcBorders>
          </w:tcPr>
          <w:p w14:paraId="12A71B29"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Automated access upon completion of step/content in app</w:t>
            </w:r>
          </w:p>
        </w:tc>
        <w:tc>
          <w:tcPr>
            <w:tcW w:w="1276" w:type="dxa"/>
            <w:tcBorders>
              <w:top w:val="single" w:sz="4" w:space="0" w:color="0D0D0D" w:themeColor="text1" w:themeTint="F2"/>
              <w:bottom w:val="single" w:sz="4" w:space="0" w:color="0D0D0D" w:themeColor="text1" w:themeTint="F2"/>
            </w:tcBorders>
          </w:tcPr>
          <w:p w14:paraId="2FC9A679"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Based on mood/stress levels recommendations were made for meditations</w:t>
            </w:r>
          </w:p>
        </w:tc>
        <w:tc>
          <w:tcPr>
            <w:tcW w:w="1417" w:type="dxa"/>
            <w:tcBorders>
              <w:top w:val="single" w:sz="4" w:space="0" w:color="0D0D0D" w:themeColor="text1" w:themeTint="F2"/>
              <w:bottom w:val="single" w:sz="4" w:space="0" w:color="0D0D0D" w:themeColor="text1" w:themeTint="F2"/>
            </w:tcBorders>
          </w:tcPr>
          <w:p w14:paraId="66043ABC"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None</w:t>
            </w:r>
          </w:p>
        </w:tc>
        <w:tc>
          <w:tcPr>
            <w:tcW w:w="1276" w:type="dxa"/>
            <w:tcBorders>
              <w:top w:val="single" w:sz="4" w:space="0" w:color="0D0D0D" w:themeColor="text1" w:themeTint="F2"/>
              <w:bottom w:val="single" w:sz="4" w:space="0" w:color="0D0D0D" w:themeColor="text1" w:themeTint="F2"/>
            </w:tcBorders>
          </w:tcPr>
          <w:p w14:paraId="4B4E22C6"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M = 77.7%</w:t>
            </w:r>
          </w:p>
        </w:tc>
      </w:tr>
      <w:tr w:rsidR="005A1934" w:rsidRPr="005A1934" w14:paraId="11E38ED3" w14:textId="77777777" w:rsidTr="007E6403">
        <w:trPr>
          <w:trHeight w:val="300"/>
        </w:trPr>
        <w:tc>
          <w:tcPr>
            <w:tcW w:w="9210" w:type="dxa"/>
            <w:gridSpan w:val="7"/>
            <w:tcBorders>
              <w:top w:val="single" w:sz="4" w:space="0" w:color="0D0D0D" w:themeColor="text1" w:themeTint="F2"/>
            </w:tcBorders>
          </w:tcPr>
          <w:p w14:paraId="7A2313D3" w14:textId="77777777" w:rsidR="005A1934" w:rsidRPr="005A1934" w:rsidRDefault="005A1934" w:rsidP="005A1934">
            <w:pPr>
              <w:rPr>
                <w:rFonts w:ascii="Calibri" w:eastAsia="Times New Roman" w:hAnsi="Calibri" w:cs="Calibri"/>
                <w:sz w:val="20"/>
                <w:szCs w:val="20"/>
                <w:lang w:eastAsia="en-GB"/>
              </w:rPr>
            </w:pPr>
            <w:r w:rsidRPr="005A1934">
              <w:rPr>
                <w:rFonts w:ascii="Calibri" w:eastAsia="Times New Roman" w:hAnsi="Calibri" w:cs="Calibri"/>
                <w:sz w:val="20"/>
                <w:szCs w:val="20"/>
                <w:lang w:eastAsia="en-GB"/>
              </w:rPr>
              <w:t>Note:</w:t>
            </w:r>
          </w:p>
          <w:p w14:paraId="2EBC8914" w14:textId="07E58181" w:rsidR="005A1934" w:rsidRPr="005A1934" w:rsidRDefault="00C56DF4" w:rsidP="005A1934">
            <w:pPr>
              <w:rPr>
                <w:rFonts w:ascii="Calibri" w:eastAsia="Times New Roman" w:hAnsi="Calibri" w:cs="Calibri"/>
                <w:sz w:val="20"/>
                <w:szCs w:val="20"/>
                <w:lang w:eastAsia="en-GB"/>
              </w:rPr>
            </w:pPr>
            <w:r>
              <w:rPr>
                <w:rFonts w:ascii="Calibri" w:eastAsia="Times New Roman" w:hAnsi="Calibri" w:cs="Calibri"/>
                <w:sz w:val="20"/>
                <w:szCs w:val="20"/>
                <w:vertAlign w:val="superscript"/>
                <w:lang w:eastAsia="en-GB"/>
              </w:rPr>
              <w:t>a</w:t>
            </w:r>
            <w:r w:rsidR="005A1934" w:rsidRPr="005A1934">
              <w:rPr>
                <w:rFonts w:ascii="Calibri" w:eastAsia="Times New Roman" w:hAnsi="Calibri" w:cs="Calibri"/>
                <w:sz w:val="20"/>
                <w:szCs w:val="20"/>
                <w:lang w:eastAsia="en-GB"/>
              </w:rPr>
              <w:t>Actual engagement with content is based on the requested/expected frequency of engagement with the intervention (e.g., daily for 2 weeks = 14 days = 100%) compared to the actual frequency of engagement in the intervention (e.g., on average participants engaged with the intervention on 5 days = 35.7%).</w:t>
            </w:r>
          </w:p>
        </w:tc>
      </w:tr>
    </w:tbl>
    <w:p w14:paraId="63F81422" w14:textId="77777777" w:rsidR="00AA097A" w:rsidRDefault="00AA097A" w:rsidP="00F51945"/>
    <w:p w14:paraId="1A8BA8D5" w14:textId="01960D7F" w:rsidR="00753904" w:rsidRPr="00943C60" w:rsidRDefault="00753904" w:rsidP="00D5467B">
      <w:pPr>
        <w:pStyle w:val="Heading3"/>
      </w:pPr>
      <w:r>
        <w:t>Intervention engagement</w:t>
      </w:r>
    </w:p>
    <w:p w14:paraId="58EBD4EA" w14:textId="0AB444DB" w:rsidR="00753904" w:rsidRPr="00481203" w:rsidRDefault="00753904" w:rsidP="00753904">
      <w:r w:rsidRPr="00481203">
        <w:t xml:space="preserve">Overall, intervention engagement was suboptimal – below the required/recommended intervention engagement levels, see Table </w:t>
      </w:r>
      <w:r>
        <w:t>4</w:t>
      </w:r>
      <w:r w:rsidRPr="00481203">
        <w:t xml:space="preserve">. On average, participants engaged in 40.2% (median) of the recommended intervention sessions/days. Only few studies contained optimal levels of engagement – engaging in the recommended intervention sessions/days or more </w:t>
      </w:r>
      <w:r w:rsidR="00D83743">
        <w:t>[</w:t>
      </w:r>
      <w:r w:rsidR="002A47A4">
        <w:t>32,36,43</w:t>
      </w:r>
      <w:r w:rsidR="00D83743">
        <w:t>].</w:t>
      </w:r>
      <w:r w:rsidRPr="00481203">
        <w:t xml:space="preserve"> </w:t>
      </w:r>
    </w:p>
    <w:p w14:paraId="6A53EC26" w14:textId="43A968E0" w:rsidR="00753904" w:rsidRPr="00481203" w:rsidRDefault="00753904" w:rsidP="00753904">
      <w:r w:rsidRPr="00481203">
        <w:t xml:space="preserve">Studies attempted to improve intervention engagement in a variety of different ways (see Table 2 </w:t>
      </w:r>
      <w:r>
        <w:t>&amp;</w:t>
      </w:r>
      <w:r w:rsidRPr="00481203">
        <w:t xml:space="preserve"> </w:t>
      </w:r>
      <w:r w:rsidR="00F24126">
        <w:t>4</w:t>
      </w:r>
      <w:r w:rsidRPr="00481203">
        <w:t>), including: 1) sending automated email reminders or notifications to use the intervention, 2) increasing participant motivation (e.g., increasing awareness of potential benefits, employing in-app reward earning features), 3) increasing habit formation, and 4) tailoring intervention content based on external factors (such as time of day) or internal factors (such as suggestion of a specific activity based on someone’s mood).</w:t>
      </w:r>
    </w:p>
    <w:p w14:paraId="121058D7" w14:textId="4271CC9C" w:rsidR="003F099B" w:rsidRDefault="00753904" w:rsidP="00F51945">
      <w:r w:rsidRPr="00481203">
        <w:t>Although caution should be used when interpreting the impact of these strategies on the engagement with the intervention due to the variety and inconsistency in reporting, preliminary results imply that tailored content improves engagement more than interventions that employ reminders</w:t>
      </w:r>
      <w:r w:rsidR="00E9270E">
        <w:t xml:space="preserve"> (habit formation/prompts</w:t>
      </w:r>
      <w:r w:rsidR="001A09EB">
        <w:t>)</w:t>
      </w:r>
      <w:r w:rsidRPr="00481203">
        <w:t xml:space="preserve"> or sticker earning features</w:t>
      </w:r>
      <w:r w:rsidR="001A09EB">
        <w:t xml:space="preserve"> (non-specific rewards)</w:t>
      </w:r>
      <w:r w:rsidRPr="00481203">
        <w:t xml:space="preserve">. Furthermore, it seems that interventions that require little engagement – engaging once/4 times in the intervention in total </w:t>
      </w:r>
      <w:r w:rsidR="00EA207A">
        <w:t>[</w:t>
      </w:r>
      <w:r w:rsidR="005620CA">
        <w:t>32,43</w:t>
      </w:r>
      <w:r w:rsidR="00EA207A">
        <w:t>]</w:t>
      </w:r>
      <w:r w:rsidRPr="00481203">
        <w:t xml:space="preserve"> – also allow for more optimal intervention engagement. This is in line with studies showing that engagement was generally highest at the start of the intervention and decreased over time.</w:t>
      </w:r>
    </w:p>
    <w:p w14:paraId="56FB1887" w14:textId="097785BB" w:rsidR="00837893" w:rsidRPr="00094CC9" w:rsidRDefault="00837893" w:rsidP="00D5467B">
      <w:pPr>
        <w:pStyle w:val="Heading3"/>
      </w:pPr>
      <w:r>
        <w:t>Study d</w:t>
      </w:r>
      <w:r w:rsidRPr="00094CC9">
        <w:t xml:space="preserve">ropout and </w:t>
      </w:r>
      <w:r>
        <w:t>a</w:t>
      </w:r>
      <w:r w:rsidRPr="00094CC9">
        <w:t>ttrition</w:t>
      </w:r>
    </w:p>
    <w:p w14:paraId="0969FAAA" w14:textId="22C35AB6" w:rsidR="00653341" w:rsidRPr="007A313F" w:rsidRDefault="00D110D9">
      <w:pPr>
        <w:rPr>
          <w:lang w:val="en-US" w:eastAsia="en-GB"/>
        </w:rPr>
      </w:pPr>
      <w:r w:rsidRPr="007A313F">
        <w:t xml:space="preserve">Dropout </w:t>
      </w:r>
      <w:r w:rsidR="00E12F6F" w:rsidRPr="007A313F">
        <w:t xml:space="preserve">occurred at any point throughout the study period </w:t>
      </w:r>
      <w:r w:rsidR="00187DC4" w:rsidRPr="007A313F">
        <w:t xml:space="preserve">when </w:t>
      </w:r>
      <w:r w:rsidR="00187DC4" w:rsidRPr="007A313F">
        <w:rPr>
          <w:lang w:eastAsia="en-GB"/>
        </w:rPr>
        <w:t>a participant fail</w:t>
      </w:r>
      <w:r w:rsidR="00187DC4" w:rsidRPr="007A313F">
        <w:rPr>
          <w:lang w:val="en-US" w:eastAsia="en-GB"/>
        </w:rPr>
        <w:t>ed</w:t>
      </w:r>
      <w:r w:rsidR="00187DC4" w:rsidRPr="007A313F">
        <w:rPr>
          <w:lang w:eastAsia="en-GB"/>
        </w:rPr>
        <w:t xml:space="preserve"> to complete the research protocol</w:t>
      </w:r>
      <w:r w:rsidR="00187DC4" w:rsidRPr="007A313F">
        <w:rPr>
          <w:lang w:val="en-US" w:eastAsia="en-GB"/>
        </w:rPr>
        <w:t xml:space="preserve"> </w:t>
      </w:r>
      <w:r w:rsidR="00187DC4" w:rsidRPr="007A313F">
        <w:rPr>
          <w:lang w:eastAsia="en-GB"/>
        </w:rPr>
        <w:t xml:space="preserve">associated with the </w:t>
      </w:r>
      <w:r w:rsidR="00D90244" w:rsidRPr="007A313F">
        <w:rPr>
          <w:lang w:val="en-US" w:eastAsia="en-GB"/>
        </w:rPr>
        <w:t>digital</w:t>
      </w:r>
      <w:r w:rsidR="00187DC4" w:rsidRPr="007A313F">
        <w:rPr>
          <w:lang w:eastAsia="en-GB"/>
        </w:rPr>
        <w:t xml:space="preserve"> intervention</w:t>
      </w:r>
      <w:r w:rsidR="00187DC4" w:rsidRPr="007A313F">
        <w:rPr>
          <w:lang w:val="en-US" w:eastAsia="en-GB"/>
        </w:rPr>
        <w:t xml:space="preserve"> </w:t>
      </w:r>
      <w:r w:rsidR="005620CA">
        <w:rPr>
          <w:lang w:val="en-US" w:eastAsia="en-GB"/>
        </w:rPr>
        <w:t>[</w:t>
      </w:r>
      <w:r w:rsidR="00C92EA6">
        <w:rPr>
          <w:lang w:val="en-US" w:eastAsia="en-GB"/>
        </w:rPr>
        <w:t>55</w:t>
      </w:r>
      <w:r w:rsidR="005620CA">
        <w:rPr>
          <w:lang w:val="en-US" w:eastAsia="en-GB"/>
        </w:rPr>
        <w:t>]</w:t>
      </w:r>
      <w:r w:rsidR="00187DC4" w:rsidRPr="007A313F">
        <w:rPr>
          <w:lang w:val="en-US" w:eastAsia="en-GB"/>
        </w:rPr>
        <w:t>.</w:t>
      </w:r>
    </w:p>
    <w:p w14:paraId="79E8D93E" w14:textId="3B7BAA05" w:rsidR="00837893" w:rsidRPr="007A313F" w:rsidRDefault="00CE5DE3" w:rsidP="00837893">
      <w:r w:rsidRPr="007A313F">
        <w:t xml:space="preserve">On average, there was a </w:t>
      </w:r>
      <w:r w:rsidRPr="00994895">
        <w:t>37% dropout rate</w:t>
      </w:r>
      <w:r w:rsidR="00D454D6">
        <w:t xml:space="preserve"> (mean)</w:t>
      </w:r>
      <w:r w:rsidR="00837893" w:rsidRPr="00994895">
        <w:t xml:space="preserve"> wh</w:t>
      </w:r>
      <w:r w:rsidRPr="00994895">
        <w:t>ich</w:t>
      </w:r>
      <w:r w:rsidR="00837893" w:rsidRPr="00994895">
        <w:t xml:space="preserve"> rang</w:t>
      </w:r>
      <w:r w:rsidRPr="00994895">
        <w:t>ed</w:t>
      </w:r>
      <w:r w:rsidR="00837893" w:rsidRPr="00994895">
        <w:t xml:space="preserve"> from 0-85%</w:t>
      </w:r>
      <w:r w:rsidRPr="00994895">
        <w:t xml:space="preserve"> in studies</w:t>
      </w:r>
      <w:r w:rsidR="00994895">
        <w:t xml:space="preserve"> (see Table </w:t>
      </w:r>
      <w:r w:rsidR="00FC2EB2">
        <w:t>3</w:t>
      </w:r>
      <w:r w:rsidR="00994895">
        <w:t>)</w:t>
      </w:r>
      <w:r w:rsidR="00D110D9" w:rsidRPr="007A313F">
        <w:t>.</w:t>
      </w:r>
      <w:r w:rsidR="00837893" w:rsidRPr="007A313F">
        <w:t xml:space="preserve"> Strategies used to reduce study dropout included monetary incentives, the intervention being a mandatory element of university courses, and follow-up of participants by sending email reminders</w:t>
      </w:r>
      <w:r w:rsidR="00187DC4" w:rsidRPr="007A313F">
        <w:t>.</w:t>
      </w:r>
    </w:p>
    <w:p w14:paraId="74E3166F" w14:textId="3FD31544" w:rsidR="00837893" w:rsidRPr="007A313F" w:rsidRDefault="00837893" w:rsidP="00837893">
      <w:r w:rsidRPr="007A313F">
        <w:t>There was a range of findings across studies on the association between participant demographic characteristics and dropout. Some studies found males were more likely to drop out</w:t>
      </w:r>
      <w:r w:rsidR="00C92EA6">
        <w:t xml:space="preserve"> [</w:t>
      </w:r>
      <w:r w:rsidR="00CE7E25">
        <w:t>38</w:t>
      </w:r>
      <w:r w:rsidR="00C92EA6">
        <w:t>]</w:t>
      </w:r>
      <w:r w:rsidRPr="007A313F">
        <w:t xml:space="preserve">, whilst others found no significant difference </w:t>
      </w:r>
      <w:r w:rsidR="00CE7E25">
        <w:t>[</w:t>
      </w:r>
      <w:r w:rsidR="00520F33">
        <w:t>29,33</w:t>
      </w:r>
      <w:r w:rsidR="00CE7E25">
        <w:t>]</w:t>
      </w:r>
      <w:r w:rsidRPr="007A313F">
        <w:t xml:space="preserve">; some found that participants that remained in the study were significantly older </w:t>
      </w:r>
      <w:r w:rsidR="00520F33">
        <w:t>[</w:t>
      </w:r>
      <w:r w:rsidR="001F0DD2">
        <w:t>37,40</w:t>
      </w:r>
      <w:r w:rsidR="00520F33">
        <w:t>]</w:t>
      </w:r>
      <w:r w:rsidRPr="007A313F">
        <w:t xml:space="preserve">, although other studies did not find this effect </w:t>
      </w:r>
      <w:r w:rsidR="001F0DD2">
        <w:t>[</w:t>
      </w:r>
      <w:r w:rsidR="00482F8D">
        <w:t>33,38</w:t>
      </w:r>
      <w:r w:rsidR="001F0DD2">
        <w:t>]</w:t>
      </w:r>
      <w:r w:rsidRPr="007A313F">
        <w:t xml:space="preserve">; one study found that educational level was significantly higher amongst participants that dropped out </w:t>
      </w:r>
      <w:r w:rsidR="00482F8D">
        <w:t>[</w:t>
      </w:r>
      <w:r w:rsidR="00E578E5">
        <w:t>37</w:t>
      </w:r>
      <w:r w:rsidR="00482F8D">
        <w:t>]</w:t>
      </w:r>
      <w:r w:rsidRPr="007A313F">
        <w:t xml:space="preserve">, whilst another study did not find this effect </w:t>
      </w:r>
      <w:r w:rsidR="00E578E5">
        <w:t>[</w:t>
      </w:r>
      <w:r w:rsidR="00091D0C">
        <w:t>40</w:t>
      </w:r>
      <w:r w:rsidR="00E578E5">
        <w:t>]</w:t>
      </w:r>
      <w:r w:rsidRPr="007A313F">
        <w:t xml:space="preserve">. </w:t>
      </w:r>
    </w:p>
    <w:p w14:paraId="46E0845A" w14:textId="4CE07CA8" w:rsidR="00837893" w:rsidRPr="007A313F" w:rsidRDefault="00837893" w:rsidP="00837893">
      <w:r w:rsidRPr="007A313F">
        <w:t xml:space="preserve">Several studies compared whether baseline </w:t>
      </w:r>
      <w:r w:rsidR="002E466D" w:rsidRPr="007A313F">
        <w:t>mental well-being was</w:t>
      </w:r>
      <w:r w:rsidRPr="007A313F">
        <w:t xml:space="preserve"> associated with dropout. </w:t>
      </w:r>
      <w:r w:rsidR="002E466D" w:rsidRPr="007A313F">
        <w:t>T</w:t>
      </w:r>
      <w:r w:rsidRPr="007A313F">
        <w:t xml:space="preserve">he majority of studies did not find any differences in baseline </w:t>
      </w:r>
      <w:r w:rsidR="002E466D" w:rsidRPr="007A313F">
        <w:t>mental well-being levels</w:t>
      </w:r>
      <w:r w:rsidRPr="007A313F">
        <w:t xml:space="preserve"> between participants that did and did not drop out </w:t>
      </w:r>
      <w:r w:rsidR="00091D0C">
        <w:t>[</w:t>
      </w:r>
      <w:r w:rsidR="001B5BAA">
        <w:t>29,31,34,</w:t>
      </w:r>
      <w:r w:rsidR="00EE1D7C">
        <w:t>37,38</w:t>
      </w:r>
      <w:r w:rsidR="00091D0C">
        <w:t>]</w:t>
      </w:r>
      <w:r w:rsidR="002E466D" w:rsidRPr="007A313F">
        <w:t xml:space="preserve">. However, </w:t>
      </w:r>
      <w:r w:rsidRPr="007A313F">
        <w:t xml:space="preserve">one study found that participants with </w:t>
      </w:r>
      <w:r w:rsidR="0029014D" w:rsidRPr="007A313F">
        <w:t>lower</w:t>
      </w:r>
      <w:r w:rsidRPr="007A313F">
        <w:t xml:space="preserve"> levels of </w:t>
      </w:r>
      <w:r w:rsidR="002E466D" w:rsidRPr="007A313F">
        <w:t>mental well-being</w:t>
      </w:r>
      <w:r w:rsidRPr="007A313F">
        <w:t>,</w:t>
      </w:r>
      <w:r w:rsidR="002E466D" w:rsidRPr="007A313F">
        <w:t xml:space="preserve"> as well as</w:t>
      </w:r>
      <w:r w:rsidRPr="007A313F">
        <w:t xml:space="preserve"> anxiety, depression, and distress were more likely to drop out </w:t>
      </w:r>
      <w:r w:rsidR="00D97962">
        <w:t>[</w:t>
      </w:r>
      <w:r w:rsidR="00045C52">
        <w:t>32</w:t>
      </w:r>
      <w:r w:rsidR="00D97962">
        <w:t>]</w:t>
      </w:r>
      <w:r w:rsidRPr="007A313F">
        <w:t xml:space="preserve">, whilst another study found participants with higher </w:t>
      </w:r>
      <w:r w:rsidR="00D8332B" w:rsidRPr="007A313F">
        <w:t>mental well-being</w:t>
      </w:r>
      <w:r w:rsidRPr="007A313F">
        <w:t xml:space="preserve">, and lower levels of anxiety, depression, and distress were more likely to drop out </w:t>
      </w:r>
      <w:r w:rsidR="00045C52">
        <w:t>[</w:t>
      </w:r>
      <w:r w:rsidR="00A35580">
        <w:t>33</w:t>
      </w:r>
      <w:r w:rsidR="00045C52">
        <w:t>]</w:t>
      </w:r>
      <w:r w:rsidRPr="007A313F">
        <w:t>.</w:t>
      </w:r>
    </w:p>
    <w:p w14:paraId="74ECADFF" w14:textId="33B6608E" w:rsidR="00FD62CC" w:rsidRPr="007A313F" w:rsidRDefault="006B52F0" w:rsidP="00F51945">
      <w:r w:rsidRPr="007A313F">
        <w:t>F</w:t>
      </w:r>
      <w:r w:rsidR="00FD62CC" w:rsidRPr="007A313F">
        <w:t>ew studies excluded participants from the</w:t>
      </w:r>
      <w:r w:rsidR="00145D0A">
        <w:t>ir</w:t>
      </w:r>
      <w:r w:rsidR="00FD62CC" w:rsidRPr="007A313F">
        <w:t xml:space="preserve"> analysis</w:t>
      </w:r>
      <w:r w:rsidR="00CE3D1E">
        <w:t xml:space="preserve"> (considered them to have dropped out)</w:t>
      </w:r>
      <w:r w:rsidR="00FD62CC" w:rsidRPr="007A313F">
        <w:t xml:space="preserve"> if they did</w:t>
      </w:r>
      <w:r w:rsidR="0029014D" w:rsidRPr="007A313F">
        <w:t xml:space="preserve"> </w:t>
      </w:r>
      <w:r w:rsidR="00FD62CC" w:rsidRPr="007A313F">
        <w:t>n</w:t>
      </w:r>
      <w:r w:rsidR="0029014D" w:rsidRPr="007A313F">
        <w:t>o</w:t>
      </w:r>
      <w:r w:rsidR="00FD62CC" w:rsidRPr="007A313F">
        <w:t xml:space="preserve">t adhere at a minimum required level with the intervention content </w:t>
      </w:r>
      <w:r w:rsidR="00A35580">
        <w:t>[</w:t>
      </w:r>
      <w:r w:rsidR="00E90B52">
        <w:t>39,44</w:t>
      </w:r>
      <w:r w:rsidR="00A35580">
        <w:t>]</w:t>
      </w:r>
      <w:r w:rsidR="000410C4" w:rsidRPr="007A313F">
        <w:t>; t</w:t>
      </w:r>
      <w:r w:rsidR="00FD62CC" w:rsidRPr="007A313F">
        <w:t xml:space="preserve">he majority of studies included participants with any level of </w:t>
      </w:r>
      <w:r w:rsidRPr="007A313F">
        <w:t>intervention</w:t>
      </w:r>
      <w:r w:rsidR="00637F61" w:rsidRPr="007A313F">
        <w:t xml:space="preserve"> engagement</w:t>
      </w:r>
      <w:r w:rsidR="00FD62CC" w:rsidRPr="007A313F">
        <w:t>.</w:t>
      </w:r>
    </w:p>
    <w:p w14:paraId="7188D149" w14:textId="1BDFF23C" w:rsidR="00B20665" w:rsidRDefault="00B20665" w:rsidP="00D5467B">
      <w:pPr>
        <w:pStyle w:val="Heading3"/>
      </w:pPr>
      <w:r>
        <w:t>Outcomes</w:t>
      </w:r>
    </w:p>
    <w:p w14:paraId="3C995675" w14:textId="1B7DE87F" w:rsidR="008B7120" w:rsidRPr="00F625E7" w:rsidRDefault="00B20665" w:rsidP="00F51945">
      <w:r>
        <w:t xml:space="preserve">A variety of </w:t>
      </w:r>
      <w:r w:rsidR="00B447C5">
        <w:t xml:space="preserve">validated </w:t>
      </w:r>
      <w:r w:rsidR="00132C0E">
        <w:t xml:space="preserve">standardised </w:t>
      </w:r>
      <w:r w:rsidR="00B447C5">
        <w:t>questionnaires</w:t>
      </w:r>
      <w:r>
        <w:t xml:space="preserve"> were </w:t>
      </w:r>
      <w:r w:rsidR="00B447C5">
        <w:t xml:space="preserve">used to </w:t>
      </w:r>
      <w:r>
        <w:t>measure</w:t>
      </w:r>
      <w:r w:rsidR="00B447C5">
        <w:t xml:space="preserve"> </w:t>
      </w:r>
      <w:r w:rsidR="0002267A">
        <w:t xml:space="preserve">mental well-being </w:t>
      </w:r>
      <w:r>
        <w:t>across studies</w:t>
      </w:r>
      <w:r w:rsidR="008C59B7">
        <w:t xml:space="preserve">, including </w:t>
      </w:r>
      <w:r w:rsidR="00B447C5">
        <w:t xml:space="preserve">the </w:t>
      </w:r>
      <w:r w:rsidR="008C59B7">
        <w:t>WHO-5</w:t>
      </w:r>
      <w:r w:rsidR="00B447C5">
        <w:t xml:space="preserve"> and</w:t>
      </w:r>
      <w:r w:rsidR="008C59B7">
        <w:t xml:space="preserve"> WEMWBS</w:t>
      </w:r>
      <w:r w:rsidR="00B447C5">
        <w:t xml:space="preserve"> for </w:t>
      </w:r>
      <w:r w:rsidR="0002267A">
        <w:t>mental well-being</w:t>
      </w:r>
      <w:r w:rsidR="00B447C5">
        <w:t>;</w:t>
      </w:r>
      <w:r w:rsidR="008C59B7">
        <w:t xml:space="preserve"> PWBS</w:t>
      </w:r>
      <w:r w:rsidR="00B447C5">
        <w:t xml:space="preserve"> and </w:t>
      </w:r>
      <w:r w:rsidR="008C59B7">
        <w:t>Flourishing scale</w:t>
      </w:r>
      <w:r w:rsidR="00B447C5">
        <w:t xml:space="preserve"> for </w:t>
      </w:r>
      <w:r w:rsidR="000F74AD">
        <w:t>psychological well-being</w:t>
      </w:r>
      <w:r w:rsidR="008C59B7">
        <w:t>; and SWLS</w:t>
      </w:r>
      <w:r w:rsidR="00B447C5">
        <w:t xml:space="preserve"> and</w:t>
      </w:r>
      <w:r w:rsidR="008C59B7">
        <w:t xml:space="preserve"> PANAS</w:t>
      </w:r>
      <w:r w:rsidR="00B447C5">
        <w:t xml:space="preserve"> for </w:t>
      </w:r>
      <w:r w:rsidR="000F74AD">
        <w:t>subjective well-being</w:t>
      </w:r>
      <w:r w:rsidR="008C59B7">
        <w:t xml:space="preserve">, see </w:t>
      </w:r>
      <w:r w:rsidR="00A9602C">
        <w:t>T</w:t>
      </w:r>
      <w:r w:rsidR="008C59B7">
        <w:t xml:space="preserve">able 1. Nevertheless, some study authors created and validated their own </w:t>
      </w:r>
      <w:r w:rsidR="0002267A">
        <w:t xml:space="preserve">mental well-being </w:t>
      </w:r>
      <w:r w:rsidR="00132C0E">
        <w:t>questionnaires</w:t>
      </w:r>
      <w:r w:rsidR="008C59B7">
        <w:t xml:space="preserve"> which included a combination of </w:t>
      </w:r>
      <w:r w:rsidR="00670B71">
        <w:t xml:space="preserve">different </w:t>
      </w:r>
      <w:r w:rsidR="008C59B7">
        <w:t xml:space="preserve">measures. Although not </w:t>
      </w:r>
      <w:r w:rsidR="008A1BEA">
        <w:t>included</w:t>
      </w:r>
      <w:r w:rsidR="008C59B7">
        <w:t xml:space="preserve"> in the current</w:t>
      </w:r>
      <w:r w:rsidR="008A1BEA">
        <w:t xml:space="preserve"> systematic</w:t>
      </w:r>
      <w:r w:rsidR="008C59B7">
        <w:t xml:space="preserve"> review </w:t>
      </w:r>
      <w:r w:rsidR="005F06B8">
        <w:t>(</w:t>
      </w:r>
      <w:r w:rsidR="008C59B7">
        <w:t xml:space="preserve">as it is not considered the primary aim of </w:t>
      </w:r>
      <w:r w:rsidR="0002267A">
        <w:t xml:space="preserve">mental well-being </w:t>
      </w:r>
      <w:r w:rsidR="008C59B7">
        <w:t>promotion</w:t>
      </w:r>
      <w:r w:rsidR="005F06B8">
        <w:t>),</w:t>
      </w:r>
      <w:r w:rsidR="008C59B7">
        <w:t xml:space="preserve"> most studies included additional </w:t>
      </w:r>
      <w:r w:rsidR="00A14965">
        <w:t xml:space="preserve">outcome </w:t>
      </w:r>
      <w:r w:rsidR="008C59B7">
        <w:t xml:space="preserve">measures </w:t>
      </w:r>
      <w:r w:rsidR="00A14965">
        <w:t>such as</w:t>
      </w:r>
      <w:r w:rsidR="008C59B7">
        <w:t xml:space="preserve"> </w:t>
      </w:r>
      <w:r w:rsidR="006F33F4">
        <w:t xml:space="preserve">distress, </w:t>
      </w:r>
      <w:r w:rsidR="008C59B7">
        <w:t>depression, anxiety, and stress</w:t>
      </w:r>
      <w:r w:rsidR="008F3FCF">
        <w:t>.</w:t>
      </w:r>
    </w:p>
    <w:p w14:paraId="7967E7A2" w14:textId="77777777" w:rsidR="0029014D" w:rsidRDefault="0029014D" w:rsidP="00F51945">
      <w:pPr>
        <w:rPr>
          <w:b/>
          <w:bCs/>
        </w:rPr>
      </w:pPr>
    </w:p>
    <w:p w14:paraId="279C9E21" w14:textId="6E9C2BDC" w:rsidR="00820BBB" w:rsidRDefault="63122E4B" w:rsidP="00D5467B">
      <w:pPr>
        <w:pStyle w:val="Heading2"/>
      </w:pPr>
      <w:r w:rsidRPr="40174A7E">
        <w:t>Risk of Bias</w:t>
      </w:r>
    </w:p>
    <w:p w14:paraId="070BC330" w14:textId="784B818B" w:rsidR="001C328B" w:rsidRPr="00F14164" w:rsidRDefault="00C928B4" w:rsidP="71D06BBD">
      <w:r w:rsidRPr="00F14164">
        <w:t xml:space="preserve">Generally, </w:t>
      </w:r>
      <w:r w:rsidR="00306476">
        <w:t>R</w:t>
      </w:r>
      <w:r w:rsidRPr="00F14164">
        <w:t xml:space="preserve">isk of </w:t>
      </w:r>
      <w:r w:rsidR="00306476">
        <w:t>B</w:t>
      </w:r>
      <w:r w:rsidRPr="00F14164">
        <w:t xml:space="preserve">ias </w:t>
      </w:r>
      <w:r w:rsidR="00306476">
        <w:t xml:space="preserve">(RoB) </w:t>
      </w:r>
      <w:r w:rsidRPr="00F14164">
        <w:t>of the included studies was considered high</w:t>
      </w:r>
      <w:r w:rsidR="00C14BAD" w:rsidRPr="00F14164">
        <w:t xml:space="preserve">, see </w:t>
      </w:r>
      <w:r w:rsidR="00B51D1F">
        <w:t>T</w:t>
      </w:r>
      <w:r w:rsidR="00C14BAD" w:rsidRPr="00F14164">
        <w:t xml:space="preserve">able </w:t>
      </w:r>
      <w:r w:rsidR="009A38B2">
        <w:t>5</w:t>
      </w:r>
      <w:r w:rsidR="0039616A" w:rsidRPr="00F14164">
        <w:t xml:space="preserve">. </w:t>
      </w:r>
      <w:r w:rsidR="00936058">
        <w:t>H</w:t>
      </w:r>
      <w:r w:rsidR="0039616A" w:rsidRPr="00F14164">
        <w:t>igh levels of dropout and non-</w:t>
      </w:r>
      <w:r w:rsidR="00F41AEC" w:rsidRPr="00F14164">
        <w:t>adherence</w:t>
      </w:r>
      <w:r w:rsidR="0039616A" w:rsidRPr="00F14164">
        <w:t xml:space="preserve"> led to</w:t>
      </w:r>
      <w:r w:rsidR="00BB3FA8">
        <w:t xml:space="preserve"> a</w:t>
      </w:r>
      <w:r w:rsidR="0039616A" w:rsidRPr="00F14164">
        <w:t xml:space="preserve"> high </w:t>
      </w:r>
      <w:r w:rsidR="00306476">
        <w:t>RoB</w:t>
      </w:r>
      <w:r w:rsidR="003A45DA" w:rsidRPr="00F14164">
        <w:t xml:space="preserve"> in </w:t>
      </w:r>
      <w:r w:rsidR="00087A4F" w:rsidRPr="00F14164">
        <w:t>domain 2 of the RoB-2.0 tool</w:t>
      </w:r>
      <w:r w:rsidR="00306476">
        <w:t>.</w:t>
      </w:r>
      <w:r w:rsidR="00087A4F" w:rsidRPr="00F14164">
        <w:t xml:space="preserve"> </w:t>
      </w:r>
      <w:r w:rsidR="00306476">
        <w:t>This domain</w:t>
      </w:r>
      <w:r w:rsidR="00087A4F" w:rsidRPr="00F14164">
        <w:t xml:space="preserve"> assess</w:t>
      </w:r>
      <w:r w:rsidR="00AE4BFC" w:rsidRPr="00F14164">
        <w:t>es</w:t>
      </w:r>
      <w:r w:rsidR="00087A4F" w:rsidRPr="00F14164">
        <w:t xml:space="preserve"> </w:t>
      </w:r>
      <w:r w:rsidR="00306476">
        <w:t>RoB</w:t>
      </w:r>
      <w:r w:rsidR="0039616A" w:rsidRPr="00F14164">
        <w:t xml:space="preserve"> due to deviations from the intended interventions</w:t>
      </w:r>
      <w:r w:rsidR="00AE4BFC" w:rsidRPr="00F14164">
        <w:t xml:space="preserve"> (effect of adhering to the intervention)</w:t>
      </w:r>
      <w:r w:rsidR="00306476">
        <w:t xml:space="preserve"> and led to high RoB</w:t>
      </w:r>
      <w:r w:rsidR="00EF493B" w:rsidRPr="00F14164">
        <w:t xml:space="preserve"> as</w:t>
      </w:r>
      <w:r w:rsidR="00B64829" w:rsidRPr="00F14164">
        <w:t xml:space="preserve"> </w:t>
      </w:r>
      <w:r w:rsidR="00620FEF" w:rsidRPr="00F14164">
        <w:t>included studies did</w:t>
      </w:r>
      <w:r w:rsidR="00C2792A">
        <w:t xml:space="preserve"> </w:t>
      </w:r>
      <w:r w:rsidR="00620FEF" w:rsidRPr="00F14164">
        <w:t>n</w:t>
      </w:r>
      <w:r w:rsidR="00C2792A">
        <w:t>o</w:t>
      </w:r>
      <w:r w:rsidR="00620FEF" w:rsidRPr="00F14164">
        <w:t xml:space="preserve">t appropriately account for </w:t>
      </w:r>
      <w:r w:rsidR="00AE4BFC" w:rsidRPr="00F14164">
        <w:t xml:space="preserve">intervention non-adherence </w:t>
      </w:r>
      <w:r w:rsidR="00620FEF" w:rsidRPr="00F14164">
        <w:t xml:space="preserve">in their analysis. </w:t>
      </w:r>
      <w:r w:rsidR="006608B9" w:rsidRPr="00F14164">
        <w:t xml:space="preserve">For example, Cochrane RoB-2.0 tool recommends </w:t>
      </w:r>
      <w:r w:rsidR="00306476">
        <w:t xml:space="preserve">using an </w:t>
      </w:r>
      <w:r w:rsidR="006608B9" w:rsidRPr="00F14164">
        <w:t>instrumental variable analysis or inverse probability weighting</w:t>
      </w:r>
      <w:r w:rsidR="00B47619">
        <w:t xml:space="preserve"> </w:t>
      </w:r>
      <w:r w:rsidR="00306476">
        <w:t>to</w:t>
      </w:r>
      <w:r w:rsidR="00B47619">
        <w:t xml:space="preserve"> appropriately account for non-adherence</w:t>
      </w:r>
      <w:r w:rsidR="00853EA1" w:rsidRPr="00F14164">
        <w:t>,</w:t>
      </w:r>
      <w:r w:rsidR="00B47619">
        <w:t xml:space="preserve"> however,</w:t>
      </w:r>
      <w:r w:rsidR="00853EA1" w:rsidRPr="00F14164">
        <w:t xml:space="preserve"> none of the</w:t>
      </w:r>
      <w:r w:rsidR="00B47619">
        <w:t xml:space="preserve"> included</w:t>
      </w:r>
      <w:r w:rsidR="00853EA1" w:rsidRPr="00F14164">
        <w:t xml:space="preserve"> studies conducted</w:t>
      </w:r>
      <w:r w:rsidR="00B47619">
        <w:t xml:space="preserve"> these analyses</w:t>
      </w:r>
      <w:r w:rsidR="00853EA1" w:rsidRPr="00F14164">
        <w:t xml:space="preserve">. </w:t>
      </w:r>
    </w:p>
    <w:p w14:paraId="282012D2" w14:textId="05873E98" w:rsidR="00DA186C" w:rsidRPr="00F14164" w:rsidRDefault="00A91FEC" w:rsidP="71D06BBD">
      <w:r w:rsidRPr="00F14164">
        <w:t>Furthermore, Domain 4 in the RoB-2.0 tool</w:t>
      </w:r>
      <w:r w:rsidR="00E3055A">
        <w:t>,</w:t>
      </w:r>
      <w:r w:rsidRPr="00F14164">
        <w:t xml:space="preserve"> assessing </w:t>
      </w:r>
      <w:r w:rsidR="00197931">
        <w:t>RoB</w:t>
      </w:r>
      <w:r w:rsidRPr="00F14164">
        <w:t xml:space="preserve"> in measuring the outcome</w:t>
      </w:r>
      <w:r w:rsidR="00E3055A">
        <w:t>,</w:t>
      </w:r>
      <w:r w:rsidR="00570AC9">
        <w:t xml:space="preserve"> </w:t>
      </w:r>
      <w:r w:rsidRPr="00F14164">
        <w:t xml:space="preserve">led to </w:t>
      </w:r>
      <w:r w:rsidR="00BA7E21">
        <w:t>high</w:t>
      </w:r>
      <w:r w:rsidRPr="00F14164">
        <w:t xml:space="preserve"> </w:t>
      </w:r>
      <w:r w:rsidR="00197931">
        <w:t xml:space="preserve">RoB </w:t>
      </w:r>
      <w:r w:rsidR="00570AC9">
        <w:t xml:space="preserve">due to the nature of the research </w:t>
      </w:r>
      <w:r w:rsidR="00E3055A">
        <w:t>being</w:t>
      </w:r>
      <w:r w:rsidR="00570AC9">
        <w:t xml:space="preserve"> fully</w:t>
      </w:r>
      <w:r w:rsidR="00E3055A">
        <w:t xml:space="preserve"> automated</w:t>
      </w:r>
      <w:r w:rsidR="00570AC9">
        <w:t xml:space="preserve"> digital</w:t>
      </w:r>
      <w:r w:rsidR="00E3055A">
        <w:t>.</w:t>
      </w:r>
      <w:r w:rsidR="00EF2AC1">
        <w:t xml:space="preserve"> </w:t>
      </w:r>
      <w:r w:rsidR="00E3055A">
        <w:t>S</w:t>
      </w:r>
      <w:r w:rsidR="00EF2AC1">
        <w:t>elf-report measures</w:t>
      </w:r>
      <w:r w:rsidR="002334DA">
        <w:t xml:space="preserve"> were used to assess </w:t>
      </w:r>
      <w:r w:rsidR="00E85F6E">
        <w:t xml:space="preserve">mental well-being </w:t>
      </w:r>
      <w:r w:rsidR="0005036E">
        <w:t>digitally, h</w:t>
      </w:r>
      <w:r w:rsidR="002334DA">
        <w:t>owever,</w:t>
      </w:r>
      <w:r w:rsidR="00EF2AC1">
        <w:t xml:space="preserve"> </w:t>
      </w:r>
      <w:r w:rsidR="00606547">
        <w:t xml:space="preserve">participants </w:t>
      </w:r>
      <w:r w:rsidR="00EF2AC1">
        <w:t>were</w:t>
      </w:r>
      <w:r w:rsidR="00606547">
        <w:t xml:space="preserve"> aware of the intervention they received</w:t>
      </w:r>
      <w:r w:rsidR="00EF2AC1">
        <w:t xml:space="preserve"> </w:t>
      </w:r>
      <w:r w:rsidR="002334DA">
        <w:t xml:space="preserve">when self-reporting their </w:t>
      </w:r>
      <w:r w:rsidR="00E85F6E">
        <w:t xml:space="preserve">mental well-being </w:t>
      </w:r>
      <w:r w:rsidR="00884A49">
        <w:t>scores</w:t>
      </w:r>
      <w:r w:rsidR="00197931">
        <w:t xml:space="preserve"> as</w:t>
      </w:r>
      <w:r w:rsidR="00884A49">
        <w:t xml:space="preserve"> m</w:t>
      </w:r>
      <w:r w:rsidR="00AC26E5" w:rsidRPr="00F14164">
        <w:t xml:space="preserve">ost studies included a waitlist control group. </w:t>
      </w:r>
      <w:r w:rsidR="00F42AAE" w:rsidRPr="00F14164">
        <w:t>A</w:t>
      </w:r>
      <w:r w:rsidR="00AC26E5" w:rsidRPr="00F14164">
        <w:t>lthough active control</w:t>
      </w:r>
      <w:r w:rsidR="00737C66">
        <w:t xml:space="preserve">s </w:t>
      </w:r>
      <w:r w:rsidR="00CD4BB1" w:rsidRPr="00F14164">
        <w:t xml:space="preserve">account for this issue, </w:t>
      </w:r>
      <w:r w:rsidR="00950BEC">
        <w:t xml:space="preserve">these </w:t>
      </w:r>
      <w:r w:rsidR="00815AB0">
        <w:t xml:space="preserve">control </w:t>
      </w:r>
      <w:r w:rsidR="00950BEC">
        <w:t xml:space="preserve">interventions </w:t>
      </w:r>
      <w:r w:rsidR="00815AB0">
        <w:t xml:space="preserve">also </w:t>
      </w:r>
      <w:r w:rsidR="00D079AE" w:rsidRPr="00F14164">
        <w:t>contained</w:t>
      </w:r>
      <w:r w:rsidR="00A227FA" w:rsidRPr="00F14164">
        <w:t xml:space="preserve"> high levels of dropout and </w:t>
      </w:r>
      <w:r w:rsidR="00D079AE" w:rsidRPr="00F14164">
        <w:t>therefore might not be appropriate</w:t>
      </w:r>
      <w:r w:rsidR="00815AB0">
        <w:t xml:space="preserve"> as</w:t>
      </w:r>
      <w:r w:rsidR="00D079AE" w:rsidRPr="00F14164">
        <w:t xml:space="preserve"> control</w:t>
      </w:r>
      <w:r w:rsidR="00950BEC">
        <w:t xml:space="preserve"> gr</w:t>
      </w:r>
      <w:r w:rsidR="00AB7D25">
        <w:t>oup [</w:t>
      </w:r>
      <w:r w:rsidR="00CE2AD7">
        <w:t>37</w:t>
      </w:r>
      <w:r w:rsidR="00AB7D25">
        <w:t>].</w:t>
      </w:r>
    </w:p>
    <w:p w14:paraId="30797AEF" w14:textId="41E94F38" w:rsidR="004A210C" w:rsidRDefault="00A214F7" w:rsidP="71D06BBD">
      <w:r>
        <w:t>H</w:t>
      </w:r>
      <w:r w:rsidR="00DD3030">
        <w:t xml:space="preserve">igh </w:t>
      </w:r>
      <w:r w:rsidR="00FD05A8">
        <w:t>RoB</w:t>
      </w:r>
      <w:r w:rsidR="00DD3030">
        <w:t xml:space="preserve"> was </w:t>
      </w:r>
      <w:r w:rsidR="00D30F7A">
        <w:t xml:space="preserve">also </w:t>
      </w:r>
      <w:r w:rsidR="00DD3030">
        <w:t xml:space="preserve">detected in studies </w:t>
      </w:r>
      <w:r w:rsidR="00564290">
        <w:t>due to</w:t>
      </w:r>
      <w:r w:rsidR="00D30F7A">
        <w:t xml:space="preserve"> a lack of</w:t>
      </w:r>
      <w:r w:rsidR="00AB25DC">
        <w:t xml:space="preserve"> </w:t>
      </w:r>
      <w:r w:rsidR="00564290">
        <w:t xml:space="preserve">general </w:t>
      </w:r>
      <w:r>
        <w:t>high-</w:t>
      </w:r>
      <w:r w:rsidR="00AB25DC">
        <w:t>quality research</w:t>
      </w:r>
      <w:r w:rsidR="00922CB2" w:rsidRPr="00F14164">
        <w:t xml:space="preserve"> </w:t>
      </w:r>
      <w:r w:rsidR="00D30F7A">
        <w:t>practice</w:t>
      </w:r>
      <w:r w:rsidR="00922CB2" w:rsidRPr="00F14164">
        <w:t>. For example,</w:t>
      </w:r>
      <w:r w:rsidR="004752A6" w:rsidRPr="00F14164">
        <w:t xml:space="preserve"> </w:t>
      </w:r>
      <w:r w:rsidR="007A2790" w:rsidRPr="00F14164">
        <w:t>some</w:t>
      </w:r>
      <w:r w:rsidR="004752A6" w:rsidRPr="00F14164">
        <w:t xml:space="preserve"> studies did not provide any information </w:t>
      </w:r>
      <w:r w:rsidR="00201E20">
        <w:t>regarding</w:t>
      </w:r>
      <w:r w:rsidR="004752A6" w:rsidRPr="00F14164">
        <w:t xml:space="preserve"> the randomisation process</w:t>
      </w:r>
      <w:r w:rsidR="00EC48CA" w:rsidRPr="00F14164">
        <w:t xml:space="preserve">, </w:t>
      </w:r>
      <w:r w:rsidR="004752A6" w:rsidRPr="00F14164">
        <w:t xml:space="preserve">several </w:t>
      </w:r>
      <w:r w:rsidR="00814386" w:rsidRPr="00F14164">
        <w:t xml:space="preserve">studies </w:t>
      </w:r>
      <w:r w:rsidR="004752A6" w:rsidRPr="00F14164">
        <w:t>did not preregister</w:t>
      </w:r>
      <w:r w:rsidR="00EC48CA" w:rsidRPr="00F14164">
        <w:t xml:space="preserve">, and studies that </w:t>
      </w:r>
      <w:r w:rsidR="004752A6" w:rsidRPr="00F14164">
        <w:t>did pre-register</w:t>
      </w:r>
      <w:r w:rsidR="00EC48CA" w:rsidRPr="00F14164">
        <w:t xml:space="preserve"> often did</w:t>
      </w:r>
      <w:r w:rsidR="007004B0">
        <w:t xml:space="preserve"> </w:t>
      </w:r>
      <w:r w:rsidR="00EC48CA" w:rsidRPr="00F14164">
        <w:t>n</w:t>
      </w:r>
      <w:r w:rsidR="007004B0">
        <w:t>o</w:t>
      </w:r>
      <w:r w:rsidR="00EC48CA" w:rsidRPr="00F14164">
        <w:t>t</w:t>
      </w:r>
      <w:r w:rsidR="004752A6" w:rsidRPr="00F14164">
        <w:t xml:space="preserve"> indicate their pre-intended analysis plan.</w:t>
      </w:r>
    </w:p>
    <w:p w14:paraId="21AC5965" w14:textId="77777777" w:rsidR="00B26036" w:rsidRDefault="00B26036" w:rsidP="71D06BBD"/>
    <w:p w14:paraId="114089EC" w14:textId="3078FFA6" w:rsidR="00BA1D3C" w:rsidRPr="004839E7" w:rsidRDefault="00B7023F" w:rsidP="71D06BBD">
      <w:pPr>
        <w:rPr>
          <w:b/>
          <w:bCs/>
        </w:rPr>
      </w:pPr>
      <w:r w:rsidRPr="004839E7">
        <w:rPr>
          <w:b/>
          <w:bCs/>
        </w:rPr>
        <w:t xml:space="preserve">Table </w:t>
      </w:r>
      <w:r w:rsidR="00360F9E">
        <w:rPr>
          <w:b/>
          <w:bCs/>
        </w:rPr>
        <w:t>5</w:t>
      </w:r>
      <w:r w:rsidRPr="004839E7">
        <w:rPr>
          <w:b/>
          <w:bCs/>
        </w:rPr>
        <w:t xml:space="preserve">. </w:t>
      </w:r>
    </w:p>
    <w:p w14:paraId="6F758E82" w14:textId="5B817A60" w:rsidR="00B7023F" w:rsidRPr="00BA1D3C" w:rsidRDefault="00B7023F" w:rsidP="71D06BBD">
      <w:pPr>
        <w:rPr>
          <w:i/>
          <w:iCs/>
        </w:rPr>
      </w:pPr>
      <w:r w:rsidRPr="00BA1D3C">
        <w:rPr>
          <w:i/>
          <w:iCs/>
        </w:rPr>
        <w:t>Risk of Bias</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0"/>
        <w:gridCol w:w="1342"/>
        <w:gridCol w:w="1272"/>
        <w:gridCol w:w="1163"/>
        <w:gridCol w:w="1267"/>
        <w:gridCol w:w="1203"/>
        <w:gridCol w:w="1109"/>
      </w:tblGrid>
      <w:tr w:rsidR="00B52C78" w:rsidRPr="00B52C78" w14:paraId="1A9E82FB" w14:textId="77777777" w:rsidTr="00E4583B">
        <w:tc>
          <w:tcPr>
            <w:tcW w:w="9026" w:type="dxa"/>
            <w:gridSpan w:val="7"/>
            <w:tcBorders>
              <w:top w:val="single" w:sz="6" w:space="0" w:color="000000"/>
              <w:left w:val="nil"/>
              <w:bottom w:val="single" w:sz="6" w:space="0" w:color="auto"/>
              <w:right w:val="nil"/>
            </w:tcBorders>
            <w:shd w:val="clear" w:color="auto" w:fill="F3CFFC"/>
            <w:hideMark/>
          </w:tcPr>
          <w:p w14:paraId="7FD7F352" w14:textId="77777777" w:rsidR="00B52C78" w:rsidRPr="00B52C78" w:rsidRDefault="00B52C78" w:rsidP="00B52C78">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b/>
                <w:bCs/>
                <w:sz w:val="18"/>
                <w:szCs w:val="18"/>
                <w:lang w:val="en-US" w:eastAsia="en-GB"/>
              </w:rPr>
              <w:t>Bias assessment RoB-2 Tool</w:t>
            </w:r>
            <w:r w:rsidRPr="00B52C78">
              <w:rPr>
                <w:rFonts w:ascii="Calibri" w:eastAsia="Times New Roman" w:hAnsi="Calibri" w:cs="Calibri"/>
                <w:sz w:val="18"/>
                <w:szCs w:val="18"/>
                <w:lang w:eastAsia="en-GB"/>
              </w:rPr>
              <w:t> </w:t>
            </w:r>
          </w:p>
        </w:tc>
      </w:tr>
      <w:tr w:rsidR="00B52C78" w:rsidRPr="00B52C78" w14:paraId="548C680C" w14:textId="77777777" w:rsidTr="00B52C78">
        <w:tc>
          <w:tcPr>
            <w:tcW w:w="1670" w:type="dxa"/>
            <w:tcBorders>
              <w:top w:val="single" w:sz="6" w:space="0" w:color="auto"/>
              <w:left w:val="nil"/>
              <w:bottom w:val="single" w:sz="6" w:space="0" w:color="000000"/>
              <w:right w:val="nil"/>
            </w:tcBorders>
            <w:shd w:val="clear" w:color="auto" w:fill="F3CFFC"/>
            <w:hideMark/>
          </w:tcPr>
          <w:p w14:paraId="4E13AA21" w14:textId="6205C5A5" w:rsidR="00B52C78" w:rsidRPr="003773BC" w:rsidRDefault="00B52C78" w:rsidP="00B52C78">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b/>
                <w:bCs/>
                <w:sz w:val="18"/>
                <w:szCs w:val="18"/>
                <w:lang w:val="en-US" w:eastAsia="en-GB"/>
              </w:rPr>
              <w:t>Stud</w:t>
            </w:r>
            <w:r w:rsidR="003773BC">
              <w:rPr>
                <w:rFonts w:ascii="Calibri" w:eastAsia="Times New Roman" w:hAnsi="Calibri" w:cs="Calibri"/>
                <w:b/>
                <w:bCs/>
                <w:sz w:val="18"/>
                <w:szCs w:val="18"/>
                <w:lang w:val="en-US" w:eastAsia="en-GB"/>
              </w:rPr>
              <w:t>y ID</w:t>
            </w:r>
          </w:p>
        </w:tc>
        <w:tc>
          <w:tcPr>
            <w:tcW w:w="1342" w:type="dxa"/>
            <w:tcBorders>
              <w:top w:val="single" w:sz="6" w:space="0" w:color="auto"/>
              <w:left w:val="nil"/>
              <w:bottom w:val="single" w:sz="6" w:space="0" w:color="000000"/>
              <w:right w:val="nil"/>
            </w:tcBorders>
            <w:shd w:val="clear" w:color="auto" w:fill="F3CFFC"/>
            <w:hideMark/>
          </w:tcPr>
          <w:p w14:paraId="637290BF" w14:textId="77777777" w:rsidR="00B52C78" w:rsidRPr="00B52C78" w:rsidRDefault="00B52C78" w:rsidP="00B52C78">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b/>
                <w:bCs/>
                <w:sz w:val="18"/>
                <w:szCs w:val="18"/>
                <w:lang w:val="en-US" w:eastAsia="en-GB"/>
              </w:rPr>
              <w:t>Randomisation process</w:t>
            </w:r>
            <w:r w:rsidRPr="00B52C78">
              <w:rPr>
                <w:rFonts w:ascii="Calibri" w:eastAsia="Times New Roman" w:hAnsi="Calibri" w:cs="Calibri"/>
                <w:sz w:val="18"/>
                <w:szCs w:val="18"/>
                <w:lang w:eastAsia="en-GB"/>
              </w:rPr>
              <w:t> </w:t>
            </w:r>
          </w:p>
        </w:tc>
        <w:tc>
          <w:tcPr>
            <w:tcW w:w="1272" w:type="dxa"/>
            <w:tcBorders>
              <w:top w:val="single" w:sz="6" w:space="0" w:color="auto"/>
              <w:left w:val="nil"/>
              <w:bottom w:val="single" w:sz="6" w:space="0" w:color="000000"/>
              <w:right w:val="nil"/>
            </w:tcBorders>
            <w:shd w:val="clear" w:color="auto" w:fill="F3CFFC"/>
            <w:hideMark/>
          </w:tcPr>
          <w:p w14:paraId="3D27EAA5" w14:textId="77777777" w:rsidR="00B52C78" w:rsidRPr="00B52C78" w:rsidRDefault="00B52C78" w:rsidP="00B52C78">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b/>
                <w:bCs/>
                <w:sz w:val="18"/>
                <w:szCs w:val="18"/>
                <w:lang w:val="en-US" w:eastAsia="en-GB"/>
              </w:rPr>
              <w:t>Deviations from intended intervention</w:t>
            </w:r>
            <w:r w:rsidRPr="00B52C78">
              <w:rPr>
                <w:rFonts w:ascii="Calibri" w:eastAsia="Times New Roman" w:hAnsi="Calibri" w:cs="Calibri"/>
                <w:sz w:val="18"/>
                <w:szCs w:val="18"/>
                <w:lang w:eastAsia="en-GB"/>
              </w:rPr>
              <w:t> </w:t>
            </w:r>
          </w:p>
        </w:tc>
        <w:tc>
          <w:tcPr>
            <w:tcW w:w="1163" w:type="dxa"/>
            <w:tcBorders>
              <w:top w:val="single" w:sz="6" w:space="0" w:color="auto"/>
              <w:left w:val="nil"/>
              <w:bottom w:val="single" w:sz="6" w:space="0" w:color="000000"/>
              <w:right w:val="nil"/>
            </w:tcBorders>
            <w:shd w:val="clear" w:color="auto" w:fill="F3CFFC"/>
            <w:hideMark/>
          </w:tcPr>
          <w:p w14:paraId="3F618E10" w14:textId="77777777" w:rsidR="00B52C78" w:rsidRPr="00B52C78" w:rsidRDefault="00B52C78" w:rsidP="00B52C78">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b/>
                <w:bCs/>
                <w:sz w:val="18"/>
                <w:szCs w:val="18"/>
                <w:lang w:val="en-US" w:eastAsia="en-GB"/>
              </w:rPr>
              <w:t>Missing outcome data</w:t>
            </w:r>
            <w:r w:rsidRPr="00B52C78">
              <w:rPr>
                <w:rFonts w:ascii="Calibri" w:eastAsia="Times New Roman" w:hAnsi="Calibri" w:cs="Calibri"/>
                <w:sz w:val="18"/>
                <w:szCs w:val="18"/>
                <w:lang w:eastAsia="en-GB"/>
              </w:rPr>
              <w:t> </w:t>
            </w:r>
          </w:p>
        </w:tc>
        <w:tc>
          <w:tcPr>
            <w:tcW w:w="1267" w:type="dxa"/>
            <w:tcBorders>
              <w:top w:val="single" w:sz="6" w:space="0" w:color="auto"/>
              <w:left w:val="nil"/>
              <w:bottom w:val="single" w:sz="6" w:space="0" w:color="000000"/>
              <w:right w:val="nil"/>
            </w:tcBorders>
            <w:shd w:val="clear" w:color="auto" w:fill="F3CFFC"/>
            <w:hideMark/>
          </w:tcPr>
          <w:p w14:paraId="22B7697E" w14:textId="77777777" w:rsidR="00BA50FC" w:rsidRDefault="00B52C78" w:rsidP="00B52C78">
            <w:pPr>
              <w:spacing w:after="0" w:line="240" w:lineRule="auto"/>
              <w:jc w:val="center"/>
              <w:textAlignment w:val="baseline"/>
              <w:rPr>
                <w:rFonts w:ascii="Calibri" w:eastAsia="Times New Roman" w:hAnsi="Calibri" w:cs="Calibri"/>
                <w:b/>
                <w:bCs/>
                <w:sz w:val="18"/>
                <w:szCs w:val="18"/>
                <w:lang w:val="en-US" w:eastAsia="en-GB"/>
              </w:rPr>
            </w:pPr>
            <w:r w:rsidRPr="00B52C78">
              <w:rPr>
                <w:rFonts w:ascii="Calibri" w:eastAsia="Times New Roman" w:hAnsi="Calibri" w:cs="Calibri"/>
                <w:b/>
                <w:bCs/>
                <w:sz w:val="18"/>
                <w:szCs w:val="18"/>
                <w:lang w:val="en-US" w:eastAsia="en-GB"/>
              </w:rPr>
              <w:t xml:space="preserve">Measurement </w:t>
            </w:r>
          </w:p>
          <w:p w14:paraId="1C93D8A7" w14:textId="3D19D2C3" w:rsidR="00B52C78" w:rsidRPr="00B52C78" w:rsidRDefault="00B52C78" w:rsidP="00B52C78">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b/>
                <w:bCs/>
                <w:sz w:val="18"/>
                <w:szCs w:val="18"/>
                <w:lang w:val="en-US" w:eastAsia="en-GB"/>
              </w:rPr>
              <w:t>of outcome</w:t>
            </w:r>
            <w:r w:rsidRPr="00B52C78">
              <w:rPr>
                <w:rFonts w:ascii="Calibri" w:eastAsia="Times New Roman" w:hAnsi="Calibri" w:cs="Calibri"/>
                <w:sz w:val="18"/>
                <w:szCs w:val="18"/>
                <w:lang w:eastAsia="en-GB"/>
              </w:rPr>
              <w:t> </w:t>
            </w:r>
          </w:p>
        </w:tc>
        <w:tc>
          <w:tcPr>
            <w:tcW w:w="1203" w:type="dxa"/>
            <w:tcBorders>
              <w:top w:val="single" w:sz="6" w:space="0" w:color="auto"/>
              <w:left w:val="nil"/>
              <w:bottom w:val="single" w:sz="6" w:space="0" w:color="000000"/>
              <w:right w:val="nil"/>
            </w:tcBorders>
            <w:shd w:val="clear" w:color="auto" w:fill="F3CFFC"/>
            <w:hideMark/>
          </w:tcPr>
          <w:p w14:paraId="2C1382CC" w14:textId="77777777" w:rsidR="00BA50FC" w:rsidRDefault="00B52C78" w:rsidP="00B52C78">
            <w:pPr>
              <w:spacing w:after="0" w:line="240" w:lineRule="auto"/>
              <w:jc w:val="center"/>
              <w:textAlignment w:val="baseline"/>
              <w:rPr>
                <w:rFonts w:ascii="Calibri" w:eastAsia="Times New Roman" w:hAnsi="Calibri" w:cs="Calibri"/>
                <w:b/>
                <w:bCs/>
                <w:sz w:val="18"/>
                <w:szCs w:val="18"/>
                <w:lang w:val="en-US" w:eastAsia="en-GB"/>
              </w:rPr>
            </w:pPr>
            <w:r w:rsidRPr="00B52C78">
              <w:rPr>
                <w:rFonts w:ascii="Calibri" w:eastAsia="Times New Roman" w:hAnsi="Calibri" w:cs="Calibri"/>
                <w:b/>
                <w:bCs/>
                <w:sz w:val="18"/>
                <w:szCs w:val="18"/>
                <w:lang w:val="en-US" w:eastAsia="en-GB"/>
              </w:rPr>
              <w:t xml:space="preserve">Selection of </w:t>
            </w:r>
          </w:p>
          <w:p w14:paraId="6EEB342A" w14:textId="7156DAC4" w:rsidR="00B52C78" w:rsidRPr="00B52C78" w:rsidRDefault="00B52C78" w:rsidP="00B52C78">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b/>
                <w:bCs/>
                <w:sz w:val="18"/>
                <w:szCs w:val="18"/>
                <w:lang w:val="en-US" w:eastAsia="en-GB"/>
              </w:rPr>
              <w:t>the reported results</w:t>
            </w:r>
            <w:r w:rsidRPr="00B52C78">
              <w:rPr>
                <w:rFonts w:ascii="Calibri" w:eastAsia="Times New Roman" w:hAnsi="Calibri" w:cs="Calibri"/>
                <w:sz w:val="18"/>
                <w:szCs w:val="18"/>
                <w:lang w:eastAsia="en-GB"/>
              </w:rPr>
              <w:t> </w:t>
            </w:r>
          </w:p>
        </w:tc>
        <w:tc>
          <w:tcPr>
            <w:tcW w:w="1109" w:type="dxa"/>
            <w:tcBorders>
              <w:top w:val="single" w:sz="6" w:space="0" w:color="auto"/>
              <w:left w:val="nil"/>
              <w:bottom w:val="single" w:sz="6" w:space="0" w:color="000000"/>
              <w:right w:val="nil"/>
            </w:tcBorders>
            <w:shd w:val="clear" w:color="auto" w:fill="E7E6E6"/>
            <w:hideMark/>
          </w:tcPr>
          <w:p w14:paraId="503D239F" w14:textId="40BB4D97" w:rsidR="00B52C78" w:rsidRPr="00B52C78" w:rsidRDefault="00B52C78" w:rsidP="00B52C78">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b/>
                <w:bCs/>
                <w:sz w:val="18"/>
                <w:szCs w:val="18"/>
                <w:lang w:val="en-US" w:eastAsia="en-GB"/>
              </w:rPr>
              <w:t>Overall</w:t>
            </w:r>
            <w:r w:rsidR="003773BC">
              <w:rPr>
                <w:rFonts w:ascii="Calibri" w:eastAsia="Times New Roman" w:hAnsi="Calibri" w:cs="Calibri"/>
                <w:b/>
                <w:bCs/>
                <w:sz w:val="18"/>
                <w:szCs w:val="18"/>
                <w:lang w:val="en-US" w:eastAsia="en-GB"/>
              </w:rPr>
              <w:t xml:space="preserve"> RoB</w:t>
            </w:r>
          </w:p>
        </w:tc>
      </w:tr>
      <w:tr w:rsidR="00BA50FC" w:rsidRPr="00B52C78" w14:paraId="1E1DE2E5" w14:textId="77777777" w:rsidTr="00E4583B">
        <w:tc>
          <w:tcPr>
            <w:tcW w:w="1670" w:type="dxa"/>
            <w:tcBorders>
              <w:top w:val="single" w:sz="6" w:space="0" w:color="auto"/>
              <w:left w:val="nil"/>
              <w:bottom w:val="single" w:sz="6" w:space="0" w:color="000000"/>
              <w:right w:val="nil"/>
            </w:tcBorders>
            <w:shd w:val="clear" w:color="auto" w:fill="auto"/>
          </w:tcPr>
          <w:p w14:paraId="0EFD0A7D" w14:textId="41E1D971" w:rsidR="00BA50FC" w:rsidRPr="00583304" w:rsidRDefault="00BA50FC" w:rsidP="00BA50FC">
            <w:pPr>
              <w:spacing w:after="0" w:line="240" w:lineRule="auto"/>
              <w:textAlignment w:val="baseline"/>
              <w:rPr>
                <w:rFonts w:ascii="Calibri" w:eastAsia="Times New Roman" w:hAnsi="Calibri" w:cs="Calibri"/>
                <w:b/>
                <w:bCs/>
                <w:sz w:val="18"/>
                <w:szCs w:val="18"/>
                <w:lang w:val="en-US" w:eastAsia="en-GB"/>
              </w:rPr>
            </w:pPr>
            <w:r w:rsidRPr="00583304">
              <w:rPr>
                <w:rFonts w:ascii="Calibri" w:eastAsia="Times New Roman" w:hAnsi="Calibri" w:cs="Calibri"/>
                <w:sz w:val="18"/>
                <w:szCs w:val="18"/>
                <w:lang w:val="en-US" w:eastAsia="en-GB"/>
              </w:rPr>
              <w:t>Avey, 2022</w:t>
            </w:r>
          </w:p>
        </w:tc>
        <w:tc>
          <w:tcPr>
            <w:tcW w:w="1342" w:type="dxa"/>
            <w:tcBorders>
              <w:top w:val="single" w:sz="6" w:space="0" w:color="auto"/>
              <w:left w:val="nil"/>
              <w:bottom w:val="single" w:sz="6" w:space="0" w:color="000000"/>
              <w:right w:val="nil"/>
            </w:tcBorders>
            <w:shd w:val="clear" w:color="auto" w:fill="auto"/>
          </w:tcPr>
          <w:p w14:paraId="1C881310" w14:textId="09BBA102" w:rsidR="00BA50FC" w:rsidRPr="00583304" w:rsidRDefault="00BA50FC" w:rsidP="00BA50FC">
            <w:pPr>
              <w:spacing w:after="0" w:line="240" w:lineRule="auto"/>
              <w:jc w:val="center"/>
              <w:textAlignment w:val="baseline"/>
              <w:rPr>
                <w:rFonts w:ascii="Calibri" w:eastAsia="Times New Roman" w:hAnsi="Calibri" w:cs="Calibri"/>
                <w:b/>
                <w:bCs/>
                <w:sz w:val="18"/>
                <w:szCs w:val="18"/>
                <w:lang w:val="en-US" w:eastAsia="en-GB"/>
              </w:rPr>
            </w:pPr>
            <w:r w:rsidRPr="00EF2978">
              <w:rPr>
                <w:i/>
                <w:iCs/>
                <w:noProof/>
              </w:rPr>
              <w:drawing>
                <wp:inline distT="0" distB="0" distL="0" distR="0" wp14:anchorId="7E1C8272" wp14:editId="26C53C83">
                  <wp:extent cx="213589" cy="213589"/>
                  <wp:effectExtent l="0" t="0" r="2540" b="254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583304">
              <w:rPr>
                <w:rFonts w:ascii="Calibri" w:eastAsia="Times New Roman" w:hAnsi="Calibri" w:cs="Calibri"/>
                <w:sz w:val="18"/>
                <w:szCs w:val="18"/>
                <w:lang w:eastAsia="en-GB"/>
              </w:rPr>
              <w:t> </w:t>
            </w:r>
          </w:p>
        </w:tc>
        <w:tc>
          <w:tcPr>
            <w:tcW w:w="1272" w:type="dxa"/>
            <w:tcBorders>
              <w:top w:val="single" w:sz="6" w:space="0" w:color="auto"/>
              <w:left w:val="nil"/>
              <w:bottom w:val="single" w:sz="6" w:space="0" w:color="000000"/>
              <w:right w:val="nil"/>
            </w:tcBorders>
            <w:shd w:val="clear" w:color="auto" w:fill="auto"/>
          </w:tcPr>
          <w:p w14:paraId="2B500263" w14:textId="77AF330C" w:rsidR="00BA50FC" w:rsidRPr="00583304" w:rsidRDefault="00BA50FC" w:rsidP="00BA50FC">
            <w:pPr>
              <w:spacing w:after="0" w:line="240" w:lineRule="auto"/>
              <w:jc w:val="center"/>
              <w:textAlignment w:val="baseline"/>
              <w:rPr>
                <w:rFonts w:ascii="Calibri" w:eastAsia="Times New Roman" w:hAnsi="Calibri" w:cs="Calibri"/>
                <w:b/>
                <w:bCs/>
                <w:sz w:val="18"/>
                <w:szCs w:val="18"/>
                <w:lang w:val="en-US" w:eastAsia="en-GB"/>
              </w:rPr>
            </w:pPr>
            <w:r w:rsidRPr="00EF2978">
              <w:rPr>
                <w:i/>
                <w:iCs/>
                <w:noProof/>
              </w:rPr>
              <w:drawing>
                <wp:inline distT="0" distB="0" distL="0" distR="0" wp14:anchorId="17463BD0" wp14:editId="7C715621">
                  <wp:extent cx="213752" cy="213752"/>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583304">
              <w:rPr>
                <w:rFonts w:ascii="Calibri" w:eastAsia="Times New Roman" w:hAnsi="Calibri" w:cs="Calibri"/>
                <w:sz w:val="18"/>
                <w:szCs w:val="18"/>
                <w:lang w:eastAsia="en-GB"/>
              </w:rPr>
              <w:t> </w:t>
            </w:r>
          </w:p>
        </w:tc>
        <w:tc>
          <w:tcPr>
            <w:tcW w:w="1163" w:type="dxa"/>
            <w:tcBorders>
              <w:top w:val="single" w:sz="6" w:space="0" w:color="auto"/>
              <w:left w:val="nil"/>
              <w:bottom w:val="single" w:sz="6" w:space="0" w:color="000000"/>
              <w:right w:val="nil"/>
            </w:tcBorders>
            <w:shd w:val="clear" w:color="auto" w:fill="auto"/>
          </w:tcPr>
          <w:p w14:paraId="377864EF" w14:textId="23021957" w:rsidR="00BA50FC" w:rsidRPr="00583304" w:rsidRDefault="00BA50FC" w:rsidP="00BA50FC">
            <w:pPr>
              <w:spacing w:after="0" w:line="240" w:lineRule="auto"/>
              <w:jc w:val="center"/>
              <w:textAlignment w:val="baseline"/>
              <w:rPr>
                <w:rFonts w:ascii="Calibri" w:eastAsia="Times New Roman" w:hAnsi="Calibri" w:cs="Calibri"/>
                <w:b/>
                <w:bCs/>
                <w:sz w:val="18"/>
                <w:szCs w:val="18"/>
                <w:lang w:val="en-US" w:eastAsia="en-GB"/>
              </w:rPr>
            </w:pPr>
            <w:r w:rsidRPr="00EF2978">
              <w:rPr>
                <w:i/>
                <w:iCs/>
                <w:noProof/>
              </w:rPr>
              <w:drawing>
                <wp:inline distT="0" distB="0" distL="0" distR="0" wp14:anchorId="2292E112" wp14:editId="2980CCE0">
                  <wp:extent cx="214009" cy="214009"/>
                  <wp:effectExtent l="0" t="0" r="1905" b="190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583304">
              <w:rPr>
                <w:rFonts w:ascii="Calibri" w:eastAsia="Times New Roman" w:hAnsi="Calibri" w:cs="Calibri"/>
                <w:sz w:val="18"/>
                <w:szCs w:val="18"/>
                <w:lang w:eastAsia="en-GB"/>
              </w:rPr>
              <w:t> </w:t>
            </w:r>
          </w:p>
        </w:tc>
        <w:tc>
          <w:tcPr>
            <w:tcW w:w="1267" w:type="dxa"/>
            <w:tcBorders>
              <w:top w:val="single" w:sz="6" w:space="0" w:color="auto"/>
              <w:left w:val="nil"/>
              <w:bottom w:val="single" w:sz="6" w:space="0" w:color="000000"/>
              <w:right w:val="nil"/>
            </w:tcBorders>
            <w:shd w:val="clear" w:color="auto" w:fill="auto"/>
          </w:tcPr>
          <w:p w14:paraId="20C4FDEB" w14:textId="2DE2BA7F" w:rsidR="00BA50FC" w:rsidRPr="00583304" w:rsidRDefault="00BA50FC" w:rsidP="00BA50FC">
            <w:pPr>
              <w:spacing w:after="0" w:line="240" w:lineRule="auto"/>
              <w:jc w:val="center"/>
              <w:textAlignment w:val="baseline"/>
              <w:rPr>
                <w:rFonts w:ascii="Calibri" w:eastAsia="Times New Roman" w:hAnsi="Calibri" w:cs="Calibri"/>
                <w:b/>
                <w:bCs/>
                <w:sz w:val="18"/>
                <w:szCs w:val="18"/>
                <w:lang w:val="en-US" w:eastAsia="en-GB"/>
              </w:rPr>
            </w:pPr>
            <w:r w:rsidRPr="00EF2978">
              <w:rPr>
                <w:i/>
                <w:iCs/>
                <w:noProof/>
              </w:rPr>
              <w:drawing>
                <wp:inline distT="0" distB="0" distL="0" distR="0" wp14:anchorId="6E1966A3" wp14:editId="5F836683">
                  <wp:extent cx="213589" cy="213589"/>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583304">
              <w:rPr>
                <w:rFonts w:ascii="Calibri" w:eastAsia="Times New Roman" w:hAnsi="Calibri" w:cs="Calibri"/>
                <w:sz w:val="18"/>
                <w:szCs w:val="18"/>
                <w:lang w:eastAsia="en-GB"/>
              </w:rPr>
              <w:t> </w:t>
            </w:r>
          </w:p>
        </w:tc>
        <w:tc>
          <w:tcPr>
            <w:tcW w:w="1203" w:type="dxa"/>
            <w:tcBorders>
              <w:top w:val="single" w:sz="6" w:space="0" w:color="auto"/>
              <w:left w:val="nil"/>
              <w:bottom w:val="single" w:sz="6" w:space="0" w:color="000000"/>
              <w:right w:val="nil"/>
            </w:tcBorders>
            <w:shd w:val="clear" w:color="auto" w:fill="auto"/>
          </w:tcPr>
          <w:p w14:paraId="404DD2B9" w14:textId="65F12543" w:rsidR="00BA50FC" w:rsidRPr="00583304" w:rsidRDefault="00B85637" w:rsidP="00BA50FC">
            <w:pPr>
              <w:spacing w:after="0" w:line="240" w:lineRule="auto"/>
              <w:jc w:val="center"/>
              <w:textAlignment w:val="baseline"/>
              <w:rPr>
                <w:rFonts w:ascii="Calibri" w:eastAsia="Times New Roman" w:hAnsi="Calibri" w:cs="Calibri"/>
                <w:b/>
                <w:bCs/>
                <w:sz w:val="18"/>
                <w:szCs w:val="18"/>
                <w:lang w:val="en-US" w:eastAsia="en-GB"/>
              </w:rPr>
            </w:pPr>
            <w:r w:rsidRPr="00B52C78">
              <w:rPr>
                <w:i/>
                <w:iCs/>
                <w:noProof/>
              </w:rPr>
              <w:drawing>
                <wp:inline distT="0" distB="0" distL="0" distR="0" wp14:anchorId="6F2F758C" wp14:editId="0ABD5F85">
                  <wp:extent cx="213752" cy="213752"/>
                  <wp:effectExtent l="0" t="0" r="2540" b="254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00BA50FC" w:rsidRPr="00583304">
              <w:rPr>
                <w:rFonts w:ascii="Calibri" w:eastAsia="Times New Roman" w:hAnsi="Calibri" w:cs="Calibri"/>
                <w:sz w:val="18"/>
                <w:szCs w:val="18"/>
                <w:lang w:eastAsia="en-GB"/>
              </w:rPr>
              <w:t> </w:t>
            </w:r>
          </w:p>
        </w:tc>
        <w:tc>
          <w:tcPr>
            <w:tcW w:w="1109" w:type="dxa"/>
            <w:tcBorders>
              <w:top w:val="single" w:sz="6" w:space="0" w:color="auto"/>
              <w:left w:val="nil"/>
              <w:bottom w:val="single" w:sz="6" w:space="0" w:color="000000"/>
              <w:right w:val="nil"/>
            </w:tcBorders>
            <w:shd w:val="clear" w:color="auto" w:fill="E7E6E6"/>
          </w:tcPr>
          <w:p w14:paraId="0499DF73" w14:textId="72E9661A" w:rsidR="00BA50FC" w:rsidRPr="00B52C78" w:rsidRDefault="00BA50FC" w:rsidP="00BA50FC">
            <w:pPr>
              <w:spacing w:after="0" w:line="240" w:lineRule="auto"/>
              <w:jc w:val="center"/>
              <w:textAlignment w:val="baseline"/>
              <w:rPr>
                <w:rFonts w:ascii="Calibri" w:eastAsia="Times New Roman" w:hAnsi="Calibri" w:cs="Calibri"/>
                <w:b/>
                <w:bCs/>
                <w:sz w:val="18"/>
                <w:szCs w:val="18"/>
                <w:lang w:val="en-US" w:eastAsia="en-GB"/>
              </w:rPr>
            </w:pPr>
            <w:r w:rsidRPr="00B52C78">
              <w:rPr>
                <w:i/>
                <w:iCs/>
                <w:noProof/>
              </w:rPr>
              <w:drawing>
                <wp:inline distT="0" distB="0" distL="0" distR="0" wp14:anchorId="7EFEE02A" wp14:editId="12EA9AAE">
                  <wp:extent cx="213752" cy="213752"/>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sz w:val="18"/>
                <w:szCs w:val="18"/>
                <w:lang w:eastAsia="en-GB"/>
              </w:rPr>
              <w:t> </w:t>
            </w:r>
          </w:p>
        </w:tc>
      </w:tr>
      <w:tr w:rsidR="00BA50FC" w:rsidRPr="00B52C78" w14:paraId="0F7343FB" w14:textId="77777777" w:rsidTr="00E4583B">
        <w:tc>
          <w:tcPr>
            <w:tcW w:w="1670" w:type="dxa"/>
            <w:tcBorders>
              <w:top w:val="single" w:sz="6" w:space="0" w:color="auto"/>
              <w:left w:val="nil"/>
              <w:bottom w:val="single" w:sz="6" w:space="0" w:color="000000"/>
              <w:right w:val="nil"/>
            </w:tcBorders>
            <w:shd w:val="clear" w:color="auto" w:fill="auto"/>
            <w:hideMark/>
          </w:tcPr>
          <w:p w14:paraId="298073AB" w14:textId="77777777" w:rsidR="00BA50FC" w:rsidRPr="00B52C78" w:rsidRDefault="00BA50FC" w:rsidP="00BA50FC">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sz w:val="18"/>
                <w:szCs w:val="18"/>
                <w:lang w:val="en-US" w:eastAsia="en-GB"/>
              </w:rPr>
              <w:t>Bakker, 2018</w:t>
            </w:r>
            <w:r w:rsidRPr="00B52C78">
              <w:rPr>
                <w:rFonts w:ascii="Calibri" w:eastAsia="Times New Roman" w:hAnsi="Calibri" w:cs="Calibri"/>
                <w:sz w:val="18"/>
                <w:szCs w:val="18"/>
                <w:lang w:eastAsia="en-GB"/>
              </w:rPr>
              <w:t> </w:t>
            </w:r>
          </w:p>
        </w:tc>
        <w:tc>
          <w:tcPr>
            <w:tcW w:w="1342" w:type="dxa"/>
            <w:tcBorders>
              <w:top w:val="single" w:sz="6" w:space="0" w:color="auto"/>
              <w:left w:val="nil"/>
              <w:bottom w:val="single" w:sz="6" w:space="0" w:color="000000"/>
              <w:right w:val="nil"/>
            </w:tcBorders>
            <w:shd w:val="clear" w:color="auto" w:fill="auto"/>
            <w:hideMark/>
          </w:tcPr>
          <w:p w14:paraId="3FE242C2" w14:textId="7A565FEE"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53309728" wp14:editId="5AB8106B">
                  <wp:extent cx="213589" cy="213589"/>
                  <wp:effectExtent l="0" t="0" r="2540" b="254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sz w:val="18"/>
                <w:szCs w:val="18"/>
                <w:lang w:eastAsia="en-GB"/>
              </w:rPr>
              <w:t> </w:t>
            </w:r>
          </w:p>
        </w:tc>
        <w:tc>
          <w:tcPr>
            <w:tcW w:w="1272" w:type="dxa"/>
            <w:tcBorders>
              <w:top w:val="single" w:sz="6" w:space="0" w:color="auto"/>
              <w:left w:val="nil"/>
              <w:bottom w:val="single" w:sz="6" w:space="0" w:color="000000"/>
              <w:right w:val="nil"/>
            </w:tcBorders>
            <w:shd w:val="clear" w:color="auto" w:fill="auto"/>
            <w:hideMark/>
          </w:tcPr>
          <w:p w14:paraId="6627EBEF" w14:textId="74093C4D"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15B4FBC" wp14:editId="470E9937">
                  <wp:extent cx="213752" cy="213752"/>
                  <wp:effectExtent l="0" t="0" r="2540" b="254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sz w:val="18"/>
                <w:szCs w:val="18"/>
                <w:lang w:eastAsia="en-GB"/>
              </w:rPr>
              <w:t> </w:t>
            </w:r>
          </w:p>
        </w:tc>
        <w:tc>
          <w:tcPr>
            <w:tcW w:w="1163" w:type="dxa"/>
            <w:tcBorders>
              <w:top w:val="single" w:sz="6" w:space="0" w:color="auto"/>
              <w:left w:val="nil"/>
              <w:bottom w:val="single" w:sz="6" w:space="0" w:color="000000"/>
              <w:right w:val="nil"/>
            </w:tcBorders>
            <w:shd w:val="clear" w:color="auto" w:fill="auto"/>
            <w:hideMark/>
          </w:tcPr>
          <w:p w14:paraId="24931966" w14:textId="17224148"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182F2CC4" wp14:editId="64D52B3A">
                  <wp:extent cx="214009" cy="214009"/>
                  <wp:effectExtent l="0" t="0" r="1905" b="190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sz w:val="18"/>
                <w:szCs w:val="18"/>
                <w:lang w:eastAsia="en-GB"/>
              </w:rPr>
              <w:t> </w:t>
            </w:r>
          </w:p>
        </w:tc>
        <w:tc>
          <w:tcPr>
            <w:tcW w:w="1267" w:type="dxa"/>
            <w:tcBorders>
              <w:top w:val="single" w:sz="6" w:space="0" w:color="auto"/>
              <w:left w:val="nil"/>
              <w:bottom w:val="single" w:sz="6" w:space="0" w:color="000000"/>
              <w:right w:val="nil"/>
            </w:tcBorders>
            <w:shd w:val="clear" w:color="auto" w:fill="auto"/>
            <w:hideMark/>
          </w:tcPr>
          <w:p w14:paraId="3A423546" w14:textId="78DC7FAD"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E1B0AF5" wp14:editId="2E801D44">
                  <wp:extent cx="213589" cy="213589"/>
                  <wp:effectExtent l="0" t="0" r="2540" b="254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sz w:val="18"/>
                <w:szCs w:val="18"/>
                <w:lang w:eastAsia="en-GB"/>
              </w:rPr>
              <w:t> </w:t>
            </w:r>
          </w:p>
        </w:tc>
        <w:tc>
          <w:tcPr>
            <w:tcW w:w="1203" w:type="dxa"/>
            <w:tcBorders>
              <w:top w:val="single" w:sz="6" w:space="0" w:color="auto"/>
              <w:left w:val="nil"/>
              <w:bottom w:val="single" w:sz="6" w:space="0" w:color="000000"/>
              <w:right w:val="nil"/>
            </w:tcBorders>
            <w:shd w:val="clear" w:color="auto" w:fill="auto"/>
            <w:hideMark/>
          </w:tcPr>
          <w:p w14:paraId="19028264" w14:textId="728752DA"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4C827746" wp14:editId="44268F92">
                  <wp:extent cx="213589" cy="213589"/>
                  <wp:effectExtent l="0" t="0" r="2540" b="254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sz w:val="18"/>
                <w:szCs w:val="18"/>
                <w:lang w:eastAsia="en-GB"/>
              </w:rPr>
              <w:t> </w:t>
            </w:r>
          </w:p>
        </w:tc>
        <w:tc>
          <w:tcPr>
            <w:tcW w:w="1109" w:type="dxa"/>
            <w:tcBorders>
              <w:top w:val="single" w:sz="6" w:space="0" w:color="auto"/>
              <w:left w:val="nil"/>
              <w:bottom w:val="single" w:sz="6" w:space="0" w:color="000000"/>
              <w:right w:val="nil"/>
            </w:tcBorders>
            <w:shd w:val="clear" w:color="auto" w:fill="E7E6E6"/>
            <w:hideMark/>
          </w:tcPr>
          <w:p w14:paraId="10510681" w14:textId="1E52A9DE"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644B7A58" wp14:editId="3EA173DC">
                  <wp:extent cx="213752" cy="213752"/>
                  <wp:effectExtent l="0" t="0" r="2540" b="254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sz w:val="18"/>
                <w:szCs w:val="18"/>
                <w:lang w:eastAsia="en-GB"/>
              </w:rPr>
              <w:t> </w:t>
            </w:r>
          </w:p>
        </w:tc>
      </w:tr>
      <w:tr w:rsidR="00BA50FC" w:rsidRPr="00B52C78" w14:paraId="1AA3B859" w14:textId="77777777" w:rsidTr="00B52C78">
        <w:tc>
          <w:tcPr>
            <w:tcW w:w="1670" w:type="dxa"/>
            <w:tcBorders>
              <w:top w:val="single" w:sz="6" w:space="0" w:color="000000"/>
              <w:left w:val="nil"/>
              <w:bottom w:val="single" w:sz="6" w:space="0" w:color="000000"/>
              <w:right w:val="nil"/>
            </w:tcBorders>
            <w:shd w:val="clear" w:color="auto" w:fill="E2EFD9"/>
            <w:hideMark/>
          </w:tcPr>
          <w:p w14:paraId="5403A1BD" w14:textId="77777777" w:rsidR="00BA50FC" w:rsidRPr="00B52C78" w:rsidRDefault="00BA50FC" w:rsidP="00BA50FC">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sz w:val="18"/>
                <w:szCs w:val="18"/>
                <w:lang w:val="en-US" w:eastAsia="en-GB"/>
              </w:rPr>
              <w:t>Brazier, 2022</w:t>
            </w:r>
            <w:r w:rsidRPr="00B52C78">
              <w:rPr>
                <w:rFonts w:ascii="Calibri" w:eastAsia="Times New Roman" w:hAnsi="Calibri" w:cs="Calibri"/>
                <w:sz w:val="18"/>
                <w:szCs w:val="18"/>
                <w:lang w:eastAsia="en-GB"/>
              </w:rPr>
              <w:t> </w:t>
            </w:r>
          </w:p>
        </w:tc>
        <w:tc>
          <w:tcPr>
            <w:tcW w:w="1342" w:type="dxa"/>
            <w:tcBorders>
              <w:top w:val="single" w:sz="6" w:space="0" w:color="000000"/>
              <w:left w:val="nil"/>
              <w:bottom w:val="single" w:sz="6" w:space="0" w:color="000000"/>
              <w:right w:val="nil"/>
            </w:tcBorders>
            <w:shd w:val="clear" w:color="auto" w:fill="E2EFD9"/>
            <w:hideMark/>
          </w:tcPr>
          <w:p w14:paraId="2A60BA49" w14:textId="16D6D217"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4A466F62" wp14:editId="0B2BD0D5">
                  <wp:extent cx="214009" cy="214009"/>
                  <wp:effectExtent l="0" t="0" r="1905" b="190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72" w:type="dxa"/>
            <w:tcBorders>
              <w:top w:val="single" w:sz="6" w:space="0" w:color="000000"/>
              <w:left w:val="nil"/>
              <w:bottom w:val="single" w:sz="6" w:space="0" w:color="000000"/>
              <w:right w:val="nil"/>
            </w:tcBorders>
            <w:shd w:val="clear" w:color="auto" w:fill="E2EFD9"/>
            <w:hideMark/>
          </w:tcPr>
          <w:p w14:paraId="5BD74834" w14:textId="4E038AEE"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78F5BAE7" wp14:editId="06102615">
                  <wp:extent cx="213752" cy="213752"/>
                  <wp:effectExtent l="0" t="0" r="2540" b="254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63" w:type="dxa"/>
            <w:tcBorders>
              <w:top w:val="single" w:sz="6" w:space="0" w:color="000000"/>
              <w:left w:val="nil"/>
              <w:bottom w:val="single" w:sz="6" w:space="0" w:color="000000"/>
              <w:right w:val="nil"/>
            </w:tcBorders>
            <w:shd w:val="clear" w:color="auto" w:fill="E2EFD9"/>
            <w:hideMark/>
          </w:tcPr>
          <w:p w14:paraId="6CF9C9E1" w14:textId="459121D5"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6BCBD240" wp14:editId="054DD458">
                  <wp:extent cx="214009" cy="214009"/>
                  <wp:effectExtent l="0" t="0" r="1905" b="190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67" w:type="dxa"/>
            <w:tcBorders>
              <w:top w:val="single" w:sz="6" w:space="0" w:color="000000"/>
              <w:left w:val="nil"/>
              <w:bottom w:val="single" w:sz="6" w:space="0" w:color="000000"/>
              <w:right w:val="nil"/>
            </w:tcBorders>
            <w:shd w:val="clear" w:color="auto" w:fill="E2EFD9"/>
            <w:hideMark/>
          </w:tcPr>
          <w:p w14:paraId="45C2B885" w14:textId="15F6CFF6"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894BF6C" wp14:editId="3D806EC5">
                  <wp:extent cx="213589" cy="213589"/>
                  <wp:effectExtent l="0" t="0" r="2540" b="254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03" w:type="dxa"/>
            <w:tcBorders>
              <w:top w:val="single" w:sz="6" w:space="0" w:color="000000"/>
              <w:left w:val="nil"/>
              <w:bottom w:val="single" w:sz="6" w:space="0" w:color="000000"/>
              <w:right w:val="nil"/>
            </w:tcBorders>
            <w:shd w:val="clear" w:color="auto" w:fill="E2EFD9"/>
            <w:hideMark/>
          </w:tcPr>
          <w:p w14:paraId="5A2DA2DA" w14:textId="4AAE71FC"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157B7A7" wp14:editId="3D2D32BF">
                  <wp:extent cx="213589" cy="213589"/>
                  <wp:effectExtent l="0" t="0" r="2540" b="254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09" w:type="dxa"/>
            <w:tcBorders>
              <w:top w:val="single" w:sz="6" w:space="0" w:color="000000"/>
              <w:left w:val="nil"/>
              <w:bottom w:val="single" w:sz="6" w:space="0" w:color="000000"/>
              <w:right w:val="nil"/>
            </w:tcBorders>
            <w:shd w:val="clear" w:color="auto" w:fill="BFBFBF"/>
            <w:hideMark/>
          </w:tcPr>
          <w:p w14:paraId="23CD6B8D" w14:textId="08A8F6B9"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550DD6D2" wp14:editId="0EF7184C">
                  <wp:extent cx="213752" cy="213752"/>
                  <wp:effectExtent l="0" t="0" r="2540" b="254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r>
      <w:tr w:rsidR="00BA50FC" w:rsidRPr="00B52C78" w14:paraId="5B587776" w14:textId="77777777" w:rsidTr="00B52C78">
        <w:tc>
          <w:tcPr>
            <w:tcW w:w="1670" w:type="dxa"/>
            <w:tcBorders>
              <w:top w:val="single" w:sz="6" w:space="0" w:color="000000"/>
              <w:left w:val="nil"/>
              <w:bottom w:val="single" w:sz="6" w:space="0" w:color="000000"/>
              <w:right w:val="nil"/>
            </w:tcBorders>
            <w:shd w:val="clear" w:color="auto" w:fill="E2EFD9"/>
            <w:hideMark/>
          </w:tcPr>
          <w:p w14:paraId="15E3E3AF" w14:textId="77777777" w:rsidR="00BA50FC" w:rsidRPr="00B52C78" w:rsidRDefault="00BA50FC" w:rsidP="00BA50FC">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sz w:val="18"/>
                <w:szCs w:val="18"/>
                <w:lang w:val="en-US" w:eastAsia="en-GB"/>
              </w:rPr>
              <w:t>Champion, 2018</w:t>
            </w:r>
            <w:r w:rsidRPr="00B52C78">
              <w:rPr>
                <w:rFonts w:ascii="Calibri" w:eastAsia="Times New Roman" w:hAnsi="Calibri" w:cs="Calibri"/>
                <w:sz w:val="18"/>
                <w:szCs w:val="18"/>
                <w:lang w:eastAsia="en-GB"/>
              </w:rPr>
              <w:t> </w:t>
            </w:r>
          </w:p>
        </w:tc>
        <w:tc>
          <w:tcPr>
            <w:tcW w:w="1342" w:type="dxa"/>
            <w:tcBorders>
              <w:top w:val="single" w:sz="6" w:space="0" w:color="000000"/>
              <w:left w:val="nil"/>
              <w:bottom w:val="single" w:sz="6" w:space="0" w:color="000000"/>
              <w:right w:val="nil"/>
            </w:tcBorders>
            <w:shd w:val="clear" w:color="auto" w:fill="E2EFD9"/>
            <w:hideMark/>
          </w:tcPr>
          <w:p w14:paraId="62A270A3" w14:textId="5B5A0919"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81BFDB1" wp14:editId="54E04192">
                  <wp:extent cx="213589" cy="213589"/>
                  <wp:effectExtent l="0" t="0" r="2540" b="254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72" w:type="dxa"/>
            <w:tcBorders>
              <w:top w:val="single" w:sz="6" w:space="0" w:color="000000"/>
              <w:left w:val="nil"/>
              <w:bottom w:val="single" w:sz="6" w:space="0" w:color="000000"/>
              <w:right w:val="nil"/>
            </w:tcBorders>
            <w:shd w:val="clear" w:color="auto" w:fill="E2EFD9"/>
            <w:hideMark/>
          </w:tcPr>
          <w:p w14:paraId="0CC802AC" w14:textId="5559AABC"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6BF7D2EC" wp14:editId="1D63A5C4">
                  <wp:extent cx="213752" cy="213752"/>
                  <wp:effectExtent l="0" t="0" r="2540" b="254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63" w:type="dxa"/>
            <w:tcBorders>
              <w:top w:val="single" w:sz="6" w:space="0" w:color="000000"/>
              <w:left w:val="nil"/>
              <w:bottom w:val="single" w:sz="6" w:space="0" w:color="000000"/>
              <w:right w:val="nil"/>
            </w:tcBorders>
            <w:shd w:val="clear" w:color="auto" w:fill="E2EFD9"/>
            <w:hideMark/>
          </w:tcPr>
          <w:p w14:paraId="701B31B6" w14:textId="65B0F18B"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502F4261" wp14:editId="401257C2">
                  <wp:extent cx="214009" cy="214009"/>
                  <wp:effectExtent l="0" t="0" r="1905" b="190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67" w:type="dxa"/>
            <w:tcBorders>
              <w:top w:val="single" w:sz="6" w:space="0" w:color="000000"/>
              <w:left w:val="nil"/>
              <w:bottom w:val="single" w:sz="6" w:space="0" w:color="000000"/>
              <w:right w:val="nil"/>
            </w:tcBorders>
            <w:shd w:val="clear" w:color="auto" w:fill="E2EFD9"/>
            <w:hideMark/>
          </w:tcPr>
          <w:p w14:paraId="5E4EF9EB" w14:textId="0259E6A6"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4DF22EAB" wp14:editId="5EF53116">
                  <wp:extent cx="213589" cy="213589"/>
                  <wp:effectExtent l="0" t="0" r="2540" b="254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03" w:type="dxa"/>
            <w:tcBorders>
              <w:top w:val="single" w:sz="6" w:space="0" w:color="000000"/>
              <w:left w:val="nil"/>
              <w:bottom w:val="single" w:sz="6" w:space="0" w:color="000000"/>
              <w:right w:val="nil"/>
            </w:tcBorders>
            <w:shd w:val="clear" w:color="auto" w:fill="E2EFD9"/>
            <w:hideMark/>
          </w:tcPr>
          <w:p w14:paraId="16D68E4E" w14:textId="735C0756"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C926E99" wp14:editId="08A99CE8">
                  <wp:extent cx="214009" cy="214009"/>
                  <wp:effectExtent l="0" t="0" r="1905" b="190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09" w:type="dxa"/>
            <w:tcBorders>
              <w:top w:val="single" w:sz="6" w:space="0" w:color="000000"/>
              <w:left w:val="nil"/>
              <w:bottom w:val="single" w:sz="6" w:space="0" w:color="000000"/>
              <w:right w:val="nil"/>
            </w:tcBorders>
            <w:shd w:val="clear" w:color="auto" w:fill="BFBFBF"/>
            <w:hideMark/>
          </w:tcPr>
          <w:p w14:paraId="401E0952" w14:textId="509C7D7B"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1E86C48F" wp14:editId="332F5281">
                  <wp:extent cx="213752" cy="213752"/>
                  <wp:effectExtent l="0" t="0" r="2540" b="254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r>
      <w:tr w:rsidR="00BA50FC" w:rsidRPr="00B52C78" w14:paraId="7825688D" w14:textId="77777777" w:rsidTr="00B52C78">
        <w:tc>
          <w:tcPr>
            <w:tcW w:w="1670" w:type="dxa"/>
            <w:tcBorders>
              <w:top w:val="single" w:sz="6" w:space="0" w:color="000000"/>
              <w:left w:val="nil"/>
              <w:bottom w:val="single" w:sz="6" w:space="0" w:color="000000"/>
              <w:right w:val="nil"/>
            </w:tcBorders>
            <w:shd w:val="clear" w:color="auto" w:fill="E2EFD9"/>
            <w:hideMark/>
          </w:tcPr>
          <w:p w14:paraId="6BEBE08D" w14:textId="77777777" w:rsidR="00BA50FC" w:rsidRPr="00B52C78" w:rsidRDefault="00BA50FC" w:rsidP="00BA50FC">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sz w:val="18"/>
                <w:szCs w:val="18"/>
                <w:lang w:val="en-US" w:eastAsia="en-GB"/>
              </w:rPr>
              <w:t>Chung, 2021</w:t>
            </w:r>
            <w:r w:rsidRPr="00B52C78">
              <w:rPr>
                <w:rFonts w:ascii="Calibri" w:eastAsia="Times New Roman" w:hAnsi="Calibri" w:cs="Calibri"/>
                <w:sz w:val="18"/>
                <w:szCs w:val="18"/>
                <w:lang w:eastAsia="en-GB"/>
              </w:rPr>
              <w:t> </w:t>
            </w:r>
          </w:p>
        </w:tc>
        <w:tc>
          <w:tcPr>
            <w:tcW w:w="1342" w:type="dxa"/>
            <w:tcBorders>
              <w:top w:val="single" w:sz="6" w:space="0" w:color="000000"/>
              <w:left w:val="nil"/>
              <w:bottom w:val="single" w:sz="6" w:space="0" w:color="000000"/>
              <w:right w:val="nil"/>
            </w:tcBorders>
            <w:shd w:val="clear" w:color="auto" w:fill="E2EFD9"/>
            <w:hideMark/>
          </w:tcPr>
          <w:p w14:paraId="531276A2" w14:textId="19FA3C5B"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FEA3531" wp14:editId="4707733D">
                  <wp:extent cx="213752" cy="213752"/>
                  <wp:effectExtent l="0" t="0" r="2540" b="254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72" w:type="dxa"/>
            <w:tcBorders>
              <w:top w:val="single" w:sz="6" w:space="0" w:color="000000"/>
              <w:left w:val="nil"/>
              <w:bottom w:val="single" w:sz="6" w:space="0" w:color="000000"/>
              <w:right w:val="nil"/>
            </w:tcBorders>
            <w:shd w:val="clear" w:color="auto" w:fill="E2EFD9"/>
            <w:hideMark/>
          </w:tcPr>
          <w:p w14:paraId="065E16F9" w14:textId="7A2B5938"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6C0AC130" wp14:editId="73A23469">
                  <wp:extent cx="213752" cy="213752"/>
                  <wp:effectExtent l="0" t="0" r="2540" b="254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63" w:type="dxa"/>
            <w:tcBorders>
              <w:top w:val="single" w:sz="6" w:space="0" w:color="000000"/>
              <w:left w:val="nil"/>
              <w:bottom w:val="single" w:sz="6" w:space="0" w:color="000000"/>
              <w:right w:val="nil"/>
            </w:tcBorders>
            <w:shd w:val="clear" w:color="auto" w:fill="E2EFD9"/>
            <w:hideMark/>
          </w:tcPr>
          <w:p w14:paraId="62A3F412" w14:textId="2AC523CA"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67FABC38" wp14:editId="1913A742">
                  <wp:extent cx="213752" cy="213752"/>
                  <wp:effectExtent l="0" t="0" r="2540" b="254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67" w:type="dxa"/>
            <w:tcBorders>
              <w:top w:val="single" w:sz="6" w:space="0" w:color="000000"/>
              <w:left w:val="nil"/>
              <w:bottom w:val="single" w:sz="6" w:space="0" w:color="000000"/>
              <w:right w:val="nil"/>
            </w:tcBorders>
            <w:shd w:val="clear" w:color="auto" w:fill="E2EFD9"/>
            <w:hideMark/>
          </w:tcPr>
          <w:p w14:paraId="46D7376C" w14:textId="1FF803B7"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08B341D3" wp14:editId="5FF0F3EC">
                  <wp:extent cx="213752" cy="213752"/>
                  <wp:effectExtent l="0" t="0" r="2540" b="254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03" w:type="dxa"/>
            <w:tcBorders>
              <w:top w:val="single" w:sz="6" w:space="0" w:color="000000"/>
              <w:left w:val="nil"/>
              <w:bottom w:val="single" w:sz="6" w:space="0" w:color="000000"/>
              <w:right w:val="nil"/>
            </w:tcBorders>
            <w:shd w:val="clear" w:color="auto" w:fill="E2EFD9"/>
            <w:hideMark/>
          </w:tcPr>
          <w:p w14:paraId="4975FEC1" w14:textId="1130776F"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0B62A230" wp14:editId="61F4BC24">
                  <wp:extent cx="213589" cy="213589"/>
                  <wp:effectExtent l="0" t="0" r="2540" b="254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09" w:type="dxa"/>
            <w:tcBorders>
              <w:top w:val="single" w:sz="6" w:space="0" w:color="000000"/>
              <w:left w:val="nil"/>
              <w:bottom w:val="single" w:sz="6" w:space="0" w:color="000000"/>
              <w:right w:val="nil"/>
            </w:tcBorders>
            <w:shd w:val="clear" w:color="auto" w:fill="BFBFBF"/>
            <w:hideMark/>
          </w:tcPr>
          <w:p w14:paraId="4EBB07C1" w14:textId="0CD412BE"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EDFAB2F" wp14:editId="25B711B4">
                  <wp:extent cx="213752" cy="213752"/>
                  <wp:effectExtent l="0" t="0" r="2540" b="254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r>
      <w:tr w:rsidR="00BA50FC" w:rsidRPr="00B52C78" w14:paraId="2008105A" w14:textId="77777777" w:rsidTr="00B52C78">
        <w:tc>
          <w:tcPr>
            <w:tcW w:w="1670" w:type="dxa"/>
            <w:tcBorders>
              <w:top w:val="single" w:sz="6" w:space="0" w:color="000000"/>
              <w:left w:val="nil"/>
              <w:bottom w:val="single" w:sz="6" w:space="0" w:color="000000"/>
              <w:right w:val="nil"/>
            </w:tcBorders>
            <w:shd w:val="clear" w:color="auto" w:fill="E2EFD9"/>
            <w:hideMark/>
          </w:tcPr>
          <w:p w14:paraId="4E28E993" w14:textId="65169EF5" w:rsidR="00BA50FC" w:rsidRPr="00E4583B" w:rsidRDefault="00BA50FC" w:rsidP="00BA50FC">
            <w:pPr>
              <w:spacing w:after="0" w:line="240" w:lineRule="auto"/>
              <w:textAlignment w:val="baseline"/>
              <w:rPr>
                <w:rFonts w:ascii="Segoe UI" w:eastAsia="Times New Roman" w:hAnsi="Segoe UI" w:cs="Segoe UI"/>
                <w:sz w:val="18"/>
                <w:szCs w:val="18"/>
                <w:lang w:val="nl-NL" w:eastAsia="en-GB"/>
              </w:rPr>
            </w:pPr>
            <w:r w:rsidRPr="00B52C78">
              <w:rPr>
                <w:rFonts w:ascii="Calibri" w:eastAsia="Times New Roman" w:hAnsi="Calibri" w:cs="Calibri"/>
                <w:sz w:val="18"/>
                <w:szCs w:val="18"/>
                <w:lang w:val="en-US" w:eastAsia="en-GB"/>
              </w:rPr>
              <w:t>Di Consiglio, 2021</w:t>
            </w:r>
            <w:r w:rsidRPr="00B52C78">
              <w:rPr>
                <w:rFonts w:ascii="Calibri" w:eastAsia="Times New Roman" w:hAnsi="Calibri" w:cs="Calibri"/>
                <w:sz w:val="18"/>
                <w:szCs w:val="18"/>
                <w:lang w:eastAsia="en-GB"/>
              </w:rPr>
              <w:t> </w:t>
            </w:r>
            <w:r w:rsidR="00FC21D9">
              <w:rPr>
                <w:rFonts w:ascii="Calibri" w:eastAsia="Times New Roman" w:hAnsi="Calibri" w:cs="Calibri"/>
                <w:sz w:val="18"/>
                <w:szCs w:val="18"/>
                <w:lang w:val="nl-NL" w:eastAsia="en-GB"/>
              </w:rPr>
              <w:t>– Study 1</w:t>
            </w:r>
          </w:p>
        </w:tc>
        <w:tc>
          <w:tcPr>
            <w:tcW w:w="1342" w:type="dxa"/>
            <w:tcBorders>
              <w:top w:val="single" w:sz="6" w:space="0" w:color="000000"/>
              <w:left w:val="nil"/>
              <w:bottom w:val="single" w:sz="6" w:space="0" w:color="000000"/>
              <w:right w:val="nil"/>
            </w:tcBorders>
            <w:shd w:val="clear" w:color="auto" w:fill="E2EFD9"/>
            <w:hideMark/>
          </w:tcPr>
          <w:p w14:paraId="12958C17" w14:textId="5401C72E"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634324D2" wp14:editId="21E888D2">
                  <wp:extent cx="213589" cy="213589"/>
                  <wp:effectExtent l="0" t="0" r="2540" b="254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72" w:type="dxa"/>
            <w:tcBorders>
              <w:top w:val="single" w:sz="6" w:space="0" w:color="000000"/>
              <w:left w:val="nil"/>
              <w:bottom w:val="single" w:sz="6" w:space="0" w:color="000000"/>
              <w:right w:val="nil"/>
            </w:tcBorders>
            <w:shd w:val="clear" w:color="auto" w:fill="E2EFD9"/>
            <w:hideMark/>
          </w:tcPr>
          <w:p w14:paraId="0E2C001C" w14:textId="106D79DB"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52E88798" wp14:editId="3DA6C589">
                  <wp:extent cx="213752" cy="213752"/>
                  <wp:effectExtent l="0" t="0" r="2540" b="254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63" w:type="dxa"/>
            <w:tcBorders>
              <w:top w:val="single" w:sz="6" w:space="0" w:color="000000"/>
              <w:left w:val="nil"/>
              <w:bottom w:val="single" w:sz="6" w:space="0" w:color="000000"/>
              <w:right w:val="nil"/>
            </w:tcBorders>
            <w:shd w:val="clear" w:color="auto" w:fill="E2EFD9"/>
            <w:hideMark/>
          </w:tcPr>
          <w:p w14:paraId="490CFD06" w14:textId="70277E1F"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61E56C9" wp14:editId="44F429AC">
                  <wp:extent cx="214009" cy="214009"/>
                  <wp:effectExtent l="0" t="0" r="1905" b="190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67" w:type="dxa"/>
            <w:tcBorders>
              <w:top w:val="single" w:sz="6" w:space="0" w:color="000000"/>
              <w:left w:val="nil"/>
              <w:bottom w:val="single" w:sz="6" w:space="0" w:color="000000"/>
              <w:right w:val="nil"/>
            </w:tcBorders>
            <w:shd w:val="clear" w:color="auto" w:fill="E2EFD9"/>
            <w:hideMark/>
          </w:tcPr>
          <w:p w14:paraId="1253BAA1" w14:textId="7E623AF4"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197C9ECD" wp14:editId="5CE4D133">
                  <wp:extent cx="213589" cy="213589"/>
                  <wp:effectExtent l="0" t="0" r="2540" b="254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03" w:type="dxa"/>
            <w:tcBorders>
              <w:top w:val="single" w:sz="6" w:space="0" w:color="000000"/>
              <w:left w:val="nil"/>
              <w:bottom w:val="single" w:sz="6" w:space="0" w:color="000000"/>
              <w:right w:val="nil"/>
            </w:tcBorders>
            <w:shd w:val="clear" w:color="auto" w:fill="E2EFD9"/>
            <w:hideMark/>
          </w:tcPr>
          <w:p w14:paraId="312B7819" w14:textId="490AA8C3"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8F90B52" wp14:editId="45341165">
                  <wp:extent cx="213589" cy="213589"/>
                  <wp:effectExtent l="0" t="0" r="2540" b="254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09" w:type="dxa"/>
            <w:tcBorders>
              <w:top w:val="single" w:sz="6" w:space="0" w:color="000000"/>
              <w:left w:val="nil"/>
              <w:bottom w:val="single" w:sz="6" w:space="0" w:color="000000"/>
              <w:right w:val="nil"/>
            </w:tcBorders>
            <w:shd w:val="clear" w:color="auto" w:fill="BFBFBF"/>
            <w:hideMark/>
          </w:tcPr>
          <w:p w14:paraId="6BAB271A" w14:textId="70AAE84D"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679ED3BF" wp14:editId="532E374E">
                  <wp:extent cx="213752" cy="213752"/>
                  <wp:effectExtent l="0" t="0" r="2540" b="254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r>
      <w:tr w:rsidR="00BA50FC" w:rsidRPr="00B52C78" w14:paraId="3F47E85E" w14:textId="77777777" w:rsidTr="00B52C78">
        <w:tc>
          <w:tcPr>
            <w:tcW w:w="1670" w:type="dxa"/>
            <w:tcBorders>
              <w:top w:val="single" w:sz="6" w:space="0" w:color="000000"/>
              <w:left w:val="nil"/>
              <w:bottom w:val="single" w:sz="6" w:space="0" w:color="000000"/>
              <w:right w:val="nil"/>
            </w:tcBorders>
            <w:shd w:val="clear" w:color="auto" w:fill="E2EFD9"/>
            <w:hideMark/>
          </w:tcPr>
          <w:p w14:paraId="70680291" w14:textId="77777777" w:rsidR="00BA50FC" w:rsidRPr="00B52C78" w:rsidRDefault="00BA50FC" w:rsidP="00BA50FC">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sz w:val="18"/>
                <w:szCs w:val="18"/>
                <w:lang w:val="en-US" w:eastAsia="en-GB"/>
              </w:rPr>
              <w:t>Gammer, 2020</w:t>
            </w:r>
            <w:r w:rsidRPr="00B52C78">
              <w:rPr>
                <w:rFonts w:ascii="Calibri" w:eastAsia="Times New Roman" w:hAnsi="Calibri" w:cs="Calibri"/>
                <w:sz w:val="18"/>
                <w:szCs w:val="18"/>
                <w:lang w:eastAsia="en-GB"/>
              </w:rPr>
              <w:t> </w:t>
            </w:r>
          </w:p>
        </w:tc>
        <w:tc>
          <w:tcPr>
            <w:tcW w:w="1342" w:type="dxa"/>
            <w:tcBorders>
              <w:top w:val="single" w:sz="6" w:space="0" w:color="000000"/>
              <w:left w:val="nil"/>
              <w:bottom w:val="single" w:sz="6" w:space="0" w:color="000000"/>
              <w:right w:val="nil"/>
            </w:tcBorders>
            <w:shd w:val="clear" w:color="auto" w:fill="E2EFD9"/>
            <w:hideMark/>
          </w:tcPr>
          <w:p w14:paraId="61376584" w14:textId="0647088D"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6E1FAF0F" wp14:editId="508BC83C">
                  <wp:extent cx="214009" cy="214009"/>
                  <wp:effectExtent l="0" t="0" r="1905" b="190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72" w:type="dxa"/>
            <w:tcBorders>
              <w:top w:val="single" w:sz="6" w:space="0" w:color="000000"/>
              <w:left w:val="nil"/>
              <w:bottom w:val="single" w:sz="6" w:space="0" w:color="000000"/>
              <w:right w:val="nil"/>
            </w:tcBorders>
            <w:shd w:val="clear" w:color="auto" w:fill="E2EFD9"/>
            <w:hideMark/>
          </w:tcPr>
          <w:p w14:paraId="253E6813" w14:textId="6A6E5A79"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691D4D6" wp14:editId="439ED967">
                  <wp:extent cx="213752" cy="213752"/>
                  <wp:effectExtent l="0" t="0" r="2540" b="254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63" w:type="dxa"/>
            <w:tcBorders>
              <w:top w:val="single" w:sz="6" w:space="0" w:color="000000"/>
              <w:left w:val="nil"/>
              <w:bottom w:val="single" w:sz="6" w:space="0" w:color="000000"/>
              <w:right w:val="nil"/>
            </w:tcBorders>
            <w:shd w:val="clear" w:color="auto" w:fill="E2EFD9"/>
            <w:hideMark/>
          </w:tcPr>
          <w:p w14:paraId="662B62B0" w14:textId="2FCF3EDA"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CAB0A36" wp14:editId="08B38B5E">
                  <wp:extent cx="214009" cy="214009"/>
                  <wp:effectExtent l="0" t="0" r="1905" b="190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67" w:type="dxa"/>
            <w:tcBorders>
              <w:top w:val="single" w:sz="6" w:space="0" w:color="000000"/>
              <w:left w:val="nil"/>
              <w:bottom w:val="single" w:sz="6" w:space="0" w:color="000000"/>
              <w:right w:val="nil"/>
            </w:tcBorders>
            <w:shd w:val="clear" w:color="auto" w:fill="E2EFD9"/>
            <w:hideMark/>
          </w:tcPr>
          <w:p w14:paraId="2975E636" w14:textId="442C58FB"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745E7C82" wp14:editId="67DB7392">
                  <wp:extent cx="213589" cy="213589"/>
                  <wp:effectExtent l="0" t="0" r="2540" b="254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03" w:type="dxa"/>
            <w:tcBorders>
              <w:top w:val="single" w:sz="6" w:space="0" w:color="000000"/>
              <w:left w:val="nil"/>
              <w:bottom w:val="single" w:sz="6" w:space="0" w:color="000000"/>
              <w:right w:val="nil"/>
            </w:tcBorders>
            <w:shd w:val="clear" w:color="auto" w:fill="E2EFD9"/>
            <w:hideMark/>
          </w:tcPr>
          <w:p w14:paraId="2B0D6B27" w14:textId="4A37E27B"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5CF85363" wp14:editId="3DA3DA7A">
                  <wp:extent cx="214009" cy="214009"/>
                  <wp:effectExtent l="0" t="0" r="1905" b="190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09" w:type="dxa"/>
            <w:tcBorders>
              <w:top w:val="single" w:sz="6" w:space="0" w:color="000000"/>
              <w:left w:val="nil"/>
              <w:bottom w:val="single" w:sz="6" w:space="0" w:color="000000"/>
              <w:right w:val="nil"/>
            </w:tcBorders>
            <w:shd w:val="clear" w:color="auto" w:fill="BFBFBF"/>
            <w:hideMark/>
          </w:tcPr>
          <w:p w14:paraId="3CD48039" w14:textId="7E66C755"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47F9F4F9" wp14:editId="5B37E047">
                  <wp:extent cx="213752" cy="213752"/>
                  <wp:effectExtent l="0" t="0" r="2540" b="254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r>
      <w:tr w:rsidR="00BA50FC" w:rsidRPr="00B52C78" w14:paraId="27FEA450" w14:textId="77777777" w:rsidTr="00E4583B">
        <w:tc>
          <w:tcPr>
            <w:tcW w:w="1670" w:type="dxa"/>
            <w:tcBorders>
              <w:top w:val="single" w:sz="6" w:space="0" w:color="000000"/>
              <w:left w:val="nil"/>
              <w:bottom w:val="single" w:sz="6" w:space="0" w:color="000000"/>
              <w:right w:val="nil"/>
            </w:tcBorders>
            <w:shd w:val="clear" w:color="auto" w:fill="auto"/>
            <w:hideMark/>
          </w:tcPr>
          <w:p w14:paraId="44AA39F0" w14:textId="77777777" w:rsidR="00BA50FC" w:rsidRPr="00B52C78" w:rsidRDefault="00BA50FC" w:rsidP="00BA50FC">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sz w:val="18"/>
                <w:szCs w:val="18"/>
                <w:lang w:val="en-US" w:eastAsia="en-GB"/>
              </w:rPr>
              <w:t>Liu, 2021</w:t>
            </w:r>
            <w:r w:rsidRPr="00B52C78">
              <w:rPr>
                <w:rFonts w:ascii="Calibri" w:eastAsia="Times New Roman" w:hAnsi="Calibri" w:cs="Calibri"/>
                <w:sz w:val="18"/>
                <w:szCs w:val="18"/>
                <w:lang w:eastAsia="en-GB"/>
              </w:rPr>
              <w:t> </w:t>
            </w:r>
          </w:p>
        </w:tc>
        <w:tc>
          <w:tcPr>
            <w:tcW w:w="1342" w:type="dxa"/>
            <w:tcBorders>
              <w:top w:val="single" w:sz="6" w:space="0" w:color="000000"/>
              <w:left w:val="nil"/>
              <w:bottom w:val="single" w:sz="6" w:space="0" w:color="000000"/>
              <w:right w:val="nil"/>
            </w:tcBorders>
            <w:shd w:val="clear" w:color="auto" w:fill="auto"/>
            <w:hideMark/>
          </w:tcPr>
          <w:p w14:paraId="517D7338" w14:textId="51AB9D29"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FB91020" wp14:editId="39AC7A7C">
                  <wp:extent cx="213589" cy="213589"/>
                  <wp:effectExtent l="0" t="0" r="2540" b="254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72" w:type="dxa"/>
            <w:tcBorders>
              <w:top w:val="single" w:sz="6" w:space="0" w:color="000000"/>
              <w:left w:val="nil"/>
              <w:bottom w:val="single" w:sz="6" w:space="0" w:color="000000"/>
              <w:right w:val="nil"/>
            </w:tcBorders>
            <w:shd w:val="clear" w:color="auto" w:fill="auto"/>
            <w:hideMark/>
          </w:tcPr>
          <w:p w14:paraId="54BA0CAD" w14:textId="6C403A39"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7706957D" wp14:editId="52A1D51E">
                  <wp:extent cx="213752" cy="213752"/>
                  <wp:effectExtent l="0" t="0" r="2540" b="254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63" w:type="dxa"/>
            <w:tcBorders>
              <w:top w:val="single" w:sz="6" w:space="0" w:color="000000"/>
              <w:left w:val="nil"/>
              <w:bottom w:val="single" w:sz="6" w:space="0" w:color="000000"/>
              <w:right w:val="nil"/>
            </w:tcBorders>
            <w:shd w:val="clear" w:color="auto" w:fill="auto"/>
            <w:hideMark/>
          </w:tcPr>
          <w:p w14:paraId="008520D1" w14:textId="7090443D"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6996DC68" wp14:editId="5B92728C">
                  <wp:extent cx="213752" cy="213752"/>
                  <wp:effectExtent l="0" t="0" r="2540" b="254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67" w:type="dxa"/>
            <w:tcBorders>
              <w:top w:val="single" w:sz="6" w:space="0" w:color="000000"/>
              <w:left w:val="nil"/>
              <w:bottom w:val="single" w:sz="6" w:space="0" w:color="000000"/>
              <w:right w:val="nil"/>
            </w:tcBorders>
            <w:shd w:val="clear" w:color="auto" w:fill="auto"/>
            <w:hideMark/>
          </w:tcPr>
          <w:p w14:paraId="0E48AED9" w14:textId="102E7243"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60E21BC0" wp14:editId="5D4F836B">
                  <wp:extent cx="213752" cy="213752"/>
                  <wp:effectExtent l="0" t="0" r="2540" b="254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03" w:type="dxa"/>
            <w:tcBorders>
              <w:top w:val="single" w:sz="6" w:space="0" w:color="000000"/>
              <w:left w:val="nil"/>
              <w:bottom w:val="single" w:sz="6" w:space="0" w:color="000000"/>
              <w:right w:val="nil"/>
            </w:tcBorders>
            <w:shd w:val="clear" w:color="auto" w:fill="auto"/>
            <w:hideMark/>
          </w:tcPr>
          <w:p w14:paraId="156861CD" w14:textId="73F7DA09"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067474EC" wp14:editId="3CB639B5">
                  <wp:extent cx="213752" cy="213752"/>
                  <wp:effectExtent l="0" t="0" r="2540" b="254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09" w:type="dxa"/>
            <w:tcBorders>
              <w:top w:val="single" w:sz="6" w:space="0" w:color="000000"/>
              <w:left w:val="nil"/>
              <w:bottom w:val="single" w:sz="6" w:space="0" w:color="000000"/>
              <w:right w:val="nil"/>
            </w:tcBorders>
            <w:shd w:val="clear" w:color="auto" w:fill="E7E6E6"/>
            <w:hideMark/>
          </w:tcPr>
          <w:p w14:paraId="607C9F78" w14:textId="37693746"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5A7A3A4B" wp14:editId="1E1B2797">
                  <wp:extent cx="213752" cy="213752"/>
                  <wp:effectExtent l="0" t="0" r="2540" b="254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r>
      <w:tr w:rsidR="00BA50FC" w:rsidRPr="00B52C78" w14:paraId="4DBFFDA2" w14:textId="77777777" w:rsidTr="00B52C78">
        <w:tc>
          <w:tcPr>
            <w:tcW w:w="1670" w:type="dxa"/>
            <w:tcBorders>
              <w:top w:val="single" w:sz="6" w:space="0" w:color="000000"/>
              <w:left w:val="nil"/>
              <w:bottom w:val="single" w:sz="6" w:space="0" w:color="000000"/>
              <w:right w:val="nil"/>
            </w:tcBorders>
            <w:shd w:val="clear" w:color="auto" w:fill="E2EFD9"/>
            <w:hideMark/>
          </w:tcPr>
          <w:p w14:paraId="6EF24775" w14:textId="77777777" w:rsidR="00BA50FC" w:rsidRPr="00B52C78" w:rsidRDefault="00BA50FC" w:rsidP="00BA50FC">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sz w:val="18"/>
                <w:szCs w:val="18"/>
                <w:lang w:val="en-US" w:eastAsia="en-GB"/>
              </w:rPr>
              <w:t>Ly, 2017</w:t>
            </w:r>
            <w:r w:rsidRPr="00B52C78">
              <w:rPr>
                <w:rFonts w:ascii="Calibri" w:eastAsia="Times New Roman" w:hAnsi="Calibri" w:cs="Calibri"/>
                <w:sz w:val="18"/>
                <w:szCs w:val="18"/>
                <w:lang w:eastAsia="en-GB"/>
              </w:rPr>
              <w:t> </w:t>
            </w:r>
          </w:p>
        </w:tc>
        <w:tc>
          <w:tcPr>
            <w:tcW w:w="1342" w:type="dxa"/>
            <w:tcBorders>
              <w:top w:val="single" w:sz="6" w:space="0" w:color="000000"/>
              <w:left w:val="nil"/>
              <w:bottom w:val="single" w:sz="6" w:space="0" w:color="000000"/>
              <w:right w:val="nil"/>
            </w:tcBorders>
            <w:shd w:val="clear" w:color="auto" w:fill="E2EFD9"/>
            <w:hideMark/>
          </w:tcPr>
          <w:p w14:paraId="5FAC4EC2" w14:textId="5B7FBE31"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4EB044AD" wp14:editId="5B4789BF">
                  <wp:extent cx="214009" cy="214009"/>
                  <wp:effectExtent l="0" t="0" r="1905" b="190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72" w:type="dxa"/>
            <w:tcBorders>
              <w:top w:val="single" w:sz="6" w:space="0" w:color="000000"/>
              <w:left w:val="nil"/>
              <w:bottom w:val="single" w:sz="6" w:space="0" w:color="000000"/>
              <w:right w:val="nil"/>
            </w:tcBorders>
            <w:shd w:val="clear" w:color="auto" w:fill="E2EFD9"/>
            <w:hideMark/>
          </w:tcPr>
          <w:p w14:paraId="70566109" w14:textId="4D6F2FF2"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D8F4848" wp14:editId="3CD4C52D">
                  <wp:extent cx="213752" cy="213752"/>
                  <wp:effectExtent l="0" t="0" r="2540" b="254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63" w:type="dxa"/>
            <w:tcBorders>
              <w:top w:val="single" w:sz="6" w:space="0" w:color="000000"/>
              <w:left w:val="nil"/>
              <w:bottom w:val="single" w:sz="6" w:space="0" w:color="000000"/>
              <w:right w:val="nil"/>
            </w:tcBorders>
            <w:shd w:val="clear" w:color="auto" w:fill="E2EFD9"/>
            <w:hideMark/>
          </w:tcPr>
          <w:p w14:paraId="3CD57A13" w14:textId="5520F515"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6C6719CB" wp14:editId="4A55618E">
                  <wp:extent cx="214009" cy="214009"/>
                  <wp:effectExtent l="0" t="0" r="1905" b="190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67" w:type="dxa"/>
            <w:tcBorders>
              <w:top w:val="single" w:sz="6" w:space="0" w:color="000000"/>
              <w:left w:val="nil"/>
              <w:bottom w:val="single" w:sz="6" w:space="0" w:color="000000"/>
              <w:right w:val="nil"/>
            </w:tcBorders>
            <w:shd w:val="clear" w:color="auto" w:fill="E2EFD9"/>
            <w:hideMark/>
          </w:tcPr>
          <w:p w14:paraId="64B902A4" w14:textId="16B1D608"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F6CABF3" wp14:editId="470D6836">
                  <wp:extent cx="213589" cy="213589"/>
                  <wp:effectExtent l="0" t="0" r="2540" b="254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03" w:type="dxa"/>
            <w:tcBorders>
              <w:top w:val="single" w:sz="6" w:space="0" w:color="000000"/>
              <w:left w:val="nil"/>
              <w:bottom w:val="single" w:sz="6" w:space="0" w:color="000000"/>
              <w:right w:val="nil"/>
            </w:tcBorders>
            <w:shd w:val="clear" w:color="auto" w:fill="E2EFD9"/>
            <w:hideMark/>
          </w:tcPr>
          <w:p w14:paraId="28A74251" w14:textId="555D5B6C"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798926D5" wp14:editId="1DA3A919">
                  <wp:extent cx="213589" cy="213589"/>
                  <wp:effectExtent l="0" t="0" r="2540" b="254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09" w:type="dxa"/>
            <w:tcBorders>
              <w:top w:val="single" w:sz="6" w:space="0" w:color="000000"/>
              <w:left w:val="nil"/>
              <w:bottom w:val="single" w:sz="6" w:space="0" w:color="000000"/>
              <w:right w:val="nil"/>
            </w:tcBorders>
            <w:shd w:val="clear" w:color="auto" w:fill="BFBFBF"/>
            <w:hideMark/>
          </w:tcPr>
          <w:p w14:paraId="33A7F71E" w14:textId="052819C5"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6E71530F" wp14:editId="0C8C6502">
                  <wp:extent cx="213752" cy="213752"/>
                  <wp:effectExtent l="0" t="0" r="2540" b="254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r>
      <w:tr w:rsidR="00BA50FC" w:rsidRPr="00B52C78" w14:paraId="1126D7EE" w14:textId="77777777" w:rsidTr="00B52C78">
        <w:tc>
          <w:tcPr>
            <w:tcW w:w="1670" w:type="dxa"/>
            <w:tcBorders>
              <w:top w:val="single" w:sz="6" w:space="0" w:color="000000"/>
              <w:left w:val="nil"/>
              <w:bottom w:val="single" w:sz="6" w:space="0" w:color="000000"/>
              <w:right w:val="nil"/>
            </w:tcBorders>
            <w:shd w:val="clear" w:color="auto" w:fill="E2EFD9"/>
            <w:hideMark/>
          </w:tcPr>
          <w:p w14:paraId="5972117B" w14:textId="77777777" w:rsidR="00BA50FC" w:rsidRPr="00B52C78" w:rsidRDefault="00BA50FC" w:rsidP="00BA50FC">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sz w:val="18"/>
                <w:szCs w:val="18"/>
                <w:lang w:val="en-US" w:eastAsia="en-GB"/>
              </w:rPr>
              <w:t>Mak, 2018</w:t>
            </w:r>
            <w:r w:rsidRPr="00B52C78">
              <w:rPr>
                <w:rFonts w:ascii="Calibri" w:eastAsia="Times New Roman" w:hAnsi="Calibri" w:cs="Calibri"/>
                <w:sz w:val="18"/>
                <w:szCs w:val="18"/>
                <w:lang w:eastAsia="en-GB"/>
              </w:rPr>
              <w:t> </w:t>
            </w:r>
          </w:p>
        </w:tc>
        <w:tc>
          <w:tcPr>
            <w:tcW w:w="1342" w:type="dxa"/>
            <w:tcBorders>
              <w:top w:val="single" w:sz="6" w:space="0" w:color="000000"/>
              <w:left w:val="nil"/>
              <w:bottom w:val="single" w:sz="6" w:space="0" w:color="000000"/>
              <w:right w:val="nil"/>
            </w:tcBorders>
            <w:shd w:val="clear" w:color="auto" w:fill="E2EFD9"/>
            <w:hideMark/>
          </w:tcPr>
          <w:p w14:paraId="08158F87" w14:textId="1F5929EF"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AAA7789" wp14:editId="38B8A813">
                  <wp:extent cx="214009" cy="214009"/>
                  <wp:effectExtent l="0" t="0" r="1905" b="190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72" w:type="dxa"/>
            <w:tcBorders>
              <w:top w:val="single" w:sz="6" w:space="0" w:color="000000"/>
              <w:left w:val="nil"/>
              <w:bottom w:val="single" w:sz="6" w:space="0" w:color="000000"/>
              <w:right w:val="nil"/>
            </w:tcBorders>
            <w:shd w:val="clear" w:color="auto" w:fill="E2EFD9"/>
            <w:hideMark/>
          </w:tcPr>
          <w:p w14:paraId="3E2FDA7A" w14:textId="2EBD570A"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0C0ED21" wp14:editId="7455E44D">
                  <wp:extent cx="213752" cy="213752"/>
                  <wp:effectExtent l="0" t="0" r="2540" b="254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63" w:type="dxa"/>
            <w:tcBorders>
              <w:top w:val="single" w:sz="6" w:space="0" w:color="000000"/>
              <w:left w:val="nil"/>
              <w:bottom w:val="single" w:sz="6" w:space="0" w:color="000000"/>
              <w:right w:val="nil"/>
            </w:tcBorders>
            <w:shd w:val="clear" w:color="auto" w:fill="E2EFD9"/>
            <w:hideMark/>
          </w:tcPr>
          <w:p w14:paraId="4CDD4925" w14:textId="163A8F43"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5F96B78F" wp14:editId="340CC7F6">
                  <wp:extent cx="214009" cy="214009"/>
                  <wp:effectExtent l="0" t="0" r="1905" b="190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67" w:type="dxa"/>
            <w:tcBorders>
              <w:top w:val="single" w:sz="6" w:space="0" w:color="000000"/>
              <w:left w:val="nil"/>
              <w:bottom w:val="single" w:sz="6" w:space="0" w:color="000000"/>
              <w:right w:val="nil"/>
            </w:tcBorders>
            <w:shd w:val="clear" w:color="auto" w:fill="E2EFD9"/>
            <w:hideMark/>
          </w:tcPr>
          <w:p w14:paraId="604BED93" w14:textId="6145556E"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BEB3CDF" wp14:editId="4A8AFDAB">
                  <wp:extent cx="213589" cy="213589"/>
                  <wp:effectExtent l="0" t="0" r="2540" b="254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03" w:type="dxa"/>
            <w:tcBorders>
              <w:top w:val="single" w:sz="6" w:space="0" w:color="000000"/>
              <w:left w:val="nil"/>
              <w:bottom w:val="single" w:sz="6" w:space="0" w:color="000000"/>
              <w:right w:val="nil"/>
            </w:tcBorders>
            <w:shd w:val="clear" w:color="auto" w:fill="E2EFD9"/>
            <w:hideMark/>
          </w:tcPr>
          <w:p w14:paraId="5BE61823" w14:textId="160F23CA"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5DDCC0CA" wp14:editId="78DCFF5D">
                  <wp:extent cx="213589" cy="213589"/>
                  <wp:effectExtent l="0" t="0" r="2540" b="254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09" w:type="dxa"/>
            <w:tcBorders>
              <w:top w:val="single" w:sz="6" w:space="0" w:color="000000"/>
              <w:left w:val="nil"/>
              <w:bottom w:val="single" w:sz="6" w:space="0" w:color="000000"/>
              <w:right w:val="nil"/>
            </w:tcBorders>
            <w:shd w:val="clear" w:color="auto" w:fill="BFBFBF"/>
            <w:hideMark/>
          </w:tcPr>
          <w:p w14:paraId="2538DA99" w14:textId="6D52F047"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1D8D126" wp14:editId="15DC744D">
                  <wp:extent cx="213752" cy="213752"/>
                  <wp:effectExtent l="0" t="0" r="2540" b="254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r>
      <w:tr w:rsidR="00BA50FC" w:rsidRPr="00B52C78" w14:paraId="426CCAFD" w14:textId="77777777" w:rsidTr="00B52C78">
        <w:tc>
          <w:tcPr>
            <w:tcW w:w="1670" w:type="dxa"/>
            <w:tcBorders>
              <w:top w:val="single" w:sz="6" w:space="0" w:color="000000"/>
              <w:left w:val="nil"/>
              <w:bottom w:val="single" w:sz="6" w:space="0" w:color="000000"/>
              <w:right w:val="nil"/>
            </w:tcBorders>
            <w:shd w:val="clear" w:color="auto" w:fill="E2EFD9"/>
            <w:hideMark/>
          </w:tcPr>
          <w:p w14:paraId="1A368FB8" w14:textId="77777777" w:rsidR="00BA50FC" w:rsidRPr="00B52C78" w:rsidRDefault="00BA50FC" w:rsidP="00BA50FC">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sz w:val="18"/>
                <w:szCs w:val="18"/>
                <w:lang w:val="en-US" w:eastAsia="en-GB"/>
              </w:rPr>
              <w:t>Manthey, 2016</w:t>
            </w:r>
            <w:r w:rsidRPr="00B52C78">
              <w:rPr>
                <w:rFonts w:ascii="Calibri" w:eastAsia="Times New Roman" w:hAnsi="Calibri" w:cs="Calibri"/>
                <w:sz w:val="18"/>
                <w:szCs w:val="18"/>
                <w:lang w:eastAsia="en-GB"/>
              </w:rPr>
              <w:t> </w:t>
            </w:r>
          </w:p>
        </w:tc>
        <w:tc>
          <w:tcPr>
            <w:tcW w:w="1342" w:type="dxa"/>
            <w:tcBorders>
              <w:top w:val="single" w:sz="6" w:space="0" w:color="000000"/>
              <w:left w:val="nil"/>
              <w:bottom w:val="single" w:sz="6" w:space="0" w:color="000000"/>
              <w:right w:val="nil"/>
            </w:tcBorders>
            <w:shd w:val="clear" w:color="auto" w:fill="E2EFD9"/>
            <w:hideMark/>
          </w:tcPr>
          <w:p w14:paraId="3A34398C" w14:textId="76DFF8A0"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095219AD" wp14:editId="2DAFA597">
                  <wp:extent cx="214009" cy="214009"/>
                  <wp:effectExtent l="0" t="0" r="1905" b="190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72" w:type="dxa"/>
            <w:tcBorders>
              <w:top w:val="single" w:sz="6" w:space="0" w:color="000000"/>
              <w:left w:val="nil"/>
              <w:bottom w:val="single" w:sz="6" w:space="0" w:color="000000"/>
              <w:right w:val="nil"/>
            </w:tcBorders>
            <w:shd w:val="clear" w:color="auto" w:fill="E2EFD9"/>
            <w:hideMark/>
          </w:tcPr>
          <w:p w14:paraId="00907014" w14:textId="7174D62A"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A490232" wp14:editId="4DE5F23C">
                  <wp:extent cx="213752" cy="213752"/>
                  <wp:effectExtent l="0" t="0" r="2540" b="254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63" w:type="dxa"/>
            <w:tcBorders>
              <w:top w:val="single" w:sz="6" w:space="0" w:color="000000"/>
              <w:left w:val="nil"/>
              <w:bottom w:val="single" w:sz="6" w:space="0" w:color="000000"/>
              <w:right w:val="nil"/>
            </w:tcBorders>
            <w:shd w:val="clear" w:color="auto" w:fill="E2EFD9"/>
            <w:hideMark/>
          </w:tcPr>
          <w:p w14:paraId="402855EE" w14:textId="400D0D17"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4FBBFF33" wp14:editId="7A3A2B2E">
                  <wp:extent cx="213589" cy="213589"/>
                  <wp:effectExtent l="0" t="0" r="2540" b="254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67" w:type="dxa"/>
            <w:tcBorders>
              <w:top w:val="single" w:sz="6" w:space="0" w:color="000000"/>
              <w:left w:val="nil"/>
              <w:bottom w:val="single" w:sz="6" w:space="0" w:color="000000"/>
              <w:right w:val="nil"/>
            </w:tcBorders>
            <w:shd w:val="clear" w:color="auto" w:fill="E2EFD9"/>
            <w:hideMark/>
          </w:tcPr>
          <w:p w14:paraId="66755ACF" w14:textId="5FD25500"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313D3A4" wp14:editId="4AAB10F8">
                  <wp:extent cx="214009" cy="214009"/>
                  <wp:effectExtent l="0" t="0" r="1905" b="190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03" w:type="dxa"/>
            <w:tcBorders>
              <w:top w:val="single" w:sz="6" w:space="0" w:color="000000"/>
              <w:left w:val="nil"/>
              <w:bottom w:val="single" w:sz="6" w:space="0" w:color="000000"/>
              <w:right w:val="nil"/>
            </w:tcBorders>
            <w:shd w:val="clear" w:color="auto" w:fill="E2EFD9"/>
            <w:hideMark/>
          </w:tcPr>
          <w:p w14:paraId="3F29AA37" w14:textId="409358CC"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6FC26691" wp14:editId="0FE5CE6D">
                  <wp:extent cx="213589" cy="213589"/>
                  <wp:effectExtent l="0" t="0" r="2540" b="254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09" w:type="dxa"/>
            <w:tcBorders>
              <w:top w:val="single" w:sz="6" w:space="0" w:color="000000"/>
              <w:left w:val="nil"/>
              <w:bottom w:val="single" w:sz="6" w:space="0" w:color="000000"/>
              <w:right w:val="nil"/>
            </w:tcBorders>
            <w:shd w:val="clear" w:color="auto" w:fill="BFBFBF"/>
            <w:hideMark/>
          </w:tcPr>
          <w:p w14:paraId="3C73D2DA" w14:textId="15668655"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193C2BFF" wp14:editId="34708332">
                  <wp:extent cx="213752" cy="213752"/>
                  <wp:effectExtent l="0" t="0" r="2540" b="254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r>
      <w:tr w:rsidR="00BA50FC" w:rsidRPr="00B52C78" w14:paraId="1D6B5E33" w14:textId="77777777" w:rsidTr="00E4583B">
        <w:tc>
          <w:tcPr>
            <w:tcW w:w="1670" w:type="dxa"/>
            <w:tcBorders>
              <w:top w:val="single" w:sz="6" w:space="0" w:color="000000"/>
              <w:left w:val="nil"/>
              <w:bottom w:val="single" w:sz="6" w:space="0" w:color="000000"/>
              <w:right w:val="nil"/>
            </w:tcBorders>
            <w:shd w:val="clear" w:color="auto" w:fill="auto"/>
            <w:hideMark/>
          </w:tcPr>
          <w:p w14:paraId="62B424EC" w14:textId="77777777" w:rsidR="00BA50FC" w:rsidRPr="00B52C78" w:rsidRDefault="00BA50FC" w:rsidP="00BA50FC">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sz w:val="18"/>
                <w:szCs w:val="18"/>
                <w:lang w:val="en-US" w:eastAsia="en-GB"/>
              </w:rPr>
              <w:t>Mitchell, 2009</w:t>
            </w:r>
            <w:r w:rsidRPr="00B52C78">
              <w:rPr>
                <w:rFonts w:ascii="Calibri" w:eastAsia="Times New Roman" w:hAnsi="Calibri" w:cs="Calibri"/>
                <w:sz w:val="18"/>
                <w:szCs w:val="18"/>
                <w:lang w:eastAsia="en-GB"/>
              </w:rPr>
              <w:t> </w:t>
            </w:r>
          </w:p>
        </w:tc>
        <w:tc>
          <w:tcPr>
            <w:tcW w:w="1342" w:type="dxa"/>
            <w:tcBorders>
              <w:top w:val="single" w:sz="6" w:space="0" w:color="000000"/>
              <w:left w:val="nil"/>
              <w:bottom w:val="single" w:sz="6" w:space="0" w:color="000000"/>
              <w:right w:val="nil"/>
            </w:tcBorders>
            <w:shd w:val="clear" w:color="auto" w:fill="auto"/>
            <w:hideMark/>
          </w:tcPr>
          <w:p w14:paraId="33F969D8" w14:textId="38FB6F97"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0F4CCB9" wp14:editId="6A5E9904">
                  <wp:extent cx="214009" cy="214009"/>
                  <wp:effectExtent l="0" t="0" r="1905" b="190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72" w:type="dxa"/>
            <w:tcBorders>
              <w:top w:val="single" w:sz="6" w:space="0" w:color="000000"/>
              <w:left w:val="nil"/>
              <w:bottom w:val="single" w:sz="6" w:space="0" w:color="000000"/>
              <w:right w:val="nil"/>
            </w:tcBorders>
            <w:shd w:val="clear" w:color="auto" w:fill="auto"/>
            <w:hideMark/>
          </w:tcPr>
          <w:p w14:paraId="025E63D5" w14:textId="29E30B05"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062A87A7" wp14:editId="28A2B410">
                  <wp:extent cx="213752" cy="213752"/>
                  <wp:effectExtent l="0" t="0" r="2540" b="254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63" w:type="dxa"/>
            <w:tcBorders>
              <w:top w:val="single" w:sz="6" w:space="0" w:color="000000"/>
              <w:left w:val="nil"/>
              <w:bottom w:val="single" w:sz="6" w:space="0" w:color="000000"/>
              <w:right w:val="nil"/>
            </w:tcBorders>
            <w:shd w:val="clear" w:color="auto" w:fill="auto"/>
            <w:hideMark/>
          </w:tcPr>
          <w:p w14:paraId="7A28861E" w14:textId="7C1A9469"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2BC7077" wp14:editId="3233437F">
                  <wp:extent cx="213752" cy="213752"/>
                  <wp:effectExtent l="0" t="0" r="2540" b="254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67" w:type="dxa"/>
            <w:tcBorders>
              <w:top w:val="single" w:sz="6" w:space="0" w:color="000000"/>
              <w:left w:val="nil"/>
              <w:bottom w:val="single" w:sz="6" w:space="0" w:color="000000"/>
              <w:right w:val="nil"/>
            </w:tcBorders>
            <w:shd w:val="clear" w:color="auto" w:fill="auto"/>
            <w:hideMark/>
          </w:tcPr>
          <w:p w14:paraId="7FAE1F63" w14:textId="46688CEA"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3F2D05D" wp14:editId="05305415">
                  <wp:extent cx="214009" cy="214009"/>
                  <wp:effectExtent l="0" t="0" r="1905" b="190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03" w:type="dxa"/>
            <w:tcBorders>
              <w:top w:val="single" w:sz="6" w:space="0" w:color="000000"/>
              <w:left w:val="nil"/>
              <w:bottom w:val="single" w:sz="6" w:space="0" w:color="000000"/>
              <w:right w:val="nil"/>
            </w:tcBorders>
            <w:shd w:val="clear" w:color="auto" w:fill="auto"/>
            <w:hideMark/>
          </w:tcPr>
          <w:p w14:paraId="55F71EDC" w14:textId="1BC9DE51"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A6288E4" wp14:editId="212A66E6">
                  <wp:extent cx="213589" cy="213589"/>
                  <wp:effectExtent l="0" t="0" r="2540" b="254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09" w:type="dxa"/>
            <w:tcBorders>
              <w:top w:val="single" w:sz="6" w:space="0" w:color="000000"/>
              <w:left w:val="nil"/>
              <w:bottom w:val="single" w:sz="6" w:space="0" w:color="000000"/>
              <w:right w:val="nil"/>
            </w:tcBorders>
            <w:shd w:val="clear" w:color="auto" w:fill="E7E6E6"/>
            <w:hideMark/>
          </w:tcPr>
          <w:p w14:paraId="0467CE8B" w14:textId="708904EB"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538EA547" wp14:editId="22678304">
                  <wp:extent cx="213752" cy="213752"/>
                  <wp:effectExtent l="0" t="0" r="2540" b="254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r>
      <w:tr w:rsidR="00BA50FC" w:rsidRPr="00B52C78" w14:paraId="19B638E1" w14:textId="77777777" w:rsidTr="00B52C78">
        <w:tc>
          <w:tcPr>
            <w:tcW w:w="1670" w:type="dxa"/>
            <w:tcBorders>
              <w:top w:val="single" w:sz="6" w:space="0" w:color="000000"/>
              <w:left w:val="nil"/>
              <w:bottom w:val="single" w:sz="6" w:space="0" w:color="000000"/>
              <w:right w:val="nil"/>
            </w:tcBorders>
            <w:shd w:val="clear" w:color="auto" w:fill="E2EFD9"/>
            <w:hideMark/>
          </w:tcPr>
          <w:p w14:paraId="3B098ABE" w14:textId="77777777" w:rsidR="00BA50FC" w:rsidRPr="00B52C78" w:rsidRDefault="00BA50FC" w:rsidP="00BA50FC">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sz w:val="18"/>
                <w:szCs w:val="18"/>
                <w:lang w:val="en-US" w:eastAsia="en-GB"/>
              </w:rPr>
              <w:t>Neumeier, 2017</w:t>
            </w:r>
            <w:r w:rsidRPr="00B52C78">
              <w:rPr>
                <w:rFonts w:ascii="Calibri" w:eastAsia="Times New Roman" w:hAnsi="Calibri" w:cs="Calibri"/>
                <w:sz w:val="18"/>
                <w:szCs w:val="18"/>
                <w:lang w:eastAsia="en-GB"/>
              </w:rPr>
              <w:t> </w:t>
            </w:r>
          </w:p>
        </w:tc>
        <w:tc>
          <w:tcPr>
            <w:tcW w:w="1342" w:type="dxa"/>
            <w:tcBorders>
              <w:top w:val="single" w:sz="6" w:space="0" w:color="000000"/>
              <w:left w:val="nil"/>
              <w:bottom w:val="single" w:sz="6" w:space="0" w:color="000000"/>
              <w:right w:val="nil"/>
            </w:tcBorders>
            <w:shd w:val="clear" w:color="auto" w:fill="E2EFD9"/>
            <w:hideMark/>
          </w:tcPr>
          <w:p w14:paraId="781C680C" w14:textId="267B434B"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61D1549C" wp14:editId="36A7BFA3">
                  <wp:extent cx="213589" cy="213589"/>
                  <wp:effectExtent l="0" t="0" r="2540" b="254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72" w:type="dxa"/>
            <w:tcBorders>
              <w:top w:val="single" w:sz="6" w:space="0" w:color="000000"/>
              <w:left w:val="nil"/>
              <w:bottom w:val="single" w:sz="6" w:space="0" w:color="000000"/>
              <w:right w:val="nil"/>
            </w:tcBorders>
            <w:shd w:val="clear" w:color="auto" w:fill="E2EFD9"/>
            <w:hideMark/>
          </w:tcPr>
          <w:p w14:paraId="74D08A12" w14:textId="021258DC"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14E78F18" wp14:editId="126954C7">
                  <wp:extent cx="213752" cy="213752"/>
                  <wp:effectExtent l="0" t="0" r="2540" b="254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63" w:type="dxa"/>
            <w:tcBorders>
              <w:top w:val="single" w:sz="6" w:space="0" w:color="000000"/>
              <w:left w:val="nil"/>
              <w:bottom w:val="single" w:sz="6" w:space="0" w:color="000000"/>
              <w:right w:val="nil"/>
            </w:tcBorders>
            <w:shd w:val="clear" w:color="auto" w:fill="E2EFD9"/>
            <w:hideMark/>
          </w:tcPr>
          <w:p w14:paraId="7F4DBC29" w14:textId="7F2A3331"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10FAD9D6" wp14:editId="0283A41D">
                  <wp:extent cx="213752" cy="213752"/>
                  <wp:effectExtent l="0" t="0" r="2540" b="254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67" w:type="dxa"/>
            <w:tcBorders>
              <w:top w:val="single" w:sz="6" w:space="0" w:color="000000"/>
              <w:left w:val="nil"/>
              <w:bottom w:val="single" w:sz="6" w:space="0" w:color="000000"/>
              <w:right w:val="nil"/>
            </w:tcBorders>
            <w:shd w:val="clear" w:color="auto" w:fill="E2EFD9"/>
            <w:hideMark/>
          </w:tcPr>
          <w:p w14:paraId="64387930" w14:textId="2AF4ABB4"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076BEDF6" wp14:editId="5294BA7A">
                  <wp:extent cx="213752" cy="213752"/>
                  <wp:effectExtent l="0" t="0" r="2540" b="254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03" w:type="dxa"/>
            <w:tcBorders>
              <w:top w:val="single" w:sz="6" w:space="0" w:color="000000"/>
              <w:left w:val="nil"/>
              <w:bottom w:val="single" w:sz="6" w:space="0" w:color="000000"/>
              <w:right w:val="nil"/>
            </w:tcBorders>
            <w:shd w:val="clear" w:color="auto" w:fill="E2EFD9"/>
            <w:hideMark/>
          </w:tcPr>
          <w:p w14:paraId="658E0FDC" w14:textId="71C5448D"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7E3D354" wp14:editId="3A2F0BF7">
                  <wp:extent cx="213589" cy="213589"/>
                  <wp:effectExtent l="0" t="0" r="2540" b="254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09" w:type="dxa"/>
            <w:tcBorders>
              <w:top w:val="single" w:sz="6" w:space="0" w:color="000000"/>
              <w:left w:val="nil"/>
              <w:bottom w:val="single" w:sz="6" w:space="0" w:color="000000"/>
              <w:right w:val="nil"/>
            </w:tcBorders>
            <w:shd w:val="clear" w:color="auto" w:fill="BFBFBF"/>
            <w:hideMark/>
          </w:tcPr>
          <w:p w14:paraId="16035A91" w14:textId="321D116D"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0325AA4" wp14:editId="46CC0977">
                  <wp:extent cx="213752" cy="213752"/>
                  <wp:effectExtent l="0" t="0" r="2540" b="254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r>
      <w:tr w:rsidR="00BA50FC" w:rsidRPr="00B52C78" w14:paraId="5B6B6124" w14:textId="77777777" w:rsidTr="00B52C78">
        <w:tc>
          <w:tcPr>
            <w:tcW w:w="1670" w:type="dxa"/>
            <w:tcBorders>
              <w:top w:val="single" w:sz="6" w:space="0" w:color="000000"/>
              <w:left w:val="nil"/>
              <w:bottom w:val="single" w:sz="6" w:space="0" w:color="000000"/>
              <w:right w:val="nil"/>
            </w:tcBorders>
            <w:shd w:val="clear" w:color="auto" w:fill="E2EFD9"/>
            <w:hideMark/>
          </w:tcPr>
          <w:p w14:paraId="7EB0DF29" w14:textId="77777777" w:rsidR="00BA50FC" w:rsidRPr="00B52C78" w:rsidRDefault="00BA50FC" w:rsidP="00BA50FC">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sz w:val="18"/>
                <w:szCs w:val="18"/>
                <w:lang w:val="en-US" w:eastAsia="en-GB"/>
              </w:rPr>
              <w:t>Pheh, 2020</w:t>
            </w:r>
            <w:r w:rsidRPr="00B52C78">
              <w:rPr>
                <w:rFonts w:ascii="Calibri" w:eastAsia="Times New Roman" w:hAnsi="Calibri" w:cs="Calibri"/>
                <w:sz w:val="18"/>
                <w:szCs w:val="18"/>
                <w:lang w:eastAsia="en-GB"/>
              </w:rPr>
              <w:t> </w:t>
            </w:r>
          </w:p>
        </w:tc>
        <w:tc>
          <w:tcPr>
            <w:tcW w:w="1342" w:type="dxa"/>
            <w:tcBorders>
              <w:top w:val="single" w:sz="6" w:space="0" w:color="000000"/>
              <w:left w:val="nil"/>
              <w:bottom w:val="single" w:sz="6" w:space="0" w:color="000000"/>
              <w:right w:val="nil"/>
            </w:tcBorders>
            <w:shd w:val="clear" w:color="auto" w:fill="E2EFD9"/>
            <w:hideMark/>
          </w:tcPr>
          <w:p w14:paraId="626E1669" w14:textId="44D26803"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56ED2650" wp14:editId="62E3A221">
                  <wp:extent cx="213589" cy="213589"/>
                  <wp:effectExtent l="0" t="0" r="2540" b="254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72" w:type="dxa"/>
            <w:tcBorders>
              <w:top w:val="single" w:sz="6" w:space="0" w:color="000000"/>
              <w:left w:val="nil"/>
              <w:bottom w:val="single" w:sz="6" w:space="0" w:color="000000"/>
              <w:right w:val="nil"/>
            </w:tcBorders>
            <w:shd w:val="clear" w:color="auto" w:fill="E2EFD9"/>
            <w:hideMark/>
          </w:tcPr>
          <w:p w14:paraId="345EB75A" w14:textId="3116ADF1"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4E1BBE68" wp14:editId="19647D0A">
                  <wp:extent cx="213752" cy="213752"/>
                  <wp:effectExtent l="0" t="0" r="2540" b="254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63" w:type="dxa"/>
            <w:tcBorders>
              <w:top w:val="single" w:sz="6" w:space="0" w:color="000000"/>
              <w:left w:val="nil"/>
              <w:bottom w:val="single" w:sz="6" w:space="0" w:color="000000"/>
              <w:right w:val="nil"/>
            </w:tcBorders>
            <w:shd w:val="clear" w:color="auto" w:fill="E2EFD9"/>
            <w:hideMark/>
          </w:tcPr>
          <w:p w14:paraId="30ACBF2E" w14:textId="3B685BF0"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D9BE785" wp14:editId="510DB148">
                  <wp:extent cx="213589" cy="213589"/>
                  <wp:effectExtent l="0" t="0" r="2540" b="254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67" w:type="dxa"/>
            <w:tcBorders>
              <w:top w:val="single" w:sz="6" w:space="0" w:color="000000"/>
              <w:left w:val="nil"/>
              <w:bottom w:val="single" w:sz="6" w:space="0" w:color="000000"/>
              <w:right w:val="nil"/>
            </w:tcBorders>
            <w:shd w:val="clear" w:color="auto" w:fill="E2EFD9"/>
            <w:hideMark/>
          </w:tcPr>
          <w:p w14:paraId="6E2F0620" w14:textId="2074D19B"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C99F336" wp14:editId="79143887">
                  <wp:extent cx="213752" cy="213752"/>
                  <wp:effectExtent l="0" t="0" r="2540" b="254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03" w:type="dxa"/>
            <w:tcBorders>
              <w:top w:val="single" w:sz="6" w:space="0" w:color="000000"/>
              <w:left w:val="nil"/>
              <w:bottom w:val="single" w:sz="6" w:space="0" w:color="000000"/>
              <w:right w:val="nil"/>
            </w:tcBorders>
            <w:shd w:val="clear" w:color="auto" w:fill="E2EFD9"/>
            <w:hideMark/>
          </w:tcPr>
          <w:p w14:paraId="1D0ADF3B" w14:textId="032232F2"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5209298E" wp14:editId="448C1CE8">
                  <wp:extent cx="213589" cy="213589"/>
                  <wp:effectExtent l="0" t="0" r="2540" b="254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09" w:type="dxa"/>
            <w:tcBorders>
              <w:top w:val="single" w:sz="6" w:space="0" w:color="000000"/>
              <w:left w:val="nil"/>
              <w:bottom w:val="single" w:sz="6" w:space="0" w:color="000000"/>
              <w:right w:val="nil"/>
            </w:tcBorders>
            <w:shd w:val="clear" w:color="auto" w:fill="BFBFBF"/>
            <w:hideMark/>
          </w:tcPr>
          <w:p w14:paraId="45229999" w14:textId="5308A750"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0E07953D" wp14:editId="53F4EB39">
                  <wp:extent cx="213752" cy="213752"/>
                  <wp:effectExtent l="0" t="0" r="2540" b="254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r>
      <w:tr w:rsidR="00BA50FC" w:rsidRPr="00B52C78" w14:paraId="2539FB81" w14:textId="77777777" w:rsidTr="00B52C78">
        <w:tc>
          <w:tcPr>
            <w:tcW w:w="1670" w:type="dxa"/>
            <w:tcBorders>
              <w:top w:val="single" w:sz="6" w:space="0" w:color="000000"/>
              <w:left w:val="nil"/>
              <w:bottom w:val="single" w:sz="6" w:space="0" w:color="000000"/>
              <w:right w:val="nil"/>
            </w:tcBorders>
            <w:shd w:val="clear" w:color="auto" w:fill="E2EFD9"/>
            <w:hideMark/>
          </w:tcPr>
          <w:p w14:paraId="417A84C2" w14:textId="77777777" w:rsidR="00BA50FC" w:rsidRPr="00B52C78" w:rsidRDefault="00BA50FC" w:rsidP="00BA50FC">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sz w:val="18"/>
                <w:szCs w:val="18"/>
                <w:lang w:val="en-US" w:eastAsia="en-GB"/>
              </w:rPr>
              <w:t>Schulte-Frankenfeld, 2021</w:t>
            </w:r>
            <w:r w:rsidRPr="00B52C78">
              <w:rPr>
                <w:rFonts w:ascii="Calibri" w:eastAsia="Times New Roman" w:hAnsi="Calibri" w:cs="Calibri"/>
                <w:sz w:val="18"/>
                <w:szCs w:val="18"/>
                <w:lang w:eastAsia="en-GB"/>
              </w:rPr>
              <w:t> </w:t>
            </w:r>
          </w:p>
        </w:tc>
        <w:tc>
          <w:tcPr>
            <w:tcW w:w="1342" w:type="dxa"/>
            <w:tcBorders>
              <w:top w:val="single" w:sz="6" w:space="0" w:color="000000"/>
              <w:left w:val="nil"/>
              <w:bottom w:val="single" w:sz="6" w:space="0" w:color="000000"/>
              <w:right w:val="nil"/>
            </w:tcBorders>
            <w:shd w:val="clear" w:color="auto" w:fill="E2EFD9"/>
            <w:hideMark/>
          </w:tcPr>
          <w:p w14:paraId="1443E8C9" w14:textId="727E3D70"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7007EB38" wp14:editId="7AD7B528">
                  <wp:extent cx="214009" cy="214009"/>
                  <wp:effectExtent l="0" t="0" r="1905" b="190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72" w:type="dxa"/>
            <w:tcBorders>
              <w:top w:val="single" w:sz="6" w:space="0" w:color="000000"/>
              <w:left w:val="nil"/>
              <w:bottom w:val="single" w:sz="6" w:space="0" w:color="000000"/>
              <w:right w:val="nil"/>
            </w:tcBorders>
            <w:shd w:val="clear" w:color="auto" w:fill="E2EFD9"/>
            <w:hideMark/>
          </w:tcPr>
          <w:p w14:paraId="0C46267D" w14:textId="72673CE3"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7D97C3C7" wp14:editId="423E981D">
                  <wp:extent cx="213752" cy="213752"/>
                  <wp:effectExtent l="0" t="0" r="2540" b="254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63" w:type="dxa"/>
            <w:tcBorders>
              <w:top w:val="single" w:sz="6" w:space="0" w:color="000000"/>
              <w:left w:val="nil"/>
              <w:bottom w:val="single" w:sz="6" w:space="0" w:color="000000"/>
              <w:right w:val="nil"/>
            </w:tcBorders>
            <w:shd w:val="clear" w:color="auto" w:fill="E2EFD9"/>
            <w:hideMark/>
          </w:tcPr>
          <w:p w14:paraId="7A3F371D" w14:textId="2314D9D3"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71F542B3" wp14:editId="690CBF11">
                  <wp:extent cx="213752" cy="213752"/>
                  <wp:effectExtent l="0" t="0" r="2540" b="254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67" w:type="dxa"/>
            <w:tcBorders>
              <w:top w:val="single" w:sz="6" w:space="0" w:color="000000"/>
              <w:left w:val="nil"/>
              <w:bottom w:val="single" w:sz="6" w:space="0" w:color="000000"/>
              <w:right w:val="nil"/>
            </w:tcBorders>
            <w:shd w:val="clear" w:color="auto" w:fill="E2EFD9"/>
            <w:hideMark/>
          </w:tcPr>
          <w:p w14:paraId="66324C18" w14:textId="1E6AA0E9"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7BABCAA1" wp14:editId="08898757">
                  <wp:extent cx="213589" cy="213589"/>
                  <wp:effectExtent l="0" t="0" r="2540" b="254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03" w:type="dxa"/>
            <w:tcBorders>
              <w:top w:val="single" w:sz="6" w:space="0" w:color="000000"/>
              <w:left w:val="nil"/>
              <w:bottom w:val="single" w:sz="6" w:space="0" w:color="000000"/>
              <w:right w:val="nil"/>
            </w:tcBorders>
            <w:shd w:val="clear" w:color="auto" w:fill="E2EFD9"/>
            <w:hideMark/>
          </w:tcPr>
          <w:p w14:paraId="329E1899" w14:textId="32CDA0F4"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15A47CFF" wp14:editId="625BF9A2">
                  <wp:extent cx="213589" cy="213589"/>
                  <wp:effectExtent l="0" t="0" r="2540" b="254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09" w:type="dxa"/>
            <w:tcBorders>
              <w:top w:val="single" w:sz="6" w:space="0" w:color="000000"/>
              <w:left w:val="nil"/>
              <w:bottom w:val="single" w:sz="6" w:space="0" w:color="000000"/>
              <w:right w:val="nil"/>
            </w:tcBorders>
            <w:shd w:val="clear" w:color="auto" w:fill="BFBFBF"/>
            <w:hideMark/>
          </w:tcPr>
          <w:p w14:paraId="7622844A" w14:textId="2DC601CD" w:rsidR="00BA50FC" w:rsidRPr="00B52C78" w:rsidRDefault="00BA50FC" w:rsidP="00BA50FC">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03FE32D" wp14:editId="4DFAF6AF">
                  <wp:extent cx="213752" cy="213752"/>
                  <wp:effectExtent l="0" t="0" r="2540" b="254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r>
      <w:tr w:rsidR="00B85637" w:rsidRPr="00B52C78" w14:paraId="3D51E9D3" w14:textId="77777777" w:rsidTr="00E4583B">
        <w:tc>
          <w:tcPr>
            <w:tcW w:w="1670" w:type="dxa"/>
            <w:tcBorders>
              <w:top w:val="single" w:sz="6" w:space="0" w:color="000000"/>
              <w:left w:val="nil"/>
              <w:bottom w:val="single" w:sz="6" w:space="0" w:color="000000"/>
              <w:right w:val="nil"/>
            </w:tcBorders>
            <w:shd w:val="clear" w:color="auto" w:fill="auto"/>
          </w:tcPr>
          <w:p w14:paraId="7550A35B" w14:textId="4901DC0C" w:rsidR="00B85637" w:rsidRPr="00B52C78" w:rsidRDefault="00B85637" w:rsidP="00B85637">
            <w:pPr>
              <w:spacing w:after="0" w:line="240" w:lineRule="auto"/>
              <w:textAlignment w:val="baseline"/>
              <w:rPr>
                <w:rFonts w:ascii="Calibri" w:eastAsia="Times New Roman" w:hAnsi="Calibri" w:cs="Calibri"/>
                <w:sz w:val="18"/>
                <w:szCs w:val="18"/>
                <w:lang w:val="en-US" w:eastAsia="en-GB"/>
              </w:rPr>
            </w:pPr>
            <w:r>
              <w:rPr>
                <w:rFonts w:ascii="Calibri" w:eastAsia="Times New Roman" w:hAnsi="Calibri" w:cs="Calibri"/>
                <w:sz w:val="18"/>
                <w:szCs w:val="18"/>
                <w:lang w:val="en-US" w:eastAsia="en-GB"/>
              </w:rPr>
              <w:t>Shin</w:t>
            </w:r>
            <w:r w:rsidRPr="00B52C78">
              <w:rPr>
                <w:rFonts w:ascii="Calibri" w:eastAsia="Times New Roman" w:hAnsi="Calibri" w:cs="Calibri"/>
                <w:sz w:val="18"/>
                <w:szCs w:val="18"/>
                <w:lang w:val="en-US" w:eastAsia="en-GB"/>
              </w:rPr>
              <w:t>, 2</w:t>
            </w:r>
            <w:r>
              <w:rPr>
                <w:rFonts w:ascii="Calibri" w:eastAsia="Times New Roman" w:hAnsi="Calibri" w:cs="Calibri"/>
                <w:sz w:val="18"/>
                <w:szCs w:val="18"/>
                <w:lang w:val="en-US" w:eastAsia="en-GB"/>
              </w:rPr>
              <w:t>020</w:t>
            </w:r>
          </w:p>
        </w:tc>
        <w:tc>
          <w:tcPr>
            <w:tcW w:w="1342" w:type="dxa"/>
            <w:tcBorders>
              <w:top w:val="single" w:sz="6" w:space="0" w:color="000000"/>
              <w:left w:val="nil"/>
              <w:bottom w:val="single" w:sz="6" w:space="0" w:color="000000"/>
              <w:right w:val="nil"/>
            </w:tcBorders>
            <w:shd w:val="clear" w:color="auto" w:fill="auto"/>
          </w:tcPr>
          <w:p w14:paraId="3197E2F4" w14:textId="57558ACF" w:rsidR="00B85637" w:rsidRPr="00B52C78" w:rsidRDefault="00B85637" w:rsidP="00B85637">
            <w:pPr>
              <w:spacing w:after="0" w:line="240" w:lineRule="auto"/>
              <w:jc w:val="center"/>
              <w:textAlignment w:val="baseline"/>
              <w:rPr>
                <w:i/>
                <w:iCs/>
                <w:noProof/>
              </w:rPr>
            </w:pPr>
            <w:r w:rsidRPr="00B52C78">
              <w:rPr>
                <w:i/>
                <w:iCs/>
                <w:noProof/>
              </w:rPr>
              <w:drawing>
                <wp:inline distT="0" distB="0" distL="0" distR="0" wp14:anchorId="07BB0D7B" wp14:editId="2E00D8D7">
                  <wp:extent cx="214009" cy="214009"/>
                  <wp:effectExtent l="0" t="0" r="1905" b="190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sz w:val="18"/>
                <w:szCs w:val="18"/>
                <w:lang w:eastAsia="en-GB"/>
              </w:rPr>
              <w:t> </w:t>
            </w:r>
          </w:p>
        </w:tc>
        <w:tc>
          <w:tcPr>
            <w:tcW w:w="1272" w:type="dxa"/>
            <w:tcBorders>
              <w:top w:val="single" w:sz="6" w:space="0" w:color="000000"/>
              <w:left w:val="nil"/>
              <w:bottom w:val="single" w:sz="6" w:space="0" w:color="000000"/>
              <w:right w:val="nil"/>
            </w:tcBorders>
            <w:shd w:val="clear" w:color="auto" w:fill="auto"/>
          </w:tcPr>
          <w:p w14:paraId="2AEA7F16" w14:textId="0C5E1275" w:rsidR="00B85637" w:rsidRPr="00B52C78" w:rsidRDefault="00B85637" w:rsidP="00B85637">
            <w:pPr>
              <w:spacing w:after="0" w:line="240" w:lineRule="auto"/>
              <w:jc w:val="center"/>
              <w:textAlignment w:val="baseline"/>
              <w:rPr>
                <w:i/>
                <w:iCs/>
                <w:noProof/>
              </w:rPr>
            </w:pPr>
            <w:r w:rsidRPr="00B52C78">
              <w:rPr>
                <w:i/>
                <w:iCs/>
                <w:noProof/>
              </w:rPr>
              <w:drawing>
                <wp:inline distT="0" distB="0" distL="0" distR="0" wp14:anchorId="0FF6D545" wp14:editId="0B60657A">
                  <wp:extent cx="214009" cy="214009"/>
                  <wp:effectExtent l="0" t="0" r="1905" b="1905"/>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sz w:val="18"/>
                <w:szCs w:val="18"/>
                <w:lang w:eastAsia="en-GB"/>
              </w:rPr>
              <w:t> </w:t>
            </w:r>
          </w:p>
        </w:tc>
        <w:tc>
          <w:tcPr>
            <w:tcW w:w="1163" w:type="dxa"/>
            <w:tcBorders>
              <w:top w:val="single" w:sz="6" w:space="0" w:color="000000"/>
              <w:left w:val="nil"/>
              <w:bottom w:val="single" w:sz="6" w:space="0" w:color="000000"/>
              <w:right w:val="nil"/>
            </w:tcBorders>
            <w:shd w:val="clear" w:color="auto" w:fill="auto"/>
          </w:tcPr>
          <w:p w14:paraId="011A3DAC" w14:textId="1D2ACA6C" w:rsidR="00B85637" w:rsidRPr="00B52C78" w:rsidRDefault="00B85637" w:rsidP="00B85637">
            <w:pPr>
              <w:spacing w:after="0" w:line="240" w:lineRule="auto"/>
              <w:jc w:val="center"/>
              <w:textAlignment w:val="baseline"/>
              <w:rPr>
                <w:i/>
                <w:iCs/>
                <w:noProof/>
              </w:rPr>
            </w:pPr>
            <w:r w:rsidRPr="00B52C78">
              <w:rPr>
                <w:i/>
                <w:iCs/>
                <w:noProof/>
              </w:rPr>
              <w:drawing>
                <wp:inline distT="0" distB="0" distL="0" distR="0" wp14:anchorId="0DA45CEA" wp14:editId="758D4204">
                  <wp:extent cx="214009" cy="214009"/>
                  <wp:effectExtent l="0" t="0" r="1905" b="190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sz w:val="18"/>
                <w:szCs w:val="18"/>
                <w:lang w:eastAsia="en-GB"/>
              </w:rPr>
              <w:t> </w:t>
            </w:r>
          </w:p>
        </w:tc>
        <w:tc>
          <w:tcPr>
            <w:tcW w:w="1267" w:type="dxa"/>
            <w:tcBorders>
              <w:top w:val="single" w:sz="6" w:space="0" w:color="000000"/>
              <w:left w:val="nil"/>
              <w:bottom w:val="single" w:sz="6" w:space="0" w:color="000000"/>
              <w:right w:val="nil"/>
            </w:tcBorders>
            <w:shd w:val="clear" w:color="auto" w:fill="auto"/>
          </w:tcPr>
          <w:p w14:paraId="66BC9851" w14:textId="514A6C0D" w:rsidR="00B85637" w:rsidRPr="00B52C78" w:rsidRDefault="00B85637" w:rsidP="00B85637">
            <w:pPr>
              <w:spacing w:after="0" w:line="240" w:lineRule="auto"/>
              <w:jc w:val="center"/>
              <w:textAlignment w:val="baseline"/>
              <w:rPr>
                <w:i/>
                <w:iCs/>
                <w:noProof/>
              </w:rPr>
            </w:pPr>
            <w:r w:rsidRPr="00B52C78">
              <w:rPr>
                <w:i/>
                <w:iCs/>
                <w:noProof/>
              </w:rPr>
              <w:drawing>
                <wp:inline distT="0" distB="0" distL="0" distR="0" wp14:anchorId="2F2001D2" wp14:editId="79F2999F">
                  <wp:extent cx="213752" cy="213752"/>
                  <wp:effectExtent l="0" t="0" r="2540" b="254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sz w:val="18"/>
                <w:szCs w:val="18"/>
                <w:lang w:eastAsia="en-GB"/>
              </w:rPr>
              <w:t> </w:t>
            </w:r>
          </w:p>
        </w:tc>
        <w:tc>
          <w:tcPr>
            <w:tcW w:w="1203" w:type="dxa"/>
            <w:tcBorders>
              <w:top w:val="single" w:sz="6" w:space="0" w:color="000000"/>
              <w:left w:val="nil"/>
              <w:bottom w:val="single" w:sz="6" w:space="0" w:color="000000"/>
              <w:right w:val="nil"/>
            </w:tcBorders>
            <w:shd w:val="clear" w:color="auto" w:fill="auto"/>
          </w:tcPr>
          <w:p w14:paraId="6C2C5B67" w14:textId="639FA446" w:rsidR="00B85637" w:rsidRPr="00B52C78" w:rsidRDefault="00B85637" w:rsidP="00B85637">
            <w:pPr>
              <w:spacing w:after="0" w:line="240" w:lineRule="auto"/>
              <w:jc w:val="center"/>
              <w:textAlignment w:val="baseline"/>
              <w:rPr>
                <w:i/>
                <w:iCs/>
                <w:noProof/>
              </w:rPr>
            </w:pPr>
            <w:r w:rsidRPr="00B52C78">
              <w:rPr>
                <w:i/>
                <w:iCs/>
                <w:noProof/>
              </w:rPr>
              <w:drawing>
                <wp:inline distT="0" distB="0" distL="0" distR="0" wp14:anchorId="7E6E0FE8" wp14:editId="5F65287F">
                  <wp:extent cx="213589" cy="213589"/>
                  <wp:effectExtent l="0" t="0" r="2540" b="254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sz w:val="18"/>
                <w:szCs w:val="18"/>
                <w:lang w:eastAsia="en-GB"/>
              </w:rPr>
              <w:t> </w:t>
            </w:r>
          </w:p>
        </w:tc>
        <w:tc>
          <w:tcPr>
            <w:tcW w:w="1109" w:type="dxa"/>
            <w:tcBorders>
              <w:top w:val="single" w:sz="6" w:space="0" w:color="000000"/>
              <w:left w:val="nil"/>
              <w:bottom w:val="single" w:sz="6" w:space="0" w:color="000000"/>
              <w:right w:val="nil"/>
            </w:tcBorders>
            <w:shd w:val="clear" w:color="auto" w:fill="D9D9D9" w:themeFill="background1" w:themeFillShade="D9"/>
          </w:tcPr>
          <w:p w14:paraId="7CBB6D02" w14:textId="46CF7BA9" w:rsidR="00B85637" w:rsidRPr="00B52C78" w:rsidRDefault="00B85637" w:rsidP="00B85637">
            <w:pPr>
              <w:spacing w:after="0" w:line="240" w:lineRule="auto"/>
              <w:jc w:val="center"/>
              <w:textAlignment w:val="baseline"/>
              <w:rPr>
                <w:i/>
                <w:iCs/>
                <w:noProof/>
              </w:rPr>
            </w:pPr>
            <w:r w:rsidRPr="00B52C78">
              <w:rPr>
                <w:i/>
                <w:iCs/>
                <w:noProof/>
              </w:rPr>
              <w:drawing>
                <wp:inline distT="0" distB="0" distL="0" distR="0" wp14:anchorId="20C7CEF9" wp14:editId="2C5BF25C">
                  <wp:extent cx="213752" cy="213752"/>
                  <wp:effectExtent l="0" t="0" r="2540" b="254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sz w:val="18"/>
                <w:szCs w:val="18"/>
                <w:lang w:eastAsia="en-GB"/>
              </w:rPr>
              <w:t> </w:t>
            </w:r>
          </w:p>
        </w:tc>
      </w:tr>
      <w:tr w:rsidR="00B85637" w:rsidRPr="00B52C78" w14:paraId="4367AE20" w14:textId="77777777" w:rsidTr="00B52C78">
        <w:tc>
          <w:tcPr>
            <w:tcW w:w="1670" w:type="dxa"/>
            <w:tcBorders>
              <w:top w:val="single" w:sz="6" w:space="0" w:color="000000"/>
              <w:left w:val="nil"/>
              <w:bottom w:val="single" w:sz="6" w:space="0" w:color="000000"/>
              <w:right w:val="nil"/>
            </w:tcBorders>
            <w:shd w:val="clear" w:color="auto" w:fill="E2EFD9"/>
            <w:hideMark/>
          </w:tcPr>
          <w:p w14:paraId="3C7237A4" w14:textId="77777777" w:rsidR="00B85637" w:rsidRPr="00B52C78" w:rsidRDefault="00B85637" w:rsidP="00B85637">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sz w:val="18"/>
                <w:szCs w:val="18"/>
                <w:lang w:val="en-US" w:eastAsia="en-GB"/>
              </w:rPr>
              <w:t>Walsh, 2019</w:t>
            </w:r>
            <w:r w:rsidRPr="00B52C78">
              <w:rPr>
                <w:rFonts w:ascii="Calibri" w:eastAsia="Times New Roman" w:hAnsi="Calibri" w:cs="Calibri"/>
                <w:sz w:val="18"/>
                <w:szCs w:val="18"/>
                <w:lang w:eastAsia="en-GB"/>
              </w:rPr>
              <w:t> </w:t>
            </w:r>
          </w:p>
        </w:tc>
        <w:tc>
          <w:tcPr>
            <w:tcW w:w="1342" w:type="dxa"/>
            <w:tcBorders>
              <w:top w:val="single" w:sz="6" w:space="0" w:color="000000"/>
              <w:left w:val="nil"/>
              <w:bottom w:val="single" w:sz="6" w:space="0" w:color="000000"/>
              <w:right w:val="nil"/>
            </w:tcBorders>
            <w:shd w:val="clear" w:color="auto" w:fill="E2EFD9"/>
            <w:hideMark/>
          </w:tcPr>
          <w:p w14:paraId="04CD55C4" w14:textId="0142E6BD"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7E9A9029" wp14:editId="0A997B3F">
                  <wp:extent cx="214009" cy="214009"/>
                  <wp:effectExtent l="0" t="0" r="1905" b="190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4" cy="218214"/>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72" w:type="dxa"/>
            <w:tcBorders>
              <w:top w:val="single" w:sz="6" w:space="0" w:color="000000"/>
              <w:left w:val="nil"/>
              <w:bottom w:val="single" w:sz="6" w:space="0" w:color="000000"/>
              <w:right w:val="nil"/>
            </w:tcBorders>
            <w:shd w:val="clear" w:color="auto" w:fill="E2EFD9"/>
            <w:hideMark/>
          </w:tcPr>
          <w:p w14:paraId="545FE2BF" w14:textId="1D1E4DD4"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E9C7E15" wp14:editId="449DAAB8">
                  <wp:extent cx="213752" cy="213752"/>
                  <wp:effectExtent l="0" t="0" r="2540" b="254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63" w:type="dxa"/>
            <w:tcBorders>
              <w:top w:val="single" w:sz="6" w:space="0" w:color="000000"/>
              <w:left w:val="nil"/>
              <w:bottom w:val="single" w:sz="6" w:space="0" w:color="000000"/>
              <w:right w:val="nil"/>
            </w:tcBorders>
            <w:shd w:val="clear" w:color="auto" w:fill="E2EFD9"/>
            <w:hideMark/>
          </w:tcPr>
          <w:p w14:paraId="7D8A891B" w14:textId="10ABA815"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45BE3F4" wp14:editId="7444D590">
                  <wp:extent cx="213589" cy="213589"/>
                  <wp:effectExtent l="0" t="0" r="2540" b="254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67" w:type="dxa"/>
            <w:tcBorders>
              <w:top w:val="single" w:sz="6" w:space="0" w:color="000000"/>
              <w:left w:val="nil"/>
              <w:bottom w:val="single" w:sz="6" w:space="0" w:color="000000"/>
              <w:right w:val="nil"/>
            </w:tcBorders>
            <w:shd w:val="clear" w:color="auto" w:fill="E2EFD9"/>
            <w:hideMark/>
          </w:tcPr>
          <w:p w14:paraId="46BADB33" w14:textId="14D48521"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803FE8F" wp14:editId="0C4976F0">
                  <wp:extent cx="213752" cy="213752"/>
                  <wp:effectExtent l="0" t="0" r="2540" b="254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203" w:type="dxa"/>
            <w:tcBorders>
              <w:top w:val="single" w:sz="6" w:space="0" w:color="000000"/>
              <w:left w:val="nil"/>
              <w:bottom w:val="single" w:sz="6" w:space="0" w:color="000000"/>
              <w:right w:val="nil"/>
            </w:tcBorders>
            <w:shd w:val="clear" w:color="auto" w:fill="E2EFD9"/>
            <w:hideMark/>
          </w:tcPr>
          <w:p w14:paraId="09782040" w14:textId="644CA381"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6B296BB2" wp14:editId="2F1571B8">
                  <wp:extent cx="213589" cy="213589"/>
                  <wp:effectExtent l="0" t="0" r="2540" b="254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68" cy="215568"/>
                          </a:xfrm>
                          <a:prstGeom prst="rect">
                            <a:avLst/>
                          </a:prstGeom>
                          <a:noFill/>
                          <a:ln>
                            <a:noFill/>
                          </a:ln>
                        </pic:spPr>
                      </pic:pic>
                    </a:graphicData>
                  </a:graphic>
                </wp:inline>
              </w:drawing>
            </w:r>
            <w:r w:rsidRPr="00B52C78">
              <w:rPr>
                <w:rFonts w:ascii="Calibri" w:eastAsia="Times New Roman" w:hAnsi="Calibri" w:cs="Calibri"/>
                <w:lang w:eastAsia="en-GB"/>
              </w:rPr>
              <w:t> </w:t>
            </w:r>
          </w:p>
        </w:tc>
        <w:tc>
          <w:tcPr>
            <w:tcW w:w="1109" w:type="dxa"/>
            <w:tcBorders>
              <w:top w:val="single" w:sz="6" w:space="0" w:color="000000"/>
              <w:left w:val="nil"/>
              <w:bottom w:val="single" w:sz="6" w:space="0" w:color="000000"/>
              <w:right w:val="nil"/>
            </w:tcBorders>
            <w:shd w:val="clear" w:color="auto" w:fill="BFBFBF"/>
            <w:hideMark/>
          </w:tcPr>
          <w:p w14:paraId="607A003A" w14:textId="66E49AA9"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6B0E28E6" wp14:editId="1943E1CA">
                  <wp:extent cx="213752" cy="213752"/>
                  <wp:effectExtent l="0" t="0" r="2540" b="254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r>
      <w:tr w:rsidR="00B85637" w:rsidRPr="00B52C78" w14:paraId="03DF3988" w14:textId="77777777" w:rsidTr="00E4583B">
        <w:tc>
          <w:tcPr>
            <w:tcW w:w="7917" w:type="dxa"/>
            <w:gridSpan w:val="6"/>
            <w:tcBorders>
              <w:top w:val="single" w:sz="6" w:space="0" w:color="000000"/>
              <w:left w:val="nil"/>
              <w:bottom w:val="single" w:sz="6" w:space="0" w:color="000000"/>
              <w:right w:val="nil"/>
            </w:tcBorders>
            <w:shd w:val="clear" w:color="auto" w:fill="F3CFFC"/>
            <w:hideMark/>
          </w:tcPr>
          <w:p w14:paraId="7B8FE188" w14:textId="77777777"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b/>
                <w:bCs/>
                <w:sz w:val="18"/>
                <w:szCs w:val="18"/>
                <w:lang w:val="en-US" w:eastAsia="en-GB"/>
              </w:rPr>
              <w:t>Bias assessment NIH tool: before-after studies with no control group</w:t>
            </w:r>
            <w:r w:rsidRPr="00B52C78">
              <w:rPr>
                <w:rFonts w:ascii="Calibri" w:eastAsia="Times New Roman" w:hAnsi="Calibri" w:cs="Calibri"/>
                <w:sz w:val="18"/>
                <w:szCs w:val="18"/>
                <w:lang w:eastAsia="en-GB"/>
              </w:rPr>
              <w:t> </w:t>
            </w:r>
          </w:p>
        </w:tc>
        <w:tc>
          <w:tcPr>
            <w:tcW w:w="1109" w:type="dxa"/>
            <w:tcBorders>
              <w:top w:val="single" w:sz="6" w:space="0" w:color="000000"/>
              <w:left w:val="nil"/>
              <w:bottom w:val="single" w:sz="6" w:space="0" w:color="000000"/>
              <w:right w:val="nil"/>
            </w:tcBorders>
            <w:shd w:val="clear" w:color="auto" w:fill="E7E6E6"/>
            <w:hideMark/>
          </w:tcPr>
          <w:p w14:paraId="59CC0B6D" w14:textId="4DEAB5AE"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b/>
                <w:bCs/>
                <w:sz w:val="18"/>
                <w:szCs w:val="18"/>
                <w:lang w:val="en-US" w:eastAsia="en-GB"/>
              </w:rPr>
              <w:t>Overall</w:t>
            </w:r>
            <w:r w:rsidR="003773BC">
              <w:rPr>
                <w:rFonts w:ascii="Calibri" w:eastAsia="Times New Roman" w:hAnsi="Calibri" w:cs="Calibri"/>
                <w:b/>
                <w:bCs/>
                <w:sz w:val="18"/>
                <w:szCs w:val="18"/>
                <w:lang w:val="en-US" w:eastAsia="en-GB"/>
              </w:rPr>
              <w:t xml:space="preserve"> RoB</w:t>
            </w:r>
          </w:p>
        </w:tc>
      </w:tr>
      <w:tr w:rsidR="00B85637" w:rsidRPr="00B52C78" w14:paraId="53C726B9" w14:textId="77777777" w:rsidTr="00E4583B">
        <w:tc>
          <w:tcPr>
            <w:tcW w:w="1670" w:type="dxa"/>
            <w:tcBorders>
              <w:top w:val="single" w:sz="6" w:space="0" w:color="000000"/>
              <w:left w:val="nil"/>
              <w:bottom w:val="single" w:sz="6" w:space="0" w:color="000000"/>
              <w:right w:val="nil"/>
            </w:tcBorders>
            <w:shd w:val="clear" w:color="auto" w:fill="auto"/>
            <w:hideMark/>
          </w:tcPr>
          <w:p w14:paraId="25AEBD39" w14:textId="77777777" w:rsidR="00B85637" w:rsidRPr="00B52C78" w:rsidRDefault="00B85637" w:rsidP="00B85637">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sz w:val="18"/>
                <w:szCs w:val="18"/>
                <w:lang w:val="en-US" w:eastAsia="en-GB"/>
              </w:rPr>
              <w:t>Di Consiglio, 2021 – study 2</w:t>
            </w:r>
            <w:r w:rsidRPr="00B52C78">
              <w:rPr>
                <w:rFonts w:ascii="Calibri" w:eastAsia="Times New Roman" w:hAnsi="Calibri" w:cs="Calibri"/>
                <w:sz w:val="18"/>
                <w:szCs w:val="18"/>
                <w:lang w:eastAsia="en-GB"/>
              </w:rPr>
              <w:t> </w:t>
            </w:r>
          </w:p>
        </w:tc>
        <w:tc>
          <w:tcPr>
            <w:tcW w:w="1342" w:type="dxa"/>
            <w:tcBorders>
              <w:top w:val="single" w:sz="6" w:space="0" w:color="000000"/>
              <w:left w:val="nil"/>
              <w:bottom w:val="single" w:sz="6" w:space="0" w:color="000000"/>
              <w:right w:val="nil"/>
            </w:tcBorders>
            <w:shd w:val="clear" w:color="auto" w:fill="auto"/>
            <w:hideMark/>
          </w:tcPr>
          <w:p w14:paraId="3B9DEAA1" w14:textId="77777777"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lang w:eastAsia="en-GB"/>
              </w:rPr>
              <w:t> </w:t>
            </w:r>
          </w:p>
        </w:tc>
        <w:tc>
          <w:tcPr>
            <w:tcW w:w="1272" w:type="dxa"/>
            <w:tcBorders>
              <w:top w:val="single" w:sz="6" w:space="0" w:color="000000"/>
              <w:left w:val="nil"/>
              <w:bottom w:val="single" w:sz="6" w:space="0" w:color="000000"/>
              <w:right w:val="nil"/>
            </w:tcBorders>
            <w:shd w:val="clear" w:color="auto" w:fill="auto"/>
            <w:hideMark/>
          </w:tcPr>
          <w:p w14:paraId="343F01CC" w14:textId="77777777"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lang w:eastAsia="en-GB"/>
              </w:rPr>
              <w:t> </w:t>
            </w:r>
          </w:p>
        </w:tc>
        <w:tc>
          <w:tcPr>
            <w:tcW w:w="1163" w:type="dxa"/>
            <w:tcBorders>
              <w:top w:val="single" w:sz="6" w:space="0" w:color="000000"/>
              <w:left w:val="nil"/>
              <w:bottom w:val="single" w:sz="6" w:space="0" w:color="000000"/>
              <w:right w:val="nil"/>
            </w:tcBorders>
            <w:shd w:val="clear" w:color="auto" w:fill="auto"/>
            <w:hideMark/>
          </w:tcPr>
          <w:p w14:paraId="7034CABE" w14:textId="77777777"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lang w:eastAsia="en-GB"/>
              </w:rPr>
              <w:t> </w:t>
            </w:r>
          </w:p>
        </w:tc>
        <w:tc>
          <w:tcPr>
            <w:tcW w:w="1267" w:type="dxa"/>
            <w:tcBorders>
              <w:top w:val="single" w:sz="6" w:space="0" w:color="000000"/>
              <w:left w:val="nil"/>
              <w:bottom w:val="single" w:sz="6" w:space="0" w:color="000000"/>
              <w:right w:val="nil"/>
            </w:tcBorders>
            <w:shd w:val="clear" w:color="auto" w:fill="auto"/>
            <w:hideMark/>
          </w:tcPr>
          <w:p w14:paraId="3452E0D9" w14:textId="77777777"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lang w:eastAsia="en-GB"/>
              </w:rPr>
              <w:t> </w:t>
            </w:r>
          </w:p>
        </w:tc>
        <w:tc>
          <w:tcPr>
            <w:tcW w:w="1203" w:type="dxa"/>
            <w:tcBorders>
              <w:top w:val="single" w:sz="6" w:space="0" w:color="000000"/>
              <w:left w:val="nil"/>
              <w:bottom w:val="single" w:sz="6" w:space="0" w:color="000000"/>
              <w:right w:val="nil"/>
            </w:tcBorders>
            <w:shd w:val="clear" w:color="auto" w:fill="auto"/>
            <w:hideMark/>
          </w:tcPr>
          <w:p w14:paraId="6A88A831" w14:textId="77777777"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lang w:eastAsia="en-GB"/>
              </w:rPr>
              <w:t> </w:t>
            </w:r>
          </w:p>
        </w:tc>
        <w:tc>
          <w:tcPr>
            <w:tcW w:w="1109" w:type="dxa"/>
            <w:tcBorders>
              <w:top w:val="single" w:sz="6" w:space="0" w:color="000000"/>
              <w:left w:val="nil"/>
              <w:bottom w:val="single" w:sz="6" w:space="0" w:color="000000"/>
              <w:right w:val="nil"/>
            </w:tcBorders>
            <w:shd w:val="clear" w:color="auto" w:fill="E7E6E6"/>
            <w:hideMark/>
          </w:tcPr>
          <w:p w14:paraId="17A944F5" w14:textId="75FE77F1"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3E4C535C" wp14:editId="1126BF2D">
                  <wp:extent cx="213752" cy="213752"/>
                  <wp:effectExtent l="0" t="0" r="2540" b="254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r>
      <w:tr w:rsidR="00B85637" w:rsidRPr="00B52C78" w14:paraId="15AA758B" w14:textId="77777777" w:rsidTr="00E4583B">
        <w:tc>
          <w:tcPr>
            <w:tcW w:w="1670" w:type="dxa"/>
            <w:tcBorders>
              <w:top w:val="single" w:sz="6" w:space="0" w:color="000000"/>
              <w:left w:val="nil"/>
              <w:bottom w:val="single" w:sz="6" w:space="0" w:color="000000"/>
              <w:right w:val="nil"/>
            </w:tcBorders>
            <w:shd w:val="clear" w:color="auto" w:fill="auto"/>
            <w:hideMark/>
          </w:tcPr>
          <w:p w14:paraId="1A255822" w14:textId="77777777" w:rsidR="00B85637" w:rsidRPr="00B52C78" w:rsidRDefault="00B85637" w:rsidP="00B85637">
            <w:pPr>
              <w:spacing w:after="0" w:line="240" w:lineRule="auto"/>
              <w:textAlignment w:val="baseline"/>
              <w:rPr>
                <w:rFonts w:ascii="Segoe UI" w:eastAsia="Times New Roman" w:hAnsi="Segoe UI" w:cs="Segoe UI"/>
                <w:sz w:val="18"/>
                <w:szCs w:val="18"/>
                <w:lang w:eastAsia="en-GB"/>
              </w:rPr>
            </w:pPr>
            <w:r w:rsidRPr="00B52C78">
              <w:rPr>
                <w:rFonts w:ascii="Calibri" w:eastAsia="Times New Roman" w:hAnsi="Calibri" w:cs="Calibri"/>
                <w:sz w:val="18"/>
                <w:szCs w:val="18"/>
                <w:lang w:val="en-US" w:eastAsia="en-GB"/>
              </w:rPr>
              <w:t>Eisenstadt, 2021</w:t>
            </w:r>
            <w:r w:rsidRPr="00B52C78">
              <w:rPr>
                <w:rFonts w:ascii="Calibri" w:eastAsia="Times New Roman" w:hAnsi="Calibri" w:cs="Calibri"/>
                <w:sz w:val="18"/>
                <w:szCs w:val="18"/>
                <w:lang w:eastAsia="en-GB"/>
              </w:rPr>
              <w:t> </w:t>
            </w:r>
          </w:p>
        </w:tc>
        <w:tc>
          <w:tcPr>
            <w:tcW w:w="1342" w:type="dxa"/>
            <w:tcBorders>
              <w:top w:val="single" w:sz="6" w:space="0" w:color="000000"/>
              <w:left w:val="nil"/>
              <w:bottom w:val="single" w:sz="6" w:space="0" w:color="000000"/>
              <w:right w:val="nil"/>
            </w:tcBorders>
            <w:shd w:val="clear" w:color="auto" w:fill="auto"/>
            <w:hideMark/>
          </w:tcPr>
          <w:p w14:paraId="25B2CA6C" w14:textId="77777777"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lang w:eastAsia="en-GB"/>
              </w:rPr>
              <w:t> </w:t>
            </w:r>
          </w:p>
        </w:tc>
        <w:tc>
          <w:tcPr>
            <w:tcW w:w="1272" w:type="dxa"/>
            <w:tcBorders>
              <w:top w:val="single" w:sz="6" w:space="0" w:color="000000"/>
              <w:left w:val="nil"/>
              <w:bottom w:val="single" w:sz="6" w:space="0" w:color="000000"/>
              <w:right w:val="nil"/>
            </w:tcBorders>
            <w:shd w:val="clear" w:color="auto" w:fill="auto"/>
            <w:hideMark/>
          </w:tcPr>
          <w:p w14:paraId="570C624E" w14:textId="77777777"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lang w:eastAsia="en-GB"/>
              </w:rPr>
              <w:t> </w:t>
            </w:r>
          </w:p>
        </w:tc>
        <w:tc>
          <w:tcPr>
            <w:tcW w:w="1163" w:type="dxa"/>
            <w:tcBorders>
              <w:top w:val="single" w:sz="6" w:space="0" w:color="000000"/>
              <w:left w:val="nil"/>
              <w:bottom w:val="single" w:sz="6" w:space="0" w:color="000000"/>
              <w:right w:val="nil"/>
            </w:tcBorders>
            <w:shd w:val="clear" w:color="auto" w:fill="auto"/>
            <w:hideMark/>
          </w:tcPr>
          <w:p w14:paraId="112438B5" w14:textId="77777777"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lang w:eastAsia="en-GB"/>
              </w:rPr>
              <w:t> </w:t>
            </w:r>
          </w:p>
        </w:tc>
        <w:tc>
          <w:tcPr>
            <w:tcW w:w="1267" w:type="dxa"/>
            <w:tcBorders>
              <w:top w:val="single" w:sz="6" w:space="0" w:color="000000"/>
              <w:left w:val="nil"/>
              <w:bottom w:val="single" w:sz="6" w:space="0" w:color="000000"/>
              <w:right w:val="nil"/>
            </w:tcBorders>
            <w:shd w:val="clear" w:color="auto" w:fill="auto"/>
            <w:hideMark/>
          </w:tcPr>
          <w:p w14:paraId="35A04096" w14:textId="77777777"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lang w:eastAsia="en-GB"/>
              </w:rPr>
              <w:t> </w:t>
            </w:r>
          </w:p>
        </w:tc>
        <w:tc>
          <w:tcPr>
            <w:tcW w:w="1203" w:type="dxa"/>
            <w:tcBorders>
              <w:top w:val="single" w:sz="6" w:space="0" w:color="000000"/>
              <w:left w:val="nil"/>
              <w:bottom w:val="single" w:sz="6" w:space="0" w:color="000000"/>
              <w:right w:val="nil"/>
            </w:tcBorders>
            <w:shd w:val="clear" w:color="auto" w:fill="auto"/>
            <w:hideMark/>
          </w:tcPr>
          <w:p w14:paraId="5FDA833F" w14:textId="77777777"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rFonts w:ascii="Calibri" w:eastAsia="Times New Roman" w:hAnsi="Calibri" w:cs="Calibri"/>
                <w:lang w:eastAsia="en-GB"/>
              </w:rPr>
              <w:t> </w:t>
            </w:r>
          </w:p>
        </w:tc>
        <w:tc>
          <w:tcPr>
            <w:tcW w:w="1109" w:type="dxa"/>
            <w:tcBorders>
              <w:top w:val="single" w:sz="6" w:space="0" w:color="000000"/>
              <w:left w:val="nil"/>
              <w:bottom w:val="single" w:sz="6" w:space="0" w:color="000000"/>
              <w:right w:val="nil"/>
            </w:tcBorders>
            <w:shd w:val="clear" w:color="auto" w:fill="E7E6E6"/>
            <w:hideMark/>
          </w:tcPr>
          <w:p w14:paraId="5CE9F009" w14:textId="13D38B4D" w:rsidR="00B85637" w:rsidRPr="00B52C78" w:rsidRDefault="00B85637" w:rsidP="00B85637">
            <w:pPr>
              <w:spacing w:after="0" w:line="240" w:lineRule="auto"/>
              <w:jc w:val="center"/>
              <w:textAlignment w:val="baseline"/>
              <w:rPr>
                <w:rFonts w:ascii="Segoe UI" w:eastAsia="Times New Roman" w:hAnsi="Segoe UI" w:cs="Segoe UI"/>
                <w:sz w:val="18"/>
                <w:szCs w:val="18"/>
                <w:lang w:eastAsia="en-GB"/>
              </w:rPr>
            </w:pPr>
            <w:r w:rsidRPr="00B52C78">
              <w:rPr>
                <w:i/>
                <w:iCs/>
                <w:noProof/>
              </w:rPr>
              <w:drawing>
                <wp:inline distT="0" distB="0" distL="0" distR="0" wp14:anchorId="2E9406DC" wp14:editId="6DCC924A">
                  <wp:extent cx="213752" cy="213752"/>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56" cy="221556"/>
                          </a:xfrm>
                          <a:prstGeom prst="rect">
                            <a:avLst/>
                          </a:prstGeom>
                          <a:noFill/>
                          <a:ln>
                            <a:noFill/>
                          </a:ln>
                        </pic:spPr>
                      </pic:pic>
                    </a:graphicData>
                  </a:graphic>
                </wp:inline>
              </w:drawing>
            </w:r>
            <w:r w:rsidRPr="00B52C78">
              <w:rPr>
                <w:rFonts w:ascii="Calibri" w:eastAsia="Times New Roman" w:hAnsi="Calibri" w:cs="Calibri"/>
                <w:lang w:eastAsia="en-GB"/>
              </w:rPr>
              <w:t> </w:t>
            </w:r>
          </w:p>
        </w:tc>
      </w:tr>
    </w:tbl>
    <w:p w14:paraId="6808A22E" w14:textId="2EC850FB" w:rsidR="00DD2890" w:rsidRPr="00D5467B" w:rsidRDefault="004839E7" w:rsidP="004839E7">
      <w:pPr>
        <w:spacing w:after="0" w:line="240" w:lineRule="auto"/>
        <w:rPr>
          <w:sz w:val="20"/>
          <w:szCs w:val="20"/>
        </w:rPr>
      </w:pPr>
      <w:r w:rsidRPr="00D5467B">
        <w:rPr>
          <w:i/>
          <w:iCs/>
          <w:sz w:val="20"/>
          <w:szCs w:val="20"/>
        </w:rPr>
        <w:t xml:space="preserve">Note. </w:t>
      </w:r>
      <w:r w:rsidR="00DD2890" w:rsidRPr="00D5467B">
        <w:rPr>
          <w:sz w:val="20"/>
          <w:szCs w:val="20"/>
        </w:rPr>
        <w:t xml:space="preserve">RoB = Risk of Bias; </w:t>
      </w:r>
      <w:r w:rsidR="00A5553D" w:rsidRPr="00D5467B">
        <w:rPr>
          <w:sz w:val="20"/>
          <w:szCs w:val="20"/>
        </w:rPr>
        <w:t>NIH = National Institute for Health.</w:t>
      </w:r>
    </w:p>
    <w:p w14:paraId="61D290C8" w14:textId="77777777" w:rsidR="00DD2890" w:rsidRPr="00D5467B" w:rsidRDefault="00DD2890" w:rsidP="004839E7">
      <w:pPr>
        <w:spacing w:after="0" w:line="240" w:lineRule="auto"/>
        <w:rPr>
          <w:i/>
          <w:iCs/>
          <w:sz w:val="20"/>
          <w:szCs w:val="20"/>
        </w:rPr>
      </w:pPr>
    </w:p>
    <w:p w14:paraId="0036E38A" w14:textId="45E0F2E2" w:rsidR="00B7023F" w:rsidRPr="00D5467B" w:rsidRDefault="005822E2" w:rsidP="004839E7">
      <w:pPr>
        <w:spacing w:after="0" w:line="240" w:lineRule="auto"/>
        <w:rPr>
          <w:rFonts w:ascii="Times New Roman" w:eastAsia="Times New Roman" w:hAnsi="Times New Roman" w:cs="Times New Roman"/>
          <w:sz w:val="20"/>
          <w:szCs w:val="20"/>
          <w:lang w:eastAsia="en-GB"/>
        </w:rPr>
      </w:pPr>
      <w:r w:rsidRPr="00D5467B">
        <w:rPr>
          <w:sz w:val="20"/>
          <w:szCs w:val="20"/>
        </w:rPr>
        <w:t>RoB</w:t>
      </w:r>
      <w:r w:rsidR="004839E7" w:rsidRPr="00D5467B">
        <w:rPr>
          <w:sz w:val="20"/>
          <w:szCs w:val="20"/>
        </w:rPr>
        <w:t xml:space="preserve"> of the studies included in the meta-analysis have been highlighted in green. Non-highlighted studies are only presented narratively.</w:t>
      </w:r>
    </w:p>
    <w:p w14:paraId="1F5CE71C" w14:textId="6E59B43C" w:rsidR="004839E7" w:rsidRPr="004839E7" w:rsidRDefault="004839E7" w:rsidP="71D06BBD"/>
    <w:p w14:paraId="3473E461" w14:textId="0D9EEC3E" w:rsidR="00AF0AAD" w:rsidRDefault="5D7A3A50" w:rsidP="00D5467B">
      <w:pPr>
        <w:pStyle w:val="Heading2"/>
      </w:pPr>
      <w:r w:rsidRPr="40174A7E">
        <w:t>Intervention effects</w:t>
      </w:r>
    </w:p>
    <w:p w14:paraId="5C6899D9" w14:textId="2BD113F1" w:rsidR="00F16FE6" w:rsidRDefault="007B76E2" w:rsidP="00F51945">
      <w:r>
        <w:t>All s</w:t>
      </w:r>
      <w:r w:rsidR="005D30A9">
        <w:t xml:space="preserve">tudies included fully automated digital </w:t>
      </w:r>
      <w:r w:rsidR="00F72820">
        <w:t xml:space="preserve">mental well-being </w:t>
      </w:r>
      <w:r w:rsidR="005D30A9">
        <w:t xml:space="preserve">interventions </w:t>
      </w:r>
      <w:r>
        <w:t xml:space="preserve">in the general population and </w:t>
      </w:r>
      <w:r w:rsidR="006A6218">
        <w:t xml:space="preserve">were </w:t>
      </w:r>
      <w:r>
        <w:t xml:space="preserve">therefore considered sufficiently homogeneous for a meta-analysis. </w:t>
      </w:r>
      <w:r w:rsidR="00EE1D99">
        <w:t>Methodological homogeneity was also considered</w:t>
      </w:r>
      <w:r w:rsidR="00571DE7">
        <w:t>,</w:t>
      </w:r>
      <w:r w:rsidR="00EE1D99">
        <w:t xml:space="preserve"> which </w:t>
      </w:r>
      <w:r w:rsidR="008E7AE7">
        <w:t>led to a comparison across RCTs only</w:t>
      </w:r>
      <w:r w:rsidR="00935ABC">
        <w:t xml:space="preserve">, </w:t>
      </w:r>
      <w:r w:rsidR="008E7AE7">
        <w:t>as these were</w:t>
      </w:r>
      <w:r w:rsidR="00935ABC">
        <w:t xml:space="preserve"> considered sufficiently homogeneous for a meta-analysis.</w:t>
      </w:r>
      <w:r w:rsidR="00F429F5">
        <w:t xml:space="preserve"> </w:t>
      </w:r>
      <w:r w:rsidR="006A3897">
        <w:t>Considering the incredibly high range of missing values, a</w:t>
      </w:r>
      <w:r w:rsidR="00FA1B99">
        <w:t xml:space="preserve"> meta-</w:t>
      </w:r>
      <w:r w:rsidR="006A3897">
        <w:t xml:space="preserve">analysis </w:t>
      </w:r>
      <w:r w:rsidR="00FA1B99">
        <w:t xml:space="preserve">based on ITT data </w:t>
      </w:r>
      <w:r w:rsidR="006A3897">
        <w:t xml:space="preserve">was considered </w:t>
      </w:r>
      <w:r w:rsidR="000265C4">
        <w:t>inappropriate</w:t>
      </w:r>
      <w:r w:rsidR="00FA1B99">
        <w:t>; therefore, we conducted a meta-analysis based on</w:t>
      </w:r>
      <w:r w:rsidR="006A3897">
        <w:t xml:space="preserve"> PP </w:t>
      </w:r>
      <w:r w:rsidR="00FA1B99">
        <w:t>data</w:t>
      </w:r>
      <w:r w:rsidR="006A3897">
        <w:t xml:space="preserve"> instead. Nevertheless, this does increase </w:t>
      </w:r>
      <w:r w:rsidR="00481BA3">
        <w:t>the</w:t>
      </w:r>
      <w:r w:rsidR="006A3897">
        <w:t xml:space="preserve"> risk </w:t>
      </w:r>
      <w:r w:rsidR="009E5BD8">
        <w:t>of under</w:t>
      </w:r>
      <w:r w:rsidR="00263129">
        <w:t>estimating</w:t>
      </w:r>
      <w:r w:rsidR="009E5BD8">
        <w:t xml:space="preserve"> or overestimating the real effect which should be </w:t>
      </w:r>
      <w:r w:rsidR="00606B31">
        <w:t xml:space="preserve">considered when interpreting the meta-result. Full PP data was available for a subset of 12 studies. </w:t>
      </w:r>
      <w:r w:rsidR="006728FD">
        <w:t xml:space="preserve">A </w:t>
      </w:r>
      <w:r w:rsidR="00212BF4">
        <w:t xml:space="preserve">random-effect model was applied </w:t>
      </w:r>
      <w:r w:rsidR="00D05F86">
        <w:t>as</w:t>
      </w:r>
      <w:r w:rsidR="00212BF4">
        <w:t xml:space="preserve"> </w:t>
      </w:r>
      <w:r w:rsidR="006C6BD4">
        <w:t>different measures were used to measure the same multidimensional construct ‘</w:t>
      </w:r>
      <w:r w:rsidR="00802528">
        <w:t>mental well-being’</w:t>
      </w:r>
      <w:r w:rsidR="006C6BD4">
        <w:t>.</w:t>
      </w:r>
      <w:r w:rsidR="00A31960">
        <w:t xml:space="preserve"> Average effect estimates were calculated for each study</w:t>
      </w:r>
      <w:r w:rsidR="00D85E75">
        <w:t xml:space="preserve">, reverse scoring ‘negative affect’ scores to ensure a higher score </w:t>
      </w:r>
      <w:r w:rsidR="00370C31">
        <w:t xml:space="preserve">in each study </w:t>
      </w:r>
      <w:r w:rsidR="00D85E75">
        <w:t>indicate</w:t>
      </w:r>
      <w:r w:rsidR="003D68BF">
        <w:t>d</w:t>
      </w:r>
      <w:r w:rsidR="00D85E75">
        <w:t xml:space="preserve"> higher levels of </w:t>
      </w:r>
      <w:r w:rsidR="00F72820">
        <w:t>mental well-being</w:t>
      </w:r>
      <w:r w:rsidR="00CF37E3">
        <w:t>.</w:t>
      </w:r>
      <w:r w:rsidR="006C6BD4">
        <w:t xml:space="preserve"> </w:t>
      </w:r>
      <w:r w:rsidR="00FF5446">
        <w:t>S</w:t>
      </w:r>
      <w:r w:rsidR="009F05A1" w:rsidRPr="009F05A1">
        <w:t xml:space="preserve">tandardised </w:t>
      </w:r>
      <w:r w:rsidR="003C51EE">
        <w:t>M</w:t>
      </w:r>
      <w:r w:rsidR="009F05A1" w:rsidRPr="009F05A1">
        <w:t xml:space="preserve">ean </w:t>
      </w:r>
      <w:r w:rsidR="003C51EE">
        <w:t>D</w:t>
      </w:r>
      <w:r w:rsidR="009F05A1" w:rsidRPr="009F05A1">
        <w:t>ifferences</w:t>
      </w:r>
      <w:r w:rsidR="003C51EE">
        <w:t xml:space="preserve"> (SMDs)</w:t>
      </w:r>
      <w:r w:rsidR="009F05A1" w:rsidRPr="009F05A1">
        <w:t>, 95% confidence intervals</w:t>
      </w:r>
      <w:r w:rsidR="003C51EE">
        <w:t xml:space="preserve"> (95% CIs)</w:t>
      </w:r>
      <w:r w:rsidR="009F05A1" w:rsidRPr="009F05A1">
        <w:t xml:space="preserve"> and two-sided p-values </w:t>
      </w:r>
      <w:r w:rsidR="009F05A1">
        <w:t>were calculated</w:t>
      </w:r>
      <w:r w:rsidR="00C90789">
        <w:t xml:space="preserve">. </w:t>
      </w:r>
    </w:p>
    <w:p w14:paraId="43351D6D" w14:textId="34CD6979" w:rsidR="00495145" w:rsidRPr="003D68BF" w:rsidRDefault="00495145" w:rsidP="00D5467B">
      <w:pPr>
        <w:pStyle w:val="Heading3"/>
      </w:pPr>
      <w:r w:rsidRPr="003D68BF">
        <w:t>Outlier</w:t>
      </w:r>
    </w:p>
    <w:p w14:paraId="66C1860F" w14:textId="76191500" w:rsidR="006728FD" w:rsidRDefault="00B669C4" w:rsidP="00F51945">
      <w:r>
        <w:t>During data extraction</w:t>
      </w:r>
      <w:r w:rsidR="00B51022">
        <w:t>,</w:t>
      </w:r>
      <w:r w:rsidR="00CB014F">
        <w:t xml:space="preserve"> the negative affect score </w:t>
      </w:r>
      <w:r w:rsidR="002F3505">
        <w:t xml:space="preserve">in the intervention group </w:t>
      </w:r>
      <w:r w:rsidR="00CB014F">
        <w:t>of</w:t>
      </w:r>
      <w:r w:rsidR="00C57FB3">
        <w:t xml:space="preserve"> one study</w:t>
      </w:r>
      <w:r w:rsidR="00720BEA">
        <w:t xml:space="preserve"> [35]</w:t>
      </w:r>
      <w:r w:rsidR="00C57FB3">
        <w:t xml:space="preserve"> </w:t>
      </w:r>
      <w:r w:rsidR="00C203AC">
        <w:t xml:space="preserve">was </w:t>
      </w:r>
      <w:r w:rsidR="00B51022">
        <w:t>flagged by both reviewers as unexpected</w:t>
      </w:r>
      <w:r w:rsidR="00731CC2">
        <w:t>ly high</w:t>
      </w:r>
      <w:r w:rsidR="00B51022">
        <w:t xml:space="preserve"> and </w:t>
      </w:r>
      <w:r w:rsidR="001A6D9E">
        <w:t>further information was sought to identify what could potentially explain this unusually large result</w:t>
      </w:r>
      <w:r w:rsidR="00C203AC">
        <w:t xml:space="preserve">. </w:t>
      </w:r>
      <w:r w:rsidR="00495145">
        <w:t>N</w:t>
      </w:r>
      <w:r w:rsidR="00527C0C">
        <w:t xml:space="preserve">ormative data for negative affect </w:t>
      </w:r>
      <w:r w:rsidR="002212D2">
        <w:t>is</w:t>
      </w:r>
      <w:r w:rsidR="00527C0C">
        <w:t xml:space="preserve"> </w:t>
      </w:r>
      <w:r w:rsidR="00527C0C" w:rsidRPr="00503667">
        <w:rPr>
          <w:i/>
          <w:iCs/>
        </w:rPr>
        <w:t>M</w:t>
      </w:r>
      <w:r w:rsidR="00527C0C">
        <w:t xml:space="preserve"> = 14.8</w:t>
      </w:r>
      <w:r w:rsidR="00503667">
        <w:t>,</w:t>
      </w:r>
      <w:r w:rsidR="00527C0C">
        <w:t xml:space="preserve"> </w:t>
      </w:r>
      <w:r w:rsidR="00527C0C" w:rsidRPr="00503667">
        <w:rPr>
          <w:i/>
          <w:iCs/>
        </w:rPr>
        <w:t>SD</w:t>
      </w:r>
      <w:r w:rsidR="00527C0C">
        <w:t xml:space="preserve"> = 5.4</w:t>
      </w:r>
      <w:r w:rsidR="00FB4464">
        <w:t xml:space="preserve"> [</w:t>
      </w:r>
      <w:r w:rsidR="00D70946">
        <w:t>56</w:t>
      </w:r>
      <w:r w:rsidR="00FB4464">
        <w:t>]</w:t>
      </w:r>
      <w:r w:rsidR="00503667">
        <w:t xml:space="preserve">, however, </w:t>
      </w:r>
      <w:r w:rsidR="00AE0F66">
        <w:t xml:space="preserve">the </w:t>
      </w:r>
      <w:r w:rsidR="002212D2">
        <w:t xml:space="preserve">negative affect score in the </w:t>
      </w:r>
      <w:r w:rsidR="007F50DB">
        <w:t>waitlist control group</w:t>
      </w:r>
      <w:r w:rsidR="00503667">
        <w:t xml:space="preserve"> in </w:t>
      </w:r>
      <w:r w:rsidR="006701A8">
        <w:t>this study</w:t>
      </w:r>
      <w:r w:rsidR="007F50DB">
        <w:t xml:space="preserve"> </w:t>
      </w:r>
      <w:r w:rsidR="00A4373A">
        <w:t>was</w:t>
      </w:r>
      <w:r w:rsidR="00A4373A" w:rsidRPr="00A4373A">
        <w:rPr>
          <w:i/>
          <w:iCs/>
        </w:rPr>
        <w:t xml:space="preserve"> </w:t>
      </w:r>
      <w:r w:rsidR="007F50DB" w:rsidRPr="00A4373A">
        <w:rPr>
          <w:i/>
          <w:iCs/>
        </w:rPr>
        <w:t>M</w:t>
      </w:r>
      <w:r w:rsidR="007F50DB">
        <w:t xml:space="preserve"> = 26.98, </w:t>
      </w:r>
      <w:r w:rsidR="007F50DB" w:rsidRPr="00A4373A">
        <w:rPr>
          <w:i/>
          <w:iCs/>
        </w:rPr>
        <w:t>SD</w:t>
      </w:r>
      <w:r w:rsidR="007F50DB">
        <w:t xml:space="preserve"> = 5.19. </w:t>
      </w:r>
      <w:r w:rsidR="00E96E4B">
        <w:t>W</w:t>
      </w:r>
      <w:r w:rsidR="00A4373A">
        <w:t>h</w:t>
      </w:r>
      <w:r w:rsidR="00E96E4B">
        <w:t>e</w:t>
      </w:r>
      <w:r w:rsidR="00A4373A">
        <w:t>n</w:t>
      </w:r>
      <w:r w:rsidR="00E96E4B">
        <w:t xml:space="preserve"> </w:t>
      </w:r>
      <w:r w:rsidR="00A4373A">
        <w:t>further</w:t>
      </w:r>
      <w:r w:rsidR="00E96E4B">
        <w:t xml:space="preserve"> explor</w:t>
      </w:r>
      <w:r w:rsidR="00A4373A">
        <w:t>ing</w:t>
      </w:r>
      <w:r w:rsidR="00E96E4B">
        <w:t xml:space="preserve"> this data, </w:t>
      </w:r>
      <w:r w:rsidR="00A4373A">
        <w:t>no methodological</w:t>
      </w:r>
      <w:r w:rsidR="00867E35">
        <w:t xml:space="preserve"> or clinical</w:t>
      </w:r>
      <w:r w:rsidR="00A4373A">
        <w:t xml:space="preserve"> differences </w:t>
      </w:r>
      <w:r w:rsidR="00867E35">
        <w:t xml:space="preserve">could </w:t>
      </w:r>
      <w:r w:rsidR="003C3B50">
        <w:t>reliably</w:t>
      </w:r>
      <w:r w:rsidR="00A4373A">
        <w:t xml:space="preserve"> explain this result</w:t>
      </w:r>
      <w:r w:rsidR="00D25342">
        <w:t xml:space="preserve"> in our opinion</w:t>
      </w:r>
      <w:r w:rsidR="00BB2672">
        <w:t>.</w:t>
      </w:r>
      <w:r w:rsidR="00867E35">
        <w:t xml:space="preserve"> Additionally, </w:t>
      </w:r>
      <w:r w:rsidR="003C3B50">
        <w:t>w</w:t>
      </w:r>
      <w:r w:rsidR="000F222E">
        <w:t>hen included in the meta-analysis</w:t>
      </w:r>
      <w:r w:rsidR="00272725">
        <w:t xml:space="preserve">, </w:t>
      </w:r>
      <w:r w:rsidR="00441454">
        <w:t>confidence intervals were</w:t>
      </w:r>
      <w:r w:rsidR="00272725">
        <w:t xml:space="preserve"> entirely</w:t>
      </w:r>
      <w:r w:rsidR="00441454">
        <w:t xml:space="preserve"> outside of the range</w:t>
      </w:r>
      <w:r w:rsidR="00404186">
        <w:t xml:space="preserve"> </w:t>
      </w:r>
      <w:r w:rsidR="00560EB3">
        <w:t>of</w:t>
      </w:r>
      <w:r w:rsidR="00404186">
        <w:t xml:space="preserve"> any other study</w:t>
      </w:r>
      <w:r w:rsidR="00441454">
        <w:t xml:space="preserve"> and </w:t>
      </w:r>
      <w:r w:rsidR="006600F8">
        <w:t>heterogeneity</w:t>
      </w:r>
      <w:r w:rsidR="00404186">
        <w:t xml:space="preserve"> was incredibly high</w:t>
      </w:r>
      <w:r w:rsidR="006600F8">
        <w:t xml:space="preserve"> (9</w:t>
      </w:r>
      <w:r w:rsidR="00E665DF">
        <w:t>2</w:t>
      </w:r>
      <w:r w:rsidR="006600F8">
        <w:t>%)</w:t>
      </w:r>
      <w:r w:rsidR="00404186">
        <w:t xml:space="preserve"> (see </w:t>
      </w:r>
      <w:r w:rsidR="00141F70">
        <w:t>Multimedia Appendix</w:t>
      </w:r>
      <w:r w:rsidR="00F72820">
        <w:t xml:space="preserve"> 3</w:t>
      </w:r>
      <w:r w:rsidR="00404186">
        <w:t>)</w:t>
      </w:r>
      <w:r w:rsidR="006600F8">
        <w:t xml:space="preserve">. </w:t>
      </w:r>
      <w:r w:rsidR="00146CC3">
        <w:t>Removing this study from the meta-analysis changed the overall heterogeneity from 9</w:t>
      </w:r>
      <w:r w:rsidR="00E665DF">
        <w:t>2</w:t>
      </w:r>
      <w:r w:rsidR="00146CC3">
        <w:t>% to 5</w:t>
      </w:r>
      <w:r w:rsidR="00E728BC">
        <w:t>0</w:t>
      </w:r>
      <w:r w:rsidR="00146CC3">
        <w:t xml:space="preserve">%. </w:t>
      </w:r>
      <w:r w:rsidR="006600F8">
        <w:t xml:space="preserve">Therefore, </w:t>
      </w:r>
      <w:r w:rsidR="001D1537">
        <w:t>the study</w:t>
      </w:r>
      <w:r w:rsidR="006600F8">
        <w:t xml:space="preserve"> was considered an outlier and was </w:t>
      </w:r>
      <w:r w:rsidR="00BA545B">
        <w:t>excluded</w:t>
      </w:r>
      <w:r w:rsidR="006600F8">
        <w:t xml:space="preserve"> from </w:t>
      </w:r>
      <w:r w:rsidR="007F2FE7">
        <w:t xml:space="preserve">the </w:t>
      </w:r>
      <w:r w:rsidR="006600F8">
        <w:t>meta-</w:t>
      </w:r>
      <w:r w:rsidR="007F2FE7">
        <w:t>analysis</w:t>
      </w:r>
      <w:r w:rsidR="00A909F6">
        <w:t>.</w:t>
      </w:r>
    </w:p>
    <w:p w14:paraId="5D3FB0B5" w14:textId="00B6C66F" w:rsidR="009A50A0" w:rsidRDefault="00585C23" w:rsidP="00D5467B">
      <w:pPr>
        <w:pStyle w:val="Heading3"/>
      </w:pPr>
      <w:r>
        <w:t>Main effect</w:t>
      </w:r>
    </w:p>
    <w:p w14:paraId="44D93A06" w14:textId="3B47A0D4" w:rsidR="00EF1F66" w:rsidRDefault="003640C4" w:rsidP="00F51945">
      <w:r w:rsidRPr="003640C4">
        <w:t>The pooled SMD, for th</w:t>
      </w:r>
      <w:r>
        <w:t xml:space="preserve">e </w:t>
      </w:r>
      <w:r w:rsidR="00E23AEA">
        <w:t>12</w:t>
      </w:r>
      <w:r w:rsidRPr="003640C4">
        <w:t xml:space="preserve"> trials, calculated using </w:t>
      </w:r>
      <w:r w:rsidR="005F519F">
        <w:t>a</w:t>
      </w:r>
      <w:r w:rsidRPr="003640C4">
        <w:t xml:space="preserve"> random‐effects model was </w:t>
      </w:r>
      <w:r w:rsidR="00E23AEA">
        <w:t>0.19</w:t>
      </w:r>
      <w:r w:rsidRPr="003640C4">
        <w:t xml:space="preserve"> (95% CI </w:t>
      </w:r>
      <w:r w:rsidR="00E23AEA">
        <w:t>0.04</w:t>
      </w:r>
      <w:r w:rsidRPr="003640C4">
        <w:t xml:space="preserve"> to </w:t>
      </w:r>
      <w:r w:rsidR="00BE2BA7">
        <w:t>0.33</w:t>
      </w:r>
      <w:r w:rsidRPr="003640C4">
        <w:t>)</w:t>
      </w:r>
      <w:r w:rsidR="00BE2BA7">
        <w:t xml:space="preserve">, </w:t>
      </w:r>
      <w:r w:rsidRPr="003640C4">
        <w:t xml:space="preserve">indicating a </w:t>
      </w:r>
      <w:r w:rsidR="00BE2BA7">
        <w:t>small</w:t>
      </w:r>
      <w:r w:rsidRPr="003640C4">
        <w:t xml:space="preserve"> clinical effect in favour of </w:t>
      </w:r>
      <w:r w:rsidR="00C70389">
        <w:t xml:space="preserve">digital </w:t>
      </w:r>
      <w:r w:rsidR="00F72820">
        <w:t xml:space="preserve">mental well-being </w:t>
      </w:r>
      <w:r w:rsidR="00C70389">
        <w:t>interventions</w:t>
      </w:r>
      <w:r w:rsidR="005F519F">
        <w:t>,</w:t>
      </w:r>
      <w:r w:rsidR="005F519F" w:rsidRPr="005F519F">
        <w:t xml:space="preserve"> </w:t>
      </w:r>
      <w:r w:rsidR="005F519F">
        <w:t xml:space="preserve">see </w:t>
      </w:r>
      <w:r w:rsidR="00D3699B">
        <w:t>T</w:t>
      </w:r>
      <w:r w:rsidR="005F519F">
        <w:t xml:space="preserve">able </w:t>
      </w:r>
      <w:r w:rsidR="009A38B2">
        <w:t>6</w:t>
      </w:r>
      <w:r w:rsidRPr="003640C4">
        <w:t xml:space="preserve">. There was substantial heterogeneity (I² = </w:t>
      </w:r>
      <w:r w:rsidR="00C70389">
        <w:t>50</w:t>
      </w:r>
      <w:r w:rsidRPr="003640C4">
        <w:t>%)</w:t>
      </w:r>
      <w:r w:rsidR="009739DB">
        <w:t>.</w:t>
      </w:r>
    </w:p>
    <w:p w14:paraId="0ED14D96" w14:textId="77777777" w:rsidR="00E6640F" w:rsidRDefault="00E6640F" w:rsidP="00F51945"/>
    <w:p w14:paraId="68B811D9" w14:textId="45F1BA5C" w:rsidR="00A909F6" w:rsidRPr="00FC3853" w:rsidRDefault="00A909F6" w:rsidP="00F51945">
      <w:pPr>
        <w:rPr>
          <w:b/>
          <w:bCs/>
        </w:rPr>
      </w:pPr>
      <w:r w:rsidRPr="00FC3853">
        <w:rPr>
          <w:b/>
          <w:bCs/>
        </w:rPr>
        <w:t xml:space="preserve">Table </w:t>
      </w:r>
      <w:r w:rsidR="00360F9E">
        <w:rPr>
          <w:b/>
          <w:bCs/>
        </w:rPr>
        <w:t>6</w:t>
      </w:r>
      <w:r w:rsidR="004F138D" w:rsidRPr="00FC3853">
        <w:rPr>
          <w:b/>
          <w:bCs/>
        </w:rPr>
        <w:t>.</w:t>
      </w:r>
    </w:p>
    <w:p w14:paraId="0B8CAA9B" w14:textId="461D5EA4" w:rsidR="00A909F6" w:rsidRPr="009A50A0" w:rsidRDefault="004A3FF7" w:rsidP="00F51945">
      <w:pPr>
        <w:rPr>
          <w:i/>
          <w:iCs/>
        </w:rPr>
      </w:pPr>
      <w:r>
        <w:rPr>
          <w:i/>
          <w:iCs/>
        </w:rPr>
        <w:t xml:space="preserve">PP </w:t>
      </w:r>
      <w:r w:rsidR="00E633ED">
        <w:rPr>
          <w:i/>
          <w:iCs/>
        </w:rPr>
        <w:t>meta-</w:t>
      </w:r>
      <w:r w:rsidR="00701B3C">
        <w:rPr>
          <w:i/>
          <w:iCs/>
        </w:rPr>
        <w:t>analysis</w:t>
      </w:r>
      <w:r w:rsidR="00A909F6" w:rsidRPr="009A50A0">
        <w:rPr>
          <w:i/>
          <w:iCs/>
        </w:rPr>
        <w:t xml:space="preserve"> of </w:t>
      </w:r>
      <w:r w:rsidR="00701B3C">
        <w:rPr>
          <w:i/>
          <w:iCs/>
        </w:rPr>
        <w:t>fully auto</w:t>
      </w:r>
      <w:r w:rsidR="00C6494B">
        <w:rPr>
          <w:i/>
          <w:iCs/>
        </w:rPr>
        <w:t>mated</w:t>
      </w:r>
      <w:r w:rsidR="00701B3C">
        <w:rPr>
          <w:i/>
          <w:iCs/>
        </w:rPr>
        <w:t xml:space="preserve"> </w:t>
      </w:r>
      <w:r w:rsidR="009A50A0" w:rsidRPr="009A50A0">
        <w:rPr>
          <w:i/>
          <w:iCs/>
        </w:rPr>
        <w:t>digital interventions</w:t>
      </w:r>
      <w:r w:rsidR="00146FC1">
        <w:rPr>
          <w:i/>
          <w:iCs/>
        </w:rPr>
        <w:t xml:space="preserve"> compared to control groups</w:t>
      </w:r>
      <w:r w:rsidR="009A50A0" w:rsidRPr="009A50A0">
        <w:rPr>
          <w:i/>
          <w:iCs/>
        </w:rPr>
        <w:t xml:space="preserve"> </w:t>
      </w:r>
      <w:r w:rsidR="00146FC1">
        <w:rPr>
          <w:i/>
          <w:iCs/>
        </w:rPr>
        <w:t>on</w:t>
      </w:r>
      <w:r w:rsidR="009A50A0" w:rsidRPr="009A50A0">
        <w:rPr>
          <w:i/>
          <w:iCs/>
        </w:rPr>
        <w:t xml:space="preserve"> </w:t>
      </w:r>
      <w:r w:rsidR="00802528">
        <w:rPr>
          <w:i/>
          <w:iCs/>
        </w:rPr>
        <w:t xml:space="preserve">mental well-being </w:t>
      </w:r>
      <w:r>
        <w:rPr>
          <w:i/>
          <w:iCs/>
        </w:rPr>
        <w:t>in the general population</w:t>
      </w:r>
      <w:r w:rsidR="00617C34">
        <w:rPr>
          <w:i/>
          <w:iCs/>
        </w:rPr>
        <w:t>.</w:t>
      </w:r>
    </w:p>
    <w:p w14:paraId="6583FC85" w14:textId="092C352C" w:rsidR="000F21A7" w:rsidRDefault="001532B1" w:rsidP="00F51945">
      <w:pPr>
        <w:rPr>
          <w:b/>
          <w:bCs/>
        </w:rPr>
      </w:pPr>
      <w:r>
        <w:rPr>
          <w:noProof/>
        </w:rPr>
        <w:drawing>
          <wp:inline distT="0" distB="0" distL="0" distR="0" wp14:anchorId="6DF15974" wp14:editId="5D997B74">
            <wp:extent cx="5918229" cy="187133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1184" cy="1872264"/>
                    </a:xfrm>
                    <a:prstGeom prst="rect">
                      <a:avLst/>
                    </a:prstGeom>
                    <a:noFill/>
                    <a:ln>
                      <a:noFill/>
                    </a:ln>
                  </pic:spPr>
                </pic:pic>
              </a:graphicData>
            </a:graphic>
          </wp:inline>
        </w:drawing>
      </w:r>
    </w:p>
    <w:p w14:paraId="76FA1693" w14:textId="025EC82F" w:rsidR="009A50A0" w:rsidRPr="00D5467B" w:rsidRDefault="009A50A0" w:rsidP="00201FA9">
      <w:pPr>
        <w:rPr>
          <w:sz w:val="20"/>
          <w:szCs w:val="20"/>
        </w:rPr>
      </w:pPr>
      <w:r w:rsidRPr="00D5467B">
        <w:rPr>
          <w:i/>
          <w:iCs/>
          <w:sz w:val="20"/>
          <w:szCs w:val="20"/>
        </w:rPr>
        <w:t>Note</w:t>
      </w:r>
      <w:r w:rsidR="00F6012B" w:rsidRPr="00D5467B">
        <w:rPr>
          <w:i/>
          <w:iCs/>
          <w:sz w:val="20"/>
          <w:szCs w:val="20"/>
        </w:rPr>
        <w:t>.</w:t>
      </w:r>
      <w:r w:rsidR="00701B3C" w:rsidRPr="00D5467B">
        <w:rPr>
          <w:sz w:val="20"/>
          <w:szCs w:val="20"/>
        </w:rPr>
        <w:t xml:space="preserve"> </w:t>
      </w:r>
      <w:r w:rsidR="00617C34">
        <w:rPr>
          <w:sz w:val="20"/>
          <w:szCs w:val="20"/>
        </w:rPr>
        <w:t xml:space="preserve">Some studies </w:t>
      </w:r>
      <w:r w:rsidR="00701B3C" w:rsidRPr="00D5467B">
        <w:rPr>
          <w:sz w:val="20"/>
          <w:szCs w:val="20"/>
        </w:rPr>
        <w:t xml:space="preserve">did not provide </w:t>
      </w:r>
      <w:r w:rsidR="00F435F0">
        <w:rPr>
          <w:sz w:val="20"/>
          <w:szCs w:val="20"/>
        </w:rPr>
        <w:t>per protocol</w:t>
      </w:r>
      <w:r w:rsidR="00701B3C" w:rsidRPr="00D5467B">
        <w:rPr>
          <w:sz w:val="20"/>
          <w:szCs w:val="20"/>
        </w:rPr>
        <w:t xml:space="preserve"> data and were therefore not included in the main analysis</w:t>
      </w:r>
      <w:r w:rsidR="00617C34">
        <w:rPr>
          <w:sz w:val="20"/>
          <w:szCs w:val="20"/>
        </w:rPr>
        <w:t xml:space="preserve"> [</w:t>
      </w:r>
      <w:r w:rsidR="00EB439D">
        <w:rPr>
          <w:sz w:val="20"/>
          <w:szCs w:val="20"/>
        </w:rPr>
        <w:t>27,28,39,43</w:t>
      </w:r>
      <w:r w:rsidR="00617C34">
        <w:rPr>
          <w:sz w:val="20"/>
          <w:szCs w:val="20"/>
        </w:rPr>
        <w:t>]</w:t>
      </w:r>
      <w:r w:rsidR="00701B3C" w:rsidRPr="00D5467B">
        <w:rPr>
          <w:sz w:val="20"/>
          <w:szCs w:val="20"/>
        </w:rPr>
        <w:t xml:space="preserve">. </w:t>
      </w:r>
      <w:r w:rsidR="007D2E0A">
        <w:rPr>
          <w:sz w:val="20"/>
          <w:szCs w:val="20"/>
        </w:rPr>
        <w:t>One study</w:t>
      </w:r>
      <w:r w:rsidR="00701B3C" w:rsidRPr="00D5467B">
        <w:rPr>
          <w:sz w:val="20"/>
          <w:szCs w:val="20"/>
        </w:rPr>
        <w:t xml:space="preserve"> was excluded as this study was considered an outlier</w:t>
      </w:r>
      <w:r w:rsidR="007D2E0A">
        <w:rPr>
          <w:sz w:val="20"/>
          <w:szCs w:val="20"/>
        </w:rPr>
        <w:t xml:space="preserve"> [35]</w:t>
      </w:r>
      <w:r w:rsidR="00701B3C" w:rsidRPr="00D5467B">
        <w:rPr>
          <w:sz w:val="20"/>
          <w:szCs w:val="20"/>
        </w:rPr>
        <w:t>.</w:t>
      </w:r>
      <w:r w:rsidR="00D7389E" w:rsidRPr="00D5467B">
        <w:rPr>
          <w:sz w:val="20"/>
          <w:szCs w:val="20"/>
        </w:rPr>
        <w:t xml:space="preserve"> </w:t>
      </w:r>
      <w:r w:rsidR="007D2E0A">
        <w:rPr>
          <w:sz w:val="20"/>
          <w:szCs w:val="20"/>
        </w:rPr>
        <w:t>Two studies</w:t>
      </w:r>
      <w:r w:rsidR="00F92165">
        <w:rPr>
          <w:sz w:val="20"/>
          <w:szCs w:val="20"/>
        </w:rPr>
        <w:t xml:space="preserve"> did</w:t>
      </w:r>
      <w:r w:rsidR="00C2792A" w:rsidRPr="00D5467B">
        <w:rPr>
          <w:sz w:val="20"/>
          <w:szCs w:val="20"/>
        </w:rPr>
        <w:t xml:space="preserve"> not</w:t>
      </w:r>
      <w:r w:rsidR="00F92165">
        <w:rPr>
          <w:sz w:val="20"/>
          <w:szCs w:val="20"/>
        </w:rPr>
        <w:t xml:space="preserve"> </w:t>
      </w:r>
      <w:r w:rsidR="00F25FEF">
        <w:rPr>
          <w:sz w:val="20"/>
          <w:szCs w:val="20"/>
        </w:rPr>
        <w:t xml:space="preserve">contain a control group </w:t>
      </w:r>
      <w:r w:rsidR="00D7389E" w:rsidRPr="00D5467B">
        <w:rPr>
          <w:sz w:val="20"/>
          <w:szCs w:val="20"/>
        </w:rPr>
        <w:t>and were therefore not included in th</w:t>
      </w:r>
      <w:r w:rsidR="003A5415">
        <w:rPr>
          <w:sz w:val="20"/>
          <w:szCs w:val="20"/>
        </w:rPr>
        <w:t>is</w:t>
      </w:r>
      <w:r w:rsidR="00D7389E" w:rsidRPr="00D5467B">
        <w:rPr>
          <w:sz w:val="20"/>
          <w:szCs w:val="20"/>
        </w:rPr>
        <w:t xml:space="preserve"> meta-analysis</w:t>
      </w:r>
      <w:r w:rsidR="009129C2">
        <w:rPr>
          <w:sz w:val="20"/>
          <w:szCs w:val="20"/>
        </w:rPr>
        <w:t xml:space="preserve"> [</w:t>
      </w:r>
      <w:r w:rsidR="00F92165">
        <w:rPr>
          <w:sz w:val="20"/>
          <w:szCs w:val="20"/>
        </w:rPr>
        <w:t>32,33</w:t>
      </w:r>
      <w:r w:rsidR="009129C2">
        <w:rPr>
          <w:sz w:val="20"/>
          <w:szCs w:val="20"/>
        </w:rPr>
        <w:t>]</w:t>
      </w:r>
      <w:r w:rsidR="00D7389E" w:rsidRPr="00D5467B">
        <w:rPr>
          <w:sz w:val="20"/>
          <w:szCs w:val="20"/>
        </w:rPr>
        <w:t>.</w:t>
      </w:r>
    </w:p>
    <w:p w14:paraId="420B3B4C" w14:textId="77777777" w:rsidR="0066663B" w:rsidRDefault="0066663B" w:rsidP="00F51945"/>
    <w:p w14:paraId="01F56599" w14:textId="6D5E635A" w:rsidR="00254544" w:rsidRDefault="457AD19E" w:rsidP="00D5467B">
      <w:pPr>
        <w:pStyle w:val="Heading2"/>
      </w:pPr>
      <w:bookmarkStart w:id="3" w:name="_Hlk112854455"/>
      <w:r w:rsidRPr="40174A7E">
        <w:t>Subgroup analysis</w:t>
      </w:r>
    </w:p>
    <w:bookmarkEnd w:id="3"/>
    <w:p w14:paraId="3EF23E45" w14:textId="7D879E86" w:rsidR="00E37714" w:rsidRDefault="00E37714" w:rsidP="00F51945">
      <w:r>
        <w:t>A</w:t>
      </w:r>
      <w:r w:rsidR="008D6855">
        <w:t>n a</w:t>
      </w:r>
      <w:r w:rsidR="006E74E7">
        <w:t>-priori</w:t>
      </w:r>
      <w:r>
        <w:t xml:space="preserve"> s</w:t>
      </w:r>
      <w:r w:rsidR="004462AE">
        <w:t>ubgroup analys</w:t>
      </w:r>
      <w:r>
        <w:t>i</w:t>
      </w:r>
      <w:r w:rsidR="004462AE">
        <w:t>s</w:t>
      </w:r>
      <w:r w:rsidR="003672B9">
        <w:t xml:space="preserve"> w</w:t>
      </w:r>
      <w:r>
        <w:t>as</w:t>
      </w:r>
      <w:r w:rsidR="003672B9">
        <w:t xml:space="preserve"> planned to detect the effect of digital </w:t>
      </w:r>
      <w:r w:rsidR="005E6549">
        <w:t xml:space="preserve">mental well-being </w:t>
      </w:r>
      <w:r w:rsidR="003672B9">
        <w:t>interventions across individual differences</w:t>
      </w:r>
      <w:r w:rsidR="007E52E4">
        <w:t xml:space="preserve"> (e.g. age, gender, educational level)</w:t>
      </w:r>
      <w:r w:rsidR="003672B9">
        <w:t>.</w:t>
      </w:r>
      <w:r>
        <w:t xml:space="preserve"> Nevertheless, insufficient data was available for a meaningful comparison to be made.</w:t>
      </w:r>
    </w:p>
    <w:p w14:paraId="5AA20C05" w14:textId="39307F13" w:rsidR="004E2D1E" w:rsidRPr="00D71885" w:rsidRDefault="00D51CBF" w:rsidP="00F51945">
      <w:r>
        <w:t xml:space="preserve">Another a-priori subgroup analysis </w:t>
      </w:r>
      <w:r w:rsidR="007D5FC6">
        <w:t>was</w:t>
      </w:r>
      <w:r w:rsidR="005C2475">
        <w:t xml:space="preserve"> planned</w:t>
      </w:r>
      <w:r w:rsidR="007D5FC6">
        <w:t xml:space="preserve"> to</w:t>
      </w:r>
      <w:r w:rsidR="004462AE">
        <w:t xml:space="preserve"> </w:t>
      </w:r>
      <w:r w:rsidR="00AD5570">
        <w:t>identify</w:t>
      </w:r>
      <w:r w:rsidR="004462AE">
        <w:t xml:space="preserve"> the </w:t>
      </w:r>
      <w:r w:rsidR="00E85DE1">
        <w:t xml:space="preserve">effectiveness </w:t>
      </w:r>
      <w:r w:rsidR="00AD5570">
        <w:t xml:space="preserve">across </w:t>
      </w:r>
      <w:r w:rsidR="00E85DE1">
        <w:t>psychological approaches</w:t>
      </w:r>
      <w:r w:rsidR="004462AE">
        <w:t xml:space="preserve">. </w:t>
      </w:r>
      <w:r w:rsidR="00CC6E4B">
        <w:t>Mindfulness, ACT and self-compassion interventions</w:t>
      </w:r>
      <w:r w:rsidR="00CC6E4B" w:rsidRPr="00F1431F">
        <w:t xml:space="preserve"> </w:t>
      </w:r>
      <w:r w:rsidR="00CC6E4B">
        <w:t>were the most common</w:t>
      </w:r>
      <w:r w:rsidR="007F0320">
        <w:t>. S</w:t>
      </w:r>
      <w:r w:rsidR="00CC6E4B">
        <w:t xml:space="preserve">even studies were included in this subgroup. A small significant effect was found for fully automated digital mindfulness, ACT and self-compassion interventions to promote mental well-being in the general population (SMD 0.26, 95% CI 0.08 to 0.44), with moderate levels of heterogeneity (I </w:t>
      </w:r>
      <w:r w:rsidR="00CC6E4B">
        <w:rPr>
          <w:vertAlign w:val="superscript"/>
        </w:rPr>
        <w:t>2</w:t>
      </w:r>
      <w:r w:rsidR="00CC6E4B">
        <w:t xml:space="preserve"> = 44%)</w:t>
      </w:r>
      <w:r w:rsidR="00BE655E">
        <w:t>, see Table 7</w:t>
      </w:r>
      <w:r w:rsidR="00CC6E4B">
        <w:t>.</w:t>
      </w:r>
      <w:r w:rsidR="00CC6E4B" w:rsidRPr="00F1431F">
        <w:t xml:space="preserve"> </w:t>
      </w:r>
      <w:r w:rsidR="00B406CF">
        <w:t>The p</w:t>
      </w:r>
      <w:r w:rsidR="00CC6E4B">
        <w:t>ositive psychology intervention</w:t>
      </w:r>
      <w:r w:rsidR="00B406CF">
        <w:t xml:space="preserve"> subgroup</w:t>
      </w:r>
      <w:r w:rsidR="00CC6E4B">
        <w:t xml:space="preserve"> </w:t>
      </w:r>
      <w:r w:rsidR="00D71885">
        <w:t>only</w:t>
      </w:r>
      <w:r w:rsidR="00B406CF">
        <w:t xml:space="preserve"> included</w:t>
      </w:r>
      <w:r w:rsidR="00D71885">
        <w:t xml:space="preserve"> two studies</w:t>
      </w:r>
      <w:r w:rsidR="00B406CF">
        <w:t>,</w:t>
      </w:r>
      <w:r w:rsidR="00D71885">
        <w:t xml:space="preserve"> and there were significant levels of heterogeneity (I</w:t>
      </w:r>
      <w:r w:rsidR="00D71885">
        <w:rPr>
          <w:vertAlign w:val="superscript"/>
        </w:rPr>
        <w:t xml:space="preserve">2 </w:t>
      </w:r>
      <w:r w:rsidR="00D71885">
        <w:t>= 78%)</w:t>
      </w:r>
      <w:r w:rsidR="00CB1CA7">
        <w:t xml:space="preserve">. </w:t>
      </w:r>
      <w:r w:rsidR="00E85DE1">
        <w:t>Studies investigating CBT-based interventions did</w:t>
      </w:r>
      <w:r w:rsidR="00C2792A">
        <w:t xml:space="preserve"> not</w:t>
      </w:r>
      <w:r w:rsidR="00E85DE1">
        <w:t xml:space="preserve"> contain any PP data and could therefore not be included as a subgroup in the analysis. The final subgroup included</w:t>
      </w:r>
      <w:r w:rsidR="00EB0E2A">
        <w:t xml:space="preserve"> </w:t>
      </w:r>
      <w:r w:rsidR="00E85DE1">
        <w:t xml:space="preserve">an </w:t>
      </w:r>
      <w:r w:rsidR="00EB0E2A">
        <w:t>i</w:t>
      </w:r>
      <w:r w:rsidR="00D71885">
        <w:t>ntegrative approach</w:t>
      </w:r>
      <w:r w:rsidR="00B406CF">
        <w:t>;</w:t>
      </w:r>
      <w:r w:rsidR="00E85DE1">
        <w:t xml:space="preserve"> </w:t>
      </w:r>
      <w:r w:rsidR="00D71885">
        <w:t xml:space="preserve">three </w:t>
      </w:r>
      <w:r w:rsidR="00E85DE1">
        <w:t>studies contained sufficient PP data to be included.</w:t>
      </w:r>
      <w:r w:rsidR="00EB0E2A">
        <w:t xml:space="preserve"> </w:t>
      </w:r>
      <w:r w:rsidR="00E85DE1">
        <w:t>T</w:t>
      </w:r>
      <w:r w:rsidR="00D71885">
        <w:t xml:space="preserve">here was no significant level of heterogeneity </w:t>
      </w:r>
      <w:r w:rsidR="00E85DE1">
        <w:t>in this subgroup</w:t>
      </w:r>
      <w:r w:rsidR="00D71885">
        <w:t xml:space="preserve"> (I</w:t>
      </w:r>
      <w:r w:rsidR="00D71885">
        <w:rPr>
          <w:vertAlign w:val="superscript"/>
        </w:rPr>
        <w:t xml:space="preserve">2 </w:t>
      </w:r>
      <w:r w:rsidR="00D71885">
        <w:t>= 0%), however,</w:t>
      </w:r>
      <w:r w:rsidR="00204F83">
        <w:t xml:space="preserve"> </w:t>
      </w:r>
      <w:r w:rsidR="00D71885">
        <w:t>integrative</w:t>
      </w:r>
      <w:r w:rsidR="006D527F">
        <w:t xml:space="preserve"> </w:t>
      </w:r>
      <w:r w:rsidR="00E85DE1">
        <w:t>approach</w:t>
      </w:r>
      <w:r w:rsidR="001535E4">
        <w:t>es</w:t>
      </w:r>
      <w:r w:rsidR="00E85DE1">
        <w:t xml:space="preserve"> did not have a significant effect </w:t>
      </w:r>
      <w:r w:rsidR="00204F83">
        <w:t>on</w:t>
      </w:r>
      <w:r w:rsidR="00D71885">
        <w:t xml:space="preserve"> </w:t>
      </w:r>
      <w:r w:rsidR="00CC6E4B">
        <w:t xml:space="preserve">mental well-being </w:t>
      </w:r>
      <w:r w:rsidR="00D71885">
        <w:t>in the general population.</w:t>
      </w:r>
    </w:p>
    <w:p w14:paraId="20FEE0AE" w14:textId="54C8126C" w:rsidR="006550B6" w:rsidRPr="000F167F" w:rsidRDefault="000F167F" w:rsidP="00F51945">
      <w:r>
        <w:t xml:space="preserve">Overall, </w:t>
      </w:r>
      <w:r w:rsidR="00906C02">
        <w:t>no</w:t>
      </w:r>
      <w:r>
        <w:t xml:space="preserve"> significant subgroup difference was found</w:t>
      </w:r>
      <w:r w:rsidR="00B71C9F">
        <w:t xml:space="preserve"> when comparing </w:t>
      </w:r>
      <w:r w:rsidR="00906C02">
        <w:t xml:space="preserve">the effect of </w:t>
      </w:r>
      <w:r w:rsidR="00CC6E4B">
        <w:t>mindfulness</w:t>
      </w:r>
      <w:r w:rsidR="00906C02">
        <w:t>,</w:t>
      </w:r>
      <w:r w:rsidR="00CC6E4B">
        <w:t xml:space="preserve"> ACT and </w:t>
      </w:r>
      <w:r w:rsidR="00BD5514">
        <w:t>self-</w:t>
      </w:r>
      <w:r w:rsidR="00CC6E4B">
        <w:t>compassion,</w:t>
      </w:r>
      <w:r w:rsidR="00906C02">
        <w:t xml:space="preserve"> </w:t>
      </w:r>
      <w:r w:rsidR="00BD5514">
        <w:t>positive psychology</w:t>
      </w:r>
      <w:r w:rsidR="00906C02">
        <w:t xml:space="preserve">, and integrative interventions on </w:t>
      </w:r>
      <w:r w:rsidR="00CC6E4B">
        <w:t>mental well-being</w:t>
      </w:r>
      <w:r w:rsidR="00906C02">
        <w:t>.</w:t>
      </w:r>
    </w:p>
    <w:p w14:paraId="2763E957" w14:textId="21C4B0EE" w:rsidR="004462AE" w:rsidRDefault="004462AE" w:rsidP="00F51945"/>
    <w:p w14:paraId="5261A421" w14:textId="29E636A5" w:rsidR="00B4474B" w:rsidRPr="00FC3853" w:rsidRDefault="00B4474B" w:rsidP="00F51945">
      <w:pPr>
        <w:rPr>
          <w:b/>
          <w:bCs/>
        </w:rPr>
      </w:pPr>
      <w:r w:rsidRPr="00FC3853">
        <w:rPr>
          <w:b/>
          <w:bCs/>
        </w:rPr>
        <w:t xml:space="preserve">Table </w:t>
      </w:r>
      <w:r w:rsidR="00360F9E">
        <w:rPr>
          <w:b/>
          <w:bCs/>
        </w:rPr>
        <w:t>7</w:t>
      </w:r>
      <w:r w:rsidRPr="00FC3853">
        <w:rPr>
          <w:b/>
          <w:bCs/>
        </w:rPr>
        <w:t xml:space="preserve">. </w:t>
      </w:r>
    </w:p>
    <w:p w14:paraId="4243AE34" w14:textId="59C38DCF" w:rsidR="00B4474B" w:rsidRPr="00B04DCB" w:rsidRDefault="00D75D34" w:rsidP="00F51945">
      <w:pPr>
        <w:rPr>
          <w:i/>
          <w:iCs/>
        </w:rPr>
      </w:pPr>
      <w:r w:rsidRPr="00B04DCB">
        <w:rPr>
          <w:i/>
          <w:iCs/>
        </w:rPr>
        <w:t>Subgroup analysis</w:t>
      </w:r>
      <w:r w:rsidR="00B04DCB" w:rsidRPr="00B04DCB">
        <w:rPr>
          <w:i/>
          <w:iCs/>
        </w:rPr>
        <w:t xml:space="preserve"> of different </w:t>
      </w:r>
      <w:r w:rsidR="00761A02">
        <w:rPr>
          <w:i/>
          <w:iCs/>
        </w:rPr>
        <w:t>psychological</w:t>
      </w:r>
      <w:r w:rsidR="00B04DCB" w:rsidRPr="00B04DCB">
        <w:rPr>
          <w:i/>
          <w:iCs/>
        </w:rPr>
        <w:t xml:space="preserve"> approaches</w:t>
      </w:r>
      <w:r w:rsidR="00761A02">
        <w:rPr>
          <w:i/>
          <w:iCs/>
        </w:rPr>
        <w:t xml:space="preserve"> to promote </w:t>
      </w:r>
      <w:r w:rsidR="00802528">
        <w:rPr>
          <w:i/>
          <w:iCs/>
        </w:rPr>
        <w:t>mental well-being</w:t>
      </w:r>
      <w:r w:rsidR="00174344">
        <w:rPr>
          <w:i/>
          <w:iCs/>
        </w:rPr>
        <w:t>.</w:t>
      </w:r>
    </w:p>
    <w:p w14:paraId="2B758E1D" w14:textId="205FE6AF" w:rsidR="003700F0" w:rsidRDefault="00CB1CA7" w:rsidP="00F51945">
      <w:pPr>
        <w:rPr>
          <w:b/>
          <w:bCs/>
        </w:rPr>
      </w:pPr>
      <w:r>
        <w:rPr>
          <w:b/>
          <w:bCs/>
          <w:noProof/>
        </w:rPr>
        <w:drawing>
          <wp:inline distT="0" distB="0" distL="0" distR="0" wp14:anchorId="1A219906" wp14:editId="2FEB1BF6">
            <wp:extent cx="5731510" cy="3152140"/>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1510" cy="3152140"/>
                    </a:xfrm>
                    <a:prstGeom prst="rect">
                      <a:avLst/>
                    </a:prstGeom>
                  </pic:spPr>
                </pic:pic>
              </a:graphicData>
            </a:graphic>
          </wp:inline>
        </w:drawing>
      </w:r>
    </w:p>
    <w:p w14:paraId="7FAD4EED" w14:textId="7FCB1EE5" w:rsidR="006C0E83" w:rsidRPr="00D5467B" w:rsidRDefault="00B04DCB" w:rsidP="00F51945">
      <w:pPr>
        <w:rPr>
          <w:sz w:val="20"/>
          <w:szCs w:val="20"/>
        </w:rPr>
      </w:pPr>
      <w:r w:rsidRPr="00D5467B">
        <w:rPr>
          <w:i/>
          <w:iCs/>
          <w:sz w:val="20"/>
          <w:szCs w:val="20"/>
        </w:rPr>
        <w:t>Note</w:t>
      </w:r>
      <w:r w:rsidR="00EC2A4C" w:rsidRPr="00D5467B">
        <w:rPr>
          <w:i/>
          <w:iCs/>
          <w:sz w:val="20"/>
          <w:szCs w:val="20"/>
        </w:rPr>
        <w:t>.</w:t>
      </w:r>
      <w:r w:rsidR="003638A3" w:rsidRPr="00D5467B">
        <w:rPr>
          <w:sz w:val="20"/>
          <w:szCs w:val="20"/>
        </w:rPr>
        <w:t xml:space="preserve"> </w:t>
      </w:r>
      <w:r w:rsidR="008502F6" w:rsidRPr="00D5467B">
        <w:rPr>
          <w:sz w:val="20"/>
          <w:szCs w:val="20"/>
        </w:rPr>
        <w:t xml:space="preserve">Cognitive </w:t>
      </w:r>
      <w:r w:rsidR="001B4A54" w:rsidRPr="00D5467B">
        <w:rPr>
          <w:sz w:val="20"/>
          <w:szCs w:val="20"/>
        </w:rPr>
        <w:t>b</w:t>
      </w:r>
      <w:r w:rsidR="008502F6" w:rsidRPr="00D5467B">
        <w:rPr>
          <w:sz w:val="20"/>
          <w:szCs w:val="20"/>
        </w:rPr>
        <w:t>ehavioural interventions were</w:t>
      </w:r>
      <w:r w:rsidR="00C2792A" w:rsidRPr="00D5467B">
        <w:rPr>
          <w:sz w:val="20"/>
          <w:szCs w:val="20"/>
        </w:rPr>
        <w:t xml:space="preserve"> </w:t>
      </w:r>
      <w:r w:rsidR="008502F6" w:rsidRPr="00D5467B">
        <w:rPr>
          <w:sz w:val="20"/>
          <w:szCs w:val="20"/>
        </w:rPr>
        <w:t>n</w:t>
      </w:r>
      <w:r w:rsidR="00C2792A" w:rsidRPr="00D5467B">
        <w:rPr>
          <w:sz w:val="20"/>
          <w:szCs w:val="20"/>
        </w:rPr>
        <w:t>o</w:t>
      </w:r>
      <w:r w:rsidR="008502F6" w:rsidRPr="00D5467B">
        <w:rPr>
          <w:sz w:val="20"/>
          <w:szCs w:val="20"/>
        </w:rPr>
        <w:t xml:space="preserve">t included as a separate subgroup due to </w:t>
      </w:r>
      <w:r w:rsidR="00A617F4" w:rsidRPr="00D5467B">
        <w:rPr>
          <w:sz w:val="20"/>
          <w:szCs w:val="20"/>
        </w:rPr>
        <w:t xml:space="preserve">a </w:t>
      </w:r>
      <w:r w:rsidR="008502F6" w:rsidRPr="00D5467B">
        <w:rPr>
          <w:sz w:val="20"/>
          <w:szCs w:val="20"/>
        </w:rPr>
        <w:t xml:space="preserve">lack of </w:t>
      </w:r>
      <w:r w:rsidR="00F435F0">
        <w:rPr>
          <w:sz w:val="20"/>
          <w:szCs w:val="20"/>
        </w:rPr>
        <w:t>per protocol</w:t>
      </w:r>
      <w:r w:rsidR="008502F6" w:rsidRPr="00D5467B">
        <w:rPr>
          <w:sz w:val="20"/>
          <w:szCs w:val="20"/>
        </w:rPr>
        <w:t xml:space="preserve"> data</w:t>
      </w:r>
      <w:r w:rsidR="00A617F4" w:rsidRPr="00D5467B">
        <w:rPr>
          <w:sz w:val="20"/>
          <w:szCs w:val="20"/>
        </w:rPr>
        <w:t>.</w:t>
      </w:r>
    </w:p>
    <w:p w14:paraId="79D03893" w14:textId="2C5F316C" w:rsidR="00B04DCB" w:rsidRDefault="00B04DCB" w:rsidP="00F51945">
      <w:pPr>
        <w:rPr>
          <w:b/>
          <w:bCs/>
        </w:rPr>
      </w:pPr>
    </w:p>
    <w:p w14:paraId="3421FCC4" w14:textId="2F070E9C" w:rsidR="00B64828" w:rsidRPr="00B64828" w:rsidRDefault="116AC0F1" w:rsidP="00D5467B">
      <w:pPr>
        <w:pStyle w:val="Heading2"/>
      </w:pPr>
      <w:r w:rsidRPr="40174A7E">
        <w:t>Sensitivity analys</w:t>
      </w:r>
      <w:r w:rsidR="16DFB75D" w:rsidRPr="40174A7E">
        <w:t>e</w:t>
      </w:r>
      <w:r w:rsidRPr="40174A7E">
        <w:t>s</w:t>
      </w:r>
    </w:p>
    <w:p w14:paraId="376FD61D" w14:textId="640E7571" w:rsidR="00204F83" w:rsidRDefault="00634617" w:rsidP="00F51945">
      <w:r>
        <w:t>As there was substantial heterogeneity (I</w:t>
      </w:r>
      <w:r w:rsidR="003060C9" w:rsidRPr="600C6F1E">
        <w:rPr>
          <w:vertAlign w:val="superscript"/>
        </w:rPr>
        <w:t>2</w:t>
      </w:r>
      <w:r>
        <w:t xml:space="preserve"> </w:t>
      </w:r>
      <w:r w:rsidR="00AA25C3">
        <w:t xml:space="preserve">= </w:t>
      </w:r>
      <w:r>
        <w:t>50%)</w:t>
      </w:r>
      <w:r w:rsidR="00B65DA2">
        <w:t>, sensitivity analyses were performed to explore, interpret and contextualise</w:t>
      </w:r>
      <w:r w:rsidR="00EB3E83">
        <w:t xml:space="preserve"> </w:t>
      </w:r>
      <w:r w:rsidR="003D0EE9">
        <w:t>heterogeneity</w:t>
      </w:r>
      <w:r w:rsidR="00EB3E83">
        <w:t>.</w:t>
      </w:r>
      <w:r w:rsidR="001554DB">
        <w:t xml:space="preserve"> Firstly,</w:t>
      </w:r>
      <w:r w:rsidR="00FF0CD7">
        <w:t xml:space="preserve"> </w:t>
      </w:r>
      <w:r w:rsidR="111674CF">
        <w:t>intervention duration was explored</w:t>
      </w:r>
      <w:r w:rsidR="0002315E">
        <w:t xml:space="preserve"> </w:t>
      </w:r>
      <w:r w:rsidR="56A8D138">
        <w:t>using s</w:t>
      </w:r>
      <w:r w:rsidR="00B072C5">
        <w:t>ubgroups</w:t>
      </w:r>
      <w:r w:rsidR="00743246">
        <w:t xml:space="preserve"> </w:t>
      </w:r>
      <w:r w:rsidR="00B072C5">
        <w:t xml:space="preserve">of </w:t>
      </w:r>
      <w:r w:rsidR="00C337C5">
        <w:t xml:space="preserve">interventions </w:t>
      </w:r>
      <w:r w:rsidR="00B8477F">
        <w:t>lasting</w:t>
      </w:r>
      <w:r w:rsidR="00C337C5">
        <w:t xml:space="preserve"> up to 2 weeks</w:t>
      </w:r>
      <w:r w:rsidR="002A3DF3">
        <w:t xml:space="preserve"> (short)</w:t>
      </w:r>
      <w:r w:rsidR="00C337C5">
        <w:t xml:space="preserve">, 2 </w:t>
      </w:r>
      <w:r w:rsidR="0002315E">
        <w:t>to</w:t>
      </w:r>
      <w:r w:rsidR="00C337C5">
        <w:t xml:space="preserve"> 6 weeks </w:t>
      </w:r>
      <w:r w:rsidR="002A3DF3">
        <w:t xml:space="preserve">(medium) </w:t>
      </w:r>
      <w:r w:rsidR="00C337C5">
        <w:t>and over 6 weeks</w:t>
      </w:r>
      <w:r w:rsidR="002A3DF3">
        <w:t xml:space="preserve"> (long)</w:t>
      </w:r>
      <w:r w:rsidR="00204B24">
        <w:t>.</w:t>
      </w:r>
      <w:r w:rsidR="00204F83">
        <w:t xml:space="preserve"> </w:t>
      </w:r>
    </w:p>
    <w:p w14:paraId="1186A351" w14:textId="64B7E33D" w:rsidR="00E47F3C" w:rsidRPr="004E01F4" w:rsidRDefault="00340261" w:rsidP="00F51945">
      <w:r>
        <w:t>A sma</w:t>
      </w:r>
      <w:r w:rsidR="00134A61">
        <w:t xml:space="preserve">ll </w:t>
      </w:r>
      <w:r w:rsidR="00F45B5E">
        <w:t xml:space="preserve">significant effect </w:t>
      </w:r>
      <w:r w:rsidR="00134A61">
        <w:t xml:space="preserve">was found for </w:t>
      </w:r>
      <w:r w:rsidR="002A3DF3">
        <w:t xml:space="preserve">short </w:t>
      </w:r>
      <w:r w:rsidR="00134A61">
        <w:t>intervention</w:t>
      </w:r>
      <w:r w:rsidR="001F3888">
        <w:t>s</w:t>
      </w:r>
      <w:r w:rsidR="00134A61">
        <w:t xml:space="preserve"> (SMD 0.24, 95% CI 0.04 to </w:t>
      </w:r>
      <w:r w:rsidR="003714A5">
        <w:t xml:space="preserve">0.45) </w:t>
      </w:r>
      <w:r w:rsidR="00FD5D64">
        <w:t xml:space="preserve">and </w:t>
      </w:r>
      <w:r w:rsidR="002A3DF3">
        <w:t>medium</w:t>
      </w:r>
      <w:r w:rsidR="00930AAF">
        <w:t xml:space="preserve"> </w:t>
      </w:r>
      <w:r w:rsidR="00FD5D64">
        <w:t xml:space="preserve">interventions (SMD 0.29, 95% CI 0.05 to </w:t>
      </w:r>
      <w:r w:rsidR="00327B38">
        <w:t xml:space="preserve">0.52), but no effect was found for </w:t>
      </w:r>
      <w:r w:rsidR="002A3DF3">
        <w:t xml:space="preserve">long </w:t>
      </w:r>
      <w:r w:rsidR="00327B38">
        <w:t xml:space="preserve">interventions (SMD 0.02, 95% </w:t>
      </w:r>
      <w:r w:rsidR="00A84306">
        <w:t>CI -0.22 to 0.26)</w:t>
      </w:r>
      <w:r w:rsidR="718B1F70">
        <w:t xml:space="preserve">, see </w:t>
      </w:r>
      <w:r w:rsidR="00141F70">
        <w:t xml:space="preserve">Multimedia Appendix </w:t>
      </w:r>
      <w:r w:rsidR="00437CD5">
        <w:t>4</w:t>
      </w:r>
      <w:r w:rsidR="718B1F70">
        <w:t xml:space="preserve"> </w:t>
      </w:r>
      <w:r w:rsidR="00D3699B">
        <w:t>T</w:t>
      </w:r>
      <w:r w:rsidR="718B1F70">
        <w:t>able 1</w:t>
      </w:r>
      <w:r w:rsidR="00A84306">
        <w:t xml:space="preserve">. </w:t>
      </w:r>
      <w:r w:rsidR="00DB77EE">
        <w:t>No significant levels of heterogeneity were found in any of the subgroups, and the subgroups</w:t>
      </w:r>
      <w:r w:rsidR="004E01F4">
        <w:t xml:space="preserve"> substantially reduced the overall </w:t>
      </w:r>
      <w:r w:rsidR="1B301AAC">
        <w:t xml:space="preserve">level of </w:t>
      </w:r>
      <w:r w:rsidR="004E01F4">
        <w:t>heterogeneity (I</w:t>
      </w:r>
      <w:r w:rsidR="004E01F4" w:rsidRPr="600C6F1E">
        <w:rPr>
          <w:vertAlign w:val="superscript"/>
        </w:rPr>
        <w:t xml:space="preserve">2 </w:t>
      </w:r>
      <w:r w:rsidR="004E01F4">
        <w:t>= 2</w:t>
      </w:r>
      <w:r w:rsidR="00CE76A8">
        <w:t>8.6</w:t>
      </w:r>
      <w:r w:rsidR="004E01F4">
        <w:t>%).</w:t>
      </w:r>
    </w:p>
    <w:p w14:paraId="110F403B" w14:textId="410BD521" w:rsidR="00E1529B" w:rsidRPr="00853386" w:rsidRDefault="00615F85" w:rsidP="00F51945">
      <w:r>
        <w:t xml:space="preserve">Another </w:t>
      </w:r>
      <w:r w:rsidR="00E4497D">
        <w:t xml:space="preserve">sensitivity analysis was performed exploring </w:t>
      </w:r>
      <w:r w:rsidR="00233595">
        <w:t>methodological heterogeneity across studies based on the compar</w:t>
      </w:r>
      <w:r w:rsidR="00593814">
        <w:t>ator.</w:t>
      </w:r>
      <w:r w:rsidR="001D2934">
        <w:t xml:space="preserve"> </w:t>
      </w:r>
      <w:r w:rsidR="00EB6F2B">
        <w:t xml:space="preserve">We argue that placebo controls are not feasible in psychological interventions, considering the difficulty isolating intervention components in psychological interventions </w:t>
      </w:r>
      <w:r w:rsidR="00830511">
        <w:t>[</w:t>
      </w:r>
      <w:r w:rsidR="00F26A1E">
        <w:t>57</w:t>
      </w:r>
      <w:r w:rsidR="00830511">
        <w:t>]</w:t>
      </w:r>
      <w:r w:rsidR="00EB6F2B">
        <w:t xml:space="preserve">. Therefore, we’ve grouped placebo controls under active controls in the current review. </w:t>
      </w:r>
      <w:r w:rsidR="00433FBB">
        <w:t xml:space="preserve">A small </w:t>
      </w:r>
      <w:r w:rsidR="00F45B5E">
        <w:t xml:space="preserve">significant </w:t>
      </w:r>
      <w:r w:rsidR="00275134">
        <w:t xml:space="preserve">effect was found </w:t>
      </w:r>
      <w:r w:rsidR="00154C18">
        <w:t xml:space="preserve">in studies </w:t>
      </w:r>
      <w:r w:rsidR="19B02967">
        <w:t xml:space="preserve">using a </w:t>
      </w:r>
      <w:r w:rsidR="005908AA">
        <w:t xml:space="preserve">waitlist control </w:t>
      </w:r>
      <w:r w:rsidR="472AE396">
        <w:t xml:space="preserve">as </w:t>
      </w:r>
      <w:r w:rsidR="67BDA34A">
        <w:t xml:space="preserve">comparator </w:t>
      </w:r>
      <w:r w:rsidR="005908AA">
        <w:t>(SMD 0.28, 95% CI 0.0</w:t>
      </w:r>
      <w:r w:rsidR="00664128">
        <w:t>7 to 0.50), but no</w:t>
      </w:r>
      <w:r w:rsidR="008C243D">
        <w:t xml:space="preserve"> </w:t>
      </w:r>
      <w:r w:rsidR="001C3D28">
        <w:t xml:space="preserve">significant </w:t>
      </w:r>
      <w:r w:rsidR="008C243D">
        <w:t xml:space="preserve">effect was found in studies </w:t>
      </w:r>
      <w:r w:rsidR="5A625D46">
        <w:t>using</w:t>
      </w:r>
      <w:r w:rsidR="008C243D">
        <w:t xml:space="preserve"> a</w:t>
      </w:r>
      <w:r w:rsidR="799C9B65">
        <w:t xml:space="preserve"> placebo or</w:t>
      </w:r>
      <w:r w:rsidR="008C243D">
        <w:t xml:space="preserve"> active control</w:t>
      </w:r>
      <w:r w:rsidR="51C86C9C">
        <w:t xml:space="preserve"> as comparator</w:t>
      </w:r>
      <w:r w:rsidR="008C243D">
        <w:t xml:space="preserve"> (SMD</w:t>
      </w:r>
      <w:r w:rsidR="00552122">
        <w:t xml:space="preserve"> 0.0</w:t>
      </w:r>
      <w:r w:rsidR="0885FE65">
        <w:t>5</w:t>
      </w:r>
      <w:r w:rsidR="00552122">
        <w:t>, 95% CI -0.0</w:t>
      </w:r>
      <w:r w:rsidR="62B7E15B">
        <w:t>8</w:t>
      </w:r>
      <w:r w:rsidR="00552122">
        <w:t xml:space="preserve"> to </w:t>
      </w:r>
      <w:r w:rsidR="00C77EAC">
        <w:t>0.</w:t>
      </w:r>
      <w:r w:rsidR="22C66913">
        <w:t>18</w:t>
      </w:r>
      <w:r w:rsidR="00C77EAC">
        <w:t>),</w:t>
      </w:r>
      <w:r w:rsidR="00593814">
        <w:t xml:space="preserve"> </w:t>
      </w:r>
      <w:r w:rsidR="008C243D">
        <w:t xml:space="preserve">see </w:t>
      </w:r>
      <w:r w:rsidR="00141F70" w:rsidRPr="00141F70">
        <w:t xml:space="preserve">Multimedia Appendix </w:t>
      </w:r>
      <w:r w:rsidR="00437CD5">
        <w:t>4</w:t>
      </w:r>
      <w:r w:rsidR="5275A587">
        <w:t xml:space="preserve"> </w:t>
      </w:r>
      <w:r w:rsidR="00D3699B">
        <w:t>T</w:t>
      </w:r>
      <w:r w:rsidR="008C243D">
        <w:t xml:space="preserve">able </w:t>
      </w:r>
      <w:r w:rsidR="25B0FBEA">
        <w:t>2</w:t>
      </w:r>
      <w:r w:rsidR="00552122">
        <w:t xml:space="preserve">. </w:t>
      </w:r>
      <w:r w:rsidR="00C03EB8">
        <w:t xml:space="preserve">No significant levels of heterogeneity were present in either of the two subgroups, </w:t>
      </w:r>
      <w:r w:rsidR="004B3446">
        <w:t>although substantial</w:t>
      </w:r>
      <w:r w:rsidR="41B747FE">
        <w:t xml:space="preserve"> heterogeneity remained in studies using a waitlist control comparator</w:t>
      </w:r>
      <w:r w:rsidR="004B3446">
        <w:t xml:space="preserve"> (</w:t>
      </w:r>
      <w:r w:rsidR="00853386">
        <w:t>I</w:t>
      </w:r>
      <w:r w:rsidR="00853386" w:rsidRPr="600C6F1E">
        <w:rPr>
          <w:vertAlign w:val="superscript"/>
        </w:rPr>
        <w:t>2</w:t>
      </w:r>
      <w:r w:rsidR="00853386">
        <w:t xml:space="preserve"> = 53%). </w:t>
      </w:r>
    </w:p>
    <w:p w14:paraId="53AB715D" w14:textId="3CC84127" w:rsidR="004A571F" w:rsidRDefault="004A571F" w:rsidP="600C6F1E">
      <w:r>
        <w:t>Finally, a sensitivity analysis was performed based on the outcome</w:t>
      </w:r>
      <w:r w:rsidR="006C313C">
        <w:t xml:space="preserve"> </w:t>
      </w:r>
      <w:r w:rsidR="00F45B5E">
        <w:t>mental well-being</w:t>
      </w:r>
      <w:r w:rsidR="000B6414">
        <w:t xml:space="preserve">, </w:t>
      </w:r>
      <w:r w:rsidR="0041795C">
        <w:t>psychological well-being</w:t>
      </w:r>
      <w:r w:rsidR="001C6BD5">
        <w:t>,</w:t>
      </w:r>
      <w:r w:rsidR="000B6414">
        <w:t xml:space="preserve"> and </w:t>
      </w:r>
      <w:r w:rsidR="0041795C">
        <w:t>subjective well-being</w:t>
      </w:r>
      <w:r w:rsidR="009701F2">
        <w:t xml:space="preserve">. </w:t>
      </w:r>
      <w:r w:rsidR="71F87993">
        <w:t>A small</w:t>
      </w:r>
      <w:r w:rsidR="00F45B5E">
        <w:t xml:space="preserve"> significant</w:t>
      </w:r>
      <w:r w:rsidR="71F87993">
        <w:t xml:space="preserve"> effect was found on </w:t>
      </w:r>
      <w:r w:rsidR="0041795C">
        <w:t>subjective well-being</w:t>
      </w:r>
      <w:r w:rsidR="71F87993">
        <w:t xml:space="preserve"> (SMD 0.23, 95% CI 0.04 to 0.42)</w:t>
      </w:r>
      <w:r w:rsidR="00F45B5E">
        <w:t>. H</w:t>
      </w:r>
      <w:r w:rsidR="7A3D7422">
        <w:t>owever, no significant effect</w:t>
      </w:r>
      <w:r w:rsidR="00F45B5E">
        <w:t xml:space="preserve"> was found</w:t>
      </w:r>
      <w:r w:rsidR="7A3D7422">
        <w:t xml:space="preserve"> on </w:t>
      </w:r>
      <w:r w:rsidR="00F45B5E">
        <w:t xml:space="preserve">mental well-being </w:t>
      </w:r>
      <w:r w:rsidR="7A3D7422">
        <w:t xml:space="preserve">(SMD 0.14, 95% CI –0.12 to </w:t>
      </w:r>
      <w:r w:rsidR="1B6F33AC">
        <w:t xml:space="preserve">0.40) </w:t>
      </w:r>
      <w:r w:rsidR="00F16F65">
        <w:t>or</w:t>
      </w:r>
      <w:r w:rsidR="7A3D7422">
        <w:t xml:space="preserve"> </w:t>
      </w:r>
      <w:r w:rsidR="0041795C">
        <w:t>psychological well-being</w:t>
      </w:r>
      <w:r w:rsidR="7A3D7422">
        <w:t xml:space="preserve"> </w:t>
      </w:r>
      <w:r w:rsidR="3463B533">
        <w:t>(</w:t>
      </w:r>
      <w:r w:rsidR="54E4F34C">
        <w:t xml:space="preserve">SMD 0.26, 95% CI –0.08 to 0.59), see </w:t>
      </w:r>
      <w:r w:rsidR="00437CD5" w:rsidRPr="00437CD5">
        <w:t xml:space="preserve">Multimedia Appendix </w:t>
      </w:r>
      <w:r w:rsidR="00437CD5">
        <w:t>4</w:t>
      </w:r>
      <w:r w:rsidR="3F072720">
        <w:t xml:space="preserve"> </w:t>
      </w:r>
      <w:r w:rsidR="00D3699B">
        <w:t>T</w:t>
      </w:r>
      <w:r w:rsidR="3F072720">
        <w:t>able 3.</w:t>
      </w:r>
      <w:r w:rsidR="5F5F9229">
        <w:t xml:space="preserve"> </w:t>
      </w:r>
      <w:r w:rsidR="1E9B6251">
        <w:t xml:space="preserve">Despite reducing heterogeneity in </w:t>
      </w:r>
      <w:r w:rsidR="0041795C">
        <w:t>subjective well-being</w:t>
      </w:r>
      <w:r w:rsidR="1E9B6251">
        <w:t xml:space="preserve"> and </w:t>
      </w:r>
      <w:r w:rsidR="0041795C">
        <w:t>psychological well-being</w:t>
      </w:r>
      <w:r w:rsidR="1E9B6251">
        <w:t xml:space="preserve">, </w:t>
      </w:r>
      <w:r w:rsidR="117151F9">
        <w:t>substantial heterogeneity</w:t>
      </w:r>
      <w:r w:rsidR="00251750">
        <w:t xml:space="preserve"> </w:t>
      </w:r>
      <w:r w:rsidR="00F45B5E">
        <w:t xml:space="preserve">was found </w:t>
      </w:r>
      <w:r w:rsidR="117151F9">
        <w:t xml:space="preserve">in </w:t>
      </w:r>
      <w:r w:rsidR="00F45B5E">
        <w:t xml:space="preserve">mental well-being </w:t>
      </w:r>
      <w:r w:rsidR="117151F9">
        <w:t>(I</w:t>
      </w:r>
      <w:r w:rsidR="117151F9" w:rsidRPr="600C6F1E">
        <w:rPr>
          <w:vertAlign w:val="superscript"/>
        </w:rPr>
        <w:t xml:space="preserve"> 2</w:t>
      </w:r>
      <w:r w:rsidR="117151F9">
        <w:t xml:space="preserve"> = 72%).</w:t>
      </w:r>
    </w:p>
    <w:p w14:paraId="13399BD0" w14:textId="77777777" w:rsidR="00615F85" w:rsidRDefault="00615F85" w:rsidP="00F51945"/>
    <w:p w14:paraId="5ADA570B" w14:textId="44E6AF25" w:rsidR="00F07711" w:rsidRDefault="417FFA6C" w:rsidP="00D5467B">
      <w:pPr>
        <w:pStyle w:val="Heading2"/>
      </w:pPr>
      <w:r w:rsidRPr="40174A7E">
        <w:t>Reporting bias</w:t>
      </w:r>
    </w:p>
    <w:p w14:paraId="47E6F03B" w14:textId="14695C29" w:rsidR="00E71C10" w:rsidRDefault="004F1B85" w:rsidP="00F51945">
      <w:r>
        <w:t>Visual inspection of the funnel plot</w:t>
      </w:r>
      <w:r w:rsidR="002A770D">
        <w:t>, which appeared asymmetrical,</w:t>
      </w:r>
      <w:r>
        <w:t xml:space="preserve"> indicates </w:t>
      </w:r>
      <w:r w:rsidR="00CF158B">
        <w:t>evidence of a</w:t>
      </w:r>
      <w:r>
        <w:t xml:space="preserve"> reporting bias, see </w:t>
      </w:r>
      <w:r w:rsidR="00BB237B">
        <w:t>F</w:t>
      </w:r>
      <w:r>
        <w:t xml:space="preserve">igure </w:t>
      </w:r>
      <w:r w:rsidR="004845A9">
        <w:t>2</w:t>
      </w:r>
      <w:r>
        <w:t>.</w:t>
      </w:r>
      <w:r w:rsidR="00DD5F81">
        <w:t xml:space="preserve"> </w:t>
      </w:r>
      <w:r w:rsidR="00C87E22">
        <w:t>Few small</w:t>
      </w:r>
      <w:r w:rsidR="005216ED">
        <w:t>er</w:t>
      </w:r>
      <w:r w:rsidR="00C87E22">
        <w:t xml:space="preserve"> studies were </w:t>
      </w:r>
      <w:r w:rsidR="00230812">
        <w:t>found,</w:t>
      </w:r>
      <w:r w:rsidR="00C87E22">
        <w:t xml:space="preserve"> and larger</w:t>
      </w:r>
      <w:r w:rsidR="00DD5F81">
        <w:t xml:space="preserve"> random variation would be expected </w:t>
      </w:r>
      <w:r w:rsidR="00C87E22">
        <w:t>within</w:t>
      </w:r>
      <w:r w:rsidR="00DD5F81">
        <w:t xml:space="preserve"> </w:t>
      </w:r>
      <w:r w:rsidR="009F27F7">
        <w:t>smaller studies</w:t>
      </w:r>
      <w:r w:rsidR="00230812">
        <w:t xml:space="preserve">; this is </w:t>
      </w:r>
      <w:r w:rsidR="0079296A">
        <w:t>potentially due to a publication bias</w:t>
      </w:r>
      <w:r w:rsidR="00BB7D51">
        <w:t>, although other aspects such as heterogeneity can also</w:t>
      </w:r>
      <w:r w:rsidR="00B90A12">
        <w:t xml:space="preserve"> cause asymmetrical funnel plots.</w:t>
      </w:r>
    </w:p>
    <w:p w14:paraId="6A19CA43" w14:textId="7A715B01" w:rsidR="00A52F75" w:rsidRDefault="00A52F75" w:rsidP="00F51945"/>
    <w:p w14:paraId="0A54F1EF" w14:textId="128FF589" w:rsidR="009B2ECD" w:rsidRPr="00FC3853" w:rsidRDefault="00A52F75" w:rsidP="00F51945">
      <w:pPr>
        <w:rPr>
          <w:b/>
          <w:bCs/>
        </w:rPr>
      </w:pPr>
      <w:r w:rsidRPr="00FC3853">
        <w:rPr>
          <w:b/>
          <w:bCs/>
        </w:rPr>
        <w:t xml:space="preserve">Figure </w:t>
      </w:r>
      <w:r w:rsidR="004845A9" w:rsidRPr="00FC3853">
        <w:rPr>
          <w:b/>
          <w:bCs/>
        </w:rPr>
        <w:t>2</w:t>
      </w:r>
      <w:r w:rsidRPr="00FC3853">
        <w:rPr>
          <w:b/>
          <w:bCs/>
        </w:rPr>
        <w:t xml:space="preserve">. </w:t>
      </w:r>
    </w:p>
    <w:p w14:paraId="69BD406E" w14:textId="65730800" w:rsidR="00A52F75" w:rsidRPr="009B2ECD" w:rsidRDefault="00A52F75" w:rsidP="00F51945">
      <w:pPr>
        <w:rPr>
          <w:i/>
          <w:iCs/>
        </w:rPr>
      </w:pPr>
      <w:r w:rsidRPr="009B2ECD">
        <w:rPr>
          <w:i/>
          <w:iCs/>
        </w:rPr>
        <w:t>Funnel plot</w:t>
      </w:r>
    </w:p>
    <w:p w14:paraId="2D4E1147" w14:textId="35730A6A" w:rsidR="00E71C10" w:rsidRDefault="009B2ECD" w:rsidP="00F51945">
      <w:pPr>
        <w:rPr>
          <w:b/>
          <w:bCs/>
        </w:rPr>
      </w:pPr>
      <w:r>
        <w:rPr>
          <w:noProof/>
        </w:rPr>
        <w:drawing>
          <wp:inline distT="0" distB="0" distL="0" distR="0" wp14:anchorId="179225A6" wp14:editId="5B5313EA">
            <wp:extent cx="4880344" cy="32474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8462" cy="3252825"/>
                    </a:xfrm>
                    <a:prstGeom prst="rect">
                      <a:avLst/>
                    </a:prstGeom>
                    <a:noFill/>
                    <a:ln>
                      <a:noFill/>
                    </a:ln>
                  </pic:spPr>
                </pic:pic>
              </a:graphicData>
            </a:graphic>
          </wp:inline>
        </w:drawing>
      </w:r>
    </w:p>
    <w:p w14:paraId="4F88426B" w14:textId="60D9EC97" w:rsidR="00B44723" w:rsidRPr="00D5467B" w:rsidRDefault="00586DB5" w:rsidP="00F51945">
      <w:pPr>
        <w:rPr>
          <w:sz w:val="20"/>
          <w:szCs w:val="20"/>
        </w:rPr>
      </w:pPr>
      <w:r w:rsidRPr="00D5467B">
        <w:rPr>
          <w:i/>
          <w:iCs/>
          <w:sz w:val="20"/>
          <w:szCs w:val="20"/>
        </w:rPr>
        <w:t xml:space="preserve">Note. </w:t>
      </w:r>
      <w:r w:rsidR="00825AC7" w:rsidRPr="00D5467B">
        <w:rPr>
          <w:sz w:val="20"/>
          <w:szCs w:val="20"/>
        </w:rPr>
        <w:t>A</w:t>
      </w:r>
      <w:r w:rsidR="00B63AB3" w:rsidRPr="00D5467B">
        <w:rPr>
          <w:sz w:val="20"/>
          <w:szCs w:val="20"/>
        </w:rPr>
        <w:t>symmetrical</w:t>
      </w:r>
      <w:r w:rsidR="00825AC7" w:rsidRPr="00D5467B">
        <w:rPr>
          <w:sz w:val="20"/>
          <w:szCs w:val="20"/>
        </w:rPr>
        <w:t xml:space="preserve"> </w:t>
      </w:r>
      <w:r w:rsidR="00B63AB3" w:rsidRPr="00D5467B">
        <w:rPr>
          <w:sz w:val="20"/>
          <w:szCs w:val="20"/>
        </w:rPr>
        <w:t xml:space="preserve">plot in the presence of publication bias </w:t>
      </w:r>
      <w:r w:rsidR="00825AC7" w:rsidRPr="00D5467B">
        <w:rPr>
          <w:sz w:val="20"/>
          <w:szCs w:val="20"/>
        </w:rPr>
        <w:t xml:space="preserve">or </w:t>
      </w:r>
      <w:r w:rsidR="00B63AB3" w:rsidRPr="00D5467B">
        <w:rPr>
          <w:sz w:val="20"/>
          <w:szCs w:val="20"/>
        </w:rPr>
        <w:t>due to low methodological</w:t>
      </w:r>
      <w:r w:rsidR="00825AC7" w:rsidRPr="00D5467B">
        <w:rPr>
          <w:sz w:val="20"/>
          <w:szCs w:val="20"/>
        </w:rPr>
        <w:t xml:space="preserve"> </w:t>
      </w:r>
      <w:r w:rsidR="00B63AB3" w:rsidRPr="00D5467B">
        <w:rPr>
          <w:sz w:val="20"/>
          <w:szCs w:val="20"/>
        </w:rPr>
        <w:t>quality studies</w:t>
      </w:r>
      <w:r w:rsidR="00825AC7" w:rsidRPr="00D5467B">
        <w:rPr>
          <w:sz w:val="20"/>
          <w:szCs w:val="20"/>
        </w:rPr>
        <w:t>.</w:t>
      </w:r>
      <w:r w:rsidR="004217C7" w:rsidRPr="00D5467B">
        <w:rPr>
          <w:sz w:val="20"/>
          <w:szCs w:val="20"/>
        </w:rPr>
        <w:t xml:space="preserve"> </w:t>
      </w:r>
      <w:r w:rsidR="007F2722" w:rsidRPr="00D5467B">
        <w:rPr>
          <w:sz w:val="20"/>
          <w:szCs w:val="20"/>
        </w:rPr>
        <w:t>The funnel plot only represents studies that were included in the</w:t>
      </w:r>
      <w:r w:rsidR="0007034D" w:rsidRPr="00D5467B">
        <w:rPr>
          <w:sz w:val="20"/>
          <w:szCs w:val="20"/>
        </w:rPr>
        <w:t xml:space="preserve"> main </w:t>
      </w:r>
      <w:r w:rsidR="00B92403">
        <w:rPr>
          <w:sz w:val="20"/>
          <w:szCs w:val="20"/>
        </w:rPr>
        <w:t>per protocol</w:t>
      </w:r>
      <w:r w:rsidR="007F2722" w:rsidRPr="00D5467B">
        <w:rPr>
          <w:sz w:val="20"/>
          <w:szCs w:val="20"/>
        </w:rPr>
        <w:t xml:space="preserve"> meta-analysis.</w:t>
      </w:r>
    </w:p>
    <w:p w14:paraId="37DABD5C" w14:textId="77777777" w:rsidR="00BA1D3C" w:rsidRDefault="00BA1D3C" w:rsidP="00F51945">
      <w:pPr>
        <w:rPr>
          <w:b/>
          <w:bCs/>
        </w:rPr>
      </w:pPr>
    </w:p>
    <w:p w14:paraId="2CF42A2B" w14:textId="40151E76" w:rsidR="00F07711" w:rsidRDefault="0AEF3836" w:rsidP="00D5467B">
      <w:pPr>
        <w:pStyle w:val="Heading2"/>
      </w:pPr>
      <w:r w:rsidRPr="40174A7E">
        <w:t>Certainty of body of evidence (GRADE)</w:t>
      </w:r>
    </w:p>
    <w:p w14:paraId="3EB902F7" w14:textId="7C2F1B5A" w:rsidR="00721835" w:rsidRPr="00EC2935" w:rsidRDefault="00176245" w:rsidP="00F51945">
      <w:r>
        <w:t>The certainty of body of evidence was assessed using GRADE</w:t>
      </w:r>
      <w:r w:rsidR="00E0266B">
        <w:t xml:space="preserve"> </w:t>
      </w:r>
      <w:r w:rsidR="00B92403">
        <w:t>[</w:t>
      </w:r>
      <w:r w:rsidR="002559E2">
        <w:t>59</w:t>
      </w:r>
      <w:r w:rsidR="00B92403">
        <w:t>]</w:t>
      </w:r>
      <w:r w:rsidR="009C6E72">
        <w:t xml:space="preserve">. </w:t>
      </w:r>
      <w:r w:rsidR="00735587">
        <w:t>The evidence was downgraded due to</w:t>
      </w:r>
      <w:r w:rsidR="00822645">
        <w:t xml:space="preserve"> </w:t>
      </w:r>
      <w:r w:rsidR="00CD78AC">
        <w:t xml:space="preserve">high </w:t>
      </w:r>
      <w:r w:rsidR="00BD3EFE">
        <w:t>RoB</w:t>
      </w:r>
      <w:r w:rsidR="00735587">
        <w:t xml:space="preserve"> (</w:t>
      </w:r>
      <w:r w:rsidR="00822645">
        <w:t>effect of adhering to the intervention</w:t>
      </w:r>
      <w:r w:rsidR="00860B31">
        <w:t xml:space="preserve">, see </w:t>
      </w:r>
      <w:r w:rsidR="00BB237B">
        <w:t>T</w:t>
      </w:r>
      <w:r w:rsidR="00860B31">
        <w:t xml:space="preserve">able </w:t>
      </w:r>
      <w:r w:rsidR="00EC7032">
        <w:t>5</w:t>
      </w:r>
      <w:r w:rsidR="00822645">
        <w:t xml:space="preserve">), </w:t>
      </w:r>
      <w:r w:rsidR="004D0D8F">
        <w:t xml:space="preserve">inconsistency </w:t>
      </w:r>
      <w:r w:rsidR="008E5FB8">
        <w:t>(heterogeneity was considered substantial</w:t>
      </w:r>
      <w:r w:rsidR="006650A7">
        <w:t xml:space="preserve">, see </w:t>
      </w:r>
      <w:r w:rsidR="00D3699B">
        <w:t>T</w:t>
      </w:r>
      <w:r w:rsidR="006650A7">
        <w:t xml:space="preserve">able </w:t>
      </w:r>
      <w:r w:rsidR="00EC7032">
        <w:t>6</w:t>
      </w:r>
      <w:r w:rsidR="008E5FB8">
        <w:t xml:space="preserve">), </w:t>
      </w:r>
      <w:r w:rsidR="00FC437A">
        <w:t>imprecision (wide C</w:t>
      </w:r>
      <w:r w:rsidR="003233DE">
        <w:t>I</w:t>
      </w:r>
      <w:r w:rsidR="00FC437A">
        <w:t xml:space="preserve">s and </w:t>
      </w:r>
      <w:r w:rsidR="003233DE">
        <w:t>insufficiently small sample sizes</w:t>
      </w:r>
      <w:r w:rsidR="004845A9">
        <w:t xml:space="preserve"> were observed, see </w:t>
      </w:r>
      <w:r w:rsidR="00D3699B">
        <w:t>T</w:t>
      </w:r>
      <w:r w:rsidR="004845A9">
        <w:t xml:space="preserve">able </w:t>
      </w:r>
      <w:r w:rsidR="00EC7032">
        <w:t>6</w:t>
      </w:r>
      <w:r w:rsidR="003233DE">
        <w:t xml:space="preserve">), </w:t>
      </w:r>
      <w:r w:rsidR="00846C93">
        <w:t>and publication bias (</w:t>
      </w:r>
      <w:r w:rsidR="00860B31">
        <w:t>visual asymmetry in the funnel plot</w:t>
      </w:r>
      <w:r w:rsidR="004845A9">
        <w:t xml:space="preserve">, see </w:t>
      </w:r>
      <w:r w:rsidR="007B5EBD">
        <w:t>F</w:t>
      </w:r>
      <w:r w:rsidR="004845A9">
        <w:t>igure 2</w:t>
      </w:r>
      <w:r w:rsidR="00860B31">
        <w:t>).</w:t>
      </w:r>
      <w:r w:rsidR="00B736DA">
        <w:t xml:space="preserve"> Thus</w:t>
      </w:r>
      <w:r w:rsidR="009C6E72">
        <w:t xml:space="preserve">, we consider there to be very low confidence </w:t>
      </w:r>
      <w:r w:rsidR="001B31B4">
        <w:t>in the quality of evidence</w:t>
      </w:r>
      <w:r w:rsidR="00B736DA">
        <w:t xml:space="preserve"> of the main PP </w:t>
      </w:r>
      <w:r w:rsidR="00033E05">
        <w:t xml:space="preserve">meta-effect, </w:t>
      </w:r>
      <w:r w:rsidR="00EC7032">
        <w:t xml:space="preserve">see </w:t>
      </w:r>
      <w:r w:rsidR="00D3699B">
        <w:t>T</w:t>
      </w:r>
      <w:r w:rsidR="00033E05">
        <w:t xml:space="preserve">able </w:t>
      </w:r>
      <w:r w:rsidR="00EC7032">
        <w:t>6,</w:t>
      </w:r>
      <w:r w:rsidR="00BD3EFE">
        <w:t xml:space="preserve"> </w:t>
      </w:r>
      <w:r w:rsidR="001B31B4">
        <w:t xml:space="preserve">meaning we are very uncertain </w:t>
      </w:r>
      <w:r w:rsidR="001A60B5">
        <w:t>about the estimate of the effect.</w:t>
      </w:r>
    </w:p>
    <w:p w14:paraId="1501470A" w14:textId="77777777" w:rsidR="006B0BF9" w:rsidRDefault="006B0BF9" w:rsidP="00F51945">
      <w:pPr>
        <w:rPr>
          <w:b/>
          <w:bCs/>
        </w:rPr>
      </w:pPr>
    </w:p>
    <w:p w14:paraId="2739A814" w14:textId="36394A1A" w:rsidR="00643D7A" w:rsidRDefault="0AEF3836" w:rsidP="00D5467B">
      <w:pPr>
        <w:pStyle w:val="Heading1"/>
      </w:pPr>
      <w:r w:rsidRPr="40174A7E">
        <w:t>Discussion</w:t>
      </w:r>
    </w:p>
    <w:p w14:paraId="6658C48E" w14:textId="4EDC8B68" w:rsidR="00494BFF" w:rsidRDefault="3F362BAB" w:rsidP="00D5467B">
      <w:pPr>
        <w:pStyle w:val="Heading2"/>
      </w:pPr>
      <w:r w:rsidRPr="40174A7E">
        <w:t>Main effect</w:t>
      </w:r>
    </w:p>
    <w:p w14:paraId="28BB33F4" w14:textId="5D7D940E" w:rsidR="005B4E2F" w:rsidRDefault="00B31045" w:rsidP="00B31045">
      <w:r w:rsidRPr="00B31045">
        <w:t xml:space="preserve">The </w:t>
      </w:r>
      <w:r w:rsidR="00061A3F">
        <w:t xml:space="preserve">aim of the </w:t>
      </w:r>
      <w:r w:rsidRPr="00B31045">
        <w:t xml:space="preserve">current </w:t>
      </w:r>
      <w:r w:rsidR="00061A3F">
        <w:t xml:space="preserve">systematic review and </w:t>
      </w:r>
      <w:r w:rsidRPr="00B31045">
        <w:t>meta-analysis</w:t>
      </w:r>
      <w:r w:rsidR="00061A3F">
        <w:t xml:space="preserve"> was to </w:t>
      </w:r>
      <w:r w:rsidR="00061A3F" w:rsidRPr="00DB3438">
        <w:t>understand the effectiveness of</w:t>
      </w:r>
      <w:r w:rsidR="00061A3F">
        <w:t xml:space="preserve"> fully automated</w:t>
      </w:r>
      <w:r w:rsidR="00061A3F" w:rsidRPr="00DB3438">
        <w:t xml:space="preserve"> digital interventions to </w:t>
      </w:r>
      <w:r w:rsidR="00950DFE">
        <w:t>promote</w:t>
      </w:r>
      <w:r w:rsidR="00061A3F" w:rsidRPr="00DB3438">
        <w:t xml:space="preserve"> </w:t>
      </w:r>
      <w:r w:rsidR="00E85F6E">
        <w:t>mental well-being</w:t>
      </w:r>
      <w:r w:rsidR="00E85F6E" w:rsidRPr="00DB3438">
        <w:t xml:space="preserve"> </w:t>
      </w:r>
      <w:r w:rsidR="00061A3F" w:rsidRPr="00DB3438">
        <w:t>in the general population.</w:t>
      </w:r>
      <w:r w:rsidR="00061A3F">
        <w:t xml:space="preserve"> We evaluated 2</w:t>
      </w:r>
      <w:r w:rsidR="009C5660">
        <w:t>4</w:t>
      </w:r>
      <w:r w:rsidR="00061A3F">
        <w:t xml:space="preserve"> fully automated digital </w:t>
      </w:r>
      <w:r w:rsidR="00E85F6E">
        <w:t xml:space="preserve">mental well-being </w:t>
      </w:r>
      <w:r w:rsidR="00061A3F">
        <w:t>interventions lasting from a single session up to 10 months</w:t>
      </w:r>
      <w:r w:rsidR="007E719F">
        <w:t>, with daily, weekly, and biweekly delivery</w:t>
      </w:r>
      <w:r w:rsidR="00061A3F">
        <w:t>.</w:t>
      </w:r>
      <w:r w:rsidR="00017EFD">
        <w:t xml:space="preserve"> </w:t>
      </w:r>
      <w:r w:rsidR="007E719F">
        <w:t>At post-intervention,</w:t>
      </w:r>
      <w:r w:rsidRPr="00B31045">
        <w:t xml:space="preserve"> </w:t>
      </w:r>
      <w:r w:rsidR="007E719F">
        <w:t>we found</w:t>
      </w:r>
      <w:r w:rsidRPr="00B31045">
        <w:t xml:space="preserve"> a small</w:t>
      </w:r>
      <w:r w:rsidR="006E7535">
        <w:t xml:space="preserve"> significant</w:t>
      </w:r>
      <w:r w:rsidRPr="00B31045">
        <w:t xml:space="preserve"> effect of fully automated digital </w:t>
      </w:r>
      <w:r w:rsidR="00E85F6E">
        <w:t xml:space="preserve">mental well-being </w:t>
      </w:r>
      <w:r w:rsidRPr="00B31045">
        <w:t>interventions</w:t>
      </w:r>
      <w:r w:rsidR="007E719F">
        <w:t xml:space="preserve"> </w:t>
      </w:r>
      <w:r w:rsidR="007E719F" w:rsidRPr="00B31045">
        <w:t>compared to control</w:t>
      </w:r>
      <w:r w:rsidR="00D2306D">
        <w:t xml:space="preserve"> groups</w:t>
      </w:r>
      <w:r w:rsidRPr="00B31045">
        <w:t xml:space="preserve"> </w:t>
      </w:r>
      <w:r w:rsidR="00E5324E">
        <w:t>on</w:t>
      </w:r>
      <w:r w:rsidRPr="00B31045">
        <w:t xml:space="preserve"> </w:t>
      </w:r>
      <w:r w:rsidR="00E85F6E">
        <w:t>mental well-being</w:t>
      </w:r>
      <w:r w:rsidR="00E85F6E" w:rsidRPr="00B31045">
        <w:t xml:space="preserve"> </w:t>
      </w:r>
      <w:r w:rsidRPr="00B31045">
        <w:t>in the general population</w:t>
      </w:r>
      <w:r w:rsidR="004F0A2F">
        <w:t>.</w:t>
      </w:r>
    </w:p>
    <w:p w14:paraId="4FBFDDA7" w14:textId="3E16CBC4" w:rsidR="00244F2F" w:rsidRDefault="003D09EE" w:rsidP="0022710F">
      <w:r w:rsidRPr="007A313F">
        <w:t>T</w:t>
      </w:r>
      <w:r w:rsidR="009A3BFF" w:rsidRPr="007A313F">
        <w:t>he effect</w:t>
      </w:r>
      <w:r w:rsidR="00AE627C" w:rsidRPr="007A313F">
        <w:t xml:space="preserve"> </w:t>
      </w:r>
      <w:r w:rsidR="00512A9E" w:rsidRPr="007A313F">
        <w:t xml:space="preserve">found in the current meta-analysis </w:t>
      </w:r>
      <w:r w:rsidRPr="007A313F">
        <w:t xml:space="preserve">of fully automated digital </w:t>
      </w:r>
      <w:r w:rsidR="009D479F" w:rsidRPr="007A313F">
        <w:t>interventions</w:t>
      </w:r>
      <w:r w:rsidR="007644FD">
        <w:t xml:space="preserve"> (</w:t>
      </w:r>
      <w:r w:rsidR="007644FD" w:rsidRPr="007644FD">
        <w:t>SMD</w:t>
      </w:r>
      <w:r w:rsidR="00C07A1F">
        <w:t xml:space="preserve"> =</w:t>
      </w:r>
      <w:r w:rsidR="007644FD" w:rsidRPr="007644FD">
        <w:t xml:space="preserve"> 0.19</w:t>
      </w:r>
      <w:r w:rsidR="007644FD">
        <w:t>)</w:t>
      </w:r>
      <w:r w:rsidR="00512A9E" w:rsidRPr="007A313F">
        <w:t>,</w:t>
      </w:r>
      <w:r w:rsidR="009D479F" w:rsidRPr="007A313F">
        <w:t xml:space="preserve"> </w:t>
      </w:r>
      <w:r w:rsidR="009A3BFF" w:rsidRPr="007A313F">
        <w:t xml:space="preserve">was smaller </w:t>
      </w:r>
      <w:r w:rsidR="00512A9E" w:rsidRPr="007A313F">
        <w:t>than</w:t>
      </w:r>
      <w:r w:rsidR="009A3BFF" w:rsidRPr="007A313F">
        <w:t xml:space="preserve"> th</w:t>
      </w:r>
      <w:r w:rsidR="00B93025" w:rsidRPr="007A313F">
        <w:t>e effect</w:t>
      </w:r>
      <w:r w:rsidR="009D479F" w:rsidRPr="007A313F">
        <w:t xml:space="preserve"> </w:t>
      </w:r>
      <w:r w:rsidR="00241167" w:rsidRPr="007A313F">
        <w:t>found</w:t>
      </w:r>
      <w:r w:rsidR="009C451C" w:rsidRPr="007A313F">
        <w:t xml:space="preserve"> in previous meta-analyses </w:t>
      </w:r>
      <w:r w:rsidR="00E7323D" w:rsidRPr="007A313F">
        <w:t xml:space="preserve">of non-automated mental well-being interventions </w:t>
      </w:r>
      <w:r w:rsidR="007C7587" w:rsidRPr="007A313F">
        <w:t>(</w:t>
      </w:r>
      <w:r w:rsidR="002724B7" w:rsidRPr="007A313F">
        <w:t xml:space="preserve">effect sizes </w:t>
      </w:r>
      <w:r w:rsidR="007C7587" w:rsidRPr="007A313F">
        <w:t>ranging between 0.26 and 0.</w:t>
      </w:r>
      <w:r w:rsidR="00D2335A" w:rsidRPr="007A313F">
        <w:t>42</w:t>
      </w:r>
      <w:r w:rsidR="005F1E51">
        <w:t>) [</w:t>
      </w:r>
      <w:r w:rsidR="00B45404">
        <w:t>7,15,16</w:t>
      </w:r>
      <w:r w:rsidR="005F1E51">
        <w:t>]</w:t>
      </w:r>
      <w:r w:rsidR="00B45404">
        <w:t>.</w:t>
      </w:r>
      <w:r w:rsidR="005F1E51">
        <w:t xml:space="preserve"> </w:t>
      </w:r>
      <w:r w:rsidR="00A76F2A" w:rsidRPr="007A313F">
        <w:t xml:space="preserve">This </w:t>
      </w:r>
      <w:r w:rsidR="00E07EDA" w:rsidRPr="007A313F">
        <w:t xml:space="preserve">could </w:t>
      </w:r>
      <w:r w:rsidR="00A76F2A" w:rsidRPr="007A313F">
        <w:t xml:space="preserve">highlight the importance of nonspecific </w:t>
      </w:r>
      <w:r w:rsidR="00641CDE" w:rsidRPr="007A313F">
        <w:t xml:space="preserve">psychological </w:t>
      </w:r>
      <w:r w:rsidR="00A76F2A" w:rsidRPr="007A313F">
        <w:t>factors</w:t>
      </w:r>
      <w:r w:rsidR="00873FD0" w:rsidRPr="007A313F">
        <w:t>,</w:t>
      </w:r>
      <w:r w:rsidR="00A76F2A" w:rsidRPr="007A313F">
        <w:t xml:space="preserve"> such as the </w:t>
      </w:r>
      <w:r w:rsidR="00E07EDA" w:rsidRPr="007A313F">
        <w:t>therapeutic relationship and social support</w:t>
      </w:r>
      <w:r w:rsidR="00873FD0" w:rsidRPr="007A313F">
        <w:t>,</w:t>
      </w:r>
      <w:r w:rsidR="00C0582F" w:rsidRPr="007A313F">
        <w:t xml:space="preserve"> </w:t>
      </w:r>
      <w:r w:rsidR="00C428E8" w:rsidRPr="007A313F">
        <w:t>i</w:t>
      </w:r>
      <w:r w:rsidR="00C0582F" w:rsidRPr="007A313F">
        <w:t xml:space="preserve">n the effectiveness of </w:t>
      </w:r>
      <w:r w:rsidR="00906C45" w:rsidRPr="007A313F">
        <w:t>these psychological interventions.</w:t>
      </w:r>
      <w:r w:rsidR="006C1362" w:rsidRPr="007A313F">
        <w:t xml:space="preserve"> </w:t>
      </w:r>
      <w:r w:rsidR="00A179C0" w:rsidRPr="007A313F">
        <w:t>On the other hand,</w:t>
      </w:r>
      <w:r w:rsidR="00582784" w:rsidRPr="007A313F">
        <w:t xml:space="preserve"> </w:t>
      </w:r>
      <w:r w:rsidR="00440323" w:rsidRPr="007A313F">
        <w:t xml:space="preserve">this could also indicate the importance of </w:t>
      </w:r>
      <w:r w:rsidR="00F72A4E" w:rsidRPr="007A313F">
        <w:t>social support in</w:t>
      </w:r>
      <w:r w:rsidR="00533C45" w:rsidRPr="007A313F">
        <w:t xml:space="preserve"> the</w:t>
      </w:r>
      <w:r w:rsidR="00F72A4E" w:rsidRPr="007A313F">
        <w:t xml:space="preserve"> adherence to mental well-being interventions</w:t>
      </w:r>
      <w:r w:rsidR="00624722" w:rsidRPr="007A313F">
        <w:t>.</w:t>
      </w:r>
      <w:r w:rsidR="006C7C1B" w:rsidRPr="007A313F">
        <w:t xml:space="preserve"> </w:t>
      </w:r>
      <w:r w:rsidR="009C40B8" w:rsidRPr="007A313F">
        <w:t>Previous research</w:t>
      </w:r>
      <w:r w:rsidR="00AF63C7" w:rsidRPr="007A313F">
        <w:t xml:space="preserve"> found that improved adherence was linked to better mental well-being outcomes</w:t>
      </w:r>
      <w:r w:rsidR="00533C45" w:rsidRPr="007A313F">
        <w:t xml:space="preserve">, and that adherence tended to be higher in non-automated interventions </w:t>
      </w:r>
      <w:r w:rsidR="00DF0633">
        <w:t>[</w:t>
      </w:r>
      <w:r w:rsidR="00D36428">
        <w:t>18,55</w:t>
      </w:r>
      <w:r w:rsidR="00DF0633">
        <w:t>]</w:t>
      </w:r>
      <w:r w:rsidR="00AF63C7" w:rsidRPr="007A313F">
        <w:t xml:space="preserve">. </w:t>
      </w:r>
      <w:r w:rsidR="00F32BE6" w:rsidRPr="007A313F">
        <w:t>As s</w:t>
      </w:r>
      <w:r w:rsidR="00624722" w:rsidRPr="007A313F">
        <w:t xml:space="preserve">uboptimal intervention </w:t>
      </w:r>
      <w:r w:rsidR="005F7C43" w:rsidRPr="007A313F">
        <w:t>adherence</w:t>
      </w:r>
      <w:r w:rsidR="00624722" w:rsidRPr="007A313F">
        <w:t xml:space="preserve"> was observed in the current review</w:t>
      </w:r>
      <w:r w:rsidR="00472F72" w:rsidRPr="007A313F">
        <w:t xml:space="preserve">, </w:t>
      </w:r>
      <w:r w:rsidR="00082483" w:rsidRPr="007A313F">
        <w:t>with</w:t>
      </w:r>
      <w:r w:rsidR="00472F72" w:rsidRPr="007A313F">
        <w:t xml:space="preserve"> average</w:t>
      </w:r>
      <w:r w:rsidR="00082483" w:rsidRPr="007A313F">
        <w:t xml:space="preserve"> </w:t>
      </w:r>
      <w:r w:rsidR="00582784" w:rsidRPr="007A313F">
        <w:t>engage</w:t>
      </w:r>
      <w:r w:rsidR="00082483" w:rsidRPr="007A313F">
        <w:t>ment</w:t>
      </w:r>
      <w:r w:rsidR="00582784" w:rsidRPr="007A313F">
        <w:t xml:space="preserve"> in </w:t>
      </w:r>
      <w:r w:rsidR="00046837">
        <w:t>40%</w:t>
      </w:r>
      <w:r w:rsidR="00582784" w:rsidRPr="007A313F">
        <w:t xml:space="preserve"> of intervention content</w:t>
      </w:r>
      <w:r w:rsidR="00472F72" w:rsidRPr="007A313F">
        <w:t>,</w:t>
      </w:r>
      <w:r w:rsidR="007B294F" w:rsidRPr="007A313F">
        <w:t xml:space="preserve"> </w:t>
      </w:r>
      <w:r w:rsidR="0029296D">
        <w:t>it is likely</w:t>
      </w:r>
      <w:r w:rsidR="00082483" w:rsidRPr="007A313F">
        <w:t xml:space="preserve"> that the </w:t>
      </w:r>
      <w:r w:rsidR="008404C1" w:rsidRPr="007A313F">
        <w:t xml:space="preserve">reported </w:t>
      </w:r>
      <w:r w:rsidR="006F1CDD" w:rsidRPr="007A313F">
        <w:t>effectiveness</w:t>
      </w:r>
      <w:r w:rsidR="008404C1" w:rsidRPr="007A313F">
        <w:t xml:space="preserve"> in the current review</w:t>
      </w:r>
      <w:r w:rsidR="006F1CDD" w:rsidRPr="007A313F">
        <w:t xml:space="preserve"> is an underestimation of </w:t>
      </w:r>
      <w:r w:rsidR="008404C1" w:rsidRPr="007A313F">
        <w:t>the</w:t>
      </w:r>
      <w:r w:rsidR="006F1CDD" w:rsidRPr="007A313F">
        <w:t xml:space="preserve"> potential effectiveness</w:t>
      </w:r>
      <w:r w:rsidR="004040AF">
        <w:t xml:space="preserve"> of fully automated digital interventions</w:t>
      </w:r>
      <w:r w:rsidR="006F1CDD" w:rsidRPr="007A313F">
        <w:t xml:space="preserve"> </w:t>
      </w:r>
      <w:r w:rsidR="00D82866" w:rsidRPr="007A313F">
        <w:t>that could be achieved when</w:t>
      </w:r>
      <w:r w:rsidR="00CB34A5" w:rsidRPr="007A313F">
        <w:t xml:space="preserve"> reaching </w:t>
      </w:r>
      <w:r w:rsidR="00BC16FE" w:rsidRPr="007A313F">
        <w:t>optimal</w:t>
      </w:r>
      <w:r w:rsidR="00CB34A5" w:rsidRPr="007A313F">
        <w:t xml:space="preserve"> levels of engagement</w:t>
      </w:r>
      <w:r w:rsidR="00FF62D5">
        <w:t xml:space="preserve"> (the level of engagement recommended by the researchers)</w:t>
      </w:r>
      <w:r w:rsidR="00CB34A5" w:rsidRPr="007A313F">
        <w:t>.</w:t>
      </w:r>
      <w:r w:rsidR="002E099C">
        <w:t xml:space="preserve"> </w:t>
      </w:r>
      <w:r w:rsidR="0022710F" w:rsidRPr="0022710F">
        <w:t xml:space="preserve">Nevertheless, </w:t>
      </w:r>
      <w:r w:rsidR="0022039D">
        <w:t>recommended</w:t>
      </w:r>
      <w:r w:rsidR="0022710F" w:rsidRPr="0022710F">
        <w:t xml:space="preserve"> engagement</w:t>
      </w:r>
      <w:r w:rsidR="0022039D">
        <w:t xml:space="preserve"> levels</w:t>
      </w:r>
      <w:r w:rsidR="0022710F" w:rsidRPr="0022710F">
        <w:t xml:space="preserve"> </w:t>
      </w:r>
      <w:r w:rsidR="00BF0533">
        <w:t>differ</w:t>
      </w:r>
      <w:r w:rsidR="0005316F">
        <w:t>ed</w:t>
      </w:r>
      <w:r w:rsidR="00BF0533">
        <w:t xml:space="preserve"> tremendously between </w:t>
      </w:r>
      <w:r w:rsidR="008D3C56">
        <w:t>studies</w:t>
      </w:r>
      <w:r w:rsidR="0049379A">
        <w:t xml:space="preserve"> and most </w:t>
      </w:r>
      <w:r w:rsidR="00131F0D" w:rsidRPr="00131F0D">
        <w:rPr>
          <w:rFonts w:cstheme="minorHAnsi"/>
        </w:rPr>
        <w:t>studies lacked a clear end strategy.</w:t>
      </w:r>
      <w:r w:rsidR="008D3C56" w:rsidRPr="00131F0D">
        <w:rPr>
          <w:rFonts w:cstheme="minorHAnsi"/>
        </w:rPr>
        <w:t xml:space="preserve"> </w:t>
      </w:r>
    </w:p>
    <w:p w14:paraId="638E9941" w14:textId="22BF8559" w:rsidR="003F099B" w:rsidRPr="003F099B" w:rsidRDefault="00244F2F" w:rsidP="00D5467B">
      <w:pPr>
        <w:pStyle w:val="Heading2"/>
      </w:pPr>
      <w:r w:rsidRPr="003F099B">
        <w:t>Exploratory findings</w:t>
      </w:r>
    </w:p>
    <w:p w14:paraId="4167B510" w14:textId="57268E62" w:rsidR="00AB694D" w:rsidRDefault="00971E56" w:rsidP="00B31045">
      <w:r>
        <w:t>W</w:t>
      </w:r>
      <w:r w:rsidR="000D1CFA" w:rsidRPr="007A313F">
        <w:t xml:space="preserve">e found </w:t>
      </w:r>
      <w:r w:rsidR="006B0219" w:rsidRPr="007A313F">
        <w:t>that</w:t>
      </w:r>
      <w:r w:rsidR="00A04C3A" w:rsidRPr="007A313F">
        <w:t xml:space="preserve"> short</w:t>
      </w:r>
      <w:r w:rsidR="00245A9E" w:rsidRPr="007A313F">
        <w:t xml:space="preserve"> (&lt; 2 weeks) and medium</w:t>
      </w:r>
      <w:r w:rsidR="006B0219" w:rsidRPr="007A313F">
        <w:t xml:space="preserve"> </w:t>
      </w:r>
      <w:r w:rsidR="00A04C3A" w:rsidRPr="007A313F">
        <w:t>(</w:t>
      </w:r>
      <w:r w:rsidR="00563D02" w:rsidRPr="007A313F">
        <w:t xml:space="preserve">&lt; </w:t>
      </w:r>
      <w:r w:rsidR="006B0219" w:rsidRPr="007A313F">
        <w:t>6 weeks</w:t>
      </w:r>
      <w:r w:rsidR="00A04C3A" w:rsidRPr="007A313F">
        <w:t>)</w:t>
      </w:r>
      <w:r w:rsidR="006B0219" w:rsidRPr="007A313F">
        <w:t xml:space="preserve"> </w:t>
      </w:r>
      <w:r w:rsidR="00245A9E" w:rsidRPr="007A313F">
        <w:t xml:space="preserve">interventions </w:t>
      </w:r>
      <w:r w:rsidR="006B0219" w:rsidRPr="007A313F">
        <w:t xml:space="preserve">were effective at </w:t>
      </w:r>
      <w:r w:rsidR="00950DFE" w:rsidRPr="007A313F">
        <w:t>promoting</w:t>
      </w:r>
      <w:r w:rsidR="006B0219" w:rsidRPr="007A313F">
        <w:t xml:space="preserve"> </w:t>
      </w:r>
      <w:r w:rsidR="00E85F6E" w:rsidRPr="007A313F">
        <w:t xml:space="preserve">mental well-being </w:t>
      </w:r>
      <w:r w:rsidR="006B0219" w:rsidRPr="007A313F">
        <w:t>in the general population, but</w:t>
      </w:r>
      <w:r w:rsidR="00BD036A" w:rsidRPr="007A313F">
        <w:t xml:space="preserve"> long</w:t>
      </w:r>
      <w:r w:rsidR="006B0219" w:rsidRPr="007A313F">
        <w:t xml:space="preserve"> </w:t>
      </w:r>
      <w:r w:rsidR="00563D02" w:rsidRPr="007A313F">
        <w:t>(&gt;</w:t>
      </w:r>
      <w:r w:rsidR="006B0219" w:rsidRPr="007A313F">
        <w:t xml:space="preserve"> 6 weeks</w:t>
      </w:r>
      <w:r w:rsidR="00563D02" w:rsidRPr="007A313F">
        <w:t>)</w:t>
      </w:r>
      <w:r w:rsidR="00245A9E" w:rsidRPr="007A313F">
        <w:t xml:space="preserve"> interventions</w:t>
      </w:r>
      <w:r w:rsidR="00C20809" w:rsidRPr="007A313F">
        <w:t xml:space="preserve"> were not</w:t>
      </w:r>
      <w:r w:rsidR="006B0219" w:rsidRPr="007A313F">
        <w:t xml:space="preserve">. </w:t>
      </w:r>
      <w:r w:rsidR="0089135C" w:rsidRPr="007A313F">
        <w:t>T</w:t>
      </w:r>
      <w:r w:rsidR="00C44420" w:rsidRPr="007A313F">
        <w:t xml:space="preserve">his could be </w:t>
      </w:r>
      <w:r w:rsidR="00A7634C" w:rsidRPr="007A313F">
        <w:t xml:space="preserve">further </w:t>
      </w:r>
      <w:r w:rsidR="00C44420" w:rsidRPr="007A313F">
        <w:t xml:space="preserve">related to intervention adherence, as </w:t>
      </w:r>
      <w:r w:rsidR="0089135C" w:rsidRPr="007A313F">
        <w:t>(in line with previous</w:t>
      </w:r>
      <w:r w:rsidR="00B429CC" w:rsidRPr="007A313F">
        <w:t xml:space="preserve"> research</w:t>
      </w:r>
      <w:r w:rsidR="0089135C" w:rsidRPr="007A313F">
        <w:t xml:space="preserve"> findings) </w:t>
      </w:r>
      <w:r w:rsidR="004044E6" w:rsidRPr="007A313F">
        <w:t>intervention adherence reduce</w:t>
      </w:r>
      <w:r w:rsidR="00DA59F4" w:rsidRPr="007A313F">
        <w:t>d</w:t>
      </w:r>
      <w:r w:rsidR="004044E6" w:rsidRPr="007A313F">
        <w:t xml:space="preserve"> over time</w:t>
      </w:r>
      <w:r w:rsidR="003C6985" w:rsidRPr="007A313F">
        <w:t xml:space="preserve"> </w:t>
      </w:r>
      <w:r w:rsidR="00D36428">
        <w:t>[</w:t>
      </w:r>
      <w:r w:rsidR="000C2835">
        <w:t>55</w:t>
      </w:r>
      <w:r w:rsidR="00D36428">
        <w:t>]</w:t>
      </w:r>
      <w:r w:rsidR="005158A5" w:rsidRPr="007A313F">
        <w:t>.</w:t>
      </w:r>
      <w:r w:rsidR="0035593D" w:rsidRPr="007A313F">
        <w:t xml:space="preserve"> </w:t>
      </w:r>
      <w:r w:rsidR="0089135C" w:rsidRPr="007A313F">
        <w:t>I</w:t>
      </w:r>
      <w:r w:rsidR="00D94F70" w:rsidRPr="007A313F">
        <w:t>t</w:t>
      </w:r>
      <w:r w:rsidR="006A4FD3" w:rsidRPr="007A313F">
        <w:t xml:space="preserve"> does</w:t>
      </w:r>
      <w:r w:rsidR="00D94F70" w:rsidRPr="007A313F">
        <w:t xml:space="preserve"> appear that the</w:t>
      </w:r>
      <w:r w:rsidR="0062065A" w:rsidRPr="007A313F">
        <w:t xml:space="preserve"> optimal </w:t>
      </w:r>
      <w:r w:rsidR="0097373E" w:rsidRPr="007A313F">
        <w:t xml:space="preserve">intervention </w:t>
      </w:r>
      <w:r w:rsidR="0062065A" w:rsidRPr="007A313F">
        <w:t>duration</w:t>
      </w:r>
      <w:r w:rsidR="00A30B78" w:rsidRPr="007A313F">
        <w:t xml:space="preserve"> might</w:t>
      </w:r>
      <w:r w:rsidR="0062065A" w:rsidRPr="007A313F">
        <w:t xml:space="preserve"> </w:t>
      </w:r>
      <w:r w:rsidR="00292FB9" w:rsidRPr="007A313F">
        <w:t xml:space="preserve">also </w:t>
      </w:r>
      <w:r w:rsidR="008945D1" w:rsidRPr="007A313F">
        <w:t xml:space="preserve">depend on </w:t>
      </w:r>
      <w:r w:rsidR="009F4478" w:rsidRPr="007A313F">
        <w:t>the</w:t>
      </w:r>
      <w:r w:rsidR="00161EE9" w:rsidRPr="007A313F">
        <w:t xml:space="preserve"> outcome</w:t>
      </w:r>
      <w:r w:rsidR="00043272" w:rsidRPr="007A313F">
        <w:t xml:space="preserve"> that is</w:t>
      </w:r>
      <w:r w:rsidR="00161EE9" w:rsidRPr="007A313F">
        <w:t xml:space="preserve"> </w:t>
      </w:r>
      <w:r w:rsidR="009F4478" w:rsidRPr="007A313F">
        <w:t>being</w:t>
      </w:r>
      <w:r w:rsidR="00161EE9" w:rsidRPr="007A313F">
        <w:t xml:space="preserve"> targeted</w:t>
      </w:r>
      <w:r w:rsidR="00127132" w:rsidRPr="007A313F">
        <w:t>.</w:t>
      </w:r>
      <w:r w:rsidR="00127132">
        <w:t xml:space="preserve"> </w:t>
      </w:r>
      <w:r w:rsidR="000C2835">
        <w:t>Research</w:t>
      </w:r>
      <w:r w:rsidR="008B4B43" w:rsidRPr="008B4B43">
        <w:t xml:space="preserve"> found that </w:t>
      </w:r>
      <w:r w:rsidR="00D96A77">
        <w:t xml:space="preserve">short </w:t>
      </w:r>
      <w:r w:rsidR="00FE211F">
        <w:t xml:space="preserve">interventions led to </w:t>
      </w:r>
      <w:r w:rsidR="001D242D">
        <w:t xml:space="preserve">a </w:t>
      </w:r>
      <w:r w:rsidR="00564237">
        <w:t>bigger</w:t>
      </w:r>
      <w:r w:rsidR="001D242D">
        <w:t xml:space="preserve"> effect </w:t>
      </w:r>
      <w:r w:rsidR="00564237">
        <w:t>o</w:t>
      </w:r>
      <w:r w:rsidR="001D242D">
        <w:t xml:space="preserve">n </w:t>
      </w:r>
      <w:r w:rsidR="00C91725">
        <w:t>subjective well-being</w:t>
      </w:r>
      <w:r w:rsidR="008F2B84">
        <w:t xml:space="preserve">, whilst </w:t>
      </w:r>
      <w:r w:rsidR="00157864">
        <w:t>lon</w:t>
      </w:r>
      <w:r w:rsidR="00283E74">
        <w:t>g</w:t>
      </w:r>
      <w:r w:rsidR="00157864">
        <w:t xml:space="preserve"> intervention</w:t>
      </w:r>
      <w:r w:rsidR="00283E74">
        <w:t>s had a</w:t>
      </w:r>
      <w:r w:rsidR="00157864">
        <w:t xml:space="preserve"> </w:t>
      </w:r>
      <w:r w:rsidR="00564237">
        <w:t>bigger</w:t>
      </w:r>
      <w:r w:rsidR="00236C12">
        <w:t xml:space="preserve"> </w:t>
      </w:r>
      <w:r w:rsidR="00564237">
        <w:t>effect</w:t>
      </w:r>
      <w:r w:rsidR="00D96A77">
        <w:t xml:space="preserve"> on </w:t>
      </w:r>
      <w:r w:rsidR="00C91725">
        <w:t>psychological well-being</w:t>
      </w:r>
      <w:r w:rsidR="000C2835">
        <w:t xml:space="preserve"> [</w:t>
      </w:r>
      <w:r w:rsidR="00697090">
        <w:t>59</w:t>
      </w:r>
      <w:r w:rsidR="000C2835">
        <w:t>]</w:t>
      </w:r>
      <w:r w:rsidR="00236C12">
        <w:t>.</w:t>
      </w:r>
      <w:r w:rsidR="00CB3F38">
        <w:t xml:space="preserve"> As the majority of studies </w:t>
      </w:r>
      <w:r w:rsidR="0087321A">
        <w:t>in the current review include</w:t>
      </w:r>
      <w:r w:rsidR="00483DE1">
        <w:t>d</w:t>
      </w:r>
      <w:r w:rsidR="0087321A">
        <w:t xml:space="preserve"> a </w:t>
      </w:r>
      <w:r w:rsidR="00C91725">
        <w:t>subjective well-being</w:t>
      </w:r>
      <w:r w:rsidR="0087321A">
        <w:t xml:space="preserve"> outcome, this might explain why shorter interventions were found </w:t>
      </w:r>
      <w:r w:rsidR="000D1CFA">
        <w:t xml:space="preserve">to be </w:t>
      </w:r>
      <w:r w:rsidR="0087321A">
        <w:t>effective</w:t>
      </w:r>
      <w:r w:rsidR="00483DE1">
        <w:t xml:space="preserve"> in the current review.</w:t>
      </w:r>
      <w:bookmarkStart w:id="4" w:name="_Hlk114674571"/>
      <w:r w:rsidR="004672AA">
        <w:t xml:space="preserve"> </w:t>
      </w:r>
    </w:p>
    <w:p w14:paraId="44EA51ED" w14:textId="0192E73A" w:rsidR="009C1C64" w:rsidRDefault="00620214" w:rsidP="00B31045">
      <w:r>
        <w:t>In contrast to prior research</w:t>
      </w:r>
      <w:r w:rsidR="005A7D2A">
        <w:t>, our</w:t>
      </w:r>
      <w:r w:rsidR="00132F5E">
        <w:t xml:space="preserve"> exploratory analysis </w:t>
      </w:r>
      <w:bookmarkEnd w:id="4"/>
      <w:r>
        <w:t>showed</w:t>
      </w:r>
      <w:r w:rsidR="00432038">
        <w:t xml:space="preserve"> </w:t>
      </w:r>
      <w:r w:rsidR="005A7D2A">
        <w:t xml:space="preserve">no </w:t>
      </w:r>
      <w:r w:rsidR="00B652EE">
        <w:t xml:space="preserve">significant </w:t>
      </w:r>
      <w:r w:rsidR="005A7D2A">
        <w:t>effect</w:t>
      </w:r>
      <w:r w:rsidR="008B5F00">
        <w:t xml:space="preserve"> o</w:t>
      </w:r>
      <w:r w:rsidR="005A7D2A">
        <w:t>n</w:t>
      </w:r>
      <w:r w:rsidR="008B5F00">
        <w:t xml:space="preserve"> </w:t>
      </w:r>
      <w:r w:rsidR="004D369F">
        <w:t xml:space="preserve">general </w:t>
      </w:r>
      <w:r w:rsidR="00E85F6E">
        <w:t>mental well-being</w:t>
      </w:r>
      <w:r w:rsidR="00700D02">
        <w:t xml:space="preserve"> outcomes</w:t>
      </w:r>
      <w:r w:rsidR="00FE5CCC">
        <w:t xml:space="preserve"> (e.g.</w:t>
      </w:r>
      <w:r w:rsidR="00AB694D">
        <w:t>,</w:t>
      </w:r>
      <w:r w:rsidR="00FE5CCC">
        <w:t xml:space="preserve"> WEMWBS</w:t>
      </w:r>
      <w:r w:rsidR="00697090">
        <w:t>) [7,</w:t>
      </w:r>
      <w:r w:rsidR="00C87BB4">
        <w:t>15</w:t>
      </w:r>
      <w:r w:rsidR="00697090">
        <w:t>]</w:t>
      </w:r>
      <w:r w:rsidR="00C87BB4">
        <w:t>.</w:t>
      </w:r>
      <w:r w:rsidR="00AB694D">
        <w:t xml:space="preserve"> </w:t>
      </w:r>
      <w:r w:rsidR="003328AA">
        <w:t xml:space="preserve">Measures of general mental well-being may not be sensitive enough to detect the small change that occurs in mental well-being in the general population, as measures of mental well-being are concise whilst including both </w:t>
      </w:r>
      <w:r w:rsidR="007A7FF4">
        <w:t>subjective-</w:t>
      </w:r>
      <w:r w:rsidR="003328AA">
        <w:t xml:space="preserve"> and </w:t>
      </w:r>
      <w:r w:rsidR="007A7FF4">
        <w:t>psychological well-being</w:t>
      </w:r>
      <w:r w:rsidR="003328AA">
        <w:t xml:space="preserve"> </w:t>
      </w:r>
      <w:r w:rsidR="00C87BB4">
        <w:t>[</w:t>
      </w:r>
      <w:r w:rsidR="00D400C8">
        <w:t>46</w:t>
      </w:r>
      <w:r w:rsidR="00C87BB4">
        <w:t>]</w:t>
      </w:r>
      <w:r w:rsidR="003328AA">
        <w:t xml:space="preserve">. </w:t>
      </w:r>
      <w:r w:rsidR="00601EBE">
        <w:t>Pr</w:t>
      </w:r>
      <w:r w:rsidR="007A7FF4">
        <w:t>evious</w:t>
      </w:r>
      <w:r w:rsidR="00601EBE">
        <w:t xml:space="preserve"> research</w:t>
      </w:r>
      <w:r w:rsidR="001C65F9">
        <w:t xml:space="preserve"> </w:t>
      </w:r>
      <w:r w:rsidR="00870A74">
        <w:t>include</w:t>
      </w:r>
      <w:r w:rsidR="007A7FF4">
        <w:t>s</w:t>
      </w:r>
      <w:r w:rsidR="00870A74">
        <w:t xml:space="preserve"> </w:t>
      </w:r>
      <w:r w:rsidR="003328AA">
        <w:t xml:space="preserve">a </w:t>
      </w:r>
      <w:r w:rsidR="00870A74">
        <w:t xml:space="preserve">clinical </w:t>
      </w:r>
      <w:r w:rsidR="003328AA">
        <w:t xml:space="preserve">population </w:t>
      </w:r>
      <w:r w:rsidR="00870A74">
        <w:t xml:space="preserve">alongside </w:t>
      </w:r>
      <w:r w:rsidR="003328AA">
        <w:t>a general population</w:t>
      </w:r>
      <w:r w:rsidR="00292B09">
        <w:t xml:space="preserve">, and </w:t>
      </w:r>
      <w:r w:rsidR="00DE273E">
        <w:t xml:space="preserve">non-automated </w:t>
      </w:r>
      <w:r w:rsidR="00292B09" w:rsidRPr="00292B09">
        <w:t>interventions</w:t>
      </w:r>
      <w:r w:rsidR="00292B09">
        <w:t xml:space="preserve"> </w:t>
      </w:r>
      <w:r w:rsidR="00DE273E">
        <w:t>alongside</w:t>
      </w:r>
      <w:r w:rsidR="00292B09">
        <w:t xml:space="preserve"> </w:t>
      </w:r>
      <w:r w:rsidR="00292B09" w:rsidRPr="00292B09">
        <w:t xml:space="preserve">fully automated digital </w:t>
      </w:r>
      <w:r w:rsidR="00E85F6E">
        <w:t>mental well-being</w:t>
      </w:r>
      <w:r w:rsidR="00E85F6E" w:rsidRPr="00292B09">
        <w:t xml:space="preserve"> </w:t>
      </w:r>
      <w:r w:rsidR="00292B09" w:rsidRPr="00292B09">
        <w:t>interventions</w:t>
      </w:r>
      <w:r w:rsidR="005C646F">
        <w:t xml:space="preserve"> </w:t>
      </w:r>
      <w:r w:rsidR="00D400C8">
        <w:t>[7,</w:t>
      </w:r>
      <w:r w:rsidR="005D51CD">
        <w:t>14,</w:t>
      </w:r>
      <w:r w:rsidR="00D400C8">
        <w:t>15]</w:t>
      </w:r>
      <w:r w:rsidR="000D1CFA">
        <w:t>.</w:t>
      </w:r>
      <w:r w:rsidR="000B7FF3">
        <w:t xml:space="preserve"> </w:t>
      </w:r>
      <w:r w:rsidR="000D1CFA">
        <w:t>B</w:t>
      </w:r>
      <w:r w:rsidR="00292B09">
        <w:t xml:space="preserve">oth </w:t>
      </w:r>
      <w:r w:rsidR="003328AA">
        <w:t xml:space="preserve">of these </w:t>
      </w:r>
      <w:r w:rsidR="000D1CFA">
        <w:t>factors</w:t>
      </w:r>
      <w:r w:rsidR="00292B09">
        <w:t xml:space="preserve"> increase</w:t>
      </w:r>
      <w:r w:rsidR="00A071AC">
        <w:t xml:space="preserve"> the effect</w:t>
      </w:r>
      <w:r w:rsidR="003328AA">
        <w:t>iveness</w:t>
      </w:r>
      <w:r w:rsidR="00A071AC">
        <w:t xml:space="preserve"> o</w:t>
      </w:r>
      <w:r w:rsidR="003328AA">
        <w:t>f</w:t>
      </w:r>
      <w:r w:rsidR="00A071AC">
        <w:t xml:space="preserve"> </w:t>
      </w:r>
      <w:r w:rsidR="00E85F6E">
        <w:t>mental well-being</w:t>
      </w:r>
      <w:r w:rsidR="003328AA">
        <w:t xml:space="preserve"> interventions</w:t>
      </w:r>
      <w:r w:rsidR="000D1CFA">
        <w:t xml:space="preserve">, which could </w:t>
      </w:r>
      <w:r w:rsidR="00FA639A">
        <w:t>le</w:t>
      </w:r>
      <w:r w:rsidR="000B7FF3">
        <w:t>a</w:t>
      </w:r>
      <w:r w:rsidR="00FA639A">
        <w:t>d to a</w:t>
      </w:r>
      <w:r w:rsidR="000D1CFA">
        <w:t xml:space="preserve"> sufficiently large</w:t>
      </w:r>
      <w:r w:rsidR="00FA639A">
        <w:t xml:space="preserve"> effect to detect </w:t>
      </w:r>
      <w:r w:rsidR="00786686">
        <w:t>using</w:t>
      </w:r>
      <w:r w:rsidR="000D1CFA">
        <w:t xml:space="preserve"> </w:t>
      </w:r>
      <w:r w:rsidR="00E85AA4">
        <w:t xml:space="preserve">a general </w:t>
      </w:r>
      <w:r w:rsidR="00E85F6E">
        <w:t xml:space="preserve">mental well-being </w:t>
      </w:r>
      <w:r w:rsidR="0020585C">
        <w:t>measure.</w:t>
      </w:r>
    </w:p>
    <w:p w14:paraId="6BB1B7FC" w14:textId="14D5C620" w:rsidR="00C47548" w:rsidRPr="00594A2A" w:rsidRDefault="00971E56" w:rsidP="00D2306D">
      <w:r>
        <w:t>Furthermore, w</w:t>
      </w:r>
      <w:r w:rsidR="00A04843" w:rsidRPr="004918BD">
        <w:t xml:space="preserve">e </w:t>
      </w:r>
      <w:r w:rsidR="00DA59F4">
        <w:t xml:space="preserve">found a </w:t>
      </w:r>
      <w:r w:rsidR="008550F4" w:rsidRPr="004918BD">
        <w:t xml:space="preserve">small significant effect when comparing a fully automated digital </w:t>
      </w:r>
      <w:r w:rsidR="00E85F6E">
        <w:t>mental well-being</w:t>
      </w:r>
      <w:r w:rsidR="00E85F6E" w:rsidRPr="004918BD">
        <w:t xml:space="preserve"> </w:t>
      </w:r>
      <w:r w:rsidR="008550F4" w:rsidRPr="004918BD">
        <w:t xml:space="preserve">intervention </w:t>
      </w:r>
      <w:r w:rsidR="00DA59F4">
        <w:t>to</w:t>
      </w:r>
      <w:r w:rsidR="00DA59F4" w:rsidRPr="004918BD">
        <w:t xml:space="preserve"> </w:t>
      </w:r>
      <w:r w:rsidR="008550F4" w:rsidRPr="004918BD">
        <w:t xml:space="preserve">a waitlist control group, </w:t>
      </w:r>
      <w:r w:rsidR="00FD0B5F" w:rsidRPr="004918BD">
        <w:t>though</w:t>
      </w:r>
      <w:r w:rsidR="008550F4" w:rsidRPr="004918BD">
        <w:t xml:space="preserve"> no </w:t>
      </w:r>
      <w:r w:rsidR="0035760F">
        <w:t xml:space="preserve">significant </w:t>
      </w:r>
      <w:r w:rsidR="008550F4" w:rsidRPr="004918BD">
        <w:t>effect was found when comparing it to an active</w:t>
      </w:r>
      <w:r w:rsidR="00B10252" w:rsidRPr="004918BD">
        <w:t xml:space="preserve"> or placebo</w:t>
      </w:r>
      <w:r w:rsidR="008550F4" w:rsidRPr="004918BD">
        <w:t xml:space="preserve"> control group. </w:t>
      </w:r>
      <w:r w:rsidR="00F751E8">
        <w:t>T</w:t>
      </w:r>
      <w:r w:rsidR="00E95903">
        <w:t xml:space="preserve">he effect </w:t>
      </w:r>
      <w:r w:rsidR="00700280">
        <w:t xml:space="preserve">when </w:t>
      </w:r>
      <w:r w:rsidR="00E95903">
        <w:t>compar</w:t>
      </w:r>
      <w:r w:rsidR="00813E21">
        <w:t>ing</w:t>
      </w:r>
      <w:r w:rsidR="00E95903">
        <w:t xml:space="preserve"> to a</w:t>
      </w:r>
      <w:r w:rsidR="002531A5">
        <w:t xml:space="preserve">n active and placebo control is expected to be smaller than the effect </w:t>
      </w:r>
      <w:r w:rsidR="00EB5D9C">
        <w:t xml:space="preserve">when comparing to a </w:t>
      </w:r>
      <w:r w:rsidR="00E95903">
        <w:t xml:space="preserve">passive control </w:t>
      </w:r>
      <w:r w:rsidR="005D51CD">
        <w:t>[</w:t>
      </w:r>
      <w:r w:rsidR="00AA6486">
        <w:t>60</w:t>
      </w:r>
      <w:r w:rsidR="005D51CD">
        <w:t>]</w:t>
      </w:r>
      <w:r w:rsidR="00700280">
        <w:t>.</w:t>
      </w:r>
      <w:r w:rsidR="00EB5D9C">
        <w:t xml:space="preserve"> </w:t>
      </w:r>
      <w:r w:rsidR="00404099">
        <w:t>T</w:t>
      </w:r>
      <w:r w:rsidR="005C237D">
        <w:t>his</w:t>
      </w:r>
      <w:r w:rsidR="00EB5D9C">
        <w:t xml:space="preserve"> </w:t>
      </w:r>
      <w:r w:rsidR="00D66540">
        <w:t>indicate</w:t>
      </w:r>
      <w:r w:rsidR="00404099">
        <w:t>s</w:t>
      </w:r>
      <w:r w:rsidR="005C237D">
        <w:t xml:space="preserve"> that</w:t>
      </w:r>
      <w:r w:rsidR="00946001">
        <w:t xml:space="preserve"> the effects</w:t>
      </w:r>
      <w:r w:rsidR="006271B9">
        <w:t xml:space="preserve"> </w:t>
      </w:r>
      <w:r w:rsidR="00B17EFF">
        <w:t>between</w:t>
      </w:r>
      <w:r w:rsidR="00E27BB5">
        <w:t xml:space="preserve"> </w:t>
      </w:r>
      <w:r w:rsidR="00574B20">
        <w:t>mental well-being</w:t>
      </w:r>
      <w:r w:rsidR="00925C17">
        <w:t xml:space="preserve"> interventions</w:t>
      </w:r>
      <w:r w:rsidR="00574B20">
        <w:t xml:space="preserve"> </w:t>
      </w:r>
      <w:r w:rsidR="00B17EFF">
        <w:t>and</w:t>
      </w:r>
      <w:r w:rsidR="007A3F7D">
        <w:t xml:space="preserve"> othe</w:t>
      </w:r>
      <w:r w:rsidR="00CF0333">
        <w:t>r</w:t>
      </w:r>
      <w:r w:rsidR="007A3F7D">
        <w:t xml:space="preserve"> psychological </w:t>
      </w:r>
      <w:r w:rsidR="00E27BB5">
        <w:t>interventions</w:t>
      </w:r>
      <w:r w:rsidR="00696A8D">
        <w:t xml:space="preserve"> (e.g., active control)</w:t>
      </w:r>
      <w:r w:rsidR="0097263F" w:rsidRPr="0097263F">
        <w:t xml:space="preserve"> </w:t>
      </w:r>
      <w:r w:rsidR="00AB5011">
        <w:t xml:space="preserve">on mental well-being </w:t>
      </w:r>
      <w:r w:rsidR="00943E78">
        <w:t>do</w:t>
      </w:r>
      <w:r w:rsidR="0097263F">
        <w:t xml:space="preserve"> not</w:t>
      </w:r>
      <w:r w:rsidR="00943E78">
        <w:t xml:space="preserve"> currently</w:t>
      </w:r>
      <w:r w:rsidR="0097263F">
        <w:t xml:space="preserve"> differ.</w:t>
      </w:r>
      <w:r w:rsidR="00404099" w:rsidDel="00B01F11">
        <w:t xml:space="preserve"> </w:t>
      </w:r>
    </w:p>
    <w:p w14:paraId="704DE8CC" w14:textId="681E6B43" w:rsidR="00D2306D" w:rsidRDefault="6E0D84B6" w:rsidP="00D5467B">
      <w:pPr>
        <w:pStyle w:val="Heading2"/>
      </w:pPr>
      <w:r w:rsidRPr="40174A7E">
        <w:t>Subgroup effect</w:t>
      </w:r>
      <w:r w:rsidR="45BEA229" w:rsidRPr="40174A7E">
        <w:t>s</w:t>
      </w:r>
    </w:p>
    <w:p w14:paraId="0F450175" w14:textId="16D6F3A8" w:rsidR="00F54098" w:rsidRDefault="00CC4D7E" w:rsidP="00D2306D">
      <w:r w:rsidRPr="000C383A">
        <w:t>It was</w:t>
      </w:r>
      <w:r w:rsidR="00C2792A">
        <w:t xml:space="preserve"> </w:t>
      </w:r>
      <w:r w:rsidRPr="000C383A">
        <w:t>n</w:t>
      </w:r>
      <w:r w:rsidR="00C2792A">
        <w:t>o</w:t>
      </w:r>
      <w:r w:rsidRPr="000C383A">
        <w:t>t possible to analyse</w:t>
      </w:r>
      <w:r w:rsidR="00E32D26" w:rsidRPr="000C383A">
        <w:t xml:space="preserve"> the effects of digital </w:t>
      </w:r>
      <w:r w:rsidR="009F1D1E" w:rsidRPr="000C383A">
        <w:t xml:space="preserve">mental well-being </w:t>
      </w:r>
      <w:r w:rsidR="00E32D26" w:rsidRPr="000C383A">
        <w:t xml:space="preserve">promotion across population </w:t>
      </w:r>
      <w:r w:rsidR="00223FC0" w:rsidRPr="000C383A">
        <w:t>sub</w:t>
      </w:r>
      <w:r w:rsidR="00E32D26" w:rsidRPr="000C383A">
        <w:t>groups</w:t>
      </w:r>
      <w:r w:rsidRPr="000C383A">
        <w:t xml:space="preserve"> (</w:t>
      </w:r>
      <w:r w:rsidR="002D2166" w:rsidRPr="000C383A">
        <w:t>based on</w:t>
      </w:r>
      <w:r w:rsidR="00E32D26" w:rsidRPr="000C383A">
        <w:t xml:space="preserve"> age, gender, socioeconomic status, </w:t>
      </w:r>
      <w:r w:rsidR="002D2166" w:rsidRPr="000C383A">
        <w:t xml:space="preserve">and </w:t>
      </w:r>
      <w:r w:rsidR="00E32D26" w:rsidRPr="000C383A">
        <w:t>educational level</w:t>
      </w:r>
      <w:r w:rsidRPr="000C383A">
        <w:t>)</w:t>
      </w:r>
      <w:r w:rsidR="006D1621" w:rsidRPr="000C383A">
        <w:t>,</w:t>
      </w:r>
      <w:r w:rsidR="00E32D26" w:rsidRPr="000C383A">
        <w:t xml:space="preserve"> due to a lack of studies reporting </w:t>
      </w:r>
      <w:r w:rsidR="00677556" w:rsidRPr="000C383A">
        <w:t xml:space="preserve">these </w:t>
      </w:r>
      <w:r w:rsidR="00E32D26" w:rsidRPr="000C383A">
        <w:t>results</w:t>
      </w:r>
      <w:r w:rsidR="006D1621" w:rsidRPr="000C383A">
        <w:t xml:space="preserve"> separately</w:t>
      </w:r>
      <w:r w:rsidR="00AE3437" w:rsidRPr="00D5467B">
        <w:rPr>
          <w:rFonts w:eastAsia="Times New Roman" w:cstheme="minorHAnsi"/>
          <w:lang w:eastAsia="en-GB"/>
        </w:rPr>
        <w:t>.</w:t>
      </w:r>
    </w:p>
    <w:p w14:paraId="36B4770B" w14:textId="4F4E2269" w:rsidR="0035336D" w:rsidRPr="00796E82" w:rsidRDefault="00CC4D7E" w:rsidP="00D2306D">
      <w:r w:rsidRPr="000C383A">
        <w:t>Nevertheless, s</w:t>
      </w:r>
      <w:r w:rsidR="00BE0482" w:rsidRPr="000C383A">
        <w:t xml:space="preserve">tudies did provide exploratory findings </w:t>
      </w:r>
      <w:r w:rsidR="004B77D1" w:rsidRPr="000C383A">
        <w:t>into</w:t>
      </w:r>
      <w:r w:rsidR="00452B36" w:rsidRPr="000C383A">
        <w:t xml:space="preserve"> the relation between</w:t>
      </w:r>
      <w:r w:rsidR="00BE0482" w:rsidRPr="000C383A">
        <w:t xml:space="preserve"> individual differences </w:t>
      </w:r>
      <w:r w:rsidR="00452B36" w:rsidRPr="000C383A">
        <w:t>and</w:t>
      </w:r>
      <w:r w:rsidR="00BE0482" w:rsidRPr="000C383A">
        <w:t xml:space="preserve"> dropout in </w:t>
      </w:r>
      <w:r w:rsidR="007F6114" w:rsidRPr="000C383A">
        <w:t xml:space="preserve">fully automated </w:t>
      </w:r>
      <w:r w:rsidR="00BE0482" w:rsidRPr="000C383A">
        <w:t xml:space="preserve">digital </w:t>
      </w:r>
      <w:r w:rsidR="009F1D1E" w:rsidRPr="000C383A">
        <w:t xml:space="preserve">mental well-being </w:t>
      </w:r>
      <w:r w:rsidR="00BE0482" w:rsidRPr="000C383A">
        <w:t>interventions</w:t>
      </w:r>
      <w:r w:rsidR="00452B36" w:rsidRPr="000C383A">
        <w:t>.</w:t>
      </w:r>
      <w:r w:rsidR="003E5200" w:rsidRPr="000C383A">
        <w:t xml:space="preserve"> </w:t>
      </w:r>
      <w:r w:rsidRPr="000C383A">
        <w:t>T</w:t>
      </w:r>
      <w:r w:rsidR="003E5200" w:rsidRPr="000C383A">
        <w:t>hese exploratory findings indicated</w:t>
      </w:r>
      <w:r w:rsidR="00752EB5" w:rsidRPr="000C383A">
        <w:t xml:space="preserve"> </w:t>
      </w:r>
      <w:r w:rsidRPr="000C383A">
        <w:t xml:space="preserve">largely </w:t>
      </w:r>
      <w:r w:rsidR="00752EB5" w:rsidRPr="000C383A">
        <w:t>conflicting evidence on whether</w:t>
      </w:r>
      <w:r w:rsidR="003E5200" w:rsidRPr="000C383A">
        <w:t xml:space="preserve"> </w:t>
      </w:r>
      <w:r w:rsidRPr="000C383A">
        <w:t xml:space="preserve">and how </w:t>
      </w:r>
      <w:r w:rsidR="007F6114" w:rsidRPr="000C383A">
        <w:t>individual differences</w:t>
      </w:r>
      <w:r w:rsidR="003E5200" w:rsidRPr="000C383A">
        <w:t xml:space="preserve"> </w:t>
      </w:r>
      <w:r w:rsidR="00D46583" w:rsidRPr="000C383A">
        <w:t>were related to dropout</w:t>
      </w:r>
      <w:r w:rsidRPr="000C383A">
        <w:t xml:space="preserve">, which is in line with previous research findings </w:t>
      </w:r>
      <w:r w:rsidR="00AA6486">
        <w:t>[</w:t>
      </w:r>
      <w:r w:rsidR="00DB2B5F">
        <w:t>55</w:t>
      </w:r>
      <w:r w:rsidR="00AA6486">
        <w:t>]</w:t>
      </w:r>
      <w:r w:rsidRPr="000C383A">
        <w:t>.</w:t>
      </w:r>
    </w:p>
    <w:p w14:paraId="34D21AB3" w14:textId="691D0E3A" w:rsidR="00F30EBD" w:rsidRDefault="00FA7189" w:rsidP="00F51945">
      <w:r>
        <w:t>A subgroup analysis comparing</w:t>
      </w:r>
      <w:r w:rsidR="005E0C6F">
        <w:t xml:space="preserve"> psychological</w:t>
      </w:r>
      <w:r w:rsidR="00D2306D" w:rsidRPr="004A74A5">
        <w:t xml:space="preserve"> </w:t>
      </w:r>
      <w:r w:rsidR="005E0C6F">
        <w:t>approaches</w:t>
      </w:r>
      <w:r w:rsidR="005E0C6F" w:rsidRPr="004A74A5">
        <w:t xml:space="preserve"> </w:t>
      </w:r>
      <w:r w:rsidR="005E0C6F">
        <w:t>adopted</w:t>
      </w:r>
      <w:r w:rsidR="00D2306D" w:rsidRPr="004A74A5">
        <w:t xml:space="preserve"> in </w:t>
      </w:r>
      <w:r w:rsidR="005E0C6F">
        <w:t xml:space="preserve">fully automated </w:t>
      </w:r>
      <w:r w:rsidR="00D2306D" w:rsidRPr="004A74A5">
        <w:t xml:space="preserve">digital </w:t>
      </w:r>
      <w:r w:rsidR="009F1D1E">
        <w:t>mental well-being</w:t>
      </w:r>
      <w:r w:rsidR="009F1D1E" w:rsidRPr="004A74A5">
        <w:t xml:space="preserve"> </w:t>
      </w:r>
      <w:r w:rsidR="00D2306D" w:rsidRPr="004A74A5">
        <w:t>interventions</w:t>
      </w:r>
      <w:r>
        <w:t xml:space="preserve"> indicated</w:t>
      </w:r>
      <w:r w:rsidR="00D2306D">
        <w:t xml:space="preserve"> a small</w:t>
      </w:r>
      <w:r w:rsidR="005E0C6F">
        <w:t xml:space="preserve"> significant</w:t>
      </w:r>
      <w:r w:rsidR="00D2306D">
        <w:t xml:space="preserve"> effect of fully automated digital mindfulness, ACT and compassion-based interventions on </w:t>
      </w:r>
      <w:r w:rsidR="009F1D1E">
        <w:t xml:space="preserve">mental well-being </w:t>
      </w:r>
      <w:r w:rsidR="00D2306D">
        <w:t xml:space="preserve">in the general population, with the majority of studies </w:t>
      </w:r>
      <w:r w:rsidR="00F110C0">
        <w:t>adopting</w:t>
      </w:r>
      <w:r w:rsidR="00D2306D">
        <w:t xml:space="preserve"> this psychological approach.</w:t>
      </w:r>
      <w:r w:rsidR="00CA42B5" w:rsidRPr="00CA42B5">
        <w:t xml:space="preserve"> </w:t>
      </w:r>
      <w:r>
        <w:t>The effectiveness of fully automated digital positive psychology and CBT-based approaches remains largely unknown</w:t>
      </w:r>
      <w:r w:rsidR="001C1D68">
        <w:t>.</w:t>
      </w:r>
      <w:r w:rsidR="00E95662" w:rsidRPr="00E95662">
        <w:rPr>
          <w:rFonts w:ascii="Times New Roman" w:eastAsia="Times New Roman" w:hAnsi="Times New Roman" w:cs="Times New Roman"/>
          <w:sz w:val="24"/>
          <w:szCs w:val="24"/>
          <w:lang w:eastAsia="en-GB"/>
        </w:rPr>
        <w:t xml:space="preserve"> </w:t>
      </w:r>
      <w:r w:rsidR="00E95662" w:rsidRPr="00E95662">
        <w:t xml:space="preserve">A potential explanation for this is the large focus in CBT-based interventions on symptom reduction rather than mental well-being improvement </w:t>
      </w:r>
      <w:r w:rsidR="00DB2B5F">
        <w:t>[</w:t>
      </w:r>
      <w:r w:rsidR="003668BC">
        <w:t>61</w:t>
      </w:r>
      <w:r w:rsidR="00DB2B5F">
        <w:t>]</w:t>
      </w:r>
      <w:r w:rsidR="00E95662" w:rsidRPr="00E95662">
        <w:t xml:space="preserve">. Furthermore, positive psychology interventions have been criticised recently due to the limited ability of studies to replicate positive psychology results </w:t>
      </w:r>
      <w:r w:rsidR="003668BC">
        <w:t>[62]</w:t>
      </w:r>
      <w:r w:rsidR="00E95662" w:rsidRPr="00E95662">
        <w:t>, potentially leading to fewer studies investigating positive psychology interventions.</w:t>
      </w:r>
      <w:r w:rsidR="00C11162">
        <w:t xml:space="preserve"> </w:t>
      </w:r>
    </w:p>
    <w:p w14:paraId="0775DF35" w14:textId="3222E797" w:rsidR="00C11162" w:rsidRPr="00804FDF" w:rsidRDefault="00C3442E" w:rsidP="00F51945">
      <w:r>
        <w:t xml:space="preserve">Finally, </w:t>
      </w:r>
      <w:r w:rsidR="00D42462">
        <w:t>although some</w:t>
      </w:r>
      <w:r w:rsidR="00495715">
        <w:t xml:space="preserve"> studies adopted an integrative approach, we</w:t>
      </w:r>
      <w:r w:rsidR="00D2306D">
        <w:t xml:space="preserve"> did not find an effect </w:t>
      </w:r>
      <w:r w:rsidR="00D42462">
        <w:t>of</w:t>
      </w:r>
      <w:r w:rsidR="00D2306D">
        <w:t xml:space="preserve"> fully automated digital integrative approaches on </w:t>
      </w:r>
      <w:r w:rsidR="009F1D1E">
        <w:t xml:space="preserve">mental well-being </w:t>
      </w:r>
      <w:r w:rsidR="00D2306D">
        <w:t>in the general population</w:t>
      </w:r>
      <w:r w:rsidR="00495715">
        <w:t xml:space="preserve">. </w:t>
      </w:r>
      <w:r w:rsidR="00021526">
        <w:t>This contradicts</w:t>
      </w:r>
      <w:r w:rsidR="000D1B10">
        <w:t xml:space="preserve"> previous</w:t>
      </w:r>
      <w:r w:rsidR="00021526">
        <w:t xml:space="preserve"> meta-analytic findings </w:t>
      </w:r>
      <w:r w:rsidR="00B837F4">
        <w:t>that did find a significant</w:t>
      </w:r>
      <w:r w:rsidR="0036033D">
        <w:t xml:space="preserve"> effect </w:t>
      </w:r>
      <w:r w:rsidR="00B837F4">
        <w:t xml:space="preserve">of </w:t>
      </w:r>
      <w:r w:rsidR="00021526">
        <w:t>multi-theoretical interventions</w:t>
      </w:r>
      <w:r w:rsidR="0036033D">
        <w:t xml:space="preserve"> on </w:t>
      </w:r>
      <w:r w:rsidR="009F1D1E">
        <w:t xml:space="preserve">mental well-being </w:t>
      </w:r>
      <w:r w:rsidR="0036033D">
        <w:t>in the general population</w:t>
      </w:r>
      <w:r w:rsidR="000D1B10">
        <w:t xml:space="preserve"> [7]</w:t>
      </w:r>
      <w:r w:rsidR="0036033D">
        <w:t xml:space="preserve">. </w:t>
      </w:r>
      <w:r w:rsidR="00F65480">
        <w:t xml:space="preserve">Nevertheless, </w:t>
      </w:r>
      <w:r w:rsidR="000D1B10">
        <w:t xml:space="preserve">this meta-analysis also </w:t>
      </w:r>
      <w:r w:rsidR="00F65480">
        <w:t xml:space="preserve">found a </w:t>
      </w:r>
      <w:r w:rsidR="008D26AD">
        <w:t>smaller effect for multi-theoretical</w:t>
      </w:r>
      <w:r w:rsidR="00775A1F">
        <w:t xml:space="preserve"> interventions</w:t>
      </w:r>
      <w:r w:rsidR="008D26AD">
        <w:t xml:space="preserve"> compared to </w:t>
      </w:r>
      <w:r w:rsidR="0040140E">
        <w:t>mindfulness-based interventions</w:t>
      </w:r>
      <w:r w:rsidR="00C6385D">
        <w:t xml:space="preserve"> [7]</w:t>
      </w:r>
      <w:r w:rsidR="00D333AF">
        <w:t>, indicating that these interventions might generally be less effective</w:t>
      </w:r>
      <w:r w:rsidR="00247898">
        <w:t xml:space="preserve">. This might </w:t>
      </w:r>
      <w:r w:rsidR="009C3723">
        <w:t xml:space="preserve">explain why no effect </w:t>
      </w:r>
      <w:r w:rsidR="00E73233">
        <w:t xml:space="preserve">of integrative approaches was found in </w:t>
      </w:r>
      <w:r w:rsidR="002B5AB4">
        <w:t>fully automated</w:t>
      </w:r>
      <w:r w:rsidR="003349EE">
        <w:t xml:space="preserve"> digital interventions</w:t>
      </w:r>
      <w:r w:rsidR="00707205">
        <w:t>.</w:t>
      </w:r>
    </w:p>
    <w:p w14:paraId="086193DA" w14:textId="3E11BE6F" w:rsidR="00721835" w:rsidRPr="00D5467B" w:rsidRDefault="561253A2" w:rsidP="00D5467B">
      <w:pPr>
        <w:pStyle w:val="Heading2"/>
      </w:pPr>
      <w:bookmarkStart w:id="5" w:name="_Hlk136342795"/>
      <w:r w:rsidRPr="00D5467B">
        <w:t xml:space="preserve">Limitations </w:t>
      </w:r>
      <w:bookmarkEnd w:id="5"/>
    </w:p>
    <w:p w14:paraId="36C1E8C5" w14:textId="29A9169D" w:rsidR="002D3A38" w:rsidRDefault="00766DA2" w:rsidP="00143595">
      <w:r>
        <w:t>Several methodological limitations</w:t>
      </w:r>
      <w:r w:rsidR="00A13083">
        <w:t xml:space="preserve"> should be recognised however, as they</w:t>
      </w:r>
      <w:r>
        <w:t xml:space="preserve"> </w:t>
      </w:r>
      <w:r w:rsidR="00292BE0">
        <w:t>could have</w:t>
      </w:r>
      <w:r w:rsidR="00783DCF">
        <w:t xml:space="preserve"> impact</w:t>
      </w:r>
      <w:r w:rsidR="00292BE0">
        <w:t>ed</w:t>
      </w:r>
      <w:r w:rsidR="00783DCF">
        <w:t xml:space="preserve"> the findings</w:t>
      </w:r>
      <w:r>
        <w:t xml:space="preserve"> </w:t>
      </w:r>
      <w:r w:rsidR="00783DCF">
        <w:t>of</w:t>
      </w:r>
      <w:r>
        <w:t xml:space="preserve"> this systematic review.</w:t>
      </w:r>
      <w:r w:rsidR="009B652D">
        <w:t xml:space="preserve"> </w:t>
      </w:r>
      <w:r w:rsidR="00AE358F">
        <w:t xml:space="preserve">First, the specific search terms adopted in this systematic review limit the findings. </w:t>
      </w:r>
      <w:r w:rsidR="00A83F57">
        <w:t xml:space="preserve">Whilst searches should aim to be as comprehensive as possible, it is necessary to </w:t>
      </w:r>
      <w:r w:rsidR="00E26D32">
        <w:t>balance sensitivity and specificity</w:t>
      </w:r>
      <w:r w:rsidR="00FA4162">
        <w:t xml:space="preserve"> when conducting searches </w:t>
      </w:r>
      <w:r w:rsidR="006B1200">
        <w:t>[</w:t>
      </w:r>
      <w:r w:rsidR="00C760C7">
        <w:t>63</w:t>
      </w:r>
      <w:r w:rsidR="006B1200">
        <w:t>]</w:t>
      </w:r>
      <w:r w:rsidR="00A83F57">
        <w:t xml:space="preserve">. </w:t>
      </w:r>
      <w:r w:rsidR="003D4622">
        <w:t>The specificity adopted in the systematic review may not have allowed for the searches to be comprehensive</w:t>
      </w:r>
      <w:r w:rsidR="00274FEC">
        <w:t xml:space="preserve"> as the literature uses many different terms to describe fully automated digital mental well-being interventions</w:t>
      </w:r>
      <w:r w:rsidR="003D4622">
        <w:t xml:space="preserve">. </w:t>
      </w:r>
      <w:r w:rsidR="00400EA0">
        <w:t>Second</w:t>
      </w:r>
      <w:r w:rsidR="006875CF">
        <w:t>ly</w:t>
      </w:r>
      <w:r w:rsidR="004C4CFE">
        <w:t xml:space="preserve">, inclusion criteria </w:t>
      </w:r>
      <w:r w:rsidR="00110E60">
        <w:t>in th</w:t>
      </w:r>
      <w:r w:rsidR="00D21FDB">
        <w:t>is</w:t>
      </w:r>
      <w:r w:rsidR="00110E60">
        <w:t xml:space="preserve"> systematic review</w:t>
      </w:r>
      <w:r w:rsidR="00121BC5">
        <w:t xml:space="preserve"> </w:t>
      </w:r>
      <w:r w:rsidR="00847AB2">
        <w:t xml:space="preserve">are ambiguous and require judgement </w:t>
      </w:r>
      <w:r w:rsidR="00C760C7">
        <w:t>[63]</w:t>
      </w:r>
      <w:r w:rsidR="00CE6653">
        <w:t>. This subjectivity could lead to lower reproducibility</w:t>
      </w:r>
      <w:r w:rsidR="002D2B11">
        <w:t xml:space="preserve"> of the findings</w:t>
      </w:r>
      <w:r w:rsidR="00CE6653">
        <w:t xml:space="preserve"> and random error/bias</w:t>
      </w:r>
      <w:r w:rsidR="006861CF">
        <w:t xml:space="preserve"> </w:t>
      </w:r>
      <w:r w:rsidR="002E0211">
        <w:t>[64]</w:t>
      </w:r>
      <w:r w:rsidR="002977AD">
        <w:t>.</w:t>
      </w:r>
      <w:r w:rsidR="00C22F75">
        <w:t xml:space="preserve"> Finally,</w:t>
      </w:r>
      <w:r w:rsidR="00143595">
        <w:t xml:space="preserve"> the review adopts an</w:t>
      </w:r>
      <w:r w:rsidR="0045144E" w:rsidRPr="00BC5E59">
        <w:t xml:space="preserve"> exclusive focus on mental well-being (which includes subjective and psychological well-being). </w:t>
      </w:r>
      <w:r w:rsidR="002D3A38" w:rsidRPr="00BC5E59">
        <w:t xml:space="preserve">Although improving mental well-being could be considered the primary aim of </w:t>
      </w:r>
      <w:r w:rsidR="00FA0066">
        <w:t xml:space="preserve">digital </w:t>
      </w:r>
      <w:r w:rsidR="002D3A38" w:rsidRPr="00BC5E59">
        <w:t xml:space="preserve">mental well-being promotion </w:t>
      </w:r>
      <w:r w:rsidR="0042241A">
        <w:t>[</w:t>
      </w:r>
      <w:r w:rsidR="008E0160">
        <w:t>10</w:t>
      </w:r>
      <w:r w:rsidR="0042241A">
        <w:t>]</w:t>
      </w:r>
      <w:r w:rsidR="002D3A38" w:rsidRPr="00BC5E59">
        <w:t xml:space="preserve">, </w:t>
      </w:r>
      <w:r w:rsidR="00FA0066">
        <w:t xml:space="preserve">the </w:t>
      </w:r>
      <w:r w:rsidR="00A444D5">
        <w:t xml:space="preserve">exclusive </w:t>
      </w:r>
      <w:r w:rsidR="00FA0066">
        <w:t xml:space="preserve">focus on mental well-being </w:t>
      </w:r>
      <w:r w:rsidR="0089215E">
        <w:t>does not allow</w:t>
      </w:r>
      <w:r w:rsidR="003028A6">
        <w:t xml:space="preserve"> the review</w:t>
      </w:r>
      <w:r w:rsidR="00FA0066">
        <w:t xml:space="preserve"> </w:t>
      </w:r>
      <w:r w:rsidR="0089215E">
        <w:t>to provide</w:t>
      </w:r>
      <w:r w:rsidR="009536C9">
        <w:t xml:space="preserve"> </w:t>
      </w:r>
      <w:r w:rsidR="00DD3743">
        <w:t xml:space="preserve">insights into </w:t>
      </w:r>
      <w:r w:rsidR="00B34F80">
        <w:t>indirect</w:t>
      </w:r>
      <w:r w:rsidR="0089215E">
        <w:t xml:space="preserve"> positive</w:t>
      </w:r>
      <w:r w:rsidR="00F60AD5">
        <w:t>,</w:t>
      </w:r>
      <w:r w:rsidR="0089215E">
        <w:t xml:space="preserve"> or negative</w:t>
      </w:r>
      <w:r w:rsidR="00F60AD5">
        <w:t>,</w:t>
      </w:r>
      <w:r w:rsidR="009536C9">
        <w:t xml:space="preserve"> intervention effects</w:t>
      </w:r>
      <w:r w:rsidR="002D3A38">
        <w:t>.</w:t>
      </w:r>
    </w:p>
    <w:p w14:paraId="27099CB6" w14:textId="739A488B" w:rsidR="00FD0C61" w:rsidRDefault="002E41E4" w:rsidP="003C259D">
      <w:r>
        <w:t xml:space="preserve">In addition to methodological limitations, </w:t>
      </w:r>
      <w:r w:rsidR="00410446">
        <w:t xml:space="preserve">we </w:t>
      </w:r>
      <w:r w:rsidR="002D7AA8">
        <w:t>observed</w:t>
      </w:r>
      <w:r w:rsidR="00C11162">
        <w:t xml:space="preserve"> </w:t>
      </w:r>
      <w:r w:rsidR="009039D8" w:rsidRPr="007A313F">
        <w:t xml:space="preserve">several </w:t>
      </w:r>
      <w:r w:rsidR="008D289B" w:rsidRPr="007A313F">
        <w:t>l</w:t>
      </w:r>
      <w:r w:rsidR="009039D8" w:rsidRPr="007A313F">
        <w:t xml:space="preserve">imitations </w:t>
      </w:r>
      <w:r w:rsidR="008D289B" w:rsidRPr="007A313F">
        <w:t xml:space="preserve">to </w:t>
      </w:r>
      <w:r w:rsidR="00F21F5B">
        <w:t>the</w:t>
      </w:r>
      <w:r w:rsidR="00922D4E" w:rsidRPr="007A313F">
        <w:t xml:space="preserve"> </w:t>
      </w:r>
      <w:r w:rsidR="002D7AA8">
        <w:t>included</w:t>
      </w:r>
      <w:r w:rsidR="002D7AA8" w:rsidRPr="007A313F">
        <w:t xml:space="preserve"> </w:t>
      </w:r>
      <w:r w:rsidR="009F3F16" w:rsidRPr="007A313F">
        <w:t>stud</w:t>
      </w:r>
      <w:r w:rsidR="00D97D7C">
        <w:t>ies</w:t>
      </w:r>
      <w:r w:rsidR="007440E7" w:rsidRPr="007A313F">
        <w:t xml:space="preserve"> </w:t>
      </w:r>
      <w:r w:rsidR="00E26D32">
        <w:t>lower</w:t>
      </w:r>
      <w:r w:rsidR="00CC049E" w:rsidRPr="007A313F">
        <w:t xml:space="preserve"> </w:t>
      </w:r>
      <w:r w:rsidR="007440E7" w:rsidRPr="007A313F">
        <w:t>c</w:t>
      </w:r>
      <w:r w:rsidR="00DB0A32" w:rsidRPr="007A313F">
        <w:t>onfidence in the</w:t>
      </w:r>
      <w:r w:rsidR="00F21F5B">
        <w:t xml:space="preserve"> </w:t>
      </w:r>
      <w:r w:rsidR="00DB0A32" w:rsidRPr="007A313F">
        <w:t>quality of evidence (GRADE).</w:t>
      </w:r>
      <w:r w:rsidR="0014056C" w:rsidRPr="007A313F">
        <w:t xml:space="preserve"> </w:t>
      </w:r>
      <w:r w:rsidR="00D131FA">
        <w:t xml:space="preserve">We saw </w:t>
      </w:r>
      <w:r w:rsidR="0014056C" w:rsidRPr="007A313F">
        <w:t>high RoB</w:t>
      </w:r>
      <w:r w:rsidR="00BF54FC">
        <w:t xml:space="preserve"> </w:t>
      </w:r>
      <w:r w:rsidR="0014056C" w:rsidRPr="007A313F">
        <w:t>in the included studies</w:t>
      </w:r>
      <w:r w:rsidR="00E26D32">
        <w:t>,</w:t>
      </w:r>
      <w:r w:rsidR="00EA3832">
        <w:t xml:space="preserve"> due to</w:t>
      </w:r>
      <w:r w:rsidR="009F4534">
        <w:t xml:space="preserve"> 1)</w:t>
      </w:r>
      <w:r w:rsidR="00EA3832">
        <w:t xml:space="preserve"> missing outcome data</w:t>
      </w:r>
      <w:r w:rsidR="00F3730E">
        <w:t xml:space="preserve"> </w:t>
      </w:r>
      <w:r w:rsidR="009F4534">
        <w:t xml:space="preserve">– although </w:t>
      </w:r>
      <w:r w:rsidR="00EA3832">
        <w:t xml:space="preserve">it is unknown what impact the dropout has on the overall effect </w:t>
      </w:r>
      <w:r w:rsidR="009F4534">
        <w:t>(</w:t>
      </w:r>
      <w:r w:rsidR="00EA3832">
        <w:t>e.g., underestimation or overestimation</w:t>
      </w:r>
      <w:r w:rsidR="009F4534">
        <w:t>)</w:t>
      </w:r>
      <w:r w:rsidR="00EA3832">
        <w:t xml:space="preserve"> as </w:t>
      </w:r>
      <w:r w:rsidR="00EA3832" w:rsidRPr="007A313F">
        <w:t xml:space="preserve">reasons for dropout </w:t>
      </w:r>
      <w:r w:rsidR="00EA3832">
        <w:t>remain largely unknown</w:t>
      </w:r>
      <w:r w:rsidR="009F4534">
        <w:t xml:space="preserve">; 2) </w:t>
      </w:r>
      <w:r w:rsidR="00D56694" w:rsidRPr="007A313F">
        <w:t>the effect of adherence</w:t>
      </w:r>
      <w:r w:rsidR="008D1FB1">
        <w:t xml:space="preserve"> </w:t>
      </w:r>
      <w:r w:rsidR="009F4534">
        <w:t xml:space="preserve">- </w:t>
      </w:r>
      <w:r w:rsidR="00286774">
        <w:t>s</w:t>
      </w:r>
      <w:r w:rsidR="007D42E4">
        <w:t>uboptimal adherence</w:t>
      </w:r>
      <w:r w:rsidR="00A400AE">
        <w:t xml:space="preserve"> might lead to an underestimation of the effectiveness</w:t>
      </w:r>
      <w:r w:rsidR="00286774">
        <w:t>;</w:t>
      </w:r>
      <w:r w:rsidR="00870F40">
        <w:t xml:space="preserve"> and</w:t>
      </w:r>
      <w:r w:rsidR="00D97F74">
        <w:t xml:space="preserve"> </w:t>
      </w:r>
      <w:r w:rsidR="009F4534">
        <w:t xml:space="preserve">3) </w:t>
      </w:r>
      <w:r w:rsidR="00EF5E33" w:rsidRPr="007A313F">
        <w:t>measurement of the outcome</w:t>
      </w:r>
      <w:r w:rsidR="000E3573">
        <w:t xml:space="preserve"> </w:t>
      </w:r>
      <w:r w:rsidR="006226CB">
        <w:t>–</w:t>
      </w:r>
      <w:r w:rsidR="009F4534">
        <w:t xml:space="preserve"> </w:t>
      </w:r>
      <w:r w:rsidR="00D22E05">
        <w:t>due to the use of</w:t>
      </w:r>
      <w:r w:rsidR="00F07A0E">
        <w:t xml:space="preserve"> self-report measures whilst </w:t>
      </w:r>
      <w:r w:rsidR="0010759F" w:rsidRPr="007A313F">
        <w:t xml:space="preserve">participants </w:t>
      </w:r>
      <w:r w:rsidR="001C29FB">
        <w:t>are</w:t>
      </w:r>
      <w:r w:rsidR="00EF5E33" w:rsidRPr="007A313F">
        <w:t xml:space="preserve"> </w:t>
      </w:r>
      <w:r w:rsidR="0010759F" w:rsidRPr="007A313F">
        <w:t>aware of their allocated intervention</w:t>
      </w:r>
      <w:r w:rsidR="003C1A90">
        <w:t xml:space="preserve">, </w:t>
      </w:r>
      <w:r w:rsidR="00D22E05">
        <w:t>potential</w:t>
      </w:r>
      <w:r w:rsidR="003C1A90">
        <w:t>ly leading to</w:t>
      </w:r>
      <w:r w:rsidR="00D22E05">
        <w:t xml:space="preserve"> overestimation of the effectiveness</w:t>
      </w:r>
      <w:r w:rsidR="00F07A0E">
        <w:t xml:space="preserve">. </w:t>
      </w:r>
      <w:r w:rsidR="006F5097" w:rsidRPr="007A313F">
        <w:t>A</w:t>
      </w:r>
      <w:r w:rsidR="004428B7" w:rsidRPr="007A313F">
        <w:t>longside</w:t>
      </w:r>
      <w:r w:rsidR="00022316">
        <w:t xml:space="preserve"> </w:t>
      </w:r>
      <w:r w:rsidR="00092FA1">
        <w:t xml:space="preserve">this, </w:t>
      </w:r>
      <w:r w:rsidR="0052652E" w:rsidRPr="007A313F">
        <w:t>we also found</w:t>
      </w:r>
      <w:r w:rsidR="00DD72E1" w:rsidRPr="007A313F">
        <w:t xml:space="preserve"> a lack of general </w:t>
      </w:r>
      <w:r w:rsidR="00E95A7E" w:rsidRPr="007A313F">
        <w:t xml:space="preserve">high-quality </w:t>
      </w:r>
      <w:r w:rsidR="004428B7" w:rsidRPr="007A313F">
        <w:t>research practice</w:t>
      </w:r>
      <w:r w:rsidR="00DD72E1" w:rsidRPr="007A313F">
        <w:t xml:space="preserve"> in studies</w:t>
      </w:r>
      <w:r w:rsidR="00E26D32">
        <w:t>.</w:t>
      </w:r>
      <w:r w:rsidR="00A565E9" w:rsidRPr="007A313F">
        <w:t xml:space="preserve"> </w:t>
      </w:r>
      <w:r w:rsidR="00DD72E1" w:rsidRPr="007A313F">
        <w:t>S</w:t>
      </w:r>
      <w:r w:rsidR="00AD7F93" w:rsidRPr="007A313F">
        <w:t xml:space="preserve">everal studies were </w:t>
      </w:r>
      <w:r w:rsidR="00F97AB6" w:rsidRPr="007A313F">
        <w:t>underpowered</w:t>
      </w:r>
      <w:r w:rsidR="00DD72E1" w:rsidRPr="007A313F">
        <w:t>, did</w:t>
      </w:r>
      <w:r w:rsidR="00C2792A">
        <w:t xml:space="preserve"> </w:t>
      </w:r>
      <w:r w:rsidR="00DD72E1" w:rsidRPr="007A313F">
        <w:t>n</w:t>
      </w:r>
      <w:r w:rsidR="00C2792A">
        <w:t>o</w:t>
      </w:r>
      <w:r w:rsidR="00DD72E1" w:rsidRPr="007A313F">
        <w:t>t provide sufficient information regarding randomisation, and did not pre-register and/or contain a prespecified analysis plan.</w:t>
      </w:r>
      <w:r w:rsidR="00F97AB6">
        <w:t xml:space="preserve"> </w:t>
      </w:r>
    </w:p>
    <w:p w14:paraId="14845D96" w14:textId="00753538" w:rsidR="00217F09" w:rsidRDefault="00CD2BC4" w:rsidP="003C259D">
      <w:r>
        <w:t>Furthermore, w</w:t>
      </w:r>
      <w:r w:rsidR="00EC2290">
        <w:t>e detected a</w:t>
      </w:r>
      <w:r w:rsidR="00795AFA">
        <w:t xml:space="preserve"> publication bias </w:t>
      </w:r>
      <w:r>
        <w:t xml:space="preserve">of </w:t>
      </w:r>
      <w:r w:rsidR="00A14E52">
        <w:t>the</w:t>
      </w:r>
      <w:r w:rsidR="007C61FF">
        <w:t xml:space="preserve"> studies included in the meta-analysis</w:t>
      </w:r>
      <w:r w:rsidR="0071551C">
        <w:t>. This publication bias indicated that</w:t>
      </w:r>
      <w:r w:rsidR="007C61FF">
        <w:t xml:space="preserve"> </w:t>
      </w:r>
      <w:r w:rsidR="0003020F">
        <w:t xml:space="preserve">smaller studies with </w:t>
      </w:r>
      <w:r w:rsidR="003411A1">
        <w:t>a larger random variation were</w:t>
      </w:r>
      <w:r w:rsidR="006359F9">
        <w:t xml:space="preserve"> largely</w:t>
      </w:r>
      <w:r w:rsidR="003411A1">
        <w:t xml:space="preserve"> missing</w:t>
      </w:r>
      <w:r w:rsidR="0071551C">
        <w:t xml:space="preserve"> - p</w:t>
      </w:r>
      <w:r w:rsidR="001648A8">
        <w:t xml:space="preserve">erhaps </w:t>
      </w:r>
      <w:r w:rsidR="00233AD0">
        <w:t>since</w:t>
      </w:r>
      <w:r w:rsidR="002D4F8F">
        <w:t xml:space="preserve"> </w:t>
      </w:r>
      <w:r w:rsidR="006A0665">
        <w:t>they</w:t>
      </w:r>
      <w:r w:rsidR="00233AD0">
        <w:t xml:space="preserve"> are less likely to get published</w:t>
      </w:r>
      <w:r w:rsidR="000E1A7F">
        <w:t>.</w:t>
      </w:r>
      <w:r w:rsidR="002D4F8F">
        <w:t xml:space="preserve"> </w:t>
      </w:r>
    </w:p>
    <w:p w14:paraId="0EBB7DF8" w14:textId="1501E671" w:rsidR="00C52931" w:rsidRDefault="00F818F2" w:rsidP="003C259D">
      <w:r>
        <w:t>Finally</w:t>
      </w:r>
      <w:r w:rsidR="00275BC0">
        <w:t>, t</w:t>
      </w:r>
      <w:r w:rsidR="0049081F" w:rsidRPr="0049081F">
        <w:t>he</w:t>
      </w:r>
      <w:r>
        <w:t xml:space="preserve"> fully automated</w:t>
      </w:r>
      <w:r w:rsidR="0049081F" w:rsidRPr="0049081F">
        <w:t xml:space="preserve"> digital </w:t>
      </w:r>
      <w:r w:rsidR="009F1D1E">
        <w:t>mental well-being</w:t>
      </w:r>
      <w:r w:rsidR="009F1D1E" w:rsidRPr="0049081F">
        <w:t xml:space="preserve"> </w:t>
      </w:r>
      <w:r w:rsidR="0049081F" w:rsidRPr="0049081F">
        <w:t xml:space="preserve">interventions were primarily delivered in a Western context, </w:t>
      </w:r>
      <w:r w:rsidR="00275BC0">
        <w:t xml:space="preserve">and </w:t>
      </w:r>
      <w:r w:rsidR="0049081F" w:rsidRPr="0049081F">
        <w:t>typically includ</w:t>
      </w:r>
      <w:r w:rsidR="00275BC0">
        <w:t>ed</w:t>
      </w:r>
      <w:r w:rsidR="0049081F" w:rsidRPr="0049081F">
        <w:t xml:space="preserve"> a sample that was highly educated and female</w:t>
      </w:r>
      <w:r w:rsidR="001D72DF">
        <w:t xml:space="preserve"> which might limit the generalisability of the findings</w:t>
      </w:r>
      <w:r w:rsidR="0049081F" w:rsidRPr="0049081F">
        <w:t xml:space="preserve">. </w:t>
      </w:r>
      <w:r w:rsidR="00FE1406">
        <w:t>P</w:t>
      </w:r>
      <w:r w:rsidR="001D72DF">
        <w:t xml:space="preserve">articularly </w:t>
      </w:r>
      <w:r w:rsidR="00D131FA">
        <w:t>given evidence</w:t>
      </w:r>
      <w:r w:rsidR="00AC5030">
        <w:t xml:space="preserve"> that</w:t>
      </w:r>
      <w:r w:rsidR="0049081F" w:rsidRPr="0049081F">
        <w:t xml:space="preserve"> females and highly educated individuals might engage with and</w:t>
      </w:r>
      <w:r w:rsidR="006E34CD">
        <w:t xml:space="preserve"> </w:t>
      </w:r>
      <w:r w:rsidR="00DD3860">
        <w:t xml:space="preserve">therefore </w:t>
      </w:r>
      <w:r w:rsidR="0049081F" w:rsidRPr="0049081F">
        <w:t xml:space="preserve">benefit from </w:t>
      </w:r>
      <w:r w:rsidR="00DD3860">
        <w:t>these</w:t>
      </w:r>
      <w:r w:rsidR="009F1D1E" w:rsidRPr="0049081F">
        <w:t xml:space="preserve"> </w:t>
      </w:r>
      <w:r w:rsidR="0049081F" w:rsidRPr="0049081F">
        <w:t>intervention</w:t>
      </w:r>
      <w:r w:rsidR="00DD3860">
        <w:t>s</w:t>
      </w:r>
      <w:r w:rsidR="0049081F" w:rsidRPr="0049081F">
        <w:t xml:space="preserve"> differently</w:t>
      </w:r>
      <w:r w:rsidR="00B34D86">
        <w:t xml:space="preserve">. </w:t>
      </w:r>
    </w:p>
    <w:p w14:paraId="016E4572" w14:textId="62AD4D5A" w:rsidR="00C52931" w:rsidRDefault="00C52931" w:rsidP="00D5467B">
      <w:pPr>
        <w:pStyle w:val="Heading2"/>
      </w:pPr>
      <w:r>
        <w:t>Recommendations for future research</w:t>
      </w:r>
    </w:p>
    <w:p w14:paraId="02B61B9B" w14:textId="64373ADE" w:rsidR="0096768E" w:rsidRPr="0015494C" w:rsidRDefault="0015494C" w:rsidP="0015494C">
      <w:pPr>
        <w:rPr>
          <w14:ligatures w14:val="standardContextual"/>
        </w:rPr>
      </w:pPr>
      <w:r w:rsidRPr="00D5467B">
        <w:rPr>
          <w14:ligatures w14:val="standardContextual"/>
        </w:rPr>
        <w:t>The systematic review findings lead to several implications for future research. Firstly, future research should aim to focus in more detail on supporting engagement and reducing dropout in fully automated digital mental well-being interventions – by understanding the impact of behavioural strategies su</w:t>
      </w:r>
      <w:r w:rsidR="0096768E">
        <w:rPr>
          <w14:ligatures w14:val="standardContextual"/>
        </w:rPr>
        <w:t>ch</w:t>
      </w:r>
      <w:r w:rsidRPr="00D5467B">
        <w:rPr>
          <w14:ligatures w14:val="standardContextual"/>
        </w:rPr>
        <w:t xml:space="preserve"> as habit formation and non-specific rewards </w:t>
      </w:r>
      <w:r w:rsidR="003617E2">
        <w:rPr>
          <w14:ligatures w14:val="standardContextual"/>
        </w:rPr>
        <w:t>[</w:t>
      </w:r>
      <w:r w:rsidR="002921EB">
        <w:rPr>
          <w14:ligatures w14:val="standardContextual"/>
        </w:rPr>
        <w:t>54</w:t>
      </w:r>
      <w:r w:rsidR="003617E2">
        <w:rPr>
          <w14:ligatures w14:val="standardContextual"/>
        </w:rPr>
        <w:t>]</w:t>
      </w:r>
      <w:r w:rsidRPr="00D5467B">
        <w:rPr>
          <w14:ligatures w14:val="standardContextual"/>
        </w:rPr>
        <w:t xml:space="preserve">, but also by examining what is considered ‘effective engagement’ - the target level of intervention engagement needed for change </w:t>
      </w:r>
      <w:r w:rsidR="002921EB">
        <w:rPr>
          <w14:ligatures w14:val="standardContextual"/>
        </w:rPr>
        <w:t>[</w:t>
      </w:r>
      <w:r w:rsidR="005B1180">
        <w:rPr>
          <w14:ligatures w14:val="standardContextual"/>
        </w:rPr>
        <w:t>65</w:t>
      </w:r>
      <w:r w:rsidR="002921EB">
        <w:rPr>
          <w14:ligatures w14:val="standardContextual"/>
        </w:rPr>
        <w:t>]</w:t>
      </w:r>
      <w:r w:rsidRPr="00D5467B">
        <w:rPr>
          <w14:ligatures w14:val="standardContextual"/>
        </w:rPr>
        <w:t xml:space="preserve">. This will allow for evidence-based recommendations of the level of intervention engagement in future research and practice and for studies to adopt effective end strategies. </w:t>
      </w:r>
      <w:r w:rsidRPr="0015494C">
        <w:rPr>
          <w14:ligatures w14:val="standardContextual"/>
        </w:rPr>
        <w:t> </w:t>
      </w:r>
    </w:p>
    <w:p w14:paraId="0BF5E37F" w14:textId="77777777" w:rsidR="008905E9" w:rsidRDefault="0015494C" w:rsidP="0015494C">
      <w:pPr>
        <w:rPr>
          <w14:ligatures w14:val="standardContextual"/>
        </w:rPr>
      </w:pPr>
      <w:r w:rsidRPr="00D5467B">
        <w:rPr>
          <w14:ligatures w14:val="standardContextual"/>
        </w:rPr>
        <w:t>Secondly, future research should look to understand how automated digital interventions can be ‘tailored’ to deliver relevant content according to the preferences of the user, and whether tailoring is necessary to ensure intervention effectiveness and acceptability can be ensured across different populations (e</w:t>
      </w:r>
      <w:r w:rsidR="0096768E">
        <w:rPr>
          <w14:ligatures w14:val="standardContextual"/>
        </w:rPr>
        <w:t>.</w:t>
      </w:r>
      <w:r w:rsidRPr="00D5467B">
        <w:rPr>
          <w14:ligatures w14:val="standardContextual"/>
        </w:rPr>
        <w:t>g.</w:t>
      </w:r>
      <w:r w:rsidR="0096768E">
        <w:rPr>
          <w14:ligatures w14:val="standardContextual"/>
        </w:rPr>
        <w:t>,</w:t>
      </w:r>
      <w:r w:rsidRPr="00D5467B">
        <w:rPr>
          <w14:ligatures w14:val="standardContextual"/>
        </w:rPr>
        <w:t xml:space="preserve"> Western vs. non-Western) and intervention types (e</w:t>
      </w:r>
      <w:r w:rsidR="0096768E">
        <w:rPr>
          <w14:ligatures w14:val="standardContextual"/>
        </w:rPr>
        <w:t>.</w:t>
      </w:r>
      <w:r w:rsidRPr="00D5467B">
        <w:rPr>
          <w14:ligatures w14:val="standardContextual"/>
        </w:rPr>
        <w:t>g.</w:t>
      </w:r>
      <w:r w:rsidR="0096768E">
        <w:rPr>
          <w14:ligatures w14:val="standardContextual"/>
        </w:rPr>
        <w:t>,</w:t>
      </w:r>
      <w:r w:rsidRPr="00D5467B">
        <w:rPr>
          <w14:ligatures w14:val="standardContextual"/>
        </w:rPr>
        <w:t xml:space="preserve"> positive psychology vs. mindfulness and ACT).</w:t>
      </w:r>
    </w:p>
    <w:p w14:paraId="13167651" w14:textId="4CC39602" w:rsidR="0015494C" w:rsidRPr="0015494C" w:rsidRDefault="008905E9" w:rsidP="0015494C">
      <w:pPr>
        <w:rPr>
          <w14:ligatures w14:val="standardContextual"/>
        </w:rPr>
      </w:pPr>
      <w:r>
        <w:t xml:space="preserve">Finally, we recommend that future research strictly follows high-quality research recommendations, such as the CONSORT statement </w:t>
      </w:r>
      <w:r w:rsidR="005B1180">
        <w:t>[</w:t>
      </w:r>
      <w:r w:rsidR="00E74CE8">
        <w:t>66</w:t>
      </w:r>
      <w:r w:rsidR="005B1180">
        <w:t>]</w:t>
      </w:r>
      <w:r>
        <w:t>, when investigating fully automated digital mental well-being interventions to allow for higher confidence in the quality of the evidence.</w:t>
      </w:r>
      <w:r w:rsidR="0015494C" w:rsidRPr="00D5467B">
        <w:rPr>
          <w14:ligatures w14:val="standardContextual"/>
        </w:rPr>
        <w:t xml:space="preserve"> </w:t>
      </w:r>
    </w:p>
    <w:p w14:paraId="3BC44DE4" w14:textId="15846906" w:rsidR="00DB7558" w:rsidRDefault="00DB7558" w:rsidP="002C4BCF"/>
    <w:p w14:paraId="309CCC24" w14:textId="200650A6" w:rsidR="00F2142E" w:rsidRPr="00CB1885" w:rsidRDefault="14A375B0" w:rsidP="00D5467B">
      <w:pPr>
        <w:pStyle w:val="Heading1"/>
      </w:pPr>
      <w:r w:rsidRPr="40174A7E">
        <w:t>Conclusions</w:t>
      </w:r>
    </w:p>
    <w:p w14:paraId="1A45F63D" w14:textId="19D66BE6" w:rsidR="00641CC4" w:rsidRPr="007A313F" w:rsidRDefault="00163319" w:rsidP="00F2142E">
      <w:r w:rsidRPr="007A313F">
        <w:t>Overall,</w:t>
      </w:r>
      <w:r w:rsidR="00986338" w:rsidRPr="007A313F">
        <w:t xml:space="preserve"> this </w:t>
      </w:r>
      <w:r w:rsidR="000767A3" w:rsidRPr="007A313F">
        <w:t>review</w:t>
      </w:r>
      <w:r w:rsidR="00986338" w:rsidRPr="007A313F">
        <w:t xml:space="preserve"> provides a novel insight into the effectiveness of fully automated digital mental well-being interventions in the general population.</w:t>
      </w:r>
      <w:r w:rsidR="000F289E" w:rsidRPr="007A313F">
        <w:t xml:space="preserve"> </w:t>
      </w:r>
      <w:r w:rsidR="000767A3" w:rsidRPr="007A313F">
        <w:t>It</w:t>
      </w:r>
      <w:r w:rsidR="000F289E" w:rsidRPr="007A313F">
        <w:t xml:space="preserve"> </w:t>
      </w:r>
      <w:r w:rsidR="00244A11" w:rsidRPr="007A313F">
        <w:t>shows</w:t>
      </w:r>
      <w:r w:rsidR="000F289E" w:rsidRPr="007A313F">
        <w:t xml:space="preserve"> that</w:t>
      </w:r>
      <w:r w:rsidR="00385C84" w:rsidRPr="007A313F">
        <w:t xml:space="preserve"> </w:t>
      </w:r>
      <w:r w:rsidR="0029057E" w:rsidRPr="007A313F">
        <w:t xml:space="preserve">fully automated </w:t>
      </w:r>
      <w:r w:rsidR="00385C84" w:rsidRPr="007A313F">
        <w:t xml:space="preserve">digital </w:t>
      </w:r>
      <w:r w:rsidR="009F1D1E" w:rsidRPr="007A313F">
        <w:t xml:space="preserve">mental well-being </w:t>
      </w:r>
      <w:r w:rsidR="00385C84" w:rsidRPr="007A313F">
        <w:t xml:space="preserve">interventions </w:t>
      </w:r>
      <w:r w:rsidR="00C051D5" w:rsidRPr="007A313F">
        <w:t>can</w:t>
      </w:r>
      <w:r w:rsidR="00847239" w:rsidRPr="007A313F">
        <w:t xml:space="preserve"> effective</w:t>
      </w:r>
      <w:r w:rsidR="00C051D5" w:rsidRPr="007A313F">
        <w:t xml:space="preserve">ly </w:t>
      </w:r>
      <w:r w:rsidR="00385C84" w:rsidRPr="007A313F">
        <w:t>promot</w:t>
      </w:r>
      <w:r w:rsidR="00C051D5" w:rsidRPr="007A313F">
        <w:t>e</w:t>
      </w:r>
      <w:r w:rsidR="000F289E" w:rsidRPr="007A313F">
        <w:t xml:space="preserve"> </w:t>
      </w:r>
      <w:r w:rsidR="009F1D1E" w:rsidRPr="007A313F">
        <w:t xml:space="preserve">mental well-being </w:t>
      </w:r>
      <w:r w:rsidR="00385C84" w:rsidRPr="007A313F">
        <w:t>in the general population</w:t>
      </w:r>
      <w:r w:rsidR="000A58AC">
        <w:t xml:space="preserve"> (</w:t>
      </w:r>
      <w:r w:rsidR="00DA5637">
        <w:t>particularly</w:t>
      </w:r>
      <w:r w:rsidR="000A58AC">
        <w:t xml:space="preserve"> </w:t>
      </w:r>
      <w:r w:rsidR="00DA5637">
        <w:t xml:space="preserve">when adopting a </w:t>
      </w:r>
      <w:r w:rsidR="000A58AC">
        <w:t>mindfulness, ACT and self-compassion based approach),</w:t>
      </w:r>
      <w:r w:rsidR="00E50E1A">
        <w:t xml:space="preserve"> despite low levels of intervention adherence and high study dropout</w:t>
      </w:r>
      <w:r w:rsidR="00212BE0" w:rsidRPr="007A313F">
        <w:t>.</w:t>
      </w:r>
      <w:r w:rsidR="00F2142E" w:rsidRPr="007A313F">
        <w:t xml:space="preserve"> </w:t>
      </w:r>
    </w:p>
    <w:p w14:paraId="723C6E22" w14:textId="77777777" w:rsidR="00943E1A" w:rsidRDefault="00943E1A" w:rsidP="00F51945">
      <w:pPr>
        <w:rPr>
          <w:b/>
          <w:bCs/>
          <w:sz w:val="28"/>
          <w:szCs w:val="28"/>
        </w:rPr>
      </w:pPr>
    </w:p>
    <w:p w14:paraId="350250CC" w14:textId="42311305" w:rsidR="000E7BA4" w:rsidRPr="000E7BA4" w:rsidRDefault="080411EF" w:rsidP="00D5467B">
      <w:pPr>
        <w:pStyle w:val="Heading1"/>
      </w:pPr>
      <w:r w:rsidRPr="40174A7E">
        <w:t>Additional information</w:t>
      </w:r>
    </w:p>
    <w:p w14:paraId="702B8DFA" w14:textId="6FB374D0" w:rsidR="001F2901" w:rsidRDefault="710C854F" w:rsidP="00D5467B">
      <w:pPr>
        <w:pStyle w:val="Heading2"/>
      </w:pPr>
      <w:r w:rsidRPr="40174A7E">
        <w:t>Acknowledgements</w:t>
      </w:r>
    </w:p>
    <w:p w14:paraId="41323C48" w14:textId="34387DA9" w:rsidR="00BC2646" w:rsidRPr="00BC2646" w:rsidRDefault="008E7B4E" w:rsidP="00F51945">
      <w:r>
        <w:t xml:space="preserve">We are grateful </w:t>
      </w:r>
      <w:r w:rsidR="00786277">
        <w:t>for</w:t>
      </w:r>
      <w:r>
        <w:t xml:space="preserve"> </w:t>
      </w:r>
      <w:r w:rsidR="000E29FD">
        <w:t xml:space="preserve">the </w:t>
      </w:r>
      <w:r w:rsidR="00786277">
        <w:t>support of the librarians at the University of Bath</w:t>
      </w:r>
      <w:r w:rsidR="005218C4">
        <w:t xml:space="preserve">, and </w:t>
      </w:r>
      <w:r w:rsidR="000E29FD">
        <w:t>advi</w:t>
      </w:r>
      <w:r w:rsidR="001943E3">
        <w:t>c</w:t>
      </w:r>
      <w:r w:rsidR="000E29FD">
        <w:t>e</w:t>
      </w:r>
      <w:r w:rsidR="001943E3">
        <w:t xml:space="preserve"> </w:t>
      </w:r>
      <w:r w:rsidR="00987A35">
        <w:t>from</w:t>
      </w:r>
      <w:r w:rsidR="000E29FD">
        <w:t xml:space="preserve"> </w:t>
      </w:r>
      <w:r w:rsidR="005218C4">
        <w:t>Emma Fisher</w:t>
      </w:r>
      <w:r w:rsidR="001943E3">
        <w:t xml:space="preserve"> </w:t>
      </w:r>
      <w:r w:rsidR="00A031A6">
        <w:t>in</w:t>
      </w:r>
      <w:r w:rsidR="001943E3">
        <w:t xml:space="preserve"> </w:t>
      </w:r>
      <w:r w:rsidR="0092036F">
        <w:t xml:space="preserve">conducting the </w:t>
      </w:r>
      <w:r w:rsidR="004D5497">
        <w:t>meta-</w:t>
      </w:r>
      <w:r w:rsidR="0092036F">
        <w:t>analysis.</w:t>
      </w:r>
    </w:p>
    <w:p w14:paraId="00F76CF5" w14:textId="77777777" w:rsidR="00BC2646" w:rsidRDefault="00BC2646" w:rsidP="00F51945">
      <w:pPr>
        <w:rPr>
          <w:b/>
          <w:bCs/>
        </w:rPr>
      </w:pPr>
    </w:p>
    <w:p w14:paraId="4A068FFE" w14:textId="52955323" w:rsidR="001F2901" w:rsidRDefault="710C854F" w:rsidP="00D5467B">
      <w:pPr>
        <w:pStyle w:val="Heading2"/>
      </w:pPr>
      <w:r w:rsidRPr="40174A7E">
        <w:t>Contributions of authors</w:t>
      </w:r>
    </w:p>
    <w:p w14:paraId="79D2D413" w14:textId="6D57F187" w:rsidR="00BC2646" w:rsidRDefault="00D1369D" w:rsidP="00F51945">
      <w:r>
        <w:t xml:space="preserve">Study design, protocol and methodology: JG, </w:t>
      </w:r>
      <w:r w:rsidR="00AD3B8C">
        <w:t>BA, MB</w:t>
      </w:r>
      <w:r w:rsidR="00C21BD2">
        <w:t xml:space="preserve">, </w:t>
      </w:r>
      <w:r w:rsidR="00AD3B8C">
        <w:t>CC</w:t>
      </w:r>
      <w:r w:rsidR="00C21BD2">
        <w:t xml:space="preserve"> and TT</w:t>
      </w:r>
      <w:r w:rsidR="00AD3B8C">
        <w:t>.</w:t>
      </w:r>
    </w:p>
    <w:p w14:paraId="34166424" w14:textId="1B2D822D" w:rsidR="00AD3B8C" w:rsidRDefault="00106B5F" w:rsidP="00F51945">
      <w:r>
        <w:t xml:space="preserve">Study selection: JG, </w:t>
      </w:r>
      <w:r w:rsidR="003A30CC">
        <w:t>MB, ET</w:t>
      </w:r>
      <w:r w:rsidR="00E1101B">
        <w:t xml:space="preserve">, </w:t>
      </w:r>
      <w:r w:rsidR="003A30CC">
        <w:t>MZ</w:t>
      </w:r>
      <w:r w:rsidR="007F1422">
        <w:t>, BA.</w:t>
      </w:r>
    </w:p>
    <w:p w14:paraId="2ECD8DD3" w14:textId="7B156FEC" w:rsidR="003A30CC" w:rsidRDefault="003A30CC" w:rsidP="00F51945">
      <w:r>
        <w:t xml:space="preserve">Data extraction and quality assessment: </w:t>
      </w:r>
      <w:r w:rsidR="00E1101B">
        <w:t>JG, AM</w:t>
      </w:r>
      <w:r w:rsidR="007F1422">
        <w:t>, BA.</w:t>
      </w:r>
    </w:p>
    <w:p w14:paraId="1875ACBB" w14:textId="5CB722B4" w:rsidR="00E1101B" w:rsidRDefault="00F95D73" w:rsidP="00F51945">
      <w:r>
        <w:t>Data analysis: JG</w:t>
      </w:r>
      <w:r w:rsidR="007F1422">
        <w:t>, BA, MB, CC.</w:t>
      </w:r>
    </w:p>
    <w:p w14:paraId="3D749773" w14:textId="70415B1A" w:rsidR="00F95D73" w:rsidRDefault="00F95D73" w:rsidP="00F51945">
      <w:r>
        <w:t>Write-up</w:t>
      </w:r>
      <w:r w:rsidR="008B0EFF">
        <w:t xml:space="preserve"> and editing</w:t>
      </w:r>
      <w:r>
        <w:t>: JG, BA, MB, CC, AM,</w:t>
      </w:r>
      <w:r w:rsidR="00C21BD2">
        <w:t xml:space="preserve"> TT,</w:t>
      </w:r>
      <w:r>
        <w:t xml:space="preserve"> MB, ET, MZ.</w:t>
      </w:r>
    </w:p>
    <w:p w14:paraId="532D6A17" w14:textId="77777777" w:rsidR="00BC2646" w:rsidRPr="00BC2646" w:rsidRDefault="00BC2646" w:rsidP="00F51945"/>
    <w:p w14:paraId="4517B639" w14:textId="45A33E0E" w:rsidR="001F2901" w:rsidRDefault="50BDA6D8" w:rsidP="00D5467B">
      <w:pPr>
        <w:pStyle w:val="Heading2"/>
      </w:pPr>
      <w:r w:rsidRPr="40174A7E">
        <w:t>Declarations of interest</w:t>
      </w:r>
    </w:p>
    <w:p w14:paraId="431AC76A" w14:textId="59CB9E8D" w:rsidR="00B4031E" w:rsidRPr="00B4031E" w:rsidRDefault="00B4031E" w:rsidP="00F51945">
      <w:r>
        <w:t xml:space="preserve">There </w:t>
      </w:r>
      <w:r w:rsidR="00A869CE">
        <w:t>was no</w:t>
      </w:r>
      <w:r>
        <w:t xml:space="preserve"> conflict of interest </w:t>
      </w:r>
      <w:r w:rsidR="00741D4F">
        <w:t>in conducting this</w:t>
      </w:r>
      <w:r>
        <w:t xml:space="preserve"> study.</w:t>
      </w:r>
    </w:p>
    <w:p w14:paraId="27244A57" w14:textId="6E4BD47C" w:rsidR="00B4031E" w:rsidRDefault="00B4031E" w:rsidP="00F51945">
      <w:pPr>
        <w:rPr>
          <w:b/>
          <w:bCs/>
        </w:rPr>
      </w:pPr>
    </w:p>
    <w:p w14:paraId="6E237B5A" w14:textId="22907ED9" w:rsidR="00B21E9C" w:rsidRDefault="0A49270C" w:rsidP="00D5467B">
      <w:pPr>
        <w:pStyle w:val="Heading2"/>
      </w:pPr>
      <w:r w:rsidRPr="40174A7E">
        <w:t>Multimedia Appendi</w:t>
      </w:r>
      <w:r w:rsidR="683EAF91" w:rsidRPr="40174A7E">
        <w:t>ces</w:t>
      </w:r>
    </w:p>
    <w:p w14:paraId="13BD1AF6" w14:textId="1C5F038E" w:rsidR="00A620B0" w:rsidRPr="00A620B0" w:rsidRDefault="683EAF91" w:rsidP="00A620B0">
      <w:r>
        <w:t>Multimedia Appendix 1</w:t>
      </w:r>
      <w:r w:rsidR="3CD0638C">
        <w:t>:</w:t>
      </w:r>
      <w:r>
        <w:t xml:space="preserve"> </w:t>
      </w:r>
      <w:r w:rsidR="03CCB406">
        <w:t>[</w:t>
      </w:r>
      <w:r>
        <w:t>Search strategy per database</w:t>
      </w:r>
      <w:r w:rsidR="4F0E64C8">
        <w:t>]</w:t>
      </w:r>
    </w:p>
    <w:p w14:paraId="1A643D1B" w14:textId="04182552" w:rsidR="00FA3C87" w:rsidRPr="00FA3C87" w:rsidRDefault="5AEA18CB" w:rsidP="00FA3C87">
      <w:r>
        <w:t>Multimedia Appendix 2</w:t>
      </w:r>
      <w:r w:rsidR="2BACDB7A">
        <w:t>:</w:t>
      </w:r>
      <w:r w:rsidR="00342F99">
        <w:t xml:space="preserve"> </w:t>
      </w:r>
      <w:r w:rsidR="7890CBEA">
        <w:t>[</w:t>
      </w:r>
      <w:r>
        <w:t>Table with detailed intervention description</w:t>
      </w:r>
      <w:r w:rsidR="3E41E8E0">
        <w:t>]</w:t>
      </w:r>
    </w:p>
    <w:p w14:paraId="58BC10E7" w14:textId="2D5C8040" w:rsidR="00DC6884" w:rsidRPr="00DC6884" w:rsidRDefault="64C28EFD" w:rsidP="00DC6884">
      <w:r>
        <w:t>Multimedia Appendix 3</w:t>
      </w:r>
      <w:r w:rsidR="6EA9FA7F">
        <w:t>:</w:t>
      </w:r>
      <w:r>
        <w:t xml:space="preserve"> </w:t>
      </w:r>
      <w:r w:rsidR="562B9021">
        <w:t>[</w:t>
      </w:r>
      <w:r>
        <w:t>Main PP analysis including outlier</w:t>
      </w:r>
      <w:r w:rsidR="3B86C75B">
        <w:t>]</w:t>
      </w:r>
    </w:p>
    <w:p w14:paraId="7F9AA381" w14:textId="50B0D956" w:rsidR="00A620B0" w:rsidRPr="00B26D12" w:rsidRDefault="4E222C35" w:rsidP="00F51945">
      <w:r>
        <w:t>Multimedia Appendix 4</w:t>
      </w:r>
      <w:r w:rsidR="787D8F90">
        <w:t>:</w:t>
      </w:r>
      <w:r>
        <w:t xml:space="preserve"> </w:t>
      </w:r>
      <w:r w:rsidR="5ECDCF77">
        <w:t>[</w:t>
      </w:r>
      <w:r>
        <w:t>Exploring heterogeneity</w:t>
      </w:r>
      <w:r w:rsidR="235E16E2">
        <w:t>]</w:t>
      </w:r>
    </w:p>
    <w:p w14:paraId="520A4026" w14:textId="77777777" w:rsidR="00B21E9C" w:rsidRDefault="00B21E9C" w:rsidP="00F51945">
      <w:pPr>
        <w:rPr>
          <w:b/>
          <w:bCs/>
        </w:rPr>
      </w:pPr>
    </w:p>
    <w:p w14:paraId="42F44483" w14:textId="5A7198C5" w:rsidR="0003336B" w:rsidRDefault="50BDA6D8" w:rsidP="00D5467B">
      <w:pPr>
        <w:pStyle w:val="Heading2"/>
      </w:pPr>
      <w:r w:rsidRPr="40174A7E">
        <w:t>Differences between protocol and review</w:t>
      </w:r>
    </w:p>
    <w:p w14:paraId="5D36AF1D" w14:textId="1A0BA07E" w:rsidR="00B4031E" w:rsidRPr="00B4031E" w:rsidRDefault="0018387B" w:rsidP="00F51945">
      <w:r>
        <w:t>R</w:t>
      </w:r>
      <w:r w:rsidR="00DA658B">
        <w:t>o</w:t>
      </w:r>
      <w:r>
        <w:t xml:space="preserve">B-2 and ROBINS-1 were identified at protocol stage as the main </w:t>
      </w:r>
      <w:r w:rsidR="00C16116">
        <w:t xml:space="preserve">risk of bias tools </w:t>
      </w:r>
      <w:r w:rsidR="00B15F0C">
        <w:t>we would adopt</w:t>
      </w:r>
      <w:r w:rsidR="00C16116">
        <w:t xml:space="preserve"> to investigate risk of bias in RCTs and NRSIs. However, the study also</w:t>
      </w:r>
      <w:r w:rsidR="00C30410">
        <w:t xml:space="preserve"> identified non-randomised before-after interventions</w:t>
      </w:r>
      <w:r w:rsidR="005C2164">
        <w:t xml:space="preserve"> for which</w:t>
      </w:r>
      <w:r w:rsidR="00C16116">
        <w:t xml:space="preserve"> </w:t>
      </w:r>
      <w:r w:rsidR="005C2164">
        <w:t>neither of these tools w</w:t>
      </w:r>
      <w:r w:rsidR="008F220E">
        <w:t>as</w:t>
      </w:r>
      <w:r w:rsidR="005C2164">
        <w:t xml:space="preserve"> considered appropriate. Therefore,</w:t>
      </w:r>
      <w:r w:rsidR="00E14A7B">
        <w:t xml:space="preserve"> we</w:t>
      </w:r>
      <w:r w:rsidR="002377EC">
        <w:t xml:space="preserve"> also</w:t>
      </w:r>
      <w:r w:rsidR="00E14A7B">
        <w:t xml:space="preserve"> </w:t>
      </w:r>
      <w:r w:rsidR="00403DFD">
        <w:t>used the</w:t>
      </w:r>
      <w:r w:rsidR="005C2164">
        <w:t xml:space="preserve"> </w:t>
      </w:r>
      <w:r w:rsidR="00AD0EE5">
        <w:t>‘</w:t>
      </w:r>
      <w:r w:rsidR="007B4FF3">
        <w:t xml:space="preserve">NIH </w:t>
      </w:r>
      <w:r w:rsidR="007B4FF3" w:rsidRPr="007B4FF3">
        <w:t>Quality Assessment Tool for Before-After (Pre-Post) Studies with No Control Group</w:t>
      </w:r>
      <w:r w:rsidR="00AD0EE5">
        <w:t>’</w:t>
      </w:r>
      <w:r w:rsidR="00E14A7B">
        <w:t xml:space="preserve"> to assess risk of bias.</w:t>
      </w:r>
      <w:r w:rsidR="002B7938">
        <w:t xml:space="preserve"> Nevertheless, the same characteristics identified at protocol stage were considered for risk of bias assessment</w:t>
      </w:r>
      <w:r w:rsidR="00FF0352">
        <w:t>.</w:t>
      </w:r>
    </w:p>
    <w:p w14:paraId="20DB25A2" w14:textId="77777777" w:rsidR="00B4031E" w:rsidRDefault="00B4031E" w:rsidP="00F51945">
      <w:pPr>
        <w:rPr>
          <w:b/>
          <w:bCs/>
        </w:rPr>
      </w:pPr>
    </w:p>
    <w:p w14:paraId="3DA58227" w14:textId="7D3E5286" w:rsidR="0003336B" w:rsidRDefault="68E03595" w:rsidP="00D5467B">
      <w:pPr>
        <w:pStyle w:val="Heading2"/>
      </w:pPr>
      <w:r w:rsidRPr="40174A7E">
        <w:t>Funding</w:t>
      </w:r>
    </w:p>
    <w:p w14:paraId="76CF9A4B" w14:textId="208863EE" w:rsidR="0034212B" w:rsidRPr="0034212B" w:rsidRDefault="0044643D" w:rsidP="00F51945">
      <w:r>
        <w:t xml:space="preserve">This study was funded as part of </w:t>
      </w:r>
      <w:r w:rsidR="00F77307">
        <w:t>PhD funding by the Economic and Social Research Council (ESRC), and Cyberlimbic Systems Ltd</w:t>
      </w:r>
      <w:r w:rsidR="00CB1885">
        <w:t>, U</w:t>
      </w:r>
      <w:r w:rsidR="003B1600">
        <w:t xml:space="preserve">nited </w:t>
      </w:r>
      <w:r w:rsidR="00CB1885">
        <w:t>K</w:t>
      </w:r>
      <w:r w:rsidR="003B1600">
        <w:t>ingdom</w:t>
      </w:r>
      <w:r w:rsidR="00CB1885">
        <w:t>.</w:t>
      </w:r>
    </w:p>
    <w:p w14:paraId="7E7E4929" w14:textId="1689E293" w:rsidR="00376DB0" w:rsidRDefault="00376DB0" w:rsidP="00F51945">
      <w:pPr>
        <w:rPr>
          <w:b/>
          <w:bCs/>
        </w:rPr>
      </w:pPr>
    </w:p>
    <w:p w14:paraId="42C5E942" w14:textId="19A7F8D9" w:rsidR="000E7BA4" w:rsidRDefault="080411EF" w:rsidP="00D5467B">
      <w:pPr>
        <w:pStyle w:val="Heading1"/>
      </w:pPr>
      <w:r w:rsidRPr="40174A7E">
        <w:t>Reference list</w:t>
      </w:r>
    </w:p>
    <w:p w14:paraId="01A0F835" w14:textId="77777777" w:rsidR="00516A76" w:rsidRPr="00FF242B" w:rsidRDefault="00516A76" w:rsidP="00516A76">
      <w:pPr>
        <w:spacing w:after="0" w:line="276" w:lineRule="auto"/>
        <w:ind w:left="720" w:hanging="720"/>
        <w:rPr>
          <w:rFonts w:ascii="Calibri" w:eastAsia="Calibri" w:hAnsi="Calibri" w:cs="Calibri"/>
          <w:noProof/>
          <w:color w:val="000000"/>
          <w:lang w:eastAsia="en-GB"/>
        </w:rPr>
      </w:pPr>
      <w:r>
        <w:rPr>
          <w:rFonts w:ascii="Calibri" w:eastAsia="Calibri" w:hAnsi="Calibri" w:cs="Calibri"/>
          <w:noProof/>
          <w:color w:val="000000" w:themeColor="text1"/>
          <w:lang w:eastAsia="en-GB"/>
        </w:rPr>
        <w:t xml:space="preserve">1. </w:t>
      </w:r>
      <w:r w:rsidRPr="23D367EF">
        <w:rPr>
          <w:rFonts w:ascii="Calibri" w:eastAsia="Calibri" w:hAnsi="Calibri" w:cs="Calibri"/>
          <w:noProof/>
          <w:color w:val="000000" w:themeColor="text1"/>
          <w:lang w:val="en-US" w:eastAsia="en-GB"/>
        </w:rPr>
        <w:t xml:space="preserve">Diener, E. (1984). Subjective well-being. </w:t>
      </w:r>
      <w:r w:rsidRPr="23D367EF">
        <w:rPr>
          <w:rFonts w:ascii="Calibri" w:eastAsia="Calibri" w:hAnsi="Calibri" w:cs="Calibri"/>
          <w:i/>
          <w:iCs/>
          <w:noProof/>
          <w:color w:val="000000" w:themeColor="text1"/>
          <w:lang w:val="en-US" w:eastAsia="en-GB"/>
        </w:rPr>
        <w:t>Psychological Bulletin</w:t>
      </w:r>
      <w:r w:rsidRPr="23D367EF">
        <w:rPr>
          <w:rFonts w:ascii="Calibri" w:eastAsia="Calibri" w:hAnsi="Calibri" w:cs="Calibri"/>
          <w:noProof/>
          <w:color w:val="000000" w:themeColor="text1"/>
          <w:lang w:val="en-US" w:eastAsia="en-GB"/>
        </w:rPr>
        <w:t>,</w:t>
      </w:r>
      <w:r w:rsidRPr="23D367EF">
        <w:rPr>
          <w:rFonts w:ascii="Calibri" w:eastAsia="Calibri" w:hAnsi="Calibri" w:cs="Calibri"/>
          <w:i/>
          <w:iCs/>
          <w:noProof/>
          <w:color w:val="000000" w:themeColor="text1"/>
          <w:lang w:val="en-US" w:eastAsia="en-GB"/>
        </w:rPr>
        <w:t xml:space="preserve"> 95</w:t>
      </w:r>
      <w:r w:rsidRPr="23D367EF">
        <w:rPr>
          <w:rFonts w:ascii="Calibri" w:eastAsia="Calibri" w:hAnsi="Calibri" w:cs="Calibri"/>
          <w:noProof/>
          <w:color w:val="000000" w:themeColor="text1"/>
          <w:lang w:val="en-US" w:eastAsia="en-GB"/>
        </w:rPr>
        <w:t xml:space="preserve">, 542-575. </w:t>
      </w:r>
      <w:hyperlink r:id="rId15">
        <w:r w:rsidRPr="23D367EF">
          <w:rPr>
            <w:rStyle w:val="Hyperlink"/>
            <w:rFonts w:ascii="Calibri" w:eastAsia="Calibri" w:hAnsi="Calibri" w:cs="Calibri"/>
            <w:noProof/>
            <w:lang w:val="en-US" w:eastAsia="en-GB"/>
          </w:rPr>
          <w:t>https://doi.org/10.1037/0033-2909.95.3.542</w:t>
        </w:r>
      </w:hyperlink>
      <w:r w:rsidRPr="23D367EF">
        <w:rPr>
          <w:rFonts w:ascii="Calibri" w:eastAsia="Calibri" w:hAnsi="Calibri" w:cs="Calibri"/>
          <w:noProof/>
          <w:color w:val="000000" w:themeColor="text1"/>
          <w:lang w:val="en-US" w:eastAsia="en-GB"/>
        </w:rPr>
        <w:t> </w:t>
      </w:r>
    </w:p>
    <w:p w14:paraId="175EBADC"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2.</w:t>
      </w:r>
      <w:r w:rsidRPr="00E748C9">
        <w:rPr>
          <w:rFonts w:ascii="Calibri" w:eastAsia="Calibri" w:hAnsi="Calibri" w:cs="Calibri"/>
          <w:noProof/>
          <w:color w:val="000000" w:themeColor="text1"/>
          <w:lang w:val="en-US" w:eastAsia="en-GB"/>
        </w:rPr>
        <w:t xml:space="preserve"> </w:t>
      </w:r>
      <w:r w:rsidRPr="3CDAB8A8">
        <w:rPr>
          <w:rFonts w:ascii="Calibri" w:eastAsia="Calibri" w:hAnsi="Calibri" w:cs="Calibri"/>
          <w:noProof/>
          <w:color w:val="000000" w:themeColor="text1"/>
          <w:lang w:val="en-US" w:eastAsia="en-GB"/>
        </w:rPr>
        <w:t xml:space="preserve">Ryff, C. D. (1989). Happiness is everything, or is it? Explorations on the meaning of psychological well-being. </w:t>
      </w:r>
      <w:r w:rsidRPr="3CDAB8A8">
        <w:rPr>
          <w:rFonts w:ascii="Calibri" w:eastAsia="Calibri" w:hAnsi="Calibri" w:cs="Calibri"/>
          <w:i/>
          <w:iCs/>
          <w:noProof/>
          <w:color w:val="000000" w:themeColor="text1"/>
          <w:lang w:val="en-US" w:eastAsia="en-GB"/>
        </w:rPr>
        <w:t>Journal of Personality and Social Psychology</w:t>
      </w:r>
      <w:r w:rsidRPr="3CDAB8A8">
        <w:rPr>
          <w:rFonts w:ascii="Calibri" w:eastAsia="Calibri" w:hAnsi="Calibri" w:cs="Calibri"/>
          <w:noProof/>
          <w:color w:val="000000" w:themeColor="text1"/>
          <w:lang w:val="en-US" w:eastAsia="en-GB"/>
        </w:rPr>
        <w:t>,</w:t>
      </w:r>
      <w:r w:rsidRPr="3CDAB8A8">
        <w:rPr>
          <w:rFonts w:ascii="Calibri" w:eastAsia="Calibri" w:hAnsi="Calibri" w:cs="Calibri"/>
          <w:i/>
          <w:iCs/>
          <w:noProof/>
          <w:color w:val="000000" w:themeColor="text1"/>
          <w:lang w:val="en-US" w:eastAsia="en-GB"/>
        </w:rPr>
        <w:t xml:space="preserve"> 57</w:t>
      </w:r>
      <w:r w:rsidRPr="3CDAB8A8">
        <w:rPr>
          <w:rFonts w:ascii="Calibri" w:eastAsia="Calibri" w:hAnsi="Calibri" w:cs="Calibri"/>
          <w:noProof/>
          <w:color w:val="000000" w:themeColor="text1"/>
          <w:lang w:val="en-US" w:eastAsia="en-GB"/>
        </w:rPr>
        <w:t xml:space="preserve">, 1069-1081. </w:t>
      </w:r>
      <w:hyperlink r:id="rId16">
        <w:r w:rsidRPr="3CDAB8A8">
          <w:rPr>
            <w:rFonts w:ascii="Calibri" w:eastAsia="Calibri" w:hAnsi="Calibri" w:cs="Calibri"/>
            <w:noProof/>
            <w:color w:val="0000FF"/>
            <w:u w:val="single"/>
            <w:lang w:val="en-US" w:eastAsia="en-GB"/>
          </w:rPr>
          <w:t>https://doi.org/10.1037/0022-3514.57.6.1069</w:t>
        </w:r>
      </w:hyperlink>
      <w:r w:rsidRPr="3CDAB8A8">
        <w:rPr>
          <w:rFonts w:ascii="Calibri" w:eastAsia="Calibri" w:hAnsi="Calibri" w:cs="Calibri"/>
          <w:noProof/>
          <w:color w:val="000000" w:themeColor="text1"/>
          <w:lang w:val="en-US" w:eastAsia="en-GB"/>
        </w:rPr>
        <w:t> </w:t>
      </w:r>
    </w:p>
    <w:p w14:paraId="283346D7"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3.</w:t>
      </w:r>
      <w:r w:rsidRPr="00E748C9">
        <w:rPr>
          <w:rFonts w:ascii="Calibri" w:eastAsia="Calibri" w:hAnsi="Calibri" w:cs="Calibri"/>
          <w:noProof/>
          <w:color w:val="000000" w:themeColor="text1"/>
          <w:lang w:val="en-US" w:eastAsia="en-GB"/>
        </w:rPr>
        <w:t xml:space="preserve"> </w:t>
      </w:r>
      <w:r w:rsidRPr="3CDAB8A8">
        <w:rPr>
          <w:rFonts w:ascii="Calibri" w:eastAsia="Calibri" w:hAnsi="Calibri" w:cs="Calibri"/>
          <w:noProof/>
          <w:color w:val="000000" w:themeColor="text1"/>
          <w:lang w:val="en-US" w:eastAsia="en-GB"/>
        </w:rPr>
        <w:t xml:space="preserve">Ryan, R. M., &amp; Deci, E. L. (2001). On happiness and human potentials: A review of research on hedonic and eudaimonic well-being. </w:t>
      </w:r>
      <w:r w:rsidRPr="3CDAB8A8">
        <w:rPr>
          <w:rFonts w:ascii="Calibri" w:eastAsia="Calibri" w:hAnsi="Calibri" w:cs="Calibri"/>
          <w:i/>
          <w:iCs/>
          <w:noProof/>
          <w:color w:val="000000" w:themeColor="text1"/>
          <w:lang w:val="en-US" w:eastAsia="en-GB"/>
        </w:rPr>
        <w:t>Annual review of psychology</w:t>
      </w:r>
      <w:r w:rsidRPr="3CDAB8A8">
        <w:rPr>
          <w:rFonts w:ascii="Calibri" w:eastAsia="Calibri" w:hAnsi="Calibri" w:cs="Calibri"/>
          <w:noProof/>
          <w:color w:val="000000" w:themeColor="text1"/>
          <w:lang w:val="en-US" w:eastAsia="en-GB"/>
        </w:rPr>
        <w:t>,</w:t>
      </w:r>
      <w:r w:rsidRPr="3CDAB8A8">
        <w:rPr>
          <w:rFonts w:ascii="Calibri" w:eastAsia="Calibri" w:hAnsi="Calibri" w:cs="Calibri"/>
          <w:i/>
          <w:iCs/>
          <w:noProof/>
          <w:color w:val="000000" w:themeColor="text1"/>
          <w:lang w:val="en-US" w:eastAsia="en-GB"/>
        </w:rPr>
        <w:t xml:space="preserve"> 52</w:t>
      </w:r>
      <w:r w:rsidRPr="3CDAB8A8">
        <w:rPr>
          <w:rFonts w:ascii="Calibri" w:eastAsia="Calibri" w:hAnsi="Calibri" w:cs="Calibri"/>
          <w:noProof/>
          <w:color w:val="000000" w:themeColor="text1"/>
          <w:lang w:val="en-US" w:eastAsia="en-GB"/>
        </w:rPr>
        <w:t xml:space="preserve">, 141. </w:t>
      </w:r>
      <w:hyperlink r:id="rId17" w:history="1">
        <w:r w:rsidRPr="0087338A">
          <w:rPr>
            <w:rStyle w:val="Hyperlink"/>
            <w:rFonts w:ascii="Calibri" w:eastAsia="Calibri" w:hAnsi="Calibri" w:cs="Calibri"/>
            <w:noProof/>
            <w:lang w:val="en-US" w:eastAsia="en-GB"/>
          </w:rPr>
          <w:t>https://doi.org/10.1146/annurev.psych.52.1.141</w:t>
        </w:r>
      </w:hyperlink>
      <w:r>
        <w:rPr>
          <w:rFonts w:ascii="Calibri" w:eastAsia="Calibri" w:hAnsi="Calibri" w:cs="Calibri"/>
          <w:noProof/>
          <w:color w:val="000000" w:themeColor="text1"/>
          <w:lang w:val="en-US" w:eastAsia="en-GB"/>
        </w:rPr>
        <w:t xml:space="preserve"> </w:t>
      </w:r>
    </w:p>
    <w:p w14:paraId="52317EEF" w14:textId="77777777" w:rsidR="00516A76" w:rsidRPr="00012BDC" w:rsidRDefault="00516A76" w:rsidP="00516A76">
      <w:pPr>
        <w:spacing w:line="276" w:lineRule="auto"/>
        <w:ind w:left="720" w:hanging="720"/>
        <w:rPr>
          <w:rFonts w:ascii="Calibri" w:eastAsia="Calibri" w:hAnsi="Calibri" w:cs="Calibri"/>
          <w:noProof/>
          <w:color w:val="000000"/>
          <w:lang w:val="en-US" w:eastAsia="en-GB"/>
        </w:rPr>
      </w:pPr>
      <w:r>
        <w:rPr>
          <w:rFonts w:ascii="Calibri" w:eastAsia="Calibri" w:hAnsi="Calibri" w:cs="Calibri"/>
          <w:noProof/>
          <w:color w:val="000000" w:themeColor="text1"/>
          <w:lang w:eastAsia="en-GB"/>
        </w:rPr>
        <w:t>4.</w:t>
      </w:r>
      <w:r w:rsidRPr="0005436C">
        <w:rPr>
          <w:rFonts w:ascii="Calibri" w:eastAsia="Calibri" w:hAnsi="Calibri" w:cs="Calibri"/>
          <w:color w:val="000000" w:themeColor="text1"/>
          <w:lang w:eastAsia="en-GB"/>
        </w:rPr>
        <w:t xml:space="preserve"> </w:t>
      </w:r>
      <w:r w:rsidRPr="3CDAB8A8">
        <w:rPr>
          <w:rFonts w:ascii="Calibri" w:eastAsia="Calibri" w:hAnsi="Calibri" w:cs="Calibri"/>
          <w:color w:val="000000" w:themeColor="text1"/>
          <w:lang w:eastAsia="en-GB"/>
        </w:rPr>
        <w:t xml:space="preserve">Westerhof, G. J., &amp; Keyes, C. L. M. (2010). Mental </w:t>
      </w:r>
      <w:r>
        <w:rPr>
          <w:rFonts w:ascii="Calibri" w:eastAsia="Calibri" w:hAnsi="Calibri" w:cs="Calibri"/>
          <w:color w:val="000000" w:themeColor="text1"/>
          <w:lang w:eastAsia="en-GB"/>
        </w:rPr>
        <w:t>i</w:t>
      </w:r>
      <w:r w:rsidRPr="3CDAB8A8">
        <w:rPr>
          <w:rFonts w:ascii="Calibri" w:eastAsia="Calibri" w:hAnsi="Calibri" w:cs="Calibri"/>
          <w:color w:val="000000" w:themeColor="text1"/>
          <w:lang w:eastAsia="en-GB"/>
        </w:rPr>
        <w:t xml:space="preserve">llness and </w:t>
      </w:r>
      <w:r>
        <w:rPr>
          <w:rFonts w:ascii="Calibri" w:eastAsia="Calibri" w:hAnsi="Calibri" w:cs="Calibri"/>
          <w:color w:val="000000" w:themeColor="text1"/>
          <w:lang w:eastAsia="en-GB"/>
        </w:rPr>
        <w:t>m</w:t>
      </w:r>
      <w:r w:rsidRPr="3CDAB8A8">
        <w:rPr>
          <w:rFonts w:ascii="Calibri" w:eastAsia="Calibri" w:hAnsi="Calibri" w:cs="Calibri"/>
          <w:color w:val="000000" w:themeColor="text1"/>
          <w:lang w:eastAsia="en-GB"/>
        </w:rPr>
        <w:t xml:space="preserve">ental </w:t>
      </w:r>
      <w:r>
        <w:rPr>
          <w:rFonts w:ascii="Calibri" w:eastAsia="Calibri" w:hAnsi="Calibri" w:cs="Calibri"/>
          <w:color w:val="000000" w:themeColor="text1"/>
          <w:lang w:eastAsia="en-GB"/>
        </w:rPr>
        <w:t>h</w:t>
      </w:r>
      <w:r w:rsidRPr="3CDAB8A8">
        <w:rPr>
          <w:rFonts w:ascii="Calibri" w:eastAsia="Calibri" w:hAnsi="Calibri" w:cs="Calibri"/>
          <w:color w:val="000000" w:themeColor="text1"/>
          <w:lang w:eastAsia="en-GB"/>
        </w:rPr>
        <w:t xml:space="preserve">ealth: The </w:t>
      </w:r>
      <w:r>
        <w:rPr>
          <w:rFonts w:ascii="Calibri" w:eastAsia="Calibri" w:hAnsi="Calibri" w:cs="Calibri"/>
          <w:color w:val="000000" w:themeColor="text1"/>
          <w:lang w:eastAsia="en-GB"/>
        </w:rPr>
        <w:t>t</w:t>
      </w:r>
      <w:r w:rsidRPr="3CDAB8A8">
        <w:rPr>
          <w:rFonts w:ascii="Calibri" w:eastAsia="Calibri" w:hAnsi="Calibri" w:cs="Calibri"/>
          <w:color w:val="000000" w:themeColor="text1"/>
          <w:lang w:eastAsia="en-GB"/>
        </w:rPr>
        <w:t xml:space="preserve">wo </w:t>
      </w:r>
      <w:r>
        <w:rPr>
          <w:rFonts w:ascii="Calibri" w:eastAsia="Calibri" w:hAnsi="Calibri" w:cs="Calibri"/>
          <w:color w:val="000000" w:themeColor="text1"/>
          <w:lang w:eastAsia="en-GB"/>
        </w:rPr>
        <w:t>c</w:t>
      </w:r>
      <w:r w:rsidRPr="3CDAB8A8">
        <w:rPr>
          <w:rFonts w:ascii="Calibri" w:eastAsia="Calibri" w:hAnsi="Calibri" w:cs="Calibri"/>
          <w:color w:val="000000" w:themeColor="text1"/>
          <w:lang w:eastAsia="en-GB"/>
        </w:rPr>
        <w:t xml:space="preserve">ontinua </w:t>
      </w:r>
      <w:r>
        <w:rPr>
          <w:rFonts w:ascii="Calibri" w:eastAsia="Calibri" w:hAnsi="Calibri" w:cs="Calibri"/>
          <w:color w:val="000000" w:themeColor="text1"/>
          <w:lang w:eastAsia="en-GB"/>
        </w:rPr>
        <w:t>m</w:t>
      </w:r>
      <w:r w:rsidRPr="3CDAB8A8">
        <w:rPr>
          <w:rFonts w:ascii="Calibri" w:eastAsia="Calibri" w:hAnsi="Calibri" w:cs="Calibri"/>
          <w:color w:val="000000" w:themeColor="text1"/>
          <w:lang w:eastAsia="en-GB"/>
        </w:rPr>
        <w:t xml:space="preserve">odel </w:t>
      </w:r>
      <w:r>
        <w:rPr>
          <w:rFonts w:ascii="Calibri" w:eastAsia="Calibri" w:hAnsi="Calibri" w:cs="Calibri"/>
          <w:color w:val="000000" w:themeColor="text1"/>
          <w:lang w:eastAsia="en-GB"/>
        </w:rPr>
        <w:t>a</w:t>
      </w:r>
      <w:r w:rsidRPr="3CDAB8A8">
        <w:rPr>
          <w:rFonts w:ascii="Calibri" w:eastAsia="Calibri" w:hAnsi="Calibri" w:cs="Calibri"/>
          <w:color w:val="000000" w:themeColor="text1"/>
          <w:lang w:eastAsia="en-GB"/>
        </w:rPr>
        <w:t xml:space="preserve">cross the </w:t>
      </w:r>
      <w:r>
        <w:rPr>
          <w:rFonts w:ascii="Calibri" w:eastAsia="Calibri" w:hAnsi="Calibri" w:cs="Calibri"/>
          <w:color w:val="000000" w:themeColor="text1"/>
          <w:lang w:eastAsia="en-GB"/>
        </w:rPr>
        <w:t>l</w:t>
      </w:r>
      <w:r w:rsidRPr="3CDAB8A8">
        <w:rPr>
          <w:rFonts w:ascii="Calibri" w:eastAsia="Calibri" w:hAnsi="Calibri" w:cs="Calibri"/>
          <w:color w:val="000000" w:themeColor="text1"/>
          <w:lang w:eastAsia="en-GB"/>
        </w:rPr>
        <w:t>ifespan. </w:t>
      </w:r>
      <w:r w:rsidRPr="3CDAB8A8">
        <w:rPr>
          <w:rFonts w:ascii="Calibri" w:eastAsia="Calibri" w:hAnsi="Calibri" w:cs="Calibri"/>
          <w:i/>
          <w:iCs/>
          <w:color w:val="000000" w:themeColor="text1"/>
          <w:lang w:eastAsia="en-GB"/>
        </w:rPr>
        <w:t>J Adult Dev, 17</w:t>
      </w:r>
      <w:r w:rsidRPr="3CDAB8A8">
        <w:rPr>
          <w:rFonts w:ascii="Calibri" w:eastAsia="Calibri" w:hAnsi="Calibri" w:cs="Calibri"/>
          <w:color w:val="000000" w:themeColor="text1"/>
          <w:lang w:eastAsia="en-GB"/>
        </w:rPr>
        <w:t xml:space="preserve">, 110–119. </w:t>
      </w:r>
      <w:hyperlink r:id="rId18">
        <w:r w:rsidRPr="3CDAB8A8">
          <w:rPr>
            <w:rStyle w:val="Hyperlink"/>
            <w:rFonts w:ascii="Calibri" w:eastAsia="Calibri" w:hAnsi="Calibri" w:cs="Calibri"/>
            <w:lang w:eastAsia="en-GB"/>
          </w:rPr>
          <w:t>https://doi.org/10.1007/s10804-009-9082-y</w:t>
        </w:r>
      </w:hyperlink>
    </w:p>
    <w:p w14:paraId="4FDF6A55" w14:textId="77777777" w:rsidR="00516A76" w:rsidRPr="00531245" w:rsidRDefault="00516A76" w:rsidP="00516A76">
      <w:pPr>
        <w:spacing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5.</w:t>
      </w:r>
      <w:r w:rsidRPr="00EE1E3A">
        <w:rPr>
          <w:rFonts w:ascii="Calibri" w:eastAsia="Calibri" w:hAnsi="Calibri" w:cs="Calibri"/>
          <w:color w:val="000000" w:themeColor="text1"/>
          <w:lang w:eastAsia="en-GB"/>
        </w:rPr>
        <w:t xml:space="preserve"> </w:t>
      </w:r>
      <w:r w:rsidRPr="3CDAB8A8">
        <w:rPr>
          <w:rFonts w:ascii="Calibri" w:eastAsia="Calibri" w:hAnsi="Calibri" w:cs="Calibri"/>
          <w:color w:val="000000" w:themeColor="text1"/>
          <w:lang w:eastAsia="en-GB"/>
        </w:rPr>
        <w:t>World Health Organization. (201</w:t>
      </w:r>
      <w:r>
        <w:rPr>
          <w:rFonts w:ascii="Calibri" w:eastAsia="Calibri" w:hAnsi="Calibri" w:cs="Calibri"/>
          <w:color w:val="000000" w:themeColor="text1"/>
          <w:lang w:eastAsia="en-GB"/>
        </w:rPr>
        <w:t>4</w:t>
      </w:r>
      <w:r w:rsidRPr="3CDAB8A8">
        <w:rPr>
          <w:rFonts w:ascii="Calibri" w:eastAsia="Calibri" w:hAnsi="Calibri" w:cs="Calibri"/>
          <w:color w:val="000000" w:themeColor="text1"/>
          <w:lang w:eastAsia="en-GB"/>
        </w:rPr>
        <w:t xml:space="preserve">). </w:t>
      </w:r>
      <w:r w:rsidRPr="3CDAB8A8">
        <w:rPr>
          <w:rFonts w:ascii="Calibri" w:eastAsia="Calibri" w:hAnsi="Calibri" w:cs="Calibri"/>
          <w:i/>
          <w:iCs/>
          <w:color w:val="000000" w:themeColor="text1"/>
          <w:lang w:eastAsia="en-GB"/>
        </w:rPr>
        <w:t>Promotion of mental well-being: Persuit of happiness</w:t>
      </w:r>
      <w:r w:rsidRPr="3CDAB8A8">
        <w:rPr>
          <w:rFonts w:ascii="Calibri" w:eastAsia="Calibri" w:hAnsi="Calibri" w:cs="Calibri"/>
          <w:color w:val="000000" w:themeColor="text1"/>
          <w:lang w:eastAsia="en-GB"/>
        </w:rPr>
        <w:t xml:space="preserve"> (ISBN: 978-92-9022-422-8). Retrieved September 15, 2022, from </w:t>
      </w:r>
      <w:hyperlink r:id="rId19">
        <w:r w:rsidRPr="3CDAB8A8">
          <w:rPr>
            <w:rStyle w:val="Hyperlink"/>
            <w:rFonts w:ascii="Calibri" w:eastAsia="Calibri" w:hAnsi="Calibri" w:cs="Calibri"/>
            <w:lang w:eastAsia="en-GB"/>
          </w:rPr>
          <w:t>https://www.who.int/publications/i/item/9789290224228</w:t>
        </w:r>
      </w:hyperlink>
      <w:r w:rsidRPr="3CDAB8A8">
        <w:rPr>
          <w:rFonts w:ascii="Calibri" w:eastAsia="Calibri" w:hAnsi="Calibri" w:cs="Calibri"/>
          <w:color w:val="000000" w:themeColor="text1"/>
          <w:lang w:eastAsia="en-GB"/>
        </w:rPr>
        <w:t xml:space="preserve"> </w:t>
      </w:r>
    </w:p>
    <w:p w14:paraId="48FF1665" w14:textId="77777777" w:rsidR="00516A76" w:rsidRDefault="00516A76" w:rsidP="00516A76">
      <w:pPr>
        <w:spacing w:after="0" w:line="276" w:lineRule="auto"/>
        <w:ind w:left="720" w:hanging="720"/>
        <w:rPr>
          <w:rFonts w:ascii="Calibri" w:eastAsia="Calibri" w:hAnsi="Calibri" w:cs="Calibri"/>
          <w:noProof/>
          <w:color w:val="000000"/>
          <w:lang w:val="en-US" w:eastAsia="en-GB"/>
        </w:rPr>
      </w:pPr>
      <w:r>
        <w:rPr>
          <w:rFonts w:ascii="Calibri" w:eastAsia="Calibri" w:hAnsi="Calibri" w:cs="Calibri"/>
          <w:noProof/>
          <w:color w:val="000000" w:themeColor="text1"/>
          <w:lang w:eastAsia="en-GB"/>
        </w:rPr>
        <w:t>6.</w:t>
      </w:r>
      <w:r w:rsidRPr="00D331F0">
        <w:rPr>
          <w:rFonts w:ascii="Calibri" w:eastAsia="Calibri" w:hAnsi="Calibri" w:cs="Calibri"/>
          <w:noProof/>
          <w:color w:val="000000" w:themeColor="text1"/>
          <w:lang w:eastAsia="en-GB"/>
        </w:rPr>
        <w:t xml:space="preserve"> </w:t>
      </w:r>
      <w:r w:rsidRPr="3CDAB8A8">
        <w:rPr>
          <w:rFonts w:ascii="Calibri" w:eastAsia="Calibri" w:hAnsi="Calibri" w:cs="Calibri"/>
          <w:noProof/>
          <w:color w:val="000000" w:themeColor="text1"/>
          <w:lang w:eastAsia="en-GB"/>
        </w:rPr>
        <w:t>Tudor, K. (1996). </w:t>
      </w:r>
      <w:r w:rsidRPr="3CDAB8A8">
        <w:rPr>
          <w:rFonts w:ascii="Calibri" w:eastAsia="Calibri" w:hAnsi="Calibri" w:cs="Calibri"/>
          <w:i/>
          <w:iCs/>
          <w:noProof/>
          <w:color w:val="000000" w:themeColor="text1"/>
          <w:lang w:eastAsia="en-GB"/>
        </w:rPr>
        <w:t>Mental health promotion: Paradigms and practice</w:t>
      </w:r>
      <w:r w:rsidRPr="3CDAB8A8">
        <w:rPr>
          <w:rFonts w:ascii="Calibri" w:eastAsia="Calibri" w:hAnsi="Calibri" w:cs="Calibri"/>
          <w:noProof/>
          <w:color w:val="000000" w:themeColor="text1"/>
          <w:lang w:eastAsia="en-GB"/>
        </w:rPr>
        <w:t>. East Sussex: Routledge</w:t>
      </w:r>
    </w:p>
    <w:p w14:paraId="7D0B0085"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7.</w:t>
      </w:r>
      <w:r w:rsidRPr="00474EF8">
        <w:rPr>
          <w:rFonts w:ascii="Calibri" w:eastAsia="Calibri" w:hAnsi="Calibri" w:cs="Calibri"/>
          <w:noProof/>
          <w:color w:val="000000" w:themeColor="text1"/>
          <w:lang w:val="en-US" w:eastAsia="en-GB"/>
        </w:rPr>
        <w:t xml:space="preserve"> </w:t>
      </w:r>
      <w:r w:rsidRPr="3CDAB8A8">
        <w:rPr>
          <w:rFonts w:ascii="Calibri" w:eastAsia="Calibri" w:hAnsi="Calibri" w:cs="Calibri"/>
          <w:noProof/>
          <w:color w:val="000000" w:themeColor="text1"/>
          <w:lang w:val="en-US" w:eastAsia="en-GB"/>
        </w:rPr>
        <w:t xml:space="preserve">van Agteren, J., Iasiello, M., Lo, L., Bartholomaeus, J., Kopsaftis, Z., Carey, M., &amp; Kyrios, M. (2021). A systematic review and meta-analysis of psychological interventions to improve mental wellbeing. </w:t>
      </w:r>
      <w:r w:rsidRPr="3CDAB8A8">
        <w:rPr>
          <w:rFonts w:ascii="Calibri" w:eastAsia="Calibri" w:hAnsi="Calibri" w:cs="Calibri"/>
          <w:i/>
          <w:iCs/>
          <w:noProof/>
          <w:color w:val="000000" w:themeColor="text1"/>
          <w:lang w:val="en-US" w:eastAsia="en-GB"/>
        </w:rPr>
        <w:t>Nature Human Behaviour</w:t>
      </w:r>
      <w:r w:rsidRPr="3CDAB8A8">
        <w:rPr>
          <w:rFonts w:ascii="Calibri" w:eastAsia="Calibri" w:hAnsi="Calibri" w:cs="Calibri"/>
          <w:noProof/>
          <w:color w:val="000000" w:themeColor="text1"/>
          <w:lang w:val="en-US" w:eastAsia="en-GB"/>
        </w:rPr>
        <w:t>,</w:t>
      </w:r>
      <w:r w:rsidRPr="3CDAB8A8">
        <w:rPr>
          <w:rFonts w:ascii="Calibri" w:eastAsia="Calibri" w:hAnsi="Calibri" w:cs="Calibri"/>
          <w:i/>
          <w:iCs/>
          <w:noProof/>
          <w:color w:val="000000" w:themeColor="text1"/>
          <w:lang w:val="en-US" w:eastAsia="en-GB"/>
        </w:rPr>
        <w:t xml:space="preserve"> 5</w:t>
      </w:r>
      <w:r w:rsidRPr="3CDAB8A8">
        <w:rPr>
          <w:rFonts w:ascii="Calibri" w:eastAsia="Calibri" w:hAnsi="Calibri" w:cs="Calibri"/>
          <w:noProof/>
          <w:color w:val="000000" w:themeColor="text1"/>
          <w:lang w:val="en-US" w:eastAsia="en-GB"/>
        </w:rPr>
        <w:t xml:space="preserve">(5), 631-652. </w:t>
      </w:r>
      <w:hyperlink r:id="rId20" w:history="1">
        <w:r w:rsidRPr="0087338A">
          <w:rPr>
            <w:rStyle w:val="Hyperlink"/>
            <w:rFonts w:ascii="Calibri" w:eastAsia="Calibri" w:hAnsi="Calibri" w:cs="Calibri"/>
            <w:noProof/>
            <w:lang w:eastAsia="en-GB"/>
          </w:rPr>
          <w:t>https://doi.org/10.1038/s41562-021-01093-w</w:t>
        </w:r>
      </w:hyperlink>
      <w:r>
        <w:rPr>
          <w:rFonts w:ascii="Calibri" w:eastAsia="Calibri" w:hAnsi="Calibri" w:cs="Calibri"/>
          <w:noProof/>
          <w:color w:val="000000" w:themeColor="text1"/>
          <w:lang w:eastAsia="en-GB"/>
        </w:rPr>
        <w:t xml:space="preserve"> </w:t>
      </w:r>
    </w:p>
    <w:p w14:paraId="2A1FFABC" w14:textId="77777777" w:rsidR="00516A76" w:rsidRPr="00AD3558" w:rsidRDefault="00516A76" w:rsidP="00516A76">
      <w:pPr>
        <w:spacing w:after="0" w:line="276" w:lineRule="auto"/>
        <w:ind w:left="720" w:hanging="720"/>
        <w:rPr>
          <w:rFonts w:ascii="Calibri" w:eastAsia="Calibri" w:hAnsi="Calibri" w:cs="Calibri"/>
          <w:noProof/>
          <w:color w:val="000000"/>
          <w:lang w:val="en-US" w:eastAsia="en-GB"/>
        </w:rPr>
      </w:pPr>
      <w:r>
        <w:rPr>
          <w:rFonts w:ascii="Calibri" w:eastAsia="Calibri" w:hAnsi="Calibri" w:cs="Calibri"/>
          <w:noProof/>
          <w:color w:val="000000" w:themeColor="text1"/>
          <w:lang w:eastAsia="en-GB"/>
        </w:rPr>
        <w:t>8.</w:t>
      </w:r>
      <w:r w:rsidRPr="000266A6">
        <w:rPr>
          <w:rFonts w:ascii="Calibri" w:eastAsia="Calibri" w:hAnsi="Calibri" w:cs="Calibri"/>
          <w:noProof/>
          <w:color w:val="000000" w:themeColor="text1"/>
          <w:lang w:val="en-US" w:eastAsia="en-GB"/>
        </w:rPr>
        <w:t xml:space="preserve"> </w:t>
      </w:r>
      <w:r w:rsidRPr="08974CC9">
        <w:rPr>
          <w:rFonts w:ascii="Calibri" w:eastAsia="Calibri" w:hAnsi="Calibri" w:cs="Calibri"/>
          <w:noProof/>
          <w:color w:val="000000" w:themeColor="text1"/>
          <w:lang w:val="en-US" w:eastAsia="en-GB"/>
        </w:rPr>
        <w:t xml:space="preserve">Bohlmeijer, E. T., &amp; Westerhof, G. J. (2020). </w:t>
      </w:r>
      <w:r w:rsidRPr="08974CC9">
        <w:rPr>
          <w:rFonts w:ascii="Calibri" w:eastAsia="Calibri" w:hAnsi="Calibri" w:cs="Calibri"/>
          <w:i/>
          <w:iCs/>
          <w:noProof/>
          <w:color w:val="000000" w:themeColor="text1"/>
          <w:lang w:val="en-US" w:eastAsia="en-GB"/>
        </w:rPr>
        <w:t xml:space="preserve">A new model for sustainable mental health. </w:t>
      </w:r>
      <w:r w:rsidRPr="08974CC9">
        <w:rPr>
          <w:rFonts w:ascii="Calibri" w:eastAsia="Calibri" w:hAnsi="Calibri" w:cs="Calibri"/>
          <w:noProof/>
          <w:color w:val="000000" w:themeColor="text1"/>
          <w:lang w:val="en-US" w:eastAsia="en-GB"/>
        </w:rPr>
        <w:t xml:space="preserve">Routledge. </w:t>
      </w:r>
      <w:hyperlink r:id="rId21">
        <w:r w:rsidRPr="08974CC9">
          <w:rPr>
            <w:rStyle w:val="Hyperlink"/>
            <w:rFonts w:ascii="Calibri" w:eastAsia="Calibri" w:hAnsi="Calibri" w:cs="Calibri"/>
            <w:noProof/>
            <w:lang w:val="en-US" w:eastAsia="en-GB"/>
          </w:rPr>
          <w:t>https://www.taylorfrancis.com/chapters/edit/10.4324/9780429244551-7/new-model-sustainable-mental-health-ernst-bohlmeijer-gerben-westerhof</w:t>
        </w:r>
      </w:hyperlink>
      <w:r w:rsidRPr="08974CC9">
        <w:rPr>
          <w:rFonts w:ascii="Calibri" w:eastAsia="Calibri" w:hAnsi="Calibri" w:cs="Calibri"/>
          <w:noProof/>
          <w:color w:val="000000" w:themeColor="text1"/>
          <w:lang w:val="en-US" w:eastAsia="en-GB"/>
        </w:rPr>
        <w:t xml:space="preserve"> </w:t>
      </w:r>
    </w:p>
    <w:p w14:paraId="27E2C10F" w14:textId="77777777" w:rsidR="00516A76" w:rsidRPr="00A74722" w:rsidRDefault="00516A76" w:rsidP="00516A76">
      <w:pPr>
        <w:spacing w:after="0" w:line="276" w:lineRule="auto"/>
        <w:ind w:left="720" w:hanging="720"/>
        <w:rPr>
          <w:rFonts w:ascii="Calibri" w:eastAsia="Calibri" w:hAnsi="Calibri" w:cs="Calibri"/>
          <w:noProof/>
          <w:color w:val="000000"/>
          <w:lang w:eastAsia="en-GB"/>
        </w:rPr>
      </w:pPr>
      <w:r>
        <w:rPr>
          <w:rFonts w:ascii="Calibri" w:eastAsia="Calibri" w:hAnsi="Calibri" w:cs="Calibri"/>
          <w:noProof/>
          <w:color w:val="000000" w:themeColor="text1"/>
          <w:lang w:val="en-US" w:eastAsia="en-GB"/>
        </w:rPr>
        <w:t xml:space="preserve">9. </w:t>
      </w:r>
      <w:r w:rsidRPr="08974CC9">
        <w:rPr>
          <w:rFonts w:ascii="Calibri" w:eastAsia="Calibri" w:hAnsi="Calibri" w:cs="Calibri"/>
          <w:noProof/>
          <w:color w:val="000000" w:themeColor="text1"/>
          <w:lang w:eastAsia="en-GB"/>
        </w:rPr>
        <w:t>Keyes, C. L. M. (2007). Promoting and protecting mental health as flourishing: A complementary strategy for improving national mental health. </w:t>
      </w:r>
      <w:r w:rsidRPr="00A74722">
        <w:rPr>
          <w:rFonts w:ascii="Calibri" w:eastAsia="Calibri" w:hAnsi="Calibri" w:cs="Calibri"/>
          <w:i/>
          <w:iCs/>
          <w:noProof/>
          <w:color w:val="000000" w:themeColor="text1"/>
          <w:lang w:eastAsia="en-GB"/>
        </w:rPr>
        <w:t>American Psychologist, 62</w:t>
      </w:r>
      <w:r w:rsidRPr="00A74722">
        <w:rPr>
          <w:rFonts w:ascii="Calibri" w:eastAsia="Calibri" w:hAnsi="Calibri" w:cs="Calibri"/>
          <w:noProof/>
          <w:color w:val="000000" w:themeColor="text1"/>
          <w:lang w:eastAsia="en-GB"/>
        </w:rPr>
        <w:t>(2), 95–108. </w:t>
      </w:r>
      <w:hyperlink r:id="rId22">
        <w:r w:rsidRPr="00A74722">
          <w:rPr>
            <w:rStyle w:val="Hyperlink"/>
            <w:rFonts w:ascii="Calibri" w:eastAsia="Calibri" w:hAnsi="Calibri" w:cs="Calibri"/>
            <w:noProof/>
            <w:lang w:eastAsia="en-GB"/>
          </w:rPr>
          <w:t>https://doi.org/10.1037/0003-066X.62.2.95</w:t>
        </w:r>
      </w:hyperlink>
    </w:p>
    <w:p w14:paraId="41153038" w14:textId="77777777" w:rsidR="00516A76" w:rsidRPr="000C69AE" w:rsidRDefault="00516A76" w:rsidP="00516A76">
      <w:pPr>
        <w:spacing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val="en-US" w:eastAsia="en-GB"/>
        </w:rPr>
        <w:t xml:space="preserve">10. </w:t>
      </w:r>
      <w:r w:rsidRPr="3CDAB8A8">
        <w:rPr>
          <w:rFonts w:ascii="Calibri" w:eastAsia="Calibri" w:hAnsi="Calibri" w:cs="Calibri"/>
          <w:color w:val="000000" w:themeColor="text1"/>
          <w:lang w:eastAsia="en-GB"/>
        </w:rPr>
        <w:t xml:space="preserve">World Health Organization. (2004). </w:t>
      </w:r>
      <w:r w:rsidRPr="3CDAB8A8">
        <w:rPr>
          <w:rFonts w:ascii="Calibri" w:eastAsia="Calibri" w:hAnsi="Calibri" w:cs="Calibri"/>
          <w:i/>
          <w:iCs/>
          <w:color w:val="000000" w:themeColor="text1"/>
          <w:lang w:eastAsia="en-GB"/>
        </w:rPr>
        <w:t>Promoting mental health</w:t>
      </w:r>
      <w:r w:rsidRPr="3CDAB8A8">
        <w:rPr>
          <w:rFonts w:ascii="Calibri" w:eastAsia="Calibri" w:hAnsi="Calibri" w:cs="Calibri"/>
          <w:color w:val="000000" w:themeColor="text1"/>
          <w:lang w:eastAsia="en-GB"/>
        </w:rPr>
        <w:t xml:space="preserve"> (ISBN 92 4 159159 5). Retrieved September 15, 2022, from </w:t>
      </w:r>
      <w:hyperlink r:id="rId23">
        <w:r w:rsidRPr="3CDAB8A8">
          <w:rPr>
            <w:rStyle w:val="Hyperlink"/>
            <w:rFonts w:ascii="Calibri" w:eastAsia="Calibri" w:hAnsi="Calibri" w:cs="Calibri"/>
            <w:lang w:eastAsia="en-GB"/>
          </w:rPr>
          <w:t>https://apps.who.int/iris/bitstream/handle/10665/42940/9241591595.pdf</w:t>
        </w:r>
      </w:hyperlink>
      <w:r w:rsidRPr="3CDAB8A8">
        <w:rPr>
          <w:rFonts w:ascii="Calibri" w:eastAsia="Calibri" w:hAnsi="Calibri" w:cs="Calibri"/>
          <w:color w:val="000000" w:themeColor="text1"/>
          <w:lang w:eastAsia="en-GB"/>
        </w:rPr>
        <w:t xml:space="preserve"> </w:t>
      </w:r>
    </w:p>
    <w:p w14:paraId="64E7B107"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 xml:space="preserve">11. </w:t>
      </w:r>
      <w:r w:rsidRPr="08974CC9">
        <w:rPr>
          <w:rFonts w:ascii="Calibri" w:eastAsia="Calibri" w:hAnsi="Calibri" w:cs="Calibri"/>
          <w:noProof/>
          <w:color w:val="000000" w:themeColor="text1"/>
          <w:lang w:val="en-US" w:eastAsia="en-GB"/>
        </w:rPr>
        <w:t xml:space="preserve">Bendtsen, M., Müssener, U., Linderoth, C., &amp; Thomas, K. (2020). A mobile health intervention for mental health promotion among university students: </w:t>
      </w:r>
      <w:r>
        <w:rPr>
          <w:rFonts w:ascii="Calibri" w:eastAsia="Calibri" w:hAnsi="Calibri" w:cs="Calibri"/>
          <w:noProof/>
          <w:color w:val="000000" w:themeColor="text1"/>
          <w:lang w:val="en-US" w:eastAsia="en-GB"/>
        </w:rPr>
        <w:t>R</w:t>
      </w:r>
      <w:r w:rsidRPr="08974CC9">
        <w:rPr>
          <w:rFonts w:ascii="Calibri" w:eastAsia="Calibri" w:hAnsi="Calibri" w:cs="Calibri"/>
          <w:noProof/>
          <w:color w:val="000000" w:themeColor="text1"/>
          <w:lang w:val="en-US" w:eastAsia="en-GB"/>
        </w:rPr>
        <w:t xml:space="preserve">andomized controlled trial. </w:t>
      </w:r>
      <w:r w:rsidRPr="08974CC9">
        <w:rPr>
          <w:rFonts w:ascii="Calibri" w:eastAsia="Calibri" w:hAnsi="Calibri" w:cs="Calibri"/>
          <w:i/>
          <w:iCs/>
          <w:noProof/>
          <w:color w:val="000000" w:themeColor="text1"/>
          <w:lang w:val="en-US" w:eastAsia="en-GB"/>
        </w:rPr>
        <w:t>JMIR mHealth and uHealth</w:t>
      </w:r>
      <w:r w:rsidRPr="08974CC9">
        <w:rPr>
          <w:rFonts w:ascii="Calibri" w:eastAsia="Calibri" w:hAnsi="Calibri" w:cs="Calibri"/>
          <w:noProof/>
          <w:color w:val="000000" w:themeColor="text1"/>
          <w:lang w:val="en-US" w:eastAsia="en-GB"/>
        </w:rPr>
        <w:t>,</w:t>
      </w:r>
      <w:r w:rsidRPr="08974CC9">
        <w:rPr>
          <w:rFonts w:ascii="Calibri" w:eastAsia="Calibri" w:hAnsi="Calibri" w:cs="Calibri"/>
          <w:i/>
          <w:iCs/>
          <w:noProof/>
          <w:color w:val="000000" w:themeColor="text1"/>
          <w:lang w:val="en-US" w:eastAsia="en-GB"/>
        </w:rPr>
        <w:t xml:space="preserve"> 8</w:t>
      </w:r>
      <w:r w:rsidRPr="08974CC9">
        <w:rPr>
          <w:rFonts w:ascii="Calibri" w:eastAsia="Calibri" w:hAnsi="Calibri" w:cs="Calibri"/>
          <w:noProof/>
          <w:color w:val="000000" w:themeColor="text1"/>
          <w:lang w:val="en-US" w:eastAsia="en-GB"/>
        </w:rPr>
        <w:t xml:space="preserve">(3), e17208. </w:t>
      </w:r>
      <w:hyperlink r:id="rId24" w:history="1">
        <w:r w:rsidRPr="0087338A">
          <w:rPr>
            <w:rStyle w:val="Hyperlink"/>
            <w:rFonts w:ascii="Calibri" w:eastAsia="Calibri" w:hAnsi="Calibri" w:cs="Calibri"/>
            <w:noProof/>
            <w:lang w:val="en-US" w:eastAsia="en-GB"/>
          </w:rPr>
          <w:t>https://doi.org/10.2196/17208</w:t>
        </w:r>
      </w:hyperlink>
      <w:r>
        <w:rPr>
          <w:rFonts w:ascii="Calibri" w:eastAsia="Calibri" w:hAnsi="Calibri" w:cs="Calibri"/>
          <w:noProof/>
          <w:color w:val="000000" w:themeColor="text1"/>
          <w:lang w:val="en-US" w:eastAsia="en-GB"/>
        </w:rPr>
        <w:t xml:space="preserve"> </w:t>
      </w:r>
    </w:p>
    <w:p w14:paraId="277F4DD5" w14:textId="77777777" w:rsidR="00516A76" w:rsidRPr="00636644" w:rsidRDefault="00516A76" w:rsidP="00516A76">
      <w:pPr>
        <w:spacing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 xml:space="preserve">12. </w:t>
      </w:r>
      <w:r w:rsidRPr="3CDAB8A8">
        <w:rPr>
          <w:rFonts w:ascii="Calibri" w:eastAsia="Calibri" w:hAnsi="Calibri" w:cs="Calibri"/>
          <w:color w:val="000000" w:themeColor="text1"/>
          <w:lang w:eastAsia="en-GB"/>
        </w:rPr>
        <w:t xml:space="preserve">World Health Organization. (2021). </w:t>
      </w:r>
      <w:r w:rsidRPr="3CDAB8A8">
        <w:rPr>
          <w:rFonts w:ascii="Calibri" w:eastAsia="Calibri" w:hAnsi="Calibri" w:cs="Calibri"/>
          <w:i/>
          <w:iCs/>
          <w:color w:val="000000" w:themeColor="text1"/>
          <w:lang w:eastAsia="en-GB"/>
        </w:rPr>
        <w:t>Comprehensive Mental Health action plan 2013 - 2030</w:t>
      </w:r>
      <w:r w:rsidRPr="3CDAB8A8">
        <w:rPr>
          <w:rFonts w:ascii="Calibri" w:eastAsia="Calibri" w:hAnsi="Calibri" w:cs="Calibri"/>
          <w:color w:val="000000" w:themeColor="text1"/>
          <w:lang w:eastAsia="en-GB"/>
        </w:rPr>
        <w:t xml:space="preserve"> (ISBN: 9789240031029). Retrieved September 15, 2022, from </w:t>
      </w:r>
      <w:hyperlink r:id="rId25">
        <w:r w:rsidRPr="3CDAB8A8">
          <w:rPr>
            <w:rStyle w:val="Hyperlink"/>
            <w:rFonts w:ascii="Calibri" w:eastAsia="Calibri" w:hAnsi="Calibri" w:cs="Calibri"/>
            <w:lang w:eastAsia="en-GB"/>
          </w:rPr>
          <w:t>https://www.who.int/publications/i/item/9789240031029</w:t>
        </w:r>
      </w:hyperlink>
      <w:r w:rsidRPr="3CDAB8A8">
        <w:rPr>
          <w:rFonts w:ascii="Calibri" w:eastAsia="Calibri" w:hAnsi="Calibri" w:cs="Calibri"/>
          <w:color w:val="000000" w:themeColor="text1"/>
          <w:lang w:eastAsia="en-GB"/>
        </w:rPr>
        <w:t xml:space="preserve"> </w:t>
      </w:r>
    </w:p>
    <w:p w14:paraId="59D9BA9F" w14:textId="77777777" w:rsidR="00516A76" w:rsidRDefault="00516A76" w:rsidP="00516A76">
      <w:pPr>
        <w:spacing w:line="276" w:lineRule="auto"/>
        <w:ind w:left="720" w:hanging="720"/>
        <w:rPr>
          <w:rFonts w:ascii="Calibri" w:eastAsia="Calibri" w:hAnsi="Calibri" w:cs="Calibri"/>
          <w:noProof/>
          <w:color w:val="000000"/>
          <w:lang w:val="en-US" w:eastAsia="en-GB"/>
        </w:rPr>
      </w:pPr>
      <w:r>
        <w:rPr>
          <w:rFonts w:ascii="Calibri" w:eastAsia="Calibri" w:hAnsi="Calibri" w:cs="Calibri"/>
          <w:noProof/>
          <w:color w:val="000000" w:themeColor="text1"/>
          <w:lang w:eastAsia="en-GB"/>
        </w:rPr>
        <w:t xml:space="preserve">13. </w:t>
      </w:r>
      <w:r w:rsidRPr="40174A7E">
        <w:rPr>
          <w:rFonts w:ascii="Calibri" w:eastAsia="Calibri" w:hAnsi="Calibri" w:cs="Calibri"/>
          <w:noProof/>
          <w:color w:val="000000" w:themeColor="text1"/>
          <w:lang w:val="en-US" w:eastAsia="en-GB"/>
        </w:rPr>
        <w:t xml:space="preserve">Weiss, L. A., Westerhof, G. J., &amp; Bohlmeijer, E. T. (2016). Can we increase psychological well-being? The effects of interventions on psychological well-being: A meta-analysis of randomized controlled trials. </w:t>
      </w:r>
      <w:r w:rsidRPr="40174A7E">
        <w:rPr>
          <w:rFonts w:ascii="Calibri" w:eastAsia="Calibri" w:hAnsi="Calibri" w:cs="Calibri"/>
          <w:i/>
          <w:iCs/>
          <w:noProof/>
          <w:color w:val="000000" w:themeColor="text1"/>
          <w:lang w:val="en-US" w:eastAsia="en-GB"/>
        </w:rPr>
        <w:t>PloS one</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11</w:t>
      </w:r>
      <w:r w:rsidRPr="40174A7E">
        <w:rPr>
          <w:rFonts w:ascii="Calibri" w:eastAsia="Calibri" w:hAnsi="Calibri" w:cs="Calibri"/>
          <w:noProof/>
          <w:color w:val="000000" w:themeColor="text1"/>
          <w:lang w:val="en-US" w:eastAsia="en-GB"/>
        </w:rPr>
        <w:t>(6), e0158092.</w:t>
      </w:r>
      <w:r>
        <w:rPr>
          <w:rFonts w:ascii="Calibri" w:eastAsia="Calibri" w:hAnsi="Calibri" w:cs="Calibri"/>
          <w:noProof/>
          <w:color w:val="000000" w:themeColor="text1"/>
          <w:lang w:val="en-US" w:eastAsia="en-GB"/>
        </w:rPr>
        <w:t xml:space="preserve"> </w:t>
      </w:r>
      <w:hyperlink r:id="rId26" w:history="1">
        <w:r w:rsidRPr="0087338A">
          <w:rPr>
            <w:rStyle w:val="Hyperlink"/>
            <w:rFonts w:ascii="Calibri" w:eastAsia="Calibri" w:hAnsi="Calibri" w:cs="Calibri"/>
            <w:noProof/>
            <w:lang w:val="en-US" w:eastAsia="en-GB"/>
          </w:rPr>
          <w:t>https://doi.org/10.1371/journal.pone.0158092</w:t>
        </w:r>
      </w:hyperlink>
      <w:r>
        <w:rPr>
          <w:rFonts w:ascii="Calibri" w:eastAsia="Calibri" w:hAnsi="Calibri" w:cs="Calibri"/>
          <w:noProof/>
          <w:color w:val="000000" w:themeColor="text1"/>
          <w:lang w:val="en-US" w:eastAsia="en-GB"/>
        </w:rPr>
        <w:t xml:space="preserve"> </w:t>
      </w:r>
    </w:p>
    <w:p w14:paraId="10D9423A"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 xml:space="preserve">14. </w:t>
      </w:r>
      <w:r w:rsidRPr="40174A7E">
        <w:rPr>
          <w:rFonts w:ascii="Calibri" w:eastAsia="Calibri" w:hAnsi="Calibri" w:cs="Calibri"/>
          <w:noProof/>
          <w:color w:val="000000" w:themeColor="text1"/>
          <w:lang w:val="en-US" w:eastAsia="en-GB"/>
        </w:rPr>
        <w:t xml:space="preserve">Carr, A., Cullen, K., Keeney, C., Canning, C., Mooney, O., Chinseallaigh, E., &amp; O’Dowd, A. (2021). Effectiveness of positive psychology interventions: </w:t>
      </w:r>
      <w:r>
        <w:rPr>
          <w:rFonts w:ascii="Calibri" w:eastAsia="Calibri" w:hAnsi="Calibri" w:cs="Calibri"/>
          <w:noProof/>
          <w:color w:val="000000" w:themeColor="text1"/>
          <w:lang w:val="en-US" w:eastAsia="en-GB"/>
        </w:rPr>
        <w:t>A</w:t>
      </w:r>
      <w:r w:rsidRPr="40174A7E">
        <w:rPr>
          <w:rFonts w:ascii="Calibri" w:eastAsia="Calibri" w:hAnsi="Calibri" w:cs="Calibri"/>
          <w:noProof/>
          <w:color w:val="000000" w:themeColor="text1"/>
          <w:lang w:val="en-US" w:eastAsia="en-GB"/>
        </w:rPr>
        <w:t xml:space="preserve"> systematic review and meta-analysis. </w:t>
      </w:r>
      <w:r w:rsidRPr="40174A7E">
        <w:rPr>
          <w:rFonts w:ascii="Calibri" w:eastAsia="Calibri" w:hAnsi="Calibri" w:cs="Calibri"/>
          <w:i/>
          <w:iCs/>
          <w:noProof/>
          <w:color w:val="000000" w:themeColor="text1"/>
          <w:lang w:val="en-US" w:eastAsia="en-GB"/>
        </w:rPr>
        <w:t>The Journal of Positive Psychology</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16</w:t>
      </w:r>
      <w:r w:rsidRPr="40174A7E">
        <w:rPr>
          <w:rFonts w:ascii="Calibri" w:eastAsia="Calibri" w:hAnsi="Calibri" w:cs="Calibri"/>
          <w:noProof/>
          <w:color w:val="000000" w:themeColor="text1"/>
          <w:lang w:val="en-US" w:eastAsia="en-GB"/>
        </w:rPr>
        <w:t xml:space="preserve">(6), 749-769. </w:t>
      </w:r>
      <w:hyperlink r:id="rId27" w:history="1">
        <w:r w:rsidRPr="0087338A">
          <w:rPr>
            <w:rStyle w:val="Hyperlink"/>
            <w:rFonts w:ascii="Calibri" w:eastAsia="Calibri" w:hAnsi="Calibri" w:cs="Calibri"/>
            <w:noProof/>
            <w:lang w:val="en-US" w:eastAsia="en-GB"/>
          </w:rPr>
          <w:t>https://doi.org/10.1080/17439760.2020.1818807</w:t>
        </w:r>
      </w:hyperlink>
      <w:r>
        <w:rPr>
          <w:rFonts w:ascii="Calibri" w:eastAsia="Calibri" w:hAnsi="Calibri" w:cs="Calibri"/>
          <w:noProof/>
          <w:color w:val="000000" w:themeColor="text1"/>
          <w:lang w:val="en-US" w:eastAsia="en-GB"/>
        </w:rPr>
        <w:t xml:space="preserve"> </w:t>
      </w:r>
    </w:p>
    <w:p w14:paraId="79CE6416"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 xml:space="preserve">15. </w:t>
      </w:r>
      <w:r w:rsidRPr="40174A7E">
        <w:rPr>
          <w:rFonts w:ascii="Calibri" w:eastAsia="Calibri" w:hAnsi="Calibri" w:cs="Calibri"/>
          <w:noProof/>
          <w:color w:val="000000" w:themeColor="text1"/>
          <w:lang w:val="en-US" w:eastAsia="en-GB"/>
        </w:rPr>
        <w:t xml:space="preserve">Galante, J., Friedrich, C., Dawson, A. F., Modrego-Alarcón, M., Gebbing, P., Delgado-Suárez, I., </w:t>
      </w:r>
      <w:r>
        <w:rPr>
          <w:rFonts w:ascii="Calibri" w:eastAsia="Calibri" w:hAnsi="Calibri" w:cs="Calibri"/>
          <w:noProof/>
          <w:color w:val="000000" w:themeColor="text1"/>
          <w:lang w:val="en-US" w:eastAsia="en-GB"/>
        </w:rPr>
        <w:t xml:space="preserve">Gupta, R., Dean, L., Dalgleish, T., </w:t>
      </w:r>
      <w:r w:rsidRPr="40174A7E">
        <w:rPr>
          <w:rFonts w:ascii="Calibri" w:eastAsia="Calibri" w:hAnsi="Calibri" w:cs="Calibri"/>
          <w:noProof/>
          <w:color w:val="000000" w:themeColor="text1"/>
          <w:lang w:val="en-US" w:eastAsia="en-GB"/>
        </w:rPr>
        <w:t xml:space="preserve"> White, I. R.</w:t>
      </w:r>
      <w:r>
        <w:rPr>
          <w:rFonts w:ascii="Calibri" w:eastAsia="Calibri" w:hAnsi="Calibri" w:cs="Calibri"/>
          <w:noProof/>
          <w:color w:val="000000" w:themeColor="text1"/>
          <w:lang w:val="en-US" w:eastAsia="en-GB"/>
        </w:rPr>
        <w:t>, &amp; Jones, P. B.</w:t>
      </w:r>
      <w:r w:rsidRPr="40174A7E">
        <w:rPr>
          <w:rFonts w:ascii="Calibri" w:eastAsia="Calibri" w:hAnsi="Calibri" w:cs="Calibri"/>
          <w:noProof/>
          <w:color w:val="000000" w:themeColor="text1"/>
          <w:lang w:val="en-US" w:eastAsia="en-GB"/>
        </w:rPr>
        <w:t xml:space="preserve"> (2021). Mindfulness-based programmes for mental health promotion in adults in nonclinical settings: </w:t>
      </w:r>
      <w:r>
        <w:rPr>
          <w:rFonts w:ascii="Calibri" w:eastAsia="Calibri" w:hAnsi="Calibri" w:cs="Calibri"/>
          <w:noProof/>
          <w:color w:val="000000" w:themeColor="text1"/>
          <w:lang w:val="en-US" w:eastAsia="en-GB"/>
        </w:rPr>
        <w:t>A</w:t>
      </w:r>
      <w:r w:rsidRPr="40174A7E">
        <w:rPr>
          <w:rFonts w:ascii="Calibri" w:eastAsia="Calibri" w:hAnsi="Calibri" w:cs="Calibri"/>
          <w:noProof/>
          <w:color w:val="000000" w:themeColor="text1"/>
          <w:lang w:val="en-US" w:eastAsia="en-GB"/>
        </w:rPr>
        <w:t xml:space="preserve"> systematic review and meta-analysis of randomised controlled trials. </w:t>
      </w:r>
      <w:r w:rsidRPr="40174A7E">
        <w:rPr>
          <w:rFonts w:ascii="Calibri" w:eastAsia="Calibri" w:hAnsi="Calibri" w:cs="Calibri"/>
          <w:i/>
          <w:iCs/>
          <w:noProof/>
          <w:color w:val="000000" w:themeColor="text1"/>
          <w:lang w:val="en-US" w:eastAsia="en-GB"/>
        </w:rPr>
        <w:t>PLoS medicine</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18</w:t>
      </w:r>
      <w:r w:rsidRPr="40174A7E">
        <w:rPr>
          <w:rFonts w:ascii="Calibri" w:eastAsia="Calibri" w:hAnsi="Calibri" w:cs="Calibri"/>
          <w:noProof/>
          <w:color w:val="000000" w:themeColor="text1"/>
          <w:lang w:val="en-US" w:eastAsia="en-GB"/>
        </w:rPr>
        <w:t xml:space="preserve">(1), e1003481. </w:t>
      </w:r>
      <w:hyperlink r:id="rId28" w:history="1">
        <w:r w:rsidRPr="0087338A">
          <w:rPr>
            <w:rStyle w:val="Hyperlink"/>
            <w:rFonts w:ascii="Calibri" w:eastAsia="Calibri" w:hAnsi="Calibri" w:cs="Calibri"/>
            <w:noProof/>
            <w:lang w:val="en-US" w:eastAsia="en-GB"/>
          </w:rPr>
          <w:t>https://doi.org/10.1371/journal.pmed.1003481</w:t>
        </w:r>
      </w:hyperlink>
      <w:r>
        <w:rPr>
          <w:rFonts w:ascii="Calibri" w:eastAsia="Calibri" w:hAnsi="Calibri" w:cs="Calibri"/>
          <w:noProof/>
          <w:color w:val="000000" w:themeColor="text1"/>
          <w:lang w:val="en-US" w:eastAsia="en-GB"/>
        </w:rPr>
        <w:t xml:space="preserve"> </w:t>
      </w:r>
    </w:p>
    <w:p w14:paraId="7DE2A8F5"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 xml:space="preserve">16. </w:t>
      </w:r>
      <w:r w:rsidRPr="40174A7E">
        <w:rPr>
          <w:rFonts w:ascii="Calibri" w:eastAsia="Calibri" w:hAnsi="Calibri" w:cs="Calibri"/>
          <w:noProof/>
          <w:color w:val="000000" w:themeColor="text1"/>
          <w:lang w:val="en-US" w:eastAsia="en-GB"/>
        </w:rPr>
        <w:t>Howell, A. J., &amp; Passmore, H.</w:t>
      </w:r>
      <w:r>
        <w:rPr>
          <w:rFonts w:ascii="Calibri" w:eastAsia="Calibri" w:hAnsi="Calibri" w:cs="Calibri"/>
          <w:noProof/>
          <w:color w:val="000000" w:themeColor="text1"/>
          <w:lang w:val="en-US" w:eastAsia="en-GB"/>
        </w:rPr>
        <w:t xml:space="preserve"> </w:t>
      </w:r>
      <w:r w:rsidRPr="40174A7E">
        <w:rPr>
          <w:rFonts w:ascii="Calibri" w:eastAsia="Calibri" w:hAnsi="Calibri" w:cs="Calibri"/>
          <w:noProof/>
          <w:color w:val="000000" w:themeColor="text1"/>
          <w:lang w:val="en-US" w:eastAsia="en-GB"/>
        </w:rPr>
        <w:t xml:space="preserve">A. (2019). Acceptance and commitment training (ACT) as a positive psychological intervention: A systematic review and initial meta-analysis regarding ACT’s role in well-being promotion among university students. </w:t>
      </w:r>
      <w:r w:rsidRPr="40174A7E">
        <w:rPr>
          <w:rFonts w:ascii="Calibri" w:eastAsia="Calibri" w:hAnsi="Calibri" w:cs="Calibri"/>
          <w:i/>
          <w:iCs/>
          <w:noProof/>
          <w:color w:val="000000" w:themeColor="text1"/>
          <w:lang w:val="en-US" w:eastAsia="en-GB"/>
        </w:rPr>
        <w:t>Journal of Happiness Studies</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20</w:t>
      </w:r>
      <w:r w:rsidRPr="40174A7E">
        <w:rPr>
          <w:rFonts w:ascii="Calibri" w:eastAsia="Calibri" w:hAnsi="Calibri" w:cs="Calibri"/>
          <w:noProof/>
          <w:color w:val="000000" w:themeColor="text1"/>
          <w:lang w:val="en-US" w:eastAsia="en-GB"/>
        </w:rPr>
        <w:t xml:space="preserve">(6), 1995-2010. </w:t>
      </w:r>
      <w:hyperlink r:id="rId29" w:history="1">
        <w:r w:rsidRPr="0087338A">
          <w:rPr>
            <w:rStyle w:val="Hyperlink"/>
            <w:rFonts w:ascii="Calibri" w:eastAsia="Calibri" w:hAnsi="Calibri" w:cs="Calibri"/>
            <w:noProof/>
            <w:lang w:eastAsia="en-GB"/>
          </w:rPr>
          <w:t>https://doi.org/10.1007/s10902-018-0027-7</w:t>
        </w:r>
      </w:hyperlink>
      <w:r>
        <w:rPr>
          <w:rFonts w:ascii="Calibri" w:eastAsia="Calibri" w:hAnsi="Calibri" w:cs="Calibri"/>
          <w:noProof/>
          <w:color w:val="000000" w:themeColor="text1"/>
          <w:lang w:eastAsia="en-GB"/>
        </w:rPr>
        <w:t xml:space="preserve"> </w:t>
      </w:r>
    </w:p>
    <w:p w14:paraId="7B78C0B4" w14:textId="77777777" w:rsidR="00516A76" w:rsidRPr="0073142C" w:rsidRDefault="00516A76" w:rsidP="00516A76">
      <w:pPr>
        <w:spacing w:after="0" w:line="276" w:lineRule="auto"/>
        <w:ind w:left="720" w:hanging="720"/>
        <w:rPr>
          <w:rFonts w:ascii="Calibri" w:eastAsia="Calibri" w:hAnsi="Calibri" w:cs="Calibri"/>
          <w:noProof/>
          <w:color w:val="000000" w:themeColor="text1"/>
          <w:lang w:val="en-US" w:eastAsia="en-GB"/>
        </w:rPr>
      </w:pPr>
      <w:r>
        <w:rPr>
          <w:rFonts w:ascii="Calibri" w:eastAsia="Calibri" w:hAnsi="Calibri" w:cs="Calibri"/>
          <w:noProof/>
          <w:color w:val="000000" w:themeColor="text1"/>
          <w:lang w:eastAsia="en-GB"/>
        </w:rPr>
        <w:t xml:space="preserve">17. </w:t>
      </w:r>
      <w:r>
        <w:rPr>
          <w:rFonts w:ascii="Calibri" w:eastAsia="Calibri" w:hAnsi="Calibri" w:cs="Calibri"/>
          <w:noProof/>
          <w:color w:val="000000" w:themeColor="text1"/>
          <w:lang w:val="en-US" w:eastAsia="en-GB"/>
        </w:rPr>
        <w:t xml:space="preserve">National Institute for Health and Care Excellence. (2020). </w:t>
      </w:r>
      <w:r>
        <w:rPr>
          <w:rFonts w:ascii="Calibri" w:eastAsia="Calibri" w:hAnsi="Calibri" w:cs="Calibri"/>
          <w:i/>
          <w:iCs/>
          <w:noProof/>
          <w:color w:val="000000" w:themeColor="text1"/>
          <w:lang w:val="en-US" w:eastAsia="en-GB"/>
        </w:rPr>
        <w:t xml:space="preserve">Behaviour change: Digital and mobile health interventions </w:t>
      </w:r>
      <w:r>
        <w:rPr>
          <w:rFonts w:ascii="Calibri" w:eastAsia="Calibri" w:hAnsi="Calibri" w:cs="Calibri"/>
          <w:noProof/>
          <w:color w:val="000000" w:themeColor="text1"/>
          <w:lang w:val="en-US" w:eastAsia="en-GB"/>
        </w:rPr>
        <w:t xml:space="preserve">[NICE Guideline No. 183] </w:t>
      </w:r>
      <w:hyperlink r:id="rId30" w:history="1">
        <w:r w:rsidRPr="00FE197E">
          <w:rPr>
            <w:rStyle w:val="Hyperlink"/>
            <w:rFonts w:ascii="Calibri" w:eastAsia="Calibri" w:hAnsi="Calibri" w:cs="Calibri"/>
            <w:noProof/>
            <w:lang w:val="en-US" w:eastAsia="en-GB"/>
          </w:rPr>
          <w:t>https://www.nice.org.uk/guidance/ng183/chapter/recommendations#digital-and-mobile-health-interventions</w:t>
        </w:r>
      </w:hyperlink>
      <w:r>
        <w:rPr>
          <w:rFonts w:ascii="Calibri" w:eastAsia="Calibri" w:hAnsi="Calibri" w:cs="Calibri"/>
          <w:noProof/>
          <w:color w:val="000000" w:themeColor="text1"/>
          <w:lang w:val="en-US" w:eastAsia="en-GB"/>
        </w:rPr>
        <w:t xml:space="preserve"> </w:t>
      </w:r>
    </w:p>
    <w:p w14:paraId="6285A36A"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val="en-US" w:eastAsia="en-GB"/>
        </w:rPr>
        <w:t xml:space="preserve">18. </w:t>
      </w:r>
      <w:r w:rsidRPr="40174A7E">
        <w:rPr>
          <w:rFonts w:ascii="Calibri" w:eastAsia="Calibri" w:hAnsi="Calibri" w:cs="Calibri"/>
          <w:noProof/>
          <w:color w:val="000000" w:themeColor="text1"/>
          <w:lang w:val="en-US" w:eastAsia="en-GB"/>
        </w:rPr>
        <w:t xml:space="preserve">Leung, C., Pei, J., Hudec, K., Shams, F., Munthali, R., &amp; Vigo, D. (2022). The </w:t>
      </w:r>
      <w:r>
        <w:rPr>
          <w:rFonts w:ascii="Calibri" w:eastAsia="Calibri" w:hAnsi="Calibri" w:cs="Calibri"/>
          <w:noProof/>
          <w:color w:val="000000" w:themeColor="text1"/>
          <w:lang w:val="en-US" w:eastAsia="en-GB"/>
        </w:rPr>
        <w:t>e</w:t>
      </w:r>
      <w:r w:rsidRPr="40174A7E">
        <w:rPr>
          <w:rFonts w:ascii="Calibri" w:eastAsia="Calibri" w:hAnsi="Calibri" w:cs="Calibri"/>
          <w:noProof/>
          <w:color w:val="000000" w:themeColor="text1"/>
          <w:lang w:val="en-US" w:eastAsia="en-GB"/>
        </w:rPr>
        <w:t xml:space="preserve">ffects of </w:t>
      </w:r>
      <w:r>
        <w:rPr>
          <w:rFonts w:ascii="Calibri" w:eastAsia="Calibri" w:hAnsi="Calibri" w:cs="Calibri"/>
          <w:noProof/>
          <w:color w:val="000000" w:themeColor="text1"/>
          <w:lang w:val="en-US" w:eastAsia="en-GB"/>
        </w:rPr>
        <w:t>n</w:t>
      </w:r>
      <w:r w:rsidRPr="40174A7E">
        <w:rPr>
          <w:rFonts w:ascii="Calibri" w:eastAsia="Calibri" w:hAnsi="Calibri" w:cs="Calibri"/>
          <w:noProof/>
          <w:color w:val="000000" w:themeColor="text1"/>
          <w:lang w:val="en-US" w:eastAsia="en-GB"/>
        </w:rPr>
        <w:t xml:space="preserve">onclinician </w:t>
      </w:r>
      <w:r>
        <w:rPr>
          <w:rFonts w:ascii="Calibri" w:eastAsia="Calibri" w:hAnsi="Calibri" w:cs="Calibri"/>
          <w:noProof/>
          <w:color w:val="000000" w:themeColor="text1"/>
          <w:lang w:val="en-US" w:eastAsia="en-GB"/>
        </w:rPr>
        <w:t>g</w:t>
      </w:r>
      <w:r w:rsidRPr="40174A7E">
        <w:rPr>
          <w:rFonts w:ascii="Calibri" w:eastAsia="Calibri" w:hAnsi="Calibri" w:cs="Calibri"/>
          <w:noProof/>
          <w:color w:val="000000" w:themeColor="text1"/>
          <w:lang w:val="en-US" w:eastAsia="en-GB"/>
        </w:rPr>
        <w:t xml:space="preserve">uidance on </w:t>
      </w:r>
      <w:r>
        <w:rPr>
          <w:rFonts w:ascii="Calibri" w:eastAsia="Calibri" w:hAnsi="Calibri" w:cs="Calibri"/>
          <w:noProof/>
          <w:color w:val="000000" w:themeColor="text1"/>
          <w:lang w:val="en-US" w:eastAsia="en-GB"/>
        </w:rPr>
        <w:t>e</w:t>
      </w:r>
      <w:r w:rsidRPr="40174A7E">
        <w:rPr>
          <w:rFonts w:ascii="Calibri" w:eastAsia="Calibri" w:hAnsi="Calibri" w:cs="Calibri"/>
          <w:noProof/>
          <w:color w:val="000000" w:themeColor="text1"/>
          <w:lang w:val="en-US" w:eastAsia="en-GB"/>
        </w:rPr>
        <w:t xml:space="preserve">ffectiveness and </w:t>
      </w:r>
      <w:r>
        <w:rPr>
          <w:rFonts w:ascii="Calibri" w:eastAsia="Calibri" w:hAnsi="Calibri" w:cs="Calibri"/>
          <w:noProof/>
          <w:color w:val="000000" w:themeColor="text1"/>
          <w:lang w:val="en-US" w:eastAsia="en-GB"/>
        </w:rPr>
        <w:t>p</w:t>
      </w:r>
      <w:r w:rsidRPr="40174A7E">
        <w:rPr>
          <w:rFonts w:ascii="Calibri" w:eastAsia="Calibri" w:hAnsi="Calibri" w:cs="Calibri"/>
          <w:noProof/>
          <w:color w:val="000000" w:themeColor="text1"/>
          <w:lang w:val="en-US" w:eastAsia="en-GB"/>
        </w:rPr>
        <w:t xml:space="preserve">rocess </w:t>
      </w:r>
      <w:r>
        <w:rPr>
          <w:rFonts w:ascii="Calibri" w:eastAsia="Calibri" w:hAnsi="Calibri" w:cs="Calibri"/>
          <w:noProof/>
          <w:color w:val="000000" w:themeColor="text1"/>
          <w:lang w:val="en-US" w:eastAsia="en-GB"/>
        </w:rPr>
        <w:t>o</w:t>
      </w:r>
      <w:r w:rsidRPr="40174A7E">
        <w:rPr>
          <w:rFonts w:ascii="Calibri" w:eastAsia="Calibri" w:hAnsi="Calibri" w:cs="Calibri"/>
          <w:noProof/>
          <w:color w:val="000000" w:themeColor="text1"/>
          <w:lang w:val="en-US" w:eastAsia="en-GB"/>
        </w:rPr>
        <w:t xml:space="preserve">utcomes in </w:t>
      </w:r>
      <w:r>
        <w:rPr>
          <w:rFonts w:ascii="Calibri" w:eastAsia="Calibri" w:hAnsi="Calibri" w:cs="Calibri"/>
          <w:noProof/>
          <w:color w:val="000000" w:themeColor="text1"/>
          <w:lang w:val="en-US" w:eastAsia="en-GB"/>
        </w:rPr>
        <w:t>d</w:t>
      </w:r>
      <w:r w:rsidRPr="40174A7E">
        <w:rPr>
          <w:rFonts w:ascii="Calibri" w:eastAsia="Calibri" w:hAnsi="Calibri" w:cs="Calibri"/>
          <w:noProof/>
          <w:color w:val="000000" w:themeColor="text1"/>
          <w:lang w:val="en-US" w:eastAsia="en-GB"/>
        </w:rPr>
        <w:t xml:space="preserve">igital </w:t>
      </w:r>
      <w:r>
        <w:rPr>
          <w:rFonts w:ascii="Calibri" w:eastAsia="Calibri" w:hAnsi="Calibri" w:cs="Calibri"/>
          <w:noProof/>
          <w:color w:val="000000" w:themeColor="text1"/>
          <w:lang w:val="en-US" w:eastAsia="en-GB"/>
        </w:rPr>
        <w:t>m</w:t>
      </w:r>
      <w:r w:rsidRPr="40174A7E">
        <w:rPr>
          <w:rFonts w:ascii="Calibri" w:eastAsia="Calibri" w:hAnsi="Calibri" w:cs="Calibri"/>
          <w:noProof/>
          <w:color w:val="000000" w:themeColor="text1"/>
          <w:lang w:val="en-US" w:eastAsia="en-GB"/>
        </w:rPr>
        <w:t xml:space="preserve">ental </w:t>
      </w:r>
      <w:r>
        <w:rPr>
          <w:rFonts w:ascii="Calibri" w:eastAsia="Calibri" w:hAnsi="Calibri" w:cs="Calibri"/>
          <w:noProof/>
          <w:color w:val="000000" w:themeColor="text1"/>
          <w:lang w:val="en-US" w:eastAsia="en-GB"/>
        </w:rPr>
        <w:t>h</w:t>
      </w:r>
      <w:r w:rsidRPr="40174A7E">
        <w:rPr>
          <w:rFonts w:ascii="Calibri" w:eastAsia="Calibri" w:hAnsi="Calibri" w:cs="Calibri"/>
          <w:noProof/>
          <w:color w:val="000000" w:themeColor="text1"/>
          <w:lang w:val="en-US" w:eastAsia="en-GB"/>
        </w:rPr>
        <w:t xml:space="preserve">ealth </w:t>
      </w:r>
      <w:r>
        <w:rPr>
          <w:rFonts w:ascii="Calibri" w:eastAsia="Calibri" w:hAnsi="Calibri" w:cs="Calibri"/>
          <w:noProof/>
          <w:color w:val="000000" w:themeColor="text1"/>
          <w:lang w:val="en-US" w:eastAsia="en-GB"/>
        </w:rPr>
        <w:t>i</w:t>
      </w:r>
      <w:r w:rsidRPr="40174A7E">
        <w:rPr>
          <w:rFonts w:ascii="Calibri" w:eastAsia="Calibri" w:hAnsi="Calibri" w:cs="Calibri"/>
          <w:noProof/>
          <w:color w:val="000000" w:themeColor="text1"/>
          <w:lang w:val="en-US" w:eastAsia="en-GB"/>
        </w:rPr>
        <w:t xml:space="preserve">nterventions: Systematic </w:t>
      </w:r>
      <w:r>
        <w:rPr>
          <w:rFonts w:ascii="Calibri" w:eastAsia="Calibri" w:hAnsi="Calibri" w:cs="Calibri"/>
          <w:noProof/>
          <w:color w:val="000000" w:themeColor="text1"/>
          <w:lang w:val="en-US" w:eastAsia="en-GB"/>
        </w:rPr>
        <w:t>r</w:t>
      </w:r>
      <w:r w:rsidRPr="40174A7E">
        <w:rPr>
          <w:rFonts w:ascii="Calibri" w:eastAsia="Calibri" w:hAnsi="Calibri" w:cs="Calibri"/>
          <w:noProof/>
          <w:color w:val="000000" w:themeColor="text1"/>
          <w:lang w:val="en-US" w:eastAsia="en-GB"/>
        </w:rPr>
        <w:t xml:space="preserve">eview and </w:t>
      </w:r>
      <w:r>
        <w:rPr>
          <w:rFonts w:ascii="Calibri" w:eastAsia="Calibri" w:hAnsi="Calibri" w:cs="Calibri"/>
          <w:noProof/>
          <w:color w:val="000000" w:themeColor="text1"/>
          <w:lang w:val="en-US" w:eastAsia="en-GB"/>
        </w:rPr>
        <w:t>m</w:t>
      </w:r>
      <w:r w:rsidRPr="40174A7E">
        <w:rPr>
          <w:rFonts w:ascii="Calibri" w:eastAsia="Calibri" w:hAnsi="Calibri" w:cs="Calibri"/>
          <w:noProof/>
          <w:color w:val="000000" w:themeColor="text1"/>
          <w:lang w:val="en-US" w:eastAsia="en-GB"/>
        </w:rPr>
        <w:t xml:space="preserve">eta-analysis. </w:t>
      </w:r>
      <w:r w:rsidRPr="40174A7E">
        <w:rPr>
          <w:rFonts w:ascii="Calibri" w:eastAsia="Calibri" w:hAnsi="Calibri" w:cs="Calibri"/>
          <w:i/>
          <w:iCs/>
          <w:noProof/>
          <w:color w:val="000000" w:themeColor="text1"/>
          <w:lang w:val="en-US" w:eastAsia="en-GB"/>
        </w:rPr>
        <w:t>Journal of medical Internet research</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24</w:t>
      </w:r>
      <w:r w:rsidRPr="40174A7E">
        <w:rPr>
          <w:rFonts w:ascii="Calibri" w:eastAsia="Calibri" w:hAnsi="Calibri" w:cs="Calibri"/>
          <w:noProof/>
          <w:color w:val="000000" w:themeColor="text1"/>
          <w:lang w:val="en-US" w:eastAsia="en-GB"/>
        </w:rPr>
        <w:t xml:space="preserve">(6), e36004. </w:t>
      </w:r>
      <w:hyperlink r:id="rId31" w:history="1">
        <w:r w:rsidRPr="0087338A">
          <w:rPr>
            <w:rStyle w:val="Hyperlink"/>
            <w:rFonts w:ascii="Calibri" w:eastAsia="Calibri" w:hAnsi="Calibri" w:cs="Calibri"/>
            <w:noProof/>
            <w:lang w:val="en-US" w:eastAsia="en-GB"/>
          </w:rPr>
          <w:t>https://doi.org/10.2196/36004</w:t>
        </w:r>
      </w:hyperlink>
      <w:r>
        <w:rPr>
          <w:rFonts w:ascii="Calibri" w:eastAsia="Calibri" w:hAnsi="Calibri" w:cs="Calibri"/>
          <w:noProof/>
          <w:color w:val="000000" w:themeColor="text1"/>
          <w:lang w:val="en-US" w:eastAsia="en-GB"/>
        </w:rPr>
        <w:t xml:space="preserve"> </w:t>
      </w:r>
    </w:p>
    <w:p w14:paraId="3BDAF43F"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val="en-US" w:eastAsia="en-GB"/>
        </w:rPr>
        <w:t xml:space="preserve">19. </w:t>
      </w:r>
      <w:r w:rsidRPr="3CDAB8A8">
        <w:rPr>
          <w:rFonts w:ascii="Calibri" w:eastAsia="Calibri" w:hAnsi="Calibri" w:cs="Calibri"/>
          <w:noProof/>
          <w:color w:val="000000" w:themeColor="text1"/>
          <w:lang w:val="en-US" w:eastAsia="en-GB"/>
        </w:rPr>
        <w:t xml:space="preserve">Torous, J., Myrick, K. J., Rauseo-Ricupero, N., &amp; Firth, J. (2020). Digital mental health and COVID-19: </w:t>
      </w:r>
      <w:r>
        <w:rPr>
          <w:rFonts w:ascii="Calibri" w:eastAsia="Calibri" w:hAnsi="Calibri" w:cs="Calibri"/>
          <w:noProof/>
          <w:color w:val="000000" w:themeColor="text1"/>
          <w:lang w:val="en-US" w:eastAsia="en-GB"/>
        </w:rPr>
        <w:t>U</w:t>
      </w:r>
      <w:r w:rsidRPr="3CDAB8A8">
        <w:rPr>
          <w:rFonts w:ascii="Calibri" w:eastAsia="Calibri" w:hAnsi="Calibri" w:cs="Calibri"/>
          <w:noProof/>
          <w:color w:val="000000" w:themeColor="text1"/>
          <w:lang w:val="en-US" w:eastAsia="en-GB"/>
        </w:rPr>
        <w:t xml:space="preserve">sing technology today to accelerate the curve on access and quality tomorrow. </w:t>
      </w:r>
      <w:r w:rsidRPr="3CDAB8A8">
        <w:rPr>
          <w:rFonts w:ascii="Calibri" w:eastAsia="Calibri" w:hAnsi="Calibri" w:cs="Calibri"/>
          <w:i/>
          <w:iCs/>
          <w:noProof/>
          <w:color w:val="000000" w:themeColor="text1"/>
          <w:lang w:val="en-US" w:eastAsia="en-GB"/>
        </w:rPr>
        <w:t>JMIR mental health</w:t>
      </w:r>
      <w:r w:rsidRPr="3CDAB8A8">
        <w:rPr>
          <w:rFonts w:ascii="Calibri" w:eastAsia="Calibri" w:hAnsi="Calibri" w:cs="Calibri"/>
          <w:noProof/>
          <w:color w:val="000000" w:themeColor="text1"/>
          <w:lang w:val="en-US" w:eastAsia="en-GB"/>
        </w:rPr>
        <w:t>,</w:t>
      </w:r>
      <w:r w:rsidRPr="3CDAB8A8">
        <w:rPr>
          <w:rFonts w:ascii="Calibri" w:eastAsia="Calibri" w:hAnsi="Calibri" w:cs="Calibri"/>
          <w:i/>
          <w:iCs/>
          <w:noProof/>
          <w:color w:val="000000" w:themeColor="text1"/>
          <w:lang w:val="en-US" w:eastAsia="en-GB"/>
        </w:rPr>
        <w:t xml:space="preserve"> 7</w:t>
      </w:r>
      <w:r w:rsidRPr="3CDAB8A8">
        <w:rPr>
          <w:rFonts w:ascii="Calibri" w:eastAsia="Calibri" w:hAnsi="Calibri" w:cs="Calibri"/>
          <w:noProof/>
          <w:color w:val="000000" w:themeColor="text1"/>
          <w:lang w:val="en-US" w:eastAsia="en-GB"/>
        </w:rPr>
        <w:t xml:space="preserve">(3), e18848. </w:t>
      </w:r>
      <w:hyperlink r:id="rId32" w:history="1">
        <w:r w:rsidRPr="0087338A">
          <w:rPr>
            <w:rStyle w:val="Hyperlink"/>
            <w:rFonts w:ascii="Calibri" w:eastAsia="Calibri" w:hAnsi="Calibri" w:cs="Calibri"/>
            <w:noProof/>
            <w:lang w:val="en-US" w:eastAsia="en-GB"/>
          </w:rPr>
          <w:t>https://doi.org/10.2196/18848</w:t>
        </w:r>
      </w:hyperlink>
      <w:r>
        <w:rPr>
          <w:rFonts w:ascii="Calibri" w:eastAsia="Calibri" w:hAnsi="Calibri" w:cs="Calibri"/>
          <w:noProof/>
          <w:color w:val="000000" w:themeColor="text1"/>
          <w:lang w:val="en-US" w:eastAsia="en-GB"/>
        </w:rPr>
        <w:t xml:space="preserve"> </w:t>
      </w:r>
    </w:p>
    <w:p w14:paraId="59D8ED73" w14:textId="77777777" w:rsidR="00516A76" w:rsidRDefault="00516A76" w:rsidP="00516A76">
      <w:pPr>
        <w:spacing w:after="0" w:line="276" w:lineRule="auto"/>
        <w:ind w:left="720" w:hanging="720"/>
        <w:rPr>
          <w:rFonts w:ascii="Calibri" w:eastAsia="Calibri" w:hAnsi="Calibri" w:cs="Calibri"/>
          <w:noProof/>
          <w:color w:val="000000"/>
          <w:lang w:eastAsia="en-GB"/>
        </w:rPr>
      </w:pPr>
      <w:r>
        <w:rPr>
          <w:rFonts w:ascii="Calibri" w:eastAsia="Calibri" w:hAnsi="Calibri" w:cs="Calibri"/>
          <w:noProof/>
          <w:color w:val="000000" w:themeColor="text1"/>
          <w:lang w:val="en-US" w:eastAsia="en-GB"/>
        </w:rPr>
        <w:t xml:space="preserve">20. </w:t>
      </w:r>
      <w:r w:rsidRPr="40174A7E">
        <w:rPr>
          <w:rFonts w:ascii="Calibri" w:eastAsia="Calibri" w:hAnsi="Calibri" w:cs="Calibri"/>
          <w:noProof/>
          <w:color w:val="000000" w:themeColor="text1"/>
          <w:lang w:eastAsia="en-GB"/>
        </w:rPr>
        <w:t>Ainsworth, B., Atkinson, M., AlBedah, E., Duncan, S., Groot, J., Jacobsen, P. C., James, A., Jenkins, T., Kylisova, K., Marks, E., Osborne, E., Remskar, M., &amp; Underhill, R. (202</w:t>
      </w:r>
      <w:r>
        <w:rPr>
          <w:rFonts w:ascii="Calibri" w:eastAsia="Calibri" w:hAnsi="Calibri" w:cs="Calibri"/>
          <w:noProof/>
          <w:color w:val="000000" w:themeColor="text1"/>
          <w:lang w:eastAsia="en-GB"/>
        </w:rPr>
        <w:t>3</w:t>
      </w:r>
      <w:r w:rsidRPr="40174A7E">
        <w:rPr>
          <w:rFonts w:ascii="Calibri" w:eastAsia="Calibri" w:hAnsi="Calibri" w:cs="Calibri"/>
          <w:noProof/>
          <w:color w:val="000000" w:themeColor="text1"/>
          <w:lang w:eastAsia="en-GB"/>
        </w:rPr>
        <w:t xml:space="preserve">). Current tensions and challenges in mindfulness research and practice. </w:t>
      </w:r>
      <w:r>
        <w:rPr>
          <w:rFonts w:ascii="Calibri" w:eastAsia="Calibri" w:hAnsi="Calibri" w:cs="Calibri"/>
          <w:i/>
          <w:iCs/>
          <w:noProof/>
          <w:color w:val="000000" w:themeColor="text1"/>
          <w:lang w:eastAsia="en-GB"/>
        </w:rPr>
        <w:t xml:space="preserve">Journal of Contemporary Psychotherapy, </w:t>
      </w:r>
      <w:r>
        <w:rPr>
          <w:rFonts w:ascii="Calibri" w:eastAsia="Calibri" w:hAnsi="Calibri" w:cs="Calibri"/>
          <w:noProof/>
          <w:color w:val="000000" w:themeColor="text1"/>
          <w:lang w:eastAsia="en-GB"/>
        </w:rPr>
        <w:t xml:space="preserve">1-6. </w:t>
      </w:r>
      <w:hyperlink r:id="rId33" w:history="1">
        <w:r w:rsidRPr="00F4111A">
          <w:rPr>
            <w:rStyle w:val="Hyperlink"/>
            <w:rFonts w:ascii="Calibri" w:eastAsia="Calibri" w:hAnsi="Calibri" w:cs="Calibri"/>
            <w:noProof/>
            <w:lang w:eastAsia="en-GB"/>
          </w:rPr>
          <w:t>https://doi.org/10.31234/osf.io/39zmr</w:t>
        </w:r>
      </w:hyperlink>
      <w:r w:rsidRPr="40174A7E">
        <w:rPr>
          <w:rFonts w:ascii="Calibri" w:eastAsia="Calibri" w:hAnsi="Calibri" w:cs="Calibri"/>
          <w:noProof/>
          <w:color w:val="000000" w:themeColor="text1"/>
          <w:lang w:eastAsia="en-GB"/>
        </w:rPr>
        <w:t xml:space="preserve"> </w:t>
      </w:r>
    </w:p>
    <w:p w14:paraId="721A4970" w14:textId="77777777" w:rsidR="00516A76" w:rsidRDefault="00516A76" w:rsidP="00516A76">
      <w:pPr>
        <w:spacing w:after="0" w:line="276" w:lineRule="auto"/>
        <w:ind w:left="720" w:hanging="720"/>
        <w:rPr>
          <w:rFonts w:ascii="Calibri" w:eastAsia="Calibri" w:hAnsi="Calibri" w:cs="Calibri"/>
          <w:noProof/>
          <w:color w:val="000000"/>
          <w:lang w:eastAsia="en-GB"/>
        </w:rPr>
      </w:pPr>
      <w:r>
        <w:rPr>
          <w:rFonts w:ascii="Calibri" w:eastAsia="Calibri" w:hAnsi="Calibri" w:cs="Calibri"/>
          <w:noProof/>
          <w:color w:val="000000" w:themeColor="text1"/>
          <w:lang w:val="en-US" w:eastAsia="en-GB"/>
        </w:rPr>
        <w:t xml:space="preserve">21. </w:t>
      </w:r>
      <w:r w:rsidRPr="40174A7E">
        <w:rPr>
          <w:rFonts w:ascii="Calibri" w:eastAsia="Calibri" w:hAnsi="Calibri" w:cs="Calibri"/>
          <w:noProof/>
          <w:color w:val="000000" w:themeColor="text1"/>
          <w:lang w:eastAsia="en-GB"/>
        </w:rPr>
        <w:t>Higgins</w:t>
      </w:r>
      <w:r>
        <w:rPr>
          <w:rFonts w:ascii="Calibri" w:eastAsia="Calibri" w:hAnsi="Calibri" w:cs="Calibri"/>
          <w:noProof/>
          <w:color w:val="000000" w:themeColor="text1"/>
          <w:lang w:eastAsia="en-GB"/>
        </w:rPr>
        <w:t>,</w:t>
      </w:r>
      <w:r w:rsidRPr="40174A7E">
        <w:rPr>
          <w:rFonts w:ascii="Calibri" w:eastAsia="Calibri" w:hAnsi="Calibri" w:cs="Calibri"/>
          <w:noProof/>
          <w:color w:val="000000" w:themeColor="text1"/>
          <w:lang w:eastAsia="en-GB"/>
        </w:rPr>
        <w:t xml:space="preserve"> J</w:t>
      </w:r>
      <w:r>
        <w:rPr>
          <w:rFonts w:ascii="Calibri" w:eastAsia="Calibri" w:hAnsi="Calibri" w:cs="Calibri"/>
          <w:noProof/>
          <w:color w:val="000000" w:themeColor="text1"/>
          <w:lang w:eastAsia="en-GB"/>
        </w:rPr>
        <w:t xml:space="preserve">. </w:t>
      </w:r>
      <w:r w:rsidRPr="40174A7E">
        <w:rPr>
          <w:rFonts w:ascii="Calibri" w:eastAsia="Calibri" w:hAnsi="Calibri" w:cs="Calibri"/>
          <w:noProof/>
          <w:color w:val="000000" w:themeColor="text1"/>
          <w:lang w:eastAsia="en-GB"/>
        </w:rPr>
        <w:t>P</w:t>
      </w:r>
      <w:r>
        <w:rPr>
          <w:rFonts w:ascii="Calibri" w:eastAsia="Calibri" w:hAnsi="Calibri" w:cs="Calibri"/>
          <w:noProof/>
          <w:color w:val="000000" w:themeColor="text1"/>
          <w:lang w:eastAsia="en-GB"/>
        </w:rPr>
        <w:t xml:space="preserve">. </w:t>
      </w:r>
      <w:r w:rsidRPr="40174A7E">
        <w:rPr>
          <w:rFonts w:ascii="Calibri" w:eastAsia="Calibri" w:hAnsi="Calibri" w:cs="Calibri"/>
          <w:noProof/>
          <w:color w:val="000000" w:themeColor="text1"/>
          <w:lang w:eastAsia="en-GB"/>
        </w:rPr>
        <w:t>T</w:t>
      </w:r>
      <w:r>
        <w:rPr>
          <w:rFonts w:ascii="Calibri" w:eastAsia="Calibri" w:hAnsi="Calibri" w:cs="Calibri"/>
          <w:noProof/>
          <w:color w:val="000000" w:themeColor="text1"/>
          <w:lang w:eastAsia="en-GB"/>
        </w:rPr>
        <w:t>.</w:t>
      </w:r>
      <w:r w:rsidRPr="40174A7E">
        <w:rPr>
          <w:rFonts w:ascii="Calibri" w:eastAsia="Calibri" w:hAnsi="Calibri" w:cs="Calibri"/>
          <w:noProof/>
          <w:color w:val="000000" w:themeColor="text1"/>
          <w:lang w:eastAsia="en-GB"/>
        </w:rPr>
        <w:t>, Thomas</w:t>
      </w:r>
      <w:r>
        <w:rPr>
          <w:rFonts w:ascii="Calibri" w:eastAsia="Calibri" w:hAnsi="Calibri" w:cs="Calibri"/>
          <w:noProof/>
          <w:color w:val="000000" w:themeColor="text1"/>
          <w:lang w:eastAsia="en-GB"/>
        </w:rPr>
        <w:t>,</w:t>
      </w:r>
      <w:r w:rsidRPr="40174A7E">
        <w:rPr>
          <w:rFonts w:ascii="Calibri" w:eastAsia="Calibri" w:hAnsi="Calibri" w:cs="Calibri"/>
          <w:noProof/>
          <w:color w:val="000000" w:themeColor="text1"/>
          <w:lang w:eastAsia="en-GB"/>
        </w:rPr>
        <w:t xml:space="preserve"> J</w:t>
      </w:r>
      <w:r>
        <w:rPr>
          <w:rFonts w:ascii="Calibri" w:eastAsia="Calibri" w:hAnsi="Calibri" w:cs="Calibri"/>
          <w:noProof/>
          <w:color w:val="000000" w:themeColor="text1"/>
          <w:lang w:eastAsia="en-GB"/>
        </w:rPr>
        <w:t>.</w:t>
      </w:r>
      <w:r w:rsidRPr="40174A7E">
        <w:rPr>
          <w:rFonts w:ascii="Calibri" w:eastAsia="Calibri" w:hAnsi="Calibri" w:cs="Calibri"/>
          <w:noProof/>
          <w:color w:val="000000" w:themeColor="text1"/>
          <w:lang w:eastAsia="en-GB"/>
        </w:rPr>
        <w:t>, Chandler</w:t>
      </w:r>
      <w:r>
        <w:rPr>
          <w:rFonts w:ascii="Calibri" w:eastAsia="Calibri" w:hAnsi="Calibri" w:cs="Calibri"/>
          <w:noProof/>
          <w:color w:val="000000" w:themeColor="text1"/>
          <w:lang w:eastAsia="en-GB"/>
        </w:rPr>
        <w:t>,</w:t>
      </w:r>
      <w:r w:rsidRPr="40174A7E">
        <w:rPr>
          <w:rFonts w:ascii="Calibri" w:eastAsia="Calibri" w:hAnsi="Calibri" w:cs="Calibri"/>
          <w:noProof/>
          <w:color w:val="000000" w:themeColor="text1"/>
          <w:lang w:eastAsia="en-GB"/>
        </w:rPr>
        <w:t xml:space="preserve"> J</w:t>
      </w:r>
      <w:r>
        <w:rPr>
          <w:rFonts w:ascii="Calibri" w:eastAsia="Calibri" w:hAnsi="Calibri" w:cs="Calibri"/>
          <w:noProof/>
          <w:color w:val="000000" w:themeColor="text1"/>
          <w:lang w:eastAsia="en-GB"/>
        </w:rPr>
        <w:t>.</w:t>
      </w:r>
      <w:r w:rsidRPr="40174A7E">
        <w:rPr>
          <w:rFonts w:ascii="Calibri" w:eastAsia="Calibri" w:hAnsi="Calibri" w:cs="Calibri"/>
          <w:noProof/>
          <w:color w:val="000000" w:themeColor="text1"/>
          <w:lang w:eastAsia="en-GB"/>
        </w:rPr>
        <w:t>, Cumpston</w:t>
      </w:r>
      <w:r>
        <w:rPr>
          <w:rFonts w:ascii="Calibri" w:eastAsia="Calibri" w:hAnsi="Calibri" w:cs="Calibri"/>
          <w:noProof/>
          <w:color w:val="000000" w:themeColor="text1"/>
          <w:lang w:eastAsia="en-GB"/>
        </w:rPr>
        <w:t>,</w:t>
      </w:r>
      <w:r w:rsidRPr="40174A7E">
        <w:rPr>
          <w:rFonts w:ascii="Calibri" w:eastAsia="Calibri" w:hAnsi="Calibri" w:cs="Calibri"/>
          <w:noProof/>
          <w:color w:val="000000" w:themeColor="text1"/>
          <w:lang w:eastAsia="en-GB"/>
        </w:rPr>
        <w:t xml:space="preserve"> M</w:t>
      </w:r>
      <w:r>
        <w:rPr>
          <w:rFonts w:ascii="Calibri" w:eastAsia="Calibri" w:hAnsi="Calibri" w:cs="Calibri"/>
          <w:noProof/>
          <w:color w:val="000000" w:themeColor="text1"/>
          <w:lang w:eastAsia="en-GB"/>
        </w:rPr>
        <w:t>.</w:t>
      </w:r>
      <w:r w:rsidRPr="40174A7E">
        <w:rPr>
          <w:rFonts w:ascii="Calibri" w:eastAsia="Calibri" w:hAnsi="Calibri" w:cs="Calibri"/>
          <w:noProof/>
          <w:color w:val="000000" w:themeColor="text1"/>
          <w:lang w:eastAsia="en-GB"/>
        </w:rPr>
        <w:t>, Li</w:t>
      </w:r>
      <w:r>
        <w:rPr>
          <w:rFonts w:ascii="Calibri" w:eastAsia="Calibri" w:hAnsi="Calibri" w:cs="Calibri"/>
          <w:noProof/>
          <w:color w:val="000000" w:themeColor="text1"/>
          <w:lang w:eastAsia="en-GB"/>
        </w:rPr>
        <w:t>,</w:t>
      </w:r>
      <w:r w:rsidRPr="40174A7E">
        <w:rPr>
          <w:rFonts w:ascii="Calibri" w:eastAsia="Calibri" w:hAnsi="Calibri" w:cs="Calibri"/>
          <w:noProof/>
          <w:color w:val="000000" w:themeColor="text1"/>
          <w:lang w:eastAsia="en-GB"/>
        </w:rPr>
        <w:t xml:space="preserve"> T</w:t>
      </w:r>
      <w:r>
        <w:rPr>
          <w:rFonts w:ascii="Calibri" w:eastAsia="Calibri" w:hAnsi="Calibri" w:cs="Calibri"/>
          <w:noProof/>
          <w:color w:val="000000" w:themeColor="text1"/>
          <w:lang w:eastAsia="en-GB"/>
        </w:rPr>
        <w:t>.</w:t>
      </w:r>
      <w:r w:rsidRPr="40174A7E">
        <w:rPr>
          <w:rFonts w:ascii="Calibri" w:eastAsia="Calibri" w:hAnsi="Calibri" w:cs="Calibri"/>
          <w:noProof/>
          <w:color w:val="000000" w:themeColor="text1"/>
          <w:lang w:eastAsia="en-GB"/>
        </w:rPr>
        <w:t>, Page</w:t>
      </w:r>
      <w:r>
        <w:rPr>
          <w:rFonts w:ascii="Calibri" w:eastAsia="Calibri" w:hAnsi="Calibri" w:cs="Calibri"/>
          <w:noProof/>
          <w:color w:val="000000" w:themeColor="text1"/>
          <w:lang w:eastAsia="en-GB"/>
        </w:rPr>
        <w:t>,</w:t>
      </w:r>
      <w:r w:rsidRPr="40174A7E">
        <w:rPr>
          <w:rFonts w:ascii="Calibri" w:eastAsia="Calibri" w:hAnsi="Calibri" w:cs="Calibri"/>
          <w:noProof/>
          <w:color w:val="000000" w:themeColor="text1"/>
          <w:lang w:eastAsia="en-GB"/>
        </w:rPr>
        <w:t xml:space="preserve"> M</w:t>
      </w:r>
      <w:r>
        <w:rPr>
          <w:rFonts w:ascii="Calibri" w:eastAsia="Calibri" w:hAnsi="Calibri" w:cs="Calibri"/>
          <w:noProof/>
          <w:color w:val="000000" w:themeColor="text1"/>
          <w:lang w:eastAsia="en-GB"/>
        </w:rPr>
        <w:t xml:space="preserve">. </w:t>
      </w:r>
      <w:r w:rsidRPr="40174A7E">
        <w:rPr>
          <w:rFonts w:ascii="Calibri" w:eastAsia="Calibri" w:hAnsi="Calibri" w:cs="Calibri"/>
          <w:noProof/>
          <w:color w:val="000000" w:themeColor="text1"/>
          <w:lang w:eastAsia="en-GB"/>
        </w:rPr>
        <w:t>J</w:t>
      </w:r>
      <w:r>
        <w:rPr>
          <w:rFonts w:ascii="Calibri" w:eastAsia="Calibri" w:hAnsi="Calibri" w:cs="Calibri"/>
          <w:noProof/>
          <w:color w:val="000000" w:themeColor="text1"/>
          <w:lang w:eastAsia="en-GB"/>
        </w:rPr>
        <w:t>.</w:t>
      </w:r>
      <w:r w:rsidRPr="40174A7E">
        <w:rPr>
          <w:rFonts w:ascii="Calibri" w:eastAsia="Calibri" w:hAnsi="Calibri" w:cs="Calibri"/>
          <w:noProof/>
          <w:color w:val="000000" w:themeColor="text1"/>
          <w:lang w:eastAsia="en-GB"/>
        </w:rPr>
        <w:t xml:space="preserve">, </w:t>
      </w:r>
      <w:r>
        <w:rPr>
          <w:rFonts w:ascii="Calibri" w:eastAsia="Calibri" w:hAnsi="Calibri" w:cs="Calibri"/>
          <w:noProof/>
          <w:color w:val="000000" w:themeColor="text1"/>
          <w:lang w:eastAsia="en-GB"/>
        </w:rPr>
        <w:t xml:space="preserve">&amp; </w:t>
      </w:r>
      <w:r w:rsidRPr="40174A7E">
        <w:rPr>
          <w:rFonts w:ascii="Calibri" w:eastAsia="Calibri" w:hAnsi="Calibri" w:cs="Calibri"/>
          <w:noProof/>
          <w:color w:val="000000" w:themeColor="text1"/>
          <w:lang w:eastAsia="en-GB"/>
        </w:rPr>
        <w:t>Welch</w:t>
      </w:r>
      <w:r>
        <w:rPr>
          <w:rFonts w:ascii="Calibri" w:eastAsia="Calibri" w:hAnsi="Calibri" w:cs="Calibri"/>
          <w:noProof/>
          <w:color w:val="000000" w:themeColor="text1"/>
          <w:lang w:eastAsia="en-GB"/>
        </w:rPr>
        <w:t>,</w:t>
      </w:r>
      <w:r w:rsidRPr="40174A7E">
        <w:rPr>
          <w:rFonts w:ascii="Calibri" w:eastAsia="Calibri" w:hAnsi="Calibri" w:cs="Calibri"/>
          <w:noProof/>
          <w:color w:val="000000" w:themeColor="text1"/>
          <w:lang w:eastAsia="en-GB"/>
        </w:rPr>
        <w:t xml:space="preserve"> V</w:t>
      </w:r>
      <w:r>
        <w:rPr>
          <w:rFonts w:ascii="Calibri" w:eastAsia="Calibri" w:hAnsi="Calibri" w:cs="Calibri"/>
          <w:noProof/>
          <w:color w:val="000000" w:themeColor="text1"/>
          <w:lang w:eastAsia="en-GB"/>
        </w:rPr>
        <w:t xml:space="preserve">. </w:t>
      </w:r>
      <w:r w:rsidRPr="40174A7E">
        <w:rPr>
          <w:rFonts w:ascii="Calibri" w:eastAsia="Calibri" w:hAnsi="Calibri" w:cs="Calibri"/>
          <w:noProof/>
          <w:color w:val="000000" w:themeColor="text1"/>
          <w:lang w:eastAsia="en-GB"/>
        </w:rPr>
        <w:t>A</w:t>
      </w:r>
      <w:r>
        <w:rPr>
          <w:rFonts w:ascii="Calibri" w:eastAsia="Calibri" w:hAnsi="Calibri" w:cs="Calibri"/>
          <w:noProof/>
          <w:color w:val="000000" w:themeColor="text1"/>
          <w:lang w:eastAsia="en-GB"/>
        </w:rPr>
        <w:t>.</w:t>
      </w:r>
      <w:r w:rsidRPr="40174A7E">
        <w:rPr>
          <w:rFonts w:ascii="Calibri" w:eastAsia="Calibri" w:hAnsi="Calibri" w:cs="Calibri"/>
          <w:noProof/>
          <w:color w:val="000000" w:themeColor="text1"/>
          <w:lang w:eastAsia="en-GB"/>
        </w:rPr>
        <w:t xml:space="preserve"> (</w:t>
      </w:r>
      <w:r>
        <w:rPr>
          <w:rFonts w:ascii="Calibri" w:eastAsia="Calibri" w:hAnsi="Calibri" w:cs="Calibri"/>
          <w:noProof/>
          <w:color w:val="000000" w:themeColor="text1"/>
          <w:lang w:eastAsia="en-GB"/>
        </w:rPr>
        <w:t>2022</w:t>
      </w:r>
      <w:r w:rsidRPr="40174A7E">
        <w:rPr>
          <w:rFonts w:ascii="Calibri" w:eastAsia="Calibri" w:hAnsi="Calibri" w:cs="Calibri"/>
          <w:noProof/>
          <w:color w:val="000000" w:themeColor="text1"/>
          <w:lang w:eastAsia="en-GB"/>
        </w:rPr>
        <w:t>). </w:t>
      </w:r>
      <w:r w:rsidRPr="40174A7E">
        <w:rPr>
          <w:rFonts w:ascii="Calibri" w:eastAsia="Calibri" w:hAnsi="Calibri" w:cs="Calibri"/>
          <w:i/>
          <w:iCs/>
          <w:noProof/>
          <w:color w:val="000000" w:themeColor="text1"/>
          <w:lang w:eastAsia="en-GB"/>
        </w:rPr>
        <w:t>Cochrane Handbook for Systematic Reviews of Interventions</w:t>
      </w:r>
      <w:r w:rsidRPr="40174A7E">
        <w:rPr>
          <w:rFonts w:ascii="Calibri" w:eastAsia="Calibri" w:hAnsi="Calibri" w:cs="Calibri"/>
          <w:noProof/>
          <w:color w:val="000000" w:themeColor="text1"/>
          <w:lang w:eastAsia="en-GB"/>
        </w:rPr>
        <w:t xml:space="preserve"> version 6.3 (updated February 2022). Cochrane, 2022. Available from </w:t>
      </w:r>
      <w:hyperlink r:id="rId34">
        <w:r w:rsidRPr="40174A7E">
          <w:rPr>
            <w:rStyle w:val="Hyperlink"/>
            <w:rFonts w:ascii="Calibri" w:eastAsia="Calibri" w:hAnsi="Calibri" w:cs="Calibri"/>
            <w:noProof/>
            <w:lang w:eastAsia="en-GB"/>
          </w:rPr>
          <w:t>www.training.cochrane.org/handbook</w:t>
        </w:r>
      </w:hyperlink>
    </w:p>
    <w:p w14:paraId="758046C5" w14:textId="77777777" w:rsidR="00516A76" w:rsidRPr="00B1505B" w:rsidRDefault="00516A76" w:rsidP="00516A76">
      <w:pPr>
        <w:spacing w:after="0" w:line="276" w:lineRule="auto"/>
        <w:ind w:left="720" w:hanging="720"/>
        <w:rPr>
          <w:rFonts w:ascii="Calibri" w:eastAsia="Calibri" w:hAnsi="Calibri" w:cs="Calibri"/>
          <w:noProof/>
          <w:color w:val="000000"/>
          <w:lang w:eastAsia="en-GB"/>
        </w:rPr>
      </w:pPr>
      <w:r>
        <w:rPr>
          <w:rFonts w:ascii="Calibri" w:eastAsia="Calibri" w:hAnsi="Calibri" w:cs="Calibri"/>
          <w:noProof/>
          <w:color w:val="000000" w:themeColor="text1"/>
          <w:lang w:val="en-US" w:eastAsia="en-GB"/>
        </w:rPr>
        <w:t xml:space="preserve">22. </w:t>
      </w:r>
      <w:r w:rsidRPr="40174A7E">
        <w:rPr>
          <w:rFonts w:ascii="Calibri" w:eastAsia="Calibri" w:hAnsi="Calibri" w:cs="Calibri"/>
          <w:noProof/>
          <w:color w:val="000000" w:themeColor="text1"/>
          <w:lang w:val="en-US" w:eastAsia="en-GB"/>
        </w:rPr>
        <w:t>Page, M. J., McKenzie, J. E., Bossuyt, P. M., Boutron, I., Hoffmann, T. C., Mulrow, C. D., ...</w:t>
      </w:r>
      <w:r>
        <w:rPr>
          <w:rFonts w:ascii="Calibri" w:eastAsia="Calibri" w:hAnsi="Calibri" w:cs="Calibri"/>
          <w:noProof/>
          <w:color w:val="000000" w:themeColor="text1"/>
          <w:lang w:val="en-US" w:eastAsia="en-GB"/>
        </w:rPr>
        <w:t xml:space="preserve"> &amp; Moher, D.</w:t>
      </w:r>
      <w:r w:rsidRPr="40174A7E">
        <w:rPr>
          <w:rFonts w:ascii="Calibri" w:eastAsia="Calibri" w:hAnsi="Calibri" w:cs="Calibri"/>
          <w:noProof/>
          <w:color w:val="000000" w:themeColor="text1"/>
          <w:lang w:val="en-US" w:eastAsia="en-GB"/>
        </w:rPr>
        <w:t xml:space="preserve"> (2021). </w:t>
      </w:r>
      <w:r w:rsidRPr="40174A7E">
        <w:rPr>
          <w:rFonts w:ascii="Calibri" w:eastAsia="Calibri" w:hAnsi="Calibri" w:cs="Calibri"/>
          <w:noProof/>
          <w:color w:val="000000" w:themeColor="text1"/>
          <w:lang w:eastAsia="en-GB"/>
        </w:rPr>
        <w:t xml:space="preserve">The PRISMA 2020 statement: An updated guideline for reporting systematic reviews. </w:t>
      </w:r>
      <w:r>
        <w:rPr>
          <w:rFonts w:ascii="Calibri" w:eastAsia="Calibri" w:hAnsi="Calibri" w:cs="Calibri"/>
          <w:i/>
          <w:iCs/>
          <w:noProof/>
          <w:color w:val="000000" w:themeColor="text1"/>
          <w:lang w:eastAsia="en-GB"/>
        </w:rPr>
        <w:t>National Journal of Surgery</w:t>
      </w:r>
      <w:r w:rsidRPr="008B1076">
        <w:rPr>
          <w:rFonts w:ascii="Calibri" w:eastAsia="Calibri" w:hAnsi="Calibri" w:cs="Calibri"/>
          <w:i/>
          <w:iCs/>
          <w:noProof/>
          <w:color w:val="000000" w:themeColor="text1"/>
          <w:lang w:eastAsia="en-GB"/>
        </w:rPr>
        <w:t xml:space="preserve">, </w:t>
      </w:r>
      <w:r>
        <w:rPr>
          <w:rFonts w:ascii="Calibri" w:eastAsia="Calibri" w:hAnsi="Calibri" w:cs="Calibri"/>
          <w:i/>
          <w:iCs/>
          <w:noProof/>
          <w:color w:val="000000" w:themeColor="text1"/>
          <w:lang w:eastAsia="en-GB"/>
        </w:rPr>
        <w:t>88</w:t>
      </w:r>
      <w:r w:rsidRPr="008B1076">
        <w:rPr>
          <w:rFonts w:ascii="Calibri" w:eastAsia="Calibri" w:hAnsi="Calibri" w:cs="Calibri"/>
          <w:i/>
          <w:iCs/>
          <w:noProof/>
          <w:color w:val="000000" w:themeColor="text1"/>
          <w:lang w:eastAsia="en-GB"/>
        </w:rPr>
        <w:t>,</w:t>
      </w:r>
      <w:r w:rsidRPr="40174A7E">
        <w:rPr>
          <w:rFonts w:ascii="Calibri" w:eastAsia="Calibri" w:hAnsi="Calibri" w:cs="Calibri"/>
          <w:noProof/>
          <w:color w:val="000000" w:themeColor="text1"/>
          <w:lang w:eastAsia="en-GB"/>
        </w:rPr>
        <w:t xml:space="preserve"> </w:t>
      </w:r>
      <w:r>
        <w:rPr>
          <w:rFonts w:ascii="Calibri" w:eastAsia="Calibri" w:hAnsi="Calibri" w:cs="Calibri"/>
          <w:noProof/>
          <w:color w:val="000000" w:themeColor="text1"/>
          <w:lang w:eastAsia="en-GB"/>
        </w:rPr>
        <w:t>105906</w:t>
      </w:r>
      <w:r w:rsidRPr="40174A7E">
        <w:rPr>
          <w:rFonts w:ascii="Calibri" w:eastAsia="Calibri" w:hAnsi="Calibri" w:cs="Calibri"/>
          <w:noProof/>
          <w:color w:val="000000" w:themeColor="text1"/>
          <w:lang w:eastAsia="en-GB"/>
        </w:rPr>
        <w:t xml:space="preserve">. </w:t>
      </w:r>
      <w:hyperlink r:id="rId35" w:history="1">
        <w:r w:rsidRPr="0087338A">
          <w:rPr>
            <w:rStyle w:val="Hyperlink"/>
            <w:rFonts w:ascii="Calibri" w:eastAsia="Calibri" w:hAnsi="Calibri" w:cs="Calibri"/>
            <w:noProof/>
            <w:lang w:eastAsia="en-GB"/>
          </w:rPr>
          <w:t>https://doi.org/10.1136/bmj.n71</w:t>
        </w:r>
      </w:hyperlink>
      <w:r>
        <w:rPr>
          <w:rFonts w:ascii="Calibri" w:eastAsia="Calibri" w:hAnsi="Calibri" w:cs="Calibri"/>
          <w:noProof/>
          <w:color w:val="000000" w:themeColor="text1"/>
          <w:lang w:eastAsia="en-GB"/>
        </w:rPr>
        <w:t xml:space="preserve"> </w:t>
      </w:r>
    </w:p>
    <w:p w14:paraId="5527E1C9" w14:textId="77777777" w:rsidR="00516A76" w:rsidRPr="0017125C" w:rsidRDefault="00516A76" w:rsidP="00516A76">
      <w:pPr>
        <w:spacing w:after="0" w:line="276" w:lineRule="auto"/>
        <w:ind w:left="720" w:hanging="720"/>
        <w:rPr>
          <w:rFonts w:ascii="Calibri" w:eastAsia="Calibri" w:hAnsi="Calibri" w:cs="Calibri"/>
          <w:noProof/>
          <w:color w:val="000000" w:themeColor="text1"/>
          <w:lang w:val="en-US" w:eastAsia="en-GB"/>
        </w:rPr>
      </w:pPr>
      <w:r>
        <w:rPr>
          <w:rFonts w:ascii="Calibri" w:eastAsia="Calibri" w:hAnsi="Calibri" w:cs="Calibri"/>
          <w:noProof/>
          <w:color w:val="000000" w:themeColor="text1"/>
          <w:lang w:val="en-US" w:eastAsia="en-GB"/>
        </w:rPr>
        <w:t xml:space="preserve">23. </w:t>
      </w:r>
      <w:r w:rsidRPr="00BA64AD">
        <w:rPr>
          <w:rFonts w:ascii="Calibri" w:eastAsia="Calibri" w:hAnsi="Calibri" w:cs="Calibri"/>
          <w:noProof/>
          <w:color w:val="000000" w:themeColor="text1"/>
          <w:lang w:eastAsia="en-GB"/>
        </w:rPr>
        <w:t xml:space="preserve">Reeves, B. C., Shea, B. J., Wells, G. A., &amp; Waddington, H. S. (2022). Updated guidance from the agency for healthcare research and quality effective healthcare program on including nonrandomized studies of interventions in systematic reviews: </w:t>
      </w:r>
      <w:r>
        <w:rPr>
          <w:rFonts w:ascii="Calibri" w:eastAsia="Calibri" w:hAnsi="Calibri" w:cs="Calibri"/>
          <w:noProof/>
          <w:color w:val="000000" w:themeColor="text1"/>
          <w:lang w:eastAsia="en-GB"/>
        </w:rPr>
        <w:t>A</w:t>
      </w:r>
      <w:r w:rsidRPr="00BA64AD">
        <w:rPr>
          <w:rFonts w:ascii="Calibri" w:eastAsia="Calibri" w:hAnsi="Calibri" w:cs="Calibri"/>
          <w:noProof/>
          <w:color w:val="000000" w:themeColor="text1"/>
          <w:lang w:eastAsia="en-GB"/>
        </w:rPr>
        <w:t xml:space="preserve"> work in progress. </w:t>
      </w:r>
      <w:r w:rsidRPr="00BA64AD">
        <w:rPr>
          <w:rFonts w:ascii="Calibri" w:eastAsia="Calibri" w:hAnsi="Calibri" w:cs="Calibri"/>
          <w:i/>
          <w:iCs/>
          <w:noProof/>
          <w:color w:val="000000" w:themeColor="text1"/>
          <w:lang w:eastAsia="en-GB"/>
        </w:rPr>
        <w:t>Journal of Clinical Epidemiolog</w:t>
      </w:r>
      <w:r>
        <w:rPr>
          <w:rFonts w:ascii="Calibri" w:eastAsia="Calibri" w:hAnsi="Calibri" w:cs="Calibri"/>
          <w:i/>
          <w:iCs/>
          <w:noProof/>
          <w:color w:val="000000" w:themeColor="text1"/>
          <w:lang w:eastAsia="en-GB"/>
        </w:rPr>
        <w:t xml:space="preserve">y, 152, </w:t>
      </w:r>
      <w:r>
        <w:rPr>
          <w:rFonts w:ascii="Calibri" w:eastAsia="Calibri" w:hAnsi="Calibri" w:cs="Calibri"/>
          <w:noProof/>
          <w:color w:val="000000" w:themeColor="text1"/>
          <w:lang w:eastAsia="en-GB"/>
        </w:rPr>
        <w:t xml:space="preserve">309-310. </w:t>
      </w:r>
      <w:hyperlink r:id="rId36" w:history="1">
        <w:r w:rsidRPr="0087338A">
          <w:rPr>
            <w:rStyle w:val="Hyperlink"/>
            <w:rFonts w:ascii="Calibri" w:eastAsia="Calibri" w:hAnsi="Calibri" w:cs="Calibri"/>
            <w:noProof/>
            <w:lang w:eastAsia="en-GB"/>
          </w:rPr>
          <w:t>https://doi.org/10.1016/j.jclinepi.2022.11.001</w:t>
        </w:r>
      </w:hyperlink>
      <w:r>
        <w:rPr>
          <w:rFonts w:ascii="Calibri" w:eastAsia="Calibri" w:hAnsi="Calibri" w:cs="Calibri"/>
          <w:noProof/>
          <w:color w:val="000000" w:themeColor="text1"/>
          <w:lang w:eastAsia="en-GB"/>
        </w:rPr>
        <w:t xml:space="preserve"> </w:t>
      </w:r>
    </w:p>
    <w:p w14:paraId="760DBD59"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val="en-US" w:eastAsia="en-GB"/>
        </w:rPr>
        <w:t xml:space="preserve">24. </w:t>
      </w:r>
      <w:r w:rsidRPr="40174A7E">
        <w:rPr>
          <w:rFonts w:ascii="Calibri" w:eastAsia="Calibri" w:hAnsi="Calibri" w:cs="Calibri"/>
          <w:noProof/>
          <w:color w:val="000000" w:themeColor="text1"/>
          <w:lang w:val="en-US" w:eastAsia="en-GB"/>
        </w:rPr>
        <w:t xml:space="preserve">Watson, P. F., &amp; Petrie, A. (2010). Method agreement analysis: </w:t>
      </w:r>
      <w:r>
        <w:rPr>
          <w:rFonts w:ascii="Calibri" w:eastAsia="Calibri" w:hAnsi="Calibri" w:cs="Calibri"/>
          <w:noProof/>
          <w:color w:val="000000" w:themeColor="text1"/>
          <w:lang w:val="en-US" w:eastAsia="en-GB"/>
        </w:rPr>
        <w:t>A</w:t>
      </w:r>
      <w:r w:rsidRPr="40174A7E">
        <w:rPr>
          <w:rFonts w:ascii="Calibri" w:eastAsia="Calibri" w:hAnsi="Calibri" w:cs="Calibri"/>
          <w:noProof/>
          <w:color w:val="000000" w:themeColor="text1"/>
          <w:lang w:val="en-US" w:eastAsia="en-GB"/>
        </w:rPr>
        <w:t xml:space="preserve"> review of correct methodology. </w:t>
      </w:r>
      <w:r w:rsidRPr="40174A7E">
        <w:rPr>
          <w:rFonts w:ascii="Calibri" w:eastAsia="Calibri" w:hAnsi="Calibri" w:cs="Calibri"/>
          <w:i/>
          <w:iCs/>
          <w:noProof/>
          <w:color w:val="000000" w:themeColor="text1"/>
          <w:lang w:val="en-US" w:eastAsia="en-GB"/>
        </w:rPr>
        <w:t>Theriogenology</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73</w:t>
      </w:r>
      <w:r w:rsidRPr="40174A7E">
        <w:rPr>
          <w:rFonts w:ascii="Calibri" w:eastAsia="Calibri" w:hAnsi="Calibri" w:cs="Calibri"/>
          <w:noProof/>
          <w:color w:val="000000" w:themeColor="text1"/>
          <w:lang w:val="en-US" w:eastAsia="en-GB"/>
        </w:rPr>
        <w:t xml:space="preserve">(9), 1167-1179. </w:t>
      </w:r>
      <w:hyperlink r:id="rId37" w:history="1">
        <w:r w:rsidRPr="0087338A">
          <w:rPr>
            <w:rStyle w:val="Hyperlink"/>
            <w:rFonts w:ascii="Calibri" w:eastAsia="Calibri" w:hAnsi="Calibri" w:cs="Calibri"/>
            <w:noProof/>
            <w:lang w:val="en-US" w:eastAsia="en-GB"/>
          </w:rPr>
          <w:t>https://doi.org/10.1016/j.theriogenology.2010.01.003</w:t>
        </w:r>
      </w:hyperlink>
      <w:r>
        <w:rPr>
          <w:rFonts w:ascii="Calibri" w:eastAsia="Calibri" w:hAnsi="Calibri" w:cs="Calibri"/>
          <w:noProof/>
          <w:color w:val="000000" w:themeColor="text1"/>
          <w:lang w:val="en-US" w:eastAsia="en-GB"/>
        </w:rPr>
        <w:t xml:space="preserve"> </w:t>
      </w:r>
    </w:p>
    <w:p w14:paraId="0825FDAA" w14:textId="77777777" w:rsidR="00516A76" w:rsidRDefault="00516A76" w:rsidP="00516A76">
      <w:pPr>
        <w:spacing w:after="0" w:line="276" w:lineRule="auto"/>
        <w:rPr>
          <w:rFonts w:ascii="Calibri" w:eastAsia="Calibri" w:hAnsi="Calibri" w:cs="Calibri"/>
          <w:noProof/>
          <w:color w:val="000000" w:themeColor="text1"/>
          <w:lang w:eastAsia="en-GB"/>
        </w:rPr>
      </w:pPr>
      <w:r w:rsidRPr="00087B81">
        <w:rPr>
          <w:rFonts w:ascii="Calibri" w:eastAsia="Calibri" w:hAnsi="Calibri" w:cs="Calibri"/>
          <w:noProof/>
          <w:color w:val="000000" w:themeColor="text1"/>
          <w:lang w:eastAsia="en-GB"/>
        </w:rPr>
        <w:t>25. Sterne, J. A. C., Savovic</w:t>
      </w:r>
      <w:r>
        <w:rPr>
          <w:rFonts w:ascii="Calibri" w:eastAsia="Calibri" w:hAnsi="Calibri" w:cs="Calibri"/>
          <w:noProof/>
          <w:color w:val="000000" w:themeColor="text1"/>
          <w:lang w:eastAsia="en-GB"/>
        </w:rPr>
        <w:t xml:space="preserve">, J., Page, M. J., Elbers, R. G., Blencowe, N. S., Boutron, I., Cates, C. J., </w:t>
      </w:r>
    </w:p>
    <w:p w14:paraId="34811FD3" w14:textId="77777777" w:rsidR="00516A76" w:rsidRPr="00087B81" w:rsidRDefault="00516A76" w:rsidP="00516A76">
      <w:pPr>
        <w:spacing w:after="0" w:line="276" w:lineRule="auto"/>
        <w:ind w:left="720"/>
        <w:rPr>
          <w:rFonts w:ascii="Calibri" w:eastAsia="Calibri" w:hAnsi="Calibri" w:cs="Calibri"/>
          <w:noProof/>
          <w:color w:val="000000" w:themeColor="text1"/>
          <w:lang w:eastAsia="en-GB"/>
        </w:rPr>
      </w:pPr>
      <w:r>
        <w:rPr>
          <w:rFonts w:ascii="Calibri" w:eastAsia="Calibri" w:hAnsi="Calibri" w:cs="Calibri"/>
          <w:noProof/>
          <w:color w:val="000000" w:themeColor="text1"/>
          <w:lang w:eastAsia="en-GB"/>
        </w:rPr>
        <w:t xml:space="preserve">Cheng, H. Y., Corbett, M. S., Eldridge, S. M., Emberson, J. R., Hernan, M. A., Hopewell, S., Hrobjartsson, A., Jungqueira, D. R., Juni, P., Kirkham, J. J., Lasserson, T., Li, T., … Higgins, J. P. T. (2019). RoB 2: A revised tool for assessing risk of bias in randomised trials. </w:t>
      </w:r>
      <w:r w:rsidRPr="0030605C">
        <w:rPr>
          <w:rFonts w:ascii="Calibri" w:eastAsia="Calibri" w:hAnsi="Calibri" w:cs="Calibri"/>
          <w:i/>
          <w:iCs/>
          <w:noProof/>
          <w:color w:val="000000" w:themeColor="text1"/>
          <w:lang w:eastAsia="en-GB"/>
        </w:rPr>
        <w:t>BMJ, 366</w:t>
      </w:r>
      <w:r>
        <w:rPr>
          <w:rFonts w:ascii="Calibri" w:eastAsia="Calibri" w:hAnsi="Calibri" w:cs="Calibri"/>
          <w:noProof/>
          <w:color w:val="000000" w:themeColor="text1"/>
          <w:lang w:eastAsia="en-GB"/>
        </w:rPr>
        <w:t xml:space="preserve">. </w:t>
      </w:r>
      <w:hyperlink r:id="rId38" w:history="1">
        <w:r w:rsidRPr="00EB3970">
          <w:rPr>
            <w:rStyle w:val="Hyperlink"/>
            <w:rFonts w:ascii="Calibri" w:eastAsia="Calibri" w:hAnsi="Calibri" w:cs="Calibri"/>
            <w:noProof/>
            <w:lang w:eastAsia="en-GB"/>
          </w:rPr>
          <w:t>https://doi.org/10.1136/bmj.I4898</w:t>
        </w:r>
      </w:hyperlink>
      <w:r>
        <w:rPr>
          <w:rFonts w:ascii="Calibri" w:eastAsia="Calibri" w:hAnsi="Calibri" w:cs="Calibri"/>
          <w:noProof/>
          <w:color w:val="000000" w:themeColor="text1"/>
          <w:lang w:eastAsia="en-GB"/>
        </w:rPr>
        <w:t xml:space="preserve"> </w:t>
      </w:r>
    </w:p>
    <w:p w14:paraId="58AEBCEA" w14:textId="77777777" w:rsidR="00516A76" w:rsidRPr="00740864" w:rsidRDefault="00516A76" w:rsidP="00516A76">
      <w:pPr>
        <w:spacing w:after="0" w:line="276" w:lineRule="auto"/>
        <w:ind w:left="720" w:hanging="720"/>
        <w:rPr>
          <w:rFonts w:ascii="Calibri" w:eastAsia="Calibri" w:hAnsi="Calibri" w:cs="Calibri"/>
          <w:noProof/>
          <w:color w:val="000000"/>
          <w:lang w:eastAsia="en-GB"/>
        </w:rPr>
      </w:pPr>
      <w:r>
        <w:rPr>
          <w:rFonts w:ascii="Calibri" w:eastAsia="Calibri" w:hAnsi="Calibri" w:cs="Calibri"/>
          <w:noProof/>
          <w:color w:val="000000" w:themeColor="text1"/>
          <w:lang w:eastAsia="en-GB"/>
        </w:rPr>
        <w:t xml:space="preserve">26. </w:t>
      </w:r>
      <w:r w:rsidRPr="40174A7E">
        <w:rPr>
          <w:rFonts w:ascii="Calibri" w:eastAsia="Calibri" w:hAnsi="Calibri" w:cs="Calibri"/>
          <w:noProof/>
          <w:color w:val="000000" w:themeColor="text1"/>
          <w:lang w:eastAsia="en-GB"/>
        </w:rPr>
        <w:t>N</w:t>
      </w:r>
      <w:r>
        <w:rPr>
          <w:rFonts w:ascii="Calibri" w:eastAsia="Calibri" w:hAnsi="Calibri" w:cs="Calibri"/>
          <w:noProof/>
          <w:color w:val="000000" w:themeColor="text1"/>
          <w:lang w:eastAsia="en-GB"/>
        </w:rPr>
        <w:t>ational Institutes of Health</w:t>
      </w:r>
      <w:r w:rsidRPr="40174A7E">
        <w:rPr>
          <w:rFonts w:ascii="Calibri" w:eastAsia="Calibri" w:hAnsi="Calibri" w:cs="Calibri"/>
          <w:noProof/>
          <w:color w:val="000000" w:themeColor="text1"/>
          <w:lang w:eastAsia="en-GB"/>
        </w:rPr>
        <w:t xml:space="preserve"> (2021, July). </w:t>
      </w:r>
      <w:r w:rsidRPr="40174A7E">
        <w:rPr>
          <w:rFonts w:ascii="Calibri" w:eastAsia="Calibri" w:hAnsi="Calibri" w:cs="Calibri"/>
          <w:i/>
          <w:iCs/>
          <w:noProof/>
          <w:color w:val="000000" w:themeColor="text1"/>
          <w:lang w:eastAsia="en-GB"/>
        </w:rPr>
        <w:t>Study Quality Assessment Tools</w:t>
      </w:r>
      <w:r w:rsidRPr="40174A7E">
        <w:rPr>
          <w:rFonts w:ascii="Calibri" w:eastAsia="Calibri" w:hAnsi="Calibri" w:cs="Calibri"/>
          <w:noProof/>
          <w:color w:val="000000" w:themeColor="text1"/>
          <w:lang w:eastAsia="en-GB"/>
        </w:rPr>
        <w:t xml:space="preserve">. Retrieved September 15, 2022, from </w:t>
      </w:r>
      <w:hyperlink r:id="rId39">
        <w:r w:rsidRPr="40174A7E">
          <w:rPr>
            <w:rStyle w:val="Hyperlink"/>
            <w:rFonts w:ascii="Calibri" w:eastAsia="Calibri" w:hAnsi="Calibri" w:cs="Calibri"/>
            <w:noProof/>
            <w:lang w:eastAsia="en-GB"/>
          </w:rPr>
          <w:t>https://www.nhlbi.nih.gov/health-topics/study-quality-assessment-tools</w:t>
        </w:r>
      </w:hyperlink>
      <w:r w:rsidRPr="40174A7E">
        <w:rPr>
          <w:rFonts w:ascii="Calibri" w:eastAsia="Calibri" w:hAnsi="Calibri" w:cs="Calibri"/>
          <w:noProof/>
          <w:color w:val="000000" w:themeColor="text1"/>
          <w:lang w:eastAsia="en-GB"/>
        </w:rPr>
        <w:t xml:space="preserve"> </w:t>
      </w:r>
    </w:p>
    <w:p w14:paraId="42923FFD" w14:textId="77777777" w:rsidR="00516A76" w:rsidRDefault="00516A76" w:rsidP="00516A76">
      <w:pPr>
        <w:spacing w:after="0" w:line="276" w:lineRule="auto"/>
        <w:rPr>
          <w:rFonts w:ascii="Calibri" w:eastAsia="Calibri" w:hAnsi="Calibri" w:cs="Calibri"/>
          <w:noProof/>
          <w:color w:val="000000" w:themeColor="text1"/>
          <w:lang w:eastAsia="en-GB"/>
        </w:rPr>
      </w:pPr>
      <w:r>
        <w:rPr>
          <w:rFonts w:ascii="Calibri" w:eastAsia="Calibri" w:hAnsi="Calibri" w:cs="Calibri"/>
          <w:noProof/>
          <w:color w:val="000000" w:themeColor="text1"/>
          <w:lang w:eastAsia="en-GB"/>
        </w:rPr>
        <w:t xml:space="preserve">27. Avey, J., Newman, A., &amp; Herbert, K. (2022). Fostering employees’ resilience and psychological </w:t>
      </w:r>
    </w:p>
    <w:p w14:paraId="7FADA4B9" w14:textId="77777777" w:rsidR="00516A76" w:rsidRDefault="00516A76" w:rsidP="00516A76">
      <w:pPr>
        <w:spacing w:after="0" w:line="276" w:lineRule="auto"/>
        <w:ind w:left="720"/>
        <w:rPr>
          <w:rFonts w:ascii="Calibri" w:eastAsia="Calibri" w:hAnsi="Calibri" w:cs="Calibri"/>
          <w:noProof/>
          <w:color w:val="000000" w:themeColor="text1"/>
          <w:lang w:eastAsia="en-GB"/>
        </w:rPr>
      </w:pPr>
      <w:r>
        <w:rPr>
          <w:rFonts w:ascii="Calibri" w:eastAsia="Calibri" w:hAnsi="Calibri" w:cs="Calibri"/>
          <w:noProof/>
          <w:color w:val="000000" w:themeColor="text1"/>
          <w:lang w:eastAsia="en-GB"/>
        </w:rPr>
        <w:t xml:space="preserve">well-being through an app-based resilience intervention. </w:t>
      </w:r>
      <w:r>
        <w:rPr>
          <w:rFonts w:ascii="Calibri" w:eastAsia="Calibri" w:hAnsi="Calibri" w:cs="Calibri"/>
          <w:i/>
          <w:iCs/>
          <w:noProof/>
          <w:color w:val="000000" w:themeColor="text1"/>
          <w:lang w:eastAsia="en-GB"/>
        </w:rPr>
        <w:t xml:space="preserve">Personnel review, 1-16. </w:t>
      </w:r>
      <w:hyperlink r:id="rId40" w:history="1">
        <w:r w:rsidRPr="00EB3970">
          <w:rPr>
            <w:rStyle w:val="Hyperlink"/>
            <w:rFonts w:ascii="Calibri" w:eastAsia="Calibri" w:hAnsi="Calibri" w:cs="Calibri"/>
            <w:noProof/>
            <w:lang w:eastAsia="en-GB"/>
          </w:rPr>
          <w:t>https://doi.org/10.1108/PR-08-2021-0612</w:t>
        </w:r>
      </w:hyperlink>
      <w:r>
        <w:rPr>
          <w:rFonts w:ascii="Calibri" w:eastAsia="Calibri" w:hAnsi="Calibri" w:cs="Calibri"/>
          <w:i/>
          <w:iCs/>
          <w:noProof/>
          <w:color w:val="000000" w:themeColor="text1"/>
          <w:lang w:eastAsia="en-GB"/>
        </w:rPr>
        <w:t xml:space="preserve"> </w:t>
      </w:r>
    </w:p>
    <w:p w14:paraId="439548EA" w14:textId="77777777" w:rsidR="00516A76" w:rsidRPr="00FF242B" w:rsidRDefault="00516A76" w:rsidP="00516A76">
      <w:pPr>
        <w:spacing w:after="0" w:line="276" w:lineRule="auto"/>
        <w:ind w:left="720" w:hanging="720"/>
        <w:rPr>
          <w:rFonts w:ascii="Calibri" w:eastAsia="Calibri" w:hAnsi="Calibri" w:cs="Calibri"/>
          <w:noProof/>
          <w:color w:val="000000"/>
          <w:lang w:eastAsia="en-GB"/>
        </w:rPr>
      </w:pPr>
      <w:r>
        <w:rPr>
          <w:rFonts w:ascii="Calibri" w:eastAsia="Calibri" w:hAnsi="Calibri" w:cs="Calibri"/>
          <w:noProof/>
          <w:color w:val="000000" w:themeColor="text1"/>
          <w:lang w:eastAsia="en-GB"/>
        </w:rPr>
        <w:t xml:space="preserve">28. </w:t>
      </w:r>
      <w:r w:rsidRPr="40174A7E">
        <w:rPr>
          <w:rFonts w:ascii="Calibri" w:eastAsia="Calibri" w:hAnsi="Calibri" w:cs="Calibri"/>
          <w:noProof/>
          <w:color w:val="000000" w:themeColor="text1"/>
          <w:lang w:val="en-US" w:eastAsia="en-GB"/>
        </w:rPr>
        <w:t xml:space="preserve">Bakker, D., Kazantzis, N., Rickwood, D., &amp; Rickard, N. (2018). A randomized controlled trial of three smartphone apps for enhancing public mental health [Randomized Controlled Trial]. </w:t>
      </w:r>
      <w:r w:rsidRPr="40174A7E">
        <w:rPr>
          <w:rFonts w:ascii="Calibri" w:eastAsia="Calibri" w:hAnsi="Calibri" w:cs="Calibri"/>
          <w:i/>
          <w:iCs/>
          <w:noProof/>
          <w:color w:val="000000" w:themeColor="text1"/>
          <w:lang w:val="en-US" w:eastAsia="en-GB"/>
        </w:rPr>
        <w:t>Behav Res Ther</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109, </w:t>
      </w:r>
      <w:r w:rsidRPr="008B1076">
        <w:rPr>
          <w:rFonts w:ascii="Calibri" w:eastAsia="Calibri" w:hAnsi="Calibri" w:cs="Calibri"/>
          <w:noProof/>
          <w:color w:val="000000" w:themeColor="text1"/>
          <w:lang w:val="en-US" w:eastAsia="en-GB"/>
        </w:rPr>
        <w:t>75-83</w:t>
      </w:r>
      <w:r w:rsidRPr="40174A7E">
        <w:rPr>
          <w:rFonts w:ascii="Calibri" w:eastAsia="Calibri" w:hAnsi="Calibri" w:cs="Calibri"/>
          <w:i/>
          <w:iCs/>
          <w:noProof/>
          <w:color w:val="000000" w:themeColor="text1"/>
          <w:lang w:val="en-US" w:eastAsia="en-GB"/>
        </w:rPr>
        <w:t>.</w:t>
      </w:r>
      <w:r w:rsidRPr="40174A7E">
        <w:rPr>
          <w:rFonts w:ascii="Calibri" w:eastAsia="Calibri" w:hAnsi="Calibri" w:cs="Calibri"/>
          <w:noProof/>
          <w:color w:val="000000" w:themeColor="text1"/>
          <w:lang w:val="en-US" w:eastAsia="en-GB"/>
        </w:rPr>
        <w:t xml:space="preserve"> </w:t>
      </w:r>
      <w:hyperlink r:id="rId41" w:history="1">
        <w:r w:rsidRPr="0087338A">
          <w:rPr>
            <w:rStyle w:val="Hyperlink"/>
            <w:rFonts w:ascii="Calibri" w:eastAsia="Calibri" w:hAnsi="Calibri" w:cs="Calibri"/>
            <w:noProof/>
            <w:lang w:val="en-US" w:eastAsia="en-GB"/>
          </w:rPr>
          <w:t>https://doi.org/10.1016/j.brat.2018.1008.1003</w:t>
        </w:r>
      </w:hyperlink>
      <w:r>
        <w:rPr>
          <w:rFonts w:ascii="Calibri" w:eastAsia="Calibri" w:hAnsi="Calibri" w:cs="Calibri"/>
          <w:noProof/>
          <w:color w:val="000000" w:themeColor="text1"/>
          <w:lang w:val="en-US" w:eastAsia="en-GB"/>
        </w:rPr>
        <w:t xml:space="preserve"> </w:t>
      </w:r>
    </w:p>
    <w:p w14:paraId="511B0EA6"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 xml:space="preserve">29. </w:t>
      </w:r>
      <w:r w:rsidRPr="40174A7E">
        <w:rPr>
          <w:rFonts w:ascii="Calibri" w:eastAsia="Calibri" w:hAnsi="Calibri" w:cs="Calibri"/>
          <w:noProof/>
          <w:color w:val="000000" w:themeColor="text1"/>
          <w:lang w:val="en-US" w:eastAsia="en-GB"/>
        </w:rPr>
        <w:t xml:space="preserve">Brazier, A., Larson, E., Xu, Y., Judah, G., Egan, M., Burd, H., &amp; Darzi, A. (2022). ‘Dear </w:t>
      </w:r>
      <w:r>
        <w:rPr>
          <w:rFonts w:ascii="Calibri" w:eastAsia="Calibri" w:hAnsi="Calibri" w:cs="Calibri"/>
          <w:noProof/>
          <w:color w:val="000000" w:themeColor="text1"/>
          <w:lang w:val="en-US" w:eastAsia="en-GB"/>
        </w:rPr>
        <w:t>d</w:t>
      </w:r>
      <w:r w:rsidRPr="40174A7E">
        <w:rPr>
          <w:rFonts w:ascii="Calibri" w:eastAsia="Calibri" w:hAnsi="Calibri" w:cs="Calibri"/>
          <w:noProof/>
          <w:color w:val="000000" w:themeColor="text1"/>
          <w:lang w:val="en-US" w:eastAsia="en-GB"/>
        </w:rPr>
        <w:t xml:space="preserve">octor’: </w:t>
      </w:r>
      <w:r>
        <w:rPr>
          <w:rFonts w:ascii="Calibri" w:eastAsia="Calibri" w:hAnsi="Calibri" w:cs="Calibri"/>
          <w:noProof/>
          <w:color w:val="000000" w:themeColor="text1"/>
          <w:lang w:val="en-US" w:eastAsia="en-GB"/>
        </w:rPr>
        <w:t>A</w:t>
      </w:r>
      <w:r w:rsidRPr="40174A7E">
        <w:rPr>
          <w:rFonts w:ascii="Calibri" w:eastAsia="Calibri" w:hAnsi="Calibri" w:cs="Calibri"/>
          <w:noProof/>
          <w:color w:val="000000" w:themeColor="text1"/>
          <w:lang w:val="en-US" w:eastAsia="en-GB"/>
        </w:rPr>
        <w:t xml:space="preserve"> randomised controlled trial of a text message intervention to reduce burnout in trainee anaesthetists [Article]. </w:t>
      </w:r>
      <w:r w:rsidRPr="40174A7E">
        <w:rPr>
          <w:rFonts w:ascii="Calibri" w:eastAsia="Calibri" w:hAnsi="Calibri" w:cs="Calibri"/>
          <w:i/>
          <w:iCs/>
          <w:noProof/>
          <w:color w:val="000000" w:themeColor="text1"/>
          <w:lang w:val="en-US" w:eastAsia="en-GB"/>
        </w:rPr>
        <w:t>Anaesthesia</w:t>
      </w:r>
      <w:r w:rsidRPr="40174A7E">
        <w:rPr>
          <w:rFonts w:ascii="Calibri" w:eastAsia="Calibri" w:hAnsi="Calibri" w:cs="Calibri"/>
          <w:noProof/>
          <w:color w:val="000000" w:themeColor="text1"/>
          <w:lang w:val="en-US" w:eastAsia="en-GB"/>
        </w:rPr>
        <w:t xml:space="preserve">. </w:t>
      </w:r>
      <w:hyperlink r:id="rId42">
        <w:r w:rsidRPr="40174A7E">
          <w:rPr>
            <w:rFonts w:ascii="Calibri" w:eastAsia="Calibri" w:hAnsi="Calibri" w:cs="Calibri"/>
            <w:noProof/>
            <w:color w:val="0000FF"/>
            <w:u w:val="single"/>
            <w:lang w:val="en-US" w:eastAsia="en-GB"/>
          </w:rPr>
          <w:t>https://doi.org/10.1111/anae.15643</w:t>
        </w:r>
      </w:hyperlink>
      <w:r w:rsidRPr="40174A7E">
        <w:rPr>
          <w:rFonts w:ascii="Calibri" w:eastAsia="Calibri" w:hAnsi="Calibri" w:cs="Calibri"/>
          <w:noProof/>
          <w:color w:val="000000" w:themeColor="text1"/>
          <w:lang w:val="en-US" w:eastAsia="en-GB"/>
        </w:rPr>
        <w:t> </w:t>
      </w:r>
    </w:p>
    <w:p w14:paraId="160DE7C0"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val="en-US" w:eastAsia="en-GB"/>
        </w:rPr>
        <w:t xml:space="preserve">30. </w:t>
      </w:r>
      <w:r w:rsidRPr="40174A7E">
        <w:rPr>
          <w:rFonts w:ascii="Calibri" w:eastAsia="Calibri" w:hAnsi="Calibri" w:cs="Calibri"/>
          <w:noProof/>
          <w:color w:val="000000" w:themeColor="text1"/>
          <w:lang w:val="en-US" w:eastAsia="en-GB"/>
        </w:rPr>
        <w:t xml:space="preserve">Champion, L., Economides, M., &amp; Chandler, C. (2018). The efficacy of a brief app-based mindfulness intervention on psychosocial outcomes in healthy adults: A pilot randomised controlled trial. </w:t>
      </w:r>
      <w:r w:rsidRPr="40174A7E">
        <w:rPr>
          <w:rFonts w:ascii="Calibri" w:eastAsia="Calibri" w:hAnsi="Calibri" w:cs="Calibri"/>
          <w:i/>
          <w:iCs/>
          <w:noProof/>
          <w:color w:val="000000" w:themeColor="text1"/>
          <w:lang w:val="en-US" w:eastAsia="en-GB"/>
        </w:rPr>
        <w:t>PLoS ONE</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13</w:t>
      </w:r>
      <w:r w:rsidRPr="40174A7E">
        <w:rPr>
          <w:rFonts w:ascii="Calibri" w:eastAsia="Calibri" w:hAnsi="Calibri" w:cs="Calibri"/>
          <w:noProof/>
          <w:color w:val="000000" w:themeColor="text1"/>
          <w:lang w:val="en-US" w:eastAsia="en-GB"/>
        </w:rPr>
        <w:t xml:space="preserve">(12), Article e0209482. </w:t>
      </w:r>
      <w:hyperlink r:id="rId43">
        <w:r w:rsidRPr="40174A7E">
          <w:rPr>
            <w:rFonts w:ascii="Calibri" w:eastAsia="Calibri" w:hAnsi="Calibri" w:cs="Calibri"/>
            <w:noProof/>
            <w:color w:val="0000FF"/>
            <w:u w:val="single"/>
            <w:lang w:val="en-US" w:eastAsia="en-GB"/>
          </w:rPr>
          <w:t>https://doi.org/10.1371/journal.pone.0209482</w:t>
        </w:r>
      </w:hyperlink>
      <w:r w:rsidRPr="40174A7E">
        <w:rPr>
          <w:rFonts w:ascii="Calibri" w:eastAsia="Calibri" w:hAnsi="Calibri" w:cs="Calibri"/>
          <w:noProof/>
          <w:color w:val="000000" w:themeColor="text1"/>
          <w:lang w:val="en-US" w:eastAsia="en-GB"/>
        </w:rPr>
        <w:t> </w:t>
      </w:r>
    </w:p>
    <w:p w14:paraId="2E806461" w14:textId="77777777" w:rsidR="00516A76" w:rsidRPr="00FF242B" w:rsidRDefault="00516A76" w:rsidP="00516A76">
      <w:pPr>
        <w:spacing w:after="0" w:line="276" w:lineRule="auto"/>
        <w:ind w:left="720" w:hanging="720"/>
        <w:rPr>
          <w:rFonts w:ascii="Calibri" w:eastAsia="Calibri" w:hAnsi="Calibri" w:cs="Calibri"/>
          <w:noProof/>
          <w:color w:val="000000"/>
          <w:lang w:eastAsia="en-GB"/>
        </w:rPr>
      </w:pPr>
      <w:r>
        <w:rPr>
          <w:rFonts w:ascii="Calibri" w:eastAsia="Calibri" w:hAnsi="Calibri" w:cs="Calibri"/>
          <w:noProof/>
          <w:color w:val="000000" w:themeColor="text1"/>
          <w:lang w:eastAsia="en-GB"/>
        </w:rPr>
        <w:t xml:space="preserve">31. </w:t>
      </w:r>
      <w:r w:rsidRPr="40174A7E">
        <w:rPr>
          <w:rFonts w:ascii="Calibri" w:eastAsia="Calibri" w:hAnsi="Calibri" w:cs="Calibri"/>
          <w:noProof/>
          <w:color w:val="000000" w:themeColor="text1"/>
          <w:lang w:val="en-US" w:eastAsia="en-GB"/>
        </w:rPr>
        <w:t xml:space="preserve">Chung, J., Mundy, M. E., Hunt, I., Coxon, A., Dyer, K. R., &amp; McKenzie, S. (2021). An </w:t>
      </w:r>
      <w:r>
        <w:rPr>
          <w:rFonts w:ascii="Calibri" w:eastAsia="Calibri" w:hAnsi="Calibri" w:cs="Calibri"/>
          <w:noProof/>
          <w:color w:val="000000" w:themeColor="text1"/>
          <w:lang w:val="en-US" w:eastAsia="en-GB"/>
        </w:rPr>
        <w:t>e</w:t>
      </w:r>
      <w:r w:rsidRPr="40174A7E">
        <w:rPr>
          <w:rFonts w:ascii="Calibri" w:eastAsia="Calibri" w:hAnsi="Calibri" w:cs="Calibri"/>
          <w:noProof/>
          <w:color w:val="000000" w:themeColor="text1"/>
          <w:lang w:val="en-US" w:eastAsia="en-GB"/>
        </w:rPr>
        <w:t xml:space="preserve">valuation of an </w:t>
      </w:r>
      <w:r>
        <w:rPr>
          <w:rFonts w:ascii="Calibri" w:eastAsia="Calibri" w:hAnsi="Calibri" w:cs="Calibri"/>
          <w:noProof/>
          <w:color w:val="000000" w:themeColor="text1"/>
          <w:lang w:val="en-US" w:eastAsia="en-GB"/>
        </w:rPr>
        <w:t>o</w:t>
      </w:r>
      <w:r w:rsidRPr="40174A7E">
        <w:rPr>
          <w:rFonts w:ascii="Calibri" w:eastAsia="Calibri" w:hAnsi="Calibri" w:cs="Calibri"/>
          <w:noProof/>
          <w:color w:val="000000" w:themeColor="text1"/>
          <w:lang w:val="en-US" w:eastAsia="en-GB"/>
        </w:rPr>
        <w:t xml:space="preserve">nline </w:t>
      </w:r>
      <w:r>
        <w:rPr>
          <w:rFonts w:ascii="Calibri" w:eastAsia="Calibri" w:hAnsi="Calibri" w:cs="Calibri"/>
          <w:noProof/>
          <w:color w:val="000000" w:themeColor="text1"/>
          <w:lang w:val="en-US" w:eastAsia="en-GB"/>
        </w:rPr>
        <w:t>b</w:t>
      </w:r>
      <w:r w:rsidRPr="40174A7E">
        <w:rPr>
          <w:rFonts w:ascii="Calibri" w:eastAsia="Calibri" w:hAnsi="Calibri" w:cs="Calibri"/>
          <w:noProof/>
          <w:color w:val="000000" w:themeColor="text1"/>
          <w:lang w:val="en-US" w:eastAsia="en-GB"/>
        </w:rPr>
        <w:t xml:space="preserve">rief </w:t>
      </w:r>
      <w:r>
        <w:rPr>
          <w:rFonts w:ascii="Calibri" w:eastAsia="Calibri" w:hAnsi="Calibri" w:cs="Calibri"/>
          <w:noProof/>
          <w:color w:val="000000" w:themeColor="text1"/>
          <w:lang w:val="en-US" w:eastAsia="en-GB"/>
        </w:rPr>
        <w:t>m</w:t>
      </w:r>
      <w:r w:rsidRPr="40174A7E">
        <w:rPr>
          <w:rFonts w:ascii="Calibri" w:eastAsia="Calibri" w:hAnsi="Calibri" w:cs="Calibri"/>
          <w:noProof/>
          <w:color w:val="000000" w:themeColor="text1"/>
          <w:lang w:val="en-US" w:eastAsia="en-GB"/>
        </w:rPr>
        <w:t>indfulness-</w:t>
      </w:r>
      <w:r>
        <w:rPr>
          <w:rFonts w:ascii="Calibri" w:eastAsia="Calibri" w:hAnsi="Calibri" w:cs="Calibri"/>
          <w:noProof/>
          <w:color w:val="000000" w:themeColor="text1"/>
          <w:lang w:val="en-US" w:eastAsia="en-GB"/>
        </w:rPr>
        <w:t>b</w:t>
      </w:r>
      <w:r w:rsidRPr="40174A7E">
        <w:rPr>
          <w:rFonts w:ascii="Calibri" w:eastAsia="Calibri" w:hAnsi="Calibri" w:cs="Calibri"/>
          <w:noProof/>
          <w:color w:val="000000" w:themeColor="text1"/>
          <w:lang w:val="en-US" w:eastAsia="en-GB"/>
        </w:rPr>
        <w:t xml:space="preserve">ased </w:t>
      </w:r>
      <w:r>
        <w:rPr>
          <w:rFonts w:ascii="Calibri" w:eastAsia="Calibri" w:hAnsi="Calibri" w:cs="Calibri"/>
          <w:noProof/>
          <w:color w:val="000000" w:themeColor="text1"/>
          <w:lang w:val="en-US" w:eastAsia="en-GB"/>
        </w:rPr>
        <w:t>i</w:t>
      </w:r>
      <w:r w:rsidRPr="40174A7E">
        <w:rPr>
          <w:rFonts w:ascii="Calibri" w:eastAsia="Calibri" w:hAnsi="Calibri" w:cs="Calibri"/>
          <w:noProof/>
          <w:color w:val="000000" w:themeColor="text1"/>
          <w:lang w:val="en-US" w:eastAsia="en-GB"/>
        </w:rPr>
        <w:t xml:space="preserve">ntervention in </w:t>
      </w:r>
      <w:r>
        <w:rPr>
          <w:rFonts w:ascii="Calibri" w:eastAsia="Calibri" w:hAnsi="Calibri" w:cs="Calibri"/>
          <w:noProof/>
          <w:color w:val="000000" w:themeColor="text1"/>
          <w:lang w:val="en-US" w:eastAsia="en-GB"/>
        </w:rPr>
        <w:t>h</w:t>
      </w:r>
      <w:r w:rsidRPr="40174A7E">
        <w:rPr>
          <w:rFonts w:ascii="Calibri" w:eastAsia="Calibri" w:hAnsi="Calibri" w:cs="Calibri"/>
          <w:noProof/>
          <w:color w:val="000000" w:themeColor="text1"/>
          <w:lang w:val="en-US" w:eastAsia="en-GB"/>
        </w:rPr>
        <w:t xml:space="preserve">igher </w:t>
      </w:r>
      <w:r>
        <w:rPr>
          <w:rFonts w:ascii="Calibri" w:eastAsia="Calibri" w:hAnsi="Calibri" w:cs="Calibri"/>
          <w:noProof/>
          <w:color w:val="000000" w:themeColor="text1"/>
          <w:lang w:val="en-US" w:eastAsia="en-GB"/>
        </w:rPr>
        <w:t>e</w:t>
      </w:r>
      <w:r w:rsidRPr="40174A7E">
        <w:rPr>
          <w:rFonts w:ascii="Calibri" w:eastAsia="Calibri" w:hAnsi="Calibri" w:cs="Calibri"/>
          <w:noProof/>
          <w:color w:val="000000" w:themeColor="text1"/>
          <w:lang w:val="en-US" w:eastAsia="en-GB"/>
        </w:rPr>
        <w:t xml:space="preserve">ducation: A </w:t>
      </w:r>
      <w:r>
        <w:rPr>
          <w:rFonts w:ascii="Calibri" w:eastAsia="Calibri" w:hAnsi="Calibri" w:cs="Calibri"/>
          <w:noProof/>
          <w:color w:val="000000" w:themeColor="text1"/>
          <w:lang w:val="en-US" w:eastAsia="en-GB"/>
        </w:rPr>
        <w:t>p</w:t>
      </w:r>
      <w:r w:rsidRPr="40174A7E">
        <w:rPr>
          <w:rFonts w:ascii="Calibri" w:eastAsia="Calibri" w:hAnsi="Calibri" w:cs="Calibri"/>
          <w:noProof/>
          <w:color w:val="000000" w:themeColor="text1"/>
          <w:lang w:val="en-US" w:eastAsia="en-GB"/>
        </w:rPr>
        <w:t xml:space="preserve">ilot </w:t>
      </w:r>
      <w:r>
        <w:rPr>
          <w:rFonts w:ascii="Calibri" w:eastAsia="Calibri" w:hAnsi="Calibri" w:cs="Calibri"/>
          <w:noProof/>
          <w:color w:val="000000" w:themeColor="text1"/>
          <w:lang w:val="en-US" w:eastAsia="en-GB"/>
        </w:rPr>
        <w:t>c</w:t>
      </w:r>
      <w:r w:rsidRPr="40174A7E">
        <w:rPr>
          <w:rFonts w:ascii="Calibri" w:eastAsia="Calibri" w:hAnsi="Calibri" w:cs="Calibri"/>
          <w:noProof/>
          <w:color w:val="000000" w:themeColor="text1"/>
          <w:lang w:val="en-US" w:eastAsia="en-GB"/>
        </w:rPr>
        <w:t xml:space="preserve">onducted at an Australian </w:t>
      </w:r>
      <w:r>
        <w:rPr>
          <w:rFonts w:ascii="Calibri" w:eastAsia="Calibri" w:hAnsi="Calibri" w:cs="Calibri"/>
          <w:noProof/>
          <w:color w:val="000000" w:themeColor="text1"/>
          <w:lang w:val="en-US" w:eastAsia="en-GB"/>
        </w:rPr>
        <w:t>u</w:t>
      </w:r>
      <w:r w:rsidRPr="40174A7E">
        <w:rPr>
          <w:rFonts w:ascii="Calibri" w:eastAsia="Calibri" w:hAnsi="Calibri" w:cs="Calibri"/>
          <w:noProof/>
          <w:color w:val="000000" w:themeColor="text1"/>
          <w:lang w:val="en-US" w:eastAsia="en-GB"/>
        </w:rPr>
        <w:t xml:space="preserve">niversity and a British </w:t>
      </w:r>
      <w:r>
        <w:rPr>
          <w:rFonts w:ascii="Calibri" w:eastAsia="Calibri" w:hAnsi="Calibri" w:cs="Calibri"/>
          <w:noProof/>
          <w:color w:val="000000" w:themeColor="text1"/>
          <w:lang w:val="en-US" w:eastAsia="en-GB"/>
        </w:rPr>
        <w:t>u</w:t>
      </w:r>
      <w:r w:rsidRPr="40174A7E">
        <w:rPr>
          <w:rFonts w:ascii="Calibri" w:eastAsia="Calibri" w:hAnsi="Calibri" w:cs="Calibri"/>
          <w:noProof/>
          <w:color w:val="000000" w:themeColor="text1"/>
          <w:lang w:val="en-US" w:eastAsia="en-GB"/>
        </w:rPr>
        <w:t xml:space="preserve">niversity. </w:t>
      </w:r>
      <w:r w:rsidRPr="40174A7E">
        <w:rPr>
          <w:rFonts w:ascii="Calibri" w:eastAsia="Calibri" w:hAnsi="Calibri" w:cs="Calibri"/>
          <w:i/>
          <w:iCs/>
          <w:noProof/>
          <w:color w:val="000000" w:themeColor="text1"/>
          <w:lang w:val="en-US" w:eastAsia="en-GB"/>
        </w:rPr>
        <w:t>Front Psychol</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12</w:t>
      </w:r>
      <w:r>
        <w:rPr>
          <w:rFonts w:ascii="Calibri" w:eastAsia="Calibri" w:hAnsi="Calibri" w:cs="Calibri"/>
          <w:i/>
          <w:iCs/>
          <w:noProof/>
          <w:color w:val="000000" w:themeColor="text1"/>
          <w:lang w:val="en-US" w:eastAsia="en-GB"/>
        </w:rPr>
        <w:t xml:space="preserve">, </w:t>
      </w:r>
      <w:r w:rsidRPr="008B1076">
        <w:rPr>
          <w:rFonts w:ascii="Calibri" w:eastAsia="Calibri" w:hAnsi="Calibri" w:cs="Calibri"/>
          <w:noProof/>
          <w:color w:val="000000" w:themeColor="text1"/>
          <w:lang w:val="en-US" w:eastAsia="en-GB"/>
        </w:rPr>
        <w:t>752060</w:t>
      </w:r>
      <w:r>
        <w:rPr>
          <w:rFonts w:ascii="Calibri" w:eastAsia="Calibri" w:hAnsi="Calibri" w:cs="Calibri"/>
          <w:noProof/>
          <w:color w:val="000000" w:themeColor="text1"/>
          <w:lang w:val="en-US" w:eastAsia="en-GB"/>
        </w:rPr>
        <w:t xml:space="preserve">. </w:t>
      </w:r>
      <w:hyperlink r:id="rId44" w:history="1">
        <w:r w:rsidRPr="0087338A">
          <w:rPr>
            <w:rStyle w:val="Hyperlink"/>
            <w:rFonts w:ascii="Calibri" w:eastAsia="Calibri" w:hAnsi="Calibri" w:cs="Calibri"/>
            <w:noProof/>
            <w:lang w:val="en-US" w:eastAsia="en-GB"/>
          </w:rPr>
          <w:t>https://doi.org/10.3389/fpsyg.2021.752060</w:t>
        </w:r>
      </w:hyperlink>
      <w:r>
        <w:rPr>
          <w:rFonts w:ascii="Calibri" w:eastAsia="Calibri" w:hAnsi="Calibri" w:cs="Calibri"/>
          <w:noProof/>
          <w:color w:val="000000" w:themeColor="text1"/>
          <w:lang w:val="en-US" w:eastAsia="en-GB"/>
        </w:rPr>
        <w:t xml:space="preserve"> </w:t>
      </w:r>
    </w:p>
    <w:p w14:paraId="0E97967D" w14:textId="77777777" w:rsidR="00516A76" w:rsidRPr="00FF242B" w:rsidRDefault="00516A76" w:rsidP="00516A76">
      <w:pPr>
        <w:spacing w:after="0" w:line="276" w:lineRule="auto"/>
        <w:ind w:left="720" w:hanging="720"/>
        <w:rPr>
          <w:rFonts w:ascii="Calibri" w:eastAsia="Calibri" w:hAnsi="Calibri" w:cs="Calibri"/>
          <w:noProof/>
          <w:color w:val="000000"/>
          <w:lang w:val="en-US" w:eastAsia="en-GB"/>
        </w:rPr>
      </w:pPr>
      <w:r>
        <w:rPr>
          <w:rFonts w:ascii="Calibri" w:eastAsia="Calibri" w:hAnsi="Calibri" w:cs="Calibri"/>
          <w:noProof/>
          <w:color w:val="000000" w:themeColor="text1"/>
          <w:lang w:eastAsia="en-GB"/>
        </w:rPr>
        <w:t xml:space="preserve">32. </w:t>
      </w:r>
      <w:r w:rsidRPr="40174A7E">
        <w:rPr>
          <w:rFonts w:ascii="Calibri" w:eastAsia="Calibri" w:hAnsi="Calibri" w:cs="Calibri"/>
          <w:noProof/>
          <w:color w:val="000000" w:themeColor="text1"/>
          <w:lang w:val="en-US" w:eastAsia="en-GB"/>
        </w:rPr>
        <w:t xml:space="preserve">Di Consiglio, M., Fabrizi, G., Conversi, D., </w:t>
      </w:r>
      <w:r>
        <w:rPr>
          <w:rFonts w:ascii="Calibri" w:eastAsia="Calibri" w:hAnsi="Calibri" w:cs="Calibri"/>
          <w:noProof/>
          <w:color w:val="000000" w:themeColor="text1"/>
          <w:lang w:val="en-US" w:eastAsia="en-GB"/>
        </w:rPr>
        <w:t>l</w:t>
      </w:r>
      <w:r w:rsidRPr="40174A7E">
        <w:rPr>
          <w:rFonts w:ascii="Calibri" w:eastAsia="Calibri" w:hAnsi="Calibri" w:cs="Calibri"/>
          <w:noProof/>
          <w:color w:val="000000" w:themeColor="text1"/>
          <w:lang w:val="en-US" w:eastAsia="en-GB"/>
        </w:rPr>
        <w:t xml:space="preserve">a Torre, G., Pascucci, T., Lombardo, C., </w:t>
      </w:r>
      <w:r>
        <w:rPr>
          <w:rFonts w:ascii="Calibri" w:eastAsia="Calibri" w:hAnsi="Calibri" w:cs="Calibri"/>
          <w:noProof/>
          <w:color w:val="000000" w:themeColor="text1"/>
          <w:lang w:val="en-US" w:eastAsia="en-GB"/>
        </w:rPr>
        <w:t>Violani, C., &amp;</w:t>
      </w:r>
      <w:r w:rsidRPr="40174A7E">
        <w:rPr>
          <w:rFonts w:ascii="Calibri" w:eastAsia="Calibri" w:hAnsi="Calibri" w:cs="Calibri"/>
          <w:noProof/>
          <w:color w:val="000000" w:themeColor="text1"/>
          <w:lang w:val="en-US" w:eastAsia="en-GB"/>
        </w:rPr>
        <w:t xml:space="preserve"> Couyoumdjian, A. (2021). Effectiveness of </w:t>
      </w:r>
      <w:r>
        <w:rPr>
          <w:rFonts w:ascii="Calibri" w:eastAsia="Calibri" w:hAnsi="Calibri" w:cs="Calibri"/>
          <w:noProof/>
          <w:color w:val="000000" w:themeColor="text1"/>
          <w:lang w:val="en-US" w:eastAsia="en-GB"/>
        </w:rPr>
        <w:t>n</w:t>
      </w:r>
      <w:r w:rsidRPr="40174A7E">
        <w:rPr>
          <w:rFonts w:ascii="Calibri" w:eastAsia="Calibri" w:hAnsi="Calibri" w:cs="Calibri"/>
          <w:noProof/>
          <w:color w:val="000000" w:themeColor="text1"/>
          <w:lang w:val="en-US" w:eastAsia="en-GB"/>
        </w:rPr>
        <w:t xml:space="preserve">oiBene: A </w:t>
      </w:r>
      <w:r>
        <w:rPr>
          <w:rFonts w:ascii="Calibri" w:eastAsia="Calibri" w:hAnsi="Calibri" w:cs="Calibri"/>
          <w:noProof/>
          <w:color w:val="000000" w:themeColor="text1"/>
          <w:lang w:val="en-US" w:eastAsia="en-GB"/>
        </w:rPr>
        <w:t>w</w:t>
      </w:r>
      <w:r w:rsidRPr="40174A7E">
        <w:rPr>
          <w:rFonts w:ascii="Calibri" w:eastAsia="Calibri" w:hAnsi="Calibri" w:cs="Calibri"/>
          <w:noProof/>
          <w:color w:val="000000" w:themeColor="text1"/>
          <w:lang w:val="en-US" w:eastAsia="en-GB"/>
        </w:rPr>
        <w:t xml:space="preserve">eb-based programme to promote psychological well-being and prevent psychological distress in university students [Randomized Controlled Trial]. </w:t>
      </w:r>
      <w:r w:rsidRPr="40174A7E">
        <w:rPr>
          <w:rFonts w:ascii="Calibri" w:eastAsia="Calibri" w:hAnsi="Calibri" w:cs="Calibri"/>
          <w:i/>
          <w:iCs/>
          <w:noProof/>
          <w:color w:val="000000" w:themeColor="text1"/>
          <w:lang w:val="en-US" w:eastAsia="en-GB"/>
        </w:rPr>
        <w:t>Appl Psychol Health Well Being</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13</w:t>
      </w:r>
      <w:r w:rsidRPr="40174A7E">
        <w:rPr>
          <w:rFonts w:ascii="Calibri" w:eastAsia="Calibri" w:hAnsi="Calibri" w:cs="Calibri"/>
          <w:noProof/>
          <w:color w:val="000000" w:themeColor="text1"/>
          <w:lang w:val="en-US" w:eastAsia="en-GB"/>
        </w:rPr>
        <w:t xml:space="preserve">(2), 317-340. </w:t>
      </w:r>
      <w:hyperlink r:id="rId45" w:history="1">
        <w:r w:rsidRPr="0087338A">
          <w:rPr>
            <w:rStyle w:val="Hyperlink"/>
            <w:rFonts w:ascii="Calibri" w:eastAsia="Calibri" w:hAnsi="Calibri" w:cs="Calibri"/>
            <w:noProof/>
            <w:lang w:val="en-US" w:eastAsia="en-GB"/>
          </w:rPr>
          <w:t>https://doi.org/10.1111/aphw.12251</w:t>
        </w:r>
      </w:hyperlink>
      <w:r>
        <w:rPr>
          <w:rFonts w:ascii="Calibri" w:eastAsia="Calibri" w:hAnsi="Calibri" w:cs="Calibri"/>
          <w:noProof/>
          <w:color w:val="000000" w:themeColor="text1"/>
          <w:lang w:val="en-US" w:eastAsia="en-GB"/>
        </w:rPr>
        <w:t xml:space="preserve"> </w:t>
      </w:r>
    </w:p>
    <w:p w14:paraId="6874E431" w14:textId="77777777" w:rsidR="00516A76" w:rsidRPr="00F35339" w:rsidRDefault="00516A76" w:rsidP="00516A76">
      <w:pPr>
        <w:spacing w:after="0" w:line="276" w:lineRule="auto"/>
        <w:ind w:left="720" w:hanging="720"/>
        <w:rPr>
          <w:rFonts w:ascii="Calibri" w:eastAsia="Calibri" w:hAnsi="Calibri" w:cs="Calibri"/>
          <w:noProof/>
          <w:color w:val="000000"/>
          <w:lang w:eastAsia="en-GB"/>
        </w:rPr>
      </w:pPr>
      <w:r>
        <w:rPr>
          <w:rFonts w:ascii="Calibri" w:eastAsia="Calibri" w:hAnsi="Calibri" w:cs="Calibri"/>
          <w:noProof/>
          <w:color w:val="000000" w:themeColor="text1"/>
          <w:lang w:eastAsia="en-GB"/>
        </w:rPr>
        <w:t xml:space="preserve">33. </w:t>
      </w:r>
      <w:r w:rsidRPr="40174A7E">
        <w:rPr>
          <w:rFonts w:ascii="Calibri" w:eastAsia="Calibri" w:hAnsi="Calibri" w:cs="Calibri"/>
          <w:noProof/>
          <w:color w:val="000000" w:themeColor="text1"/>
          <w:lang w:val="en-US" w:eastAsia="en-GB"/>
        </w:rPr>
        <w:t xml:space="preserve">Eisenstadt, A., Liverpool, S., Metaxa, A. M., Ciuvat, R. M., &amp; Carlsson, C. (2021). Acceptability, </w:t>
      </w:r>
      <w:r>
        <w:rPr>
          <w:rFonts w:ascii="Calibri" w:eastAsia="Calibri" w:hAnsi="Calibri" w:cs="Calibri"/>
          <w:noProof/>
          <w:color w:val="000000" w:themeColor="text1"/>
          <w:lang w:val="en-US" w:eastAsia="en-GB"/>
        </w:rPr>
        <w:t>e</w:t>
      </w:r>
      <w:r w:rsidRPr="40174A7E">
        <w:rPr>
          <w:rFonts w:ascii="Calibri" w:eastAsia="Calibri" w:hAnsi="Calibri" w:cs="Calibri"/>
          <w:noProof/>
          <w:color w:val="000000" w:themeColor="text1"/>
          <w:lang w:val="en-US" w:eastAsia="en-GB"/>
        </w:rPr>
        <w:t xml:space="preserve">ngagement, and </w:t>
      </w:r>
      <w:r>
        <w:rPr>
          <w:rFonts w:ascii="Calibri" w:eastAsia="Calibri" w:hAnsi="Calibri" w:cs="Calibri"/>
          <w:noProof/>
          <w:color w:val="000000" w:themeColor="text1"/>
          <w:lang w:val="en-US" w:eastAsia="en-GB"/>
        </w:rPr>
        <w:t>e</w:t>
      </w:r>
      <w:r w:rsidRPr="40174A7E">
        <w:rPr>
          <w:rFonts w:ascii="Calibri" w:eastAsia="Calibri" w:hAnsi="Calibri" w:cs="Calibri"/>
          <w:noProof/>
          <w:color w:val="000000" w:themeColor="text1"/>
          <w:lang w:val="en-US" w:eastAsia="en-GB"/>
        </w:rPr>
        <w:t xml:space="preserve">xploratory </w:t>
      </w:r>
      <w:r>
        <w:rPr>
          <w:rFonts w:ascii="Calibri" w:eastAsia="Calibri" w:hAnsi="Calibri" w:cs="Calibri"/>
          <w:noProof/>
          <w:color w:val="000000" w:themeColor="text1"/>
          <w:lang w:val="en-US" w:eastAsia="en-GB"/>
        </w:rPr>
        <w:t>o</w:t>
      </w:r>
      <w:r w:rsidRPr="40174A7E">
        <w:rPr>
          <w:rFonts w:ascii="Calibri" w:eastAsia="Calibri" w:hAnsi="Calibri" w:cs="Calibri"/>
          <w:noProof/>
          <w:color w:val="000000" w:themeColor="text1"/>
          <w:lang w:val="en-US" w:eastAsia="en-GB"/>
        </w:rPr>
        <w:t xml:space="preserve">utcomes of an </w:t>
      </w:r>
      <w:r>
        <w:rPr>
          <w:rFonts w:ascii="Calibri" w:eastAsia="Calibri" w:hAnsi="Calibri" w:cs="Calibri"/>
          <w:noProof/>
          <w:color w:val="000000" w:themeColor="text1"/>
          <w:lang w:val="en-US" w:eastAsia="en-GB"/>
        </w:rPr>
        <w:t>e</w:t>
      </w:r>
      <w:r w:rsidRPr="40174A7E">
        <w:rPr>
          <w:rFonts w:ascii="Calibri" w:eastAsia="Calibri" w:hAnsi="Calibri" w:cs="Calibri"/>
          <w:noProof/>
          <w:color w:val="000000" w:themeColor="text1"/>
          <w:lang w:val="en-US" w:eastAsia="en-GB"/>
        </w:rPr>
        <w:t xml:space="preserve">motional </w:t>
      </w:r>
      <w:r>
        <w:rPr>
          <w:rFonts w:ascii="Calibri" w:eastAsia="Calibri" w:hAnsi="Calibri" w:cs="Calibri"/>
          <w:noProof/>
          <w:color w:val="000000" w:themeColor="text1"/>
          <w:lang w:val="en-US" w:eastAsia="en-GB"/>
        </w:rPr>
        <w:t>w</w:t>
      </w:r>
      <w:r w:rsidRPr="40174A7E">
        <w:rPr>
          <w:rFonts w:ascii="Calibri" w:eastAsia="Calibri" w:hAnsi="Calibri" w:cs="Calibri"/>
          <w:noProof/>
          <w:color w:val="000000" w:themeColor="text1"/>
          <w:lang w:val="en-US" w:eastAsia="en-GB"/>
        </w:rPr>
        <w:t xml:space="preserve">ell-being </w:t>
      </w:r>
      <w:r>
        <w:rPr>
          <w:rFonts w:ascii="Calibri" w:eastAsia="Calibri" w:hAnsi="Calibri" w:cs="Calibri"/>
          <w:noProof/>
          <w:color w:val="000000" w:themeColor="text1"/>
          <w:lang w:val="en-US" w:eastAsia="en-GB"/>
        </w:rPr>
        <w:t>a</w:t>
      </w:r>
      <w:r w:rsidRPr="40174A7E">
        <w:rPr>
          <w:rFonts w:ascii="Calibri" w:eastAsia="Calibri" w:hAnsi="Calibri" w:cs="Calibri"/>
          <w:noProof/>
          <w:color w:val="000000" w:themeColor="text1"/>
          <w:lang w:val="en-US" w:eastAsia="en-GB"/>
        </w:rPr>
        <w:t xml:space="preserve">pp: Mixed </w:t>
      </w:r>
      <w:r>
        <w:rPr>
          <w:rFonts w:ascii="Calibri" w:eastAsia="Calibri" w:hAnsi="Calibri" w:cs="Calibri"/>
          <w:noProof/>
          <w:color w:val="000000" w:themeColor="text1"/>
          <w:lang w:val="en-US" w:eastAsia="en-GB"/>
        </w:rPr>
        <w:t>m</w:t>
      </w:r>
      <w:r w:rsidRPr="40174A7E">
        <w:rPr>
          <w:rFonts w:ascii="Calibri" w:eastAsia="Calibri" w:hAnsi="Calibri" w:cs="Calibri"/>
          <w:noProof/>
          <w:color w:val="000000" w:themeColor="text1"/>
          <w:lang w:val="en-US" w:eastAsia="en-GB"/>
        </w:rPr>
        <w:t xml:space="preserve">ethods </w:t>
      </w:r>
      <w:r>
        <w:rPr>
          <w:rFonts w:ascii="Calibri" w:eastAsia="Calibri" w:hAnsi="Calibri" w:cs="Calibri"/>
          <w:noProof/>
          <w:color w:val="000000" w:themeColor="text1"/>
          <w:lang w:val="en-US" w:eastAsia="en-GB"/>
        </w:rPr>
        <w:t>p</w:t>
      </w:r>
      <w:r w:rsidRPr="40174A7E">
        <w:rPr>
          <w:rFonts w:ascii="Calibri" w:eastAsia="Calibri" w:hAnsi="Calibri" w:cs="Calibri"/>
          <w:noProof/>
          <w:color w:val="000000" w:themeColor="text1"/>
          <w:lang w:val="en-US" w:eastAsia="en-GB"/>
        </w:rPr>
        <w:t xml:space="preserve">reliminary </w:t>
      </w:r>
      <w:r>
        <w:rPr>
          <w:rFonts w:ascii="Calibri" w:eastAsia="Calibri" w:hAnsi="Calibri" w:cs="Calibri"/>
          <w:noProof/>
          <w:color w:val="000000" w:themeColor="text1"/>
          <w:lang w:val="en-US" w:eastAsia="en-GB"/>
        </w:rPr>
        <w:t>e</w:t>
      </w:r>
      <w:r w:rsidRPr="40174A7E">
        <w:rPr>
          <w:rFonts w:ascii="Calibri" w:eastAsia="Calibri" w:hAnsi="Calibri" w:cs="Calibri"/>
          <w:noProof/>
          <w:color w:val="000000" w:themeColor="text1"/>
          <w:lang w:val="en-US" w:eastAsia="en-GB"/>
        </w:rPr>
        <w:t xml:space="preserve">valuation and </w:t>
      </w:r>
      <w:r>
        <w:rPr>
          <w:rFonts w:ascii="Calibri" w:eastAsia="Calibri" w:hAnsi="Calibri" w:cs="Calibri"/>
          <w:noProof/>
          <w:color w:val="000000" w:themeColor="text1"/>
          <w:lang w:val="en-US" w:eastAsia="en-GB"/>
        </w:rPr>
        <w:t>d</w:t>
      </w:r>
      <w:r w:rsidRPr="40174A7E">
        <w:rPr>
          <w:rFonts w:ascii="Calibri" w:eastAsia="Calibri" w:hAnsi="Calibri" w:cs="Calibri"/>
          <w:noProof/>
          <w:color w:val="000000" w:themeColor="text1"/>
          <w:lang w:val="en-US" w:eastAsia="en-GB"/>
        </w:rPr>
        <w:t xml:space="preserve">escriptive </w:t>
      </w:r>
      <w:r>
        <w:rPr>
          <w:rFonts w:ascii="Calibri" w:eastAsia="Calibri" w:hAnsi="Calibri" w:cs="Calibri"/>
          <w:noProof/>
          <w:color w:val="000000" w:themeColor="text1"/>
          <w:lang w:val="en-US" w:eastAsia="en-GB"/>
        </w:rPr>
        <w:t>a</w:t>
      </w:r>
      <w:r w:rsidRPr="40174A7E">
        <w:rPr>
          <w:rFonts w:ascii="Calibri" w:eastAsia="Calibri" w:hAnsi="Calibri" w:cs="Calibri"/>
          <w:noProof/>
          <w:color w:val="000000" w:themeColor="text1"/>
          <w:lang w:val="en-US" w:eastAsia="en-GB"/>
        </w:rPr>
        <w:t xml:space="preserve">nalysis. </w:t>
      </w:r>
      <w:r w:rsidRPr="00F35339">
        <w:rPr>
          <w:rFonts w:ascii="Calibri" w:eastAsia="Calibri" w:hAnsi="Calibri" w:cs="Calibri"/>
          <w:i/>
          <w:iCs/>
          <w:noProof/>
          <w:color w:val="000000" w:themeColor="text1"/>
          <w:lang w:eastAsia="en-GB"/>
        </w:rPr>
        <w:t>JMIR Form Res</w:t>
      </w:r>
      <w:r w:rsidRPr="00F35339">
        <w:rPr>
          <w:rFonts w:ascii="Calibri" w:eastAsia="Calibri" w:hAnsi="Calibri" w:cs="Calibri"/>
          <w:noProof/>
          <w:color w:val="000000" w:themeColor="text1"/>
          <w:lang w:eastAsia="en-GB"/>
        </w:rPr>
        <w:t>,</w:t>
      </w:r>
      <w:r w:rsidRPr="00F35339">
        <w:rPr>
          <w:rFonts w:ascii="Calibri" w:eastAsia="Calibri" w:hAnsi="Calibri" w:cs="Calibri"/>
          <w:i/>
          <w:iCs/>
          <w:noProof/>
          <w:color w:val="000000" w:themeColor="text1"/>
          <w:lang w:eastAsia="en-GB"/>
        </w:rPr>
        <w:t xml:space="preserve"> 5</w:t>
      </w:r>
      <w:r w:rsidRPr="00F35339">
        <w:rPr>
          <w:rFonts w:ascii="Calibri" w:eastAsia="Calibri" w:hAnsi="Calibri" w:cs="Calibri"/>
          <w:noProof/>
          <w:color w:val="000000" w:themeColor="text1"/>
          <w:lang w:eastAsia="en-GB"/>
        </w:rPr>
        <w:t>(11), e31064.</w:t>
      </w:r>
      <w:r w:rsidRPr="00F35339">
        <w:t xml:space="preserve">  </w:t>
      </w:r>
      <w:hyperlink r:id="rId46" w:history="1">
        <w:r w:rsidRPr="00F35339">
          <w:rPr>
            <w:rStyle w:val="Hyperlink"/>
            <w:rFonts w:ascii="Calibri" w:eastAsia="Calibri" w:hAnsi="Calibri" w:cs="Calibri"/>
            <w:noProof/>
            <w:lang w:eastAsia="en-GB"/>
          </w:rPr>
          <w:t>https://doi.org/10.2196/31064</w:t>
        </w:r>
      </w:hyperlink>
      <w:r w:rsidRPr="00F35339">
        <w:rPr>
          <w:rFonts w:ascii="Calibri" w:eastAsia="Calibri" w:hAnsi="Calibri" w:cs="Calibri"/>
          <w:noProof/>
          <w:color w:val="000000" w:themeColor="text1"/>
          <w:lang w:eastAsia="en-GB"/>
        </w:rPr>
        <w:t xml:space="preserve">  </w:t>
      </w:r>
    </w:p>
    <w:p w14:paraId="67632123"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 xml:space="preserve">34. </w:t>
      </w:r>
      <w:r w:rsidRPr="40174A7E">
        <w:rPr>
          <w:rFonts w:ascii="Calibri" w:eastAsia="Calibri" w:hAnsi="Calibri" w:cs="Calibri"/>
          <w:noProof/>
          <w:color w:val="000000" w:themeColor="text1"/>
          <w:lang w:val="en-US" w:eastAsia="en-GB"/>
        </w:rPr>
        <w:t xml:space="preserve">Gammer, I., Hartley-Jones, C., &amp; Jones, F. W. (2020). A </w:t>
      </w:r>
      <w:r>
        <w:rPr>
          <w:rFonts w:ascii="Calibri" w:eastAsia="Calibri" w:hAnsi="Calibri" w:cs="Calibri"/>
          <w:noProof/>
          <w:color w:val="000000" w:themeColor="text1"/>
          <w:lang w:val="en-US" w:eastAsia="en-GB"/>
        </w:rPr>
        <w:t>r</w:t>
      </w:r>
      <w:r w:rsidRPr="40174A7E">
        <w:rPr>
          <w:rFonts w:ascii="Calibri" w:eastAsia="Calibri" w:hAnsi="Calibri" w:cs="Calibri"/>
          <w:noProof/>
          <w:color w:val="000000" w:themeColor="text1"/>
          <w:lang w:val="en-US" w:eastAsia="en-GB"/>
        </w:rPr>
        <w:t xml:space="preserve">andomized </w:t>
      </w:r>
      <w:r>
        <w:rPr>
          <w:rFonts w:ascii="Calibri" w:eastAsia="Calibri" w:hAnsi="Calibri" w:cs="Calibri"/>
          <w:noProof/>
          <w:color w:val="000000" w:themeColor="text1"/>
          <w:lang w:val="en-US" w:eastAsia="en-GB"/>
        </w:rPr>
        <w:t>c</w:t>
      </w:r>
      <w:r w:rsidRPr="40174A7E">
        <w:rPr>
          <w:rFonts w:ascii="Calibri" w:eastAsia="Calibri" w:hAnsi="Calibri" w:cs="Calibri"/>
          <w:noProof/>
          <w:color w:val="000000" w:themeColor="text1"/>
          <w:lang w:val="en-US" w:eastAsia="en-GB"/>
        </w:rPr>
        <w:t xml:space="preserve">ontrolled </w:t>
      </w:r>
      <w:r>
        <w:rPr>
          <w:rFonts w:ascii="Calibri" w:eastAsia="Calibri" w:hAnsi="Calibri" w:cs="Calibri"/>
          <w:noProof/>
          <w:color w:val="000000" w:themeColor="text1"/>
          <w:lang w:val="en-US" w:eastAsia="en-GB"/>
        </w:rPr>
        <w:t>t</w:t>
      </w:r>
      <w:r w:rsidRPr="40174A7E">
        <w:rPr>
          <w:rFonts w:ascii="Calibri" w:eastAsia="Calibri" w:hAnsi="Calibri" w:cs="Calibri"/>
          <w:noProof/>
          <w:color w:val="000000" w:themeColor="text1"/>
          <w:lang w:val="en-US" w:eastAsia="en-GB"/>
        </w:rPr>
        <w:t xml:space="preserve">rial of an </w:t>
      </w:r>
      <w:r>
        <w:rPr>
          <w:rFonts w:ascii="Calibri" w:eastAsia="Calibri" w:hAnsi="Calibri" w:cs="Calibri"/>
          <w:noProof/>
          <w:color w:val="000000" w:themeColor="text1"/>
          <w:lang w:val="en-US" w:eastAsia="en-GB"/>
        </w:rPr>
        <w:t>o</w:t>
      </w:r>
      <w:r w:rsidRPr="40174A7E">
        <w:rPr>
          <w:rFonts w:ascii="Calibri" w:eastAsia="Calibri" w:hAnsi="Calibri" w:cs="Calibri"/>
          <w:noProof/>
          <w:color w:val="000000" w:themeColor="text1"/>
          <w:lang w:val="en-US" w:eastAsia="en-GB"/>
        </w:rPr>
        <w:t xml:space="preserve">nline, </w:t>
      </w:r>
      <w:r>
        <w:rPr>
          <w:rFonts w:ascii="Calibri" w:eastAsia="Calibri" w:hAnsi="Calibri" w:cs="Calibri"/>
          <w:noProof/>
          <w:color w:val="000000" w:themeColor="text1"/>
          <w:lang w:val="en-US" w:eastAsia="en-GB"/>
        </w:rPr>
        <w:t>c</w:t>
      </w:r>
      <w:r w:rsidRPr="40174A7E">
        <w:rPr>
          <w:rFonts w:ascii="Calibri" w:eastAsia="Calibri" w:hAnsi="Calibri" w:cs="Calibri"/>
          <w:noProof/>
          <w:color w:val="000000" w:themeColor="text1"/>
          <w:lang w:val="en-US" w:eastAsia="en-GB"/>
        </w:rPr>
        <w:t>ompassion-</w:t>
      </w:r>
      <w:r>
        <w:rPr>
          <w:rFonts w:ascii="Calibri" w:eastAsia="Calibri" w:hAnsi="Calibri" w:cs="Calibri"/>
          <w:noProof/>
          <w:color w:val="000000" w:themeColor="text1"/>
          <w:lang w:val="en-US" w:eastAsia="en-GB"/>
        </w:rPr>
        <w:t>b</w:t>
      </w:r>
      <w:r w:rsidRPr="40174A7E">
        <w:rPr>
          <w:rFonts w:ascii="Calibri" w:eastAsia="Calibri" w:hAnsi="Calibri" w:cs="Calibri"/>
          <w:noProof/>
          <w:color w:val="000000" w:themeColor="text1"/>
          <w:lang w:val="en-US" w:eastAsia="en-GB"/>
        </w:rPr>
        <w:t xml:space="preserve">ased </w:t>
      </w:r>
      <w:r>
        <w:rPr>
          <w:rFonts w:ascii="Calibri" w:eastAsia="Calibri" w:hAnsi="Calibri" w:cs="Calibri"/>
          <w:noProof/>
          <w:color w:val="000000" w:themeColor="text1"/>
          <w:lang w:val="en-US" w:eastAsia="en-GB"/>
        </w:rPr>
        <w:t>i</w:t>
      </w:r>
      <w:r w:rsidRPr="40174A7E">
        <w:rPr>
          <w:rFonts w:ascii="Calibri" w:eastAsia="Calibri" w:hAnsi="Calibri" w:cs="Calibri"/>
          <w:noProof/>
          <w:color w:val="000000" w:themeColor="text1"/>
          <w:lang w:val="en-US" w:eastAsia="en-GB"/>
        </w:rPr>
        <w:t xml:space="preserve">ntervention for </w:t>
      </w:r>
      <w:r>
        <w:rPr>
          <w:rFonts w:ascii="Calibri" w:eastAsia="Calibri" w:hAnsi="Calibri" w:cs="Calibri"/>
          <w:noProof/>
          <w:color w:val="000000" w:themeColor="text1"/>
          <w:lang w:val="en-US" w:eastAsia="en-GB"/>
        </w:rPr>
        <w:t>m</w:t>
      </w:r>
      <w:r w:rsidRPr="40174A7E">
        <w:rPr>
          <w:rFonts w:ascii="Calibri" w:eastAsia="Calibri" w:hAnsi="Calibri" w:cs="Calibri"/>
          <w:noProof/>
          <w:color w:val="000000" w:themeColor="text1"/>
          <w:lang w:val="en-US" w:eastAsia="en-GB"/>
        </w:rPr>
        <w:t xml:space="preserve">aternal </w:t>
      </w:r>
      <w:r>
        <w:rPr>
          <w:rFonts w:ascii="Calibri" w:eastAsia="Calibri" w:hAnsi="Calibri" w:cs="Calibri"/>
          <w:noProof/>
          <w:color w:val="000000" w:themeColor="text1"/>
          <w:lang w:val="en-US" w:eastAsia="en-GB"/>
        </w:rPr>
        <w:t>p</w:t>
      </w:r>
      <w:r w:rsidRPr="40174A7E">
        <w:rPr>
          <w:rFonts w:ascii="Calibri" w:eastAsia="Calibri" w:hAnsi="Calibri" w:cs="Calibri"/>
          <w:noProof/>
          <w:color w:val="000000" w:themeColor="text1"/>
          <w:lang w:val="en-US" w:eastAsia="en-GB"/>
        </w:rPr>
        <w:t xml:space="preserve">sychological </w:t>
      </w:r>
      <w:r>
        <w:rPr>
          <w:rFonts w:ascii="Calibri" w:eastAsia="Calibri" w:hAnsi="Calibri" w:cs="Calibri"/>
          <w:noProof/>
          <w:color w:val="000000" w:themeColor="text1"/>
          <w:lang w:val="en-US" w:eastAsia="en-GB"/>
        </w:rPr>
        <w:t>w</w:t>
      </w:r>
      <w:r w:rsidRPr="40174A7E">
        <w:rPr>
          <w:rFonts w:ascii="Calibri" w:eastAsia="Calibri" w:hAnsi="Calibri" w:cs="Calibri"/>
          <w:noProof/>
          <w:color w:val="000000" w:themeColor="text1"/>
          <w:lang w:val="en-US" w:eastAsia="en-GB"/>
        </w:rPr>
        <w:t>ell-</w:t>
      </w:r>
      <w:r>
        <w:rPr>
          <w:rFonts w:ascii="Calibri" w:eastAsia="Calibri" w:hAnsi="Calibri" w:cs="Calibri"/>
          <w:noProof/>
          <w:color w:val="000000" w:themeColor="text1"/>
          <w:lang w:val="en-US" w:eastAsia="en-GB"/>
        </w:rPr>
        <w:t>b</w:t>
      </w:r>
      <w:r w:rsidRPr="40174A7E">
        <w:rPr>
          <w:rFonts w:ascii="Calibri" w:eastAsia="Calibri" w:hAnsi="Calibri" w:cs="Calibri"/>
          <w:noProof/>
          <w:color w:val="000000" w:themeColor="text1"/>
          <w:lang w:val="en-US" w:eastAsia="en-GB"/>
        </w:rPr>
        <w:t xml:space="preserve">eing in the </w:t>
      </w:r>
      <w:r>
        <w:rPr>
          <w:rFonts w:ascii="Calibri" w:eastAsia="Calibri" w:hAnsi="Calibri" w:cs="Calibri"/>
          <w:noProof/>
          <w:color w:val="000000" w:themeColor="text1"/>
          <w:lang w:val="en-US" w:eastAsia="en-GB"/>
        </w:rPr>
        <w:t>f</w:t>
      </w:r>
      <w:r w:rsidRPr="40174A7E">
        <w:rPr>
          <w:rFonts w:ascii="Calibri" w:eastAsia="Calibri" w:hAnsi="Calibri" w:cs="Calibri"/>
          <w:noProof/>
          <w:color w:val="000000" w:themeColor="text1"/>
          <w:lang w:val="en-US" w:eastAsia="en-GB"/>
        </w:rPr>
        <w:t xml:space="preserve">irst </w:t>
      </w:r>
      <w:r>
        <w:rPr>
          <w:rFonts w:ascii="Calibri" w:eastAsia="Calibri" w:hAnsi="Calibri" w:cs="Calibri"/>
          <w:noProof/>
          <w:color w:val="000000" w:themeColor="text1"/>
          <w:lang w:val="en-US" w:eastAsia="en-GB"/>
        </w:rPr>
        <w:t>y</w:t>
      </w:r>
      <w:r w:rsidRPr="40174A7E">
        <w:rPr>
          <w:rFonts w:ascii="Calibri" w:eastAsia="Calibri" w:hAnsi="Calibri" w:cs="Calibri"/>
          <w:noProof/>
          <w:color w:val="000000" w:themeColor="text1"/>
          <w:lang w:val="en-US" w:eastAsia="en-GB"/>
        </w:rPr>
        <w:t>ear</w:t>
      </w:r>
      <w:r>
        <w:rPr>
          <w:rFonts w:ascii="Calibri" w:eastAsia="Calibri" w:hAnsi="Calibri" w:cs="Calibri"/>
          <w:noProof/>
          <w:color w:val="000000" w:themeColor="text1"/>
          <w:lang w:val="en-US" w:eastAsia="en-GB"/>
        </w:rPr>
        <w:t xml:space="preserve"> p</w:t>
      </w:r>
      <w:r w:rsidRPr="40174A7E">
        <w:rPr>
          <w:rFonts w:ascii="Calibri" w:eastAsia="Calibri" w:hAnsi="Calibri" w:cs="Calibri"/>
          <w:noProof/>
          <w:color w:val="000000" w:themeColor="text1"/>
          <w:lang w:val="en-US" w:eastAsia="en-GB"/>
        </w:rPr>
        <w:t xml:space="preserve">ostpartum. </w:t>
      </w:r>
      <w:r w:rsidRPr="40174A7E">
        <w:rPr>
          <w:rFonts w:ascii="Calibri" w:eastAsia="Calibri" w:hAnsi="Calibri" w:cs="Calibri"/>
          <w:i/>
          <w:iCs/>
          <w:noProof/>
          <w:color w:val="000000" w:themeColor="text1"/>
          <w:lang w:val="en-US" w:eastAsia="en-GB"/>
        </w:rPr>
        <w:t>Mindfulness</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11</w:t>
      </w:r>
      <w:r w:rsidRPr="40174A7E">
        <w:rPr>
          <w:rFonts w:ascii="Calibri" w:eastAsia="Calibri" w:hAnsi="Calibri" w:cs="Calibri"/>
          <w:noProof/>
          <w:color w:val="000000" w:themeColor="text1"/>
          <w:lang w:val="en-US" w:eastAsia="en-GB"/>
        </w:rPr>
        <w:t xml:space="preserve">(4), 928-939. </w:t>
      </w:r>
      <w:hyperlink r:id="rId47">
        <w:r w:rsidRPr="40174A7E">
          <w:rPr>
            <w:rFonts w:ascii="Calibri" w:eastAsia="Calibri" w:hAnsi="Calibri" w:cs="Calibri"/>
            <w:noProof/>
            <w:color w:val="0000FF"/>
            <w:u w:val="single"/>
            <w:lang w:val="en-US" w:eastAsia="en-GB"/>
          </w:rPr>
          <w:t>https://doi.org/10.1007/s12671-020-01306-9</w:t>
        </w:r>
      </w:hyperlink>
      <w:r w:rsidRPr="40174A7E">
        <w:rPr>
          <w:rFonts w:ascii="Calibri" w:eastAsia="Calibri" w:hAnsi="Calibri" w:cs="Calibri"/>
          <w:noProof/>
          <w:color w:val="000000" w:themeColor="text1"/>
          <w:lang w:val="en-US" w:eastAsia="en-GB"/>
        </w:rPr>
        <w:t> </w:t>
      </w:r>
    </w:p>
    <w:p w14:paraId="60FB26C9"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 xml:space="preserve">35. </w:t>
      </w:r>
      <w:r w:rsidRPr="40174A7E">
        <w:rPr>
          <w:rFonts w:ascii="Calibri" w:eastAsia="Calibri" w:hAnsi="Calibri" w:cs="Calibri"/>
          <w:noProof/>
          <w:color w:val="000000" w:themeColor="text1"/>
          <w:lang w:val="en-US" w:eastAsia="en-GB"/>
        </w:rPr>
        <w:t xml:space="preserve">Liu, K. Y., Duan, Y. F., &amp; Wang, Y. L. (2021). The effectiveness of a web-based positive psychology intervention in enhancing college students' mental well-being. </w:t>
      </w:r>
      <w:r w:rsidRPr="40174A7E">
        <w:rPr>
          <w:rFonts w:ascii="Calibri" w:eastAsia="Calibri" w:hAnsi="Calibri" w:cs="Calibri"/>
          <w:i/>
          <w:iCs/>
          <w:noProof/>
          <w:color w:val="000000" w:themeColor="text1"/>
          <w:lang w:val="en-US" w:eastAsia="en-GB"/>
        </w:rPr>
        <w:t>Social Behavior and Personality</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49</w:t>
      </w:r>
      <w:r w:rsidRPr="40174A7E">
        <w:rPr>
          <w:rFonts w:ascii="Calibri" w:eastAsia="Calibri" w:hAnsi="Calibri" w:cs="Calibri"/>
          <w:noProof/>
          <w:color w:val="000000" w:themeColor="text1"/>
          <w:lang w:val="en-US" w:eastAsia="en-GB"/>
        </w:rPr>
        <w:t xml:space="preserve">(8), Article e10459. </w:t>
      </w:r>
      <w:hyperlink r:id="rId48">
        <w:r w:rsidRPr="40174A7E">
          <w:rPr>
            <w:rFonts w:ascii="Calibri" w:eastAsia="Calibri" w:hAnsi="Calibri" w:cs="Calibri"/>
            <w:noProof/>
            <w:color w:val="0000FF"/>
            <w:u w:val="single"/>
            <w:lang w:val="en-US" w:eastAsia="en-GB"/>
          </w:rPr>
          <w:t>https://doi.org/10.2224/sbp.10459</w:t>
        </w:r>
      </w:hyperlink>
      <w:r w:rsidRPr="40174A7E">
        <w:rPr>
          <w:rFonts w:ascii="Calibri" w:eastAsia="Calibri" w:hAnsi="Calibri" w:cs="Calibri"/>
          <w:noProof/>
          <w:color w:val="000000" w:themeColor="text1"/>
          <w:lang w:val="en-US" w:eastAsia="en-GB"/>
        </w:rPr>
        <w:t> </w:t>
      </w:r>
    </w:p>
    <w:p w14:paraId="1E0BDC84"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val="en-US" w:eastAsia="en-GB"/>
        </w:rPr>
        <w:t xml:space="preserve">36. </w:t>
      </w:r>
      <w:r w:rsidRPr="40174A7E">
        <w:rPr>
          <w:rFonts w:ascii="Calibri" w:eastAsia="Calibri" w:hAnsi="Calibri" w:cs="Calibri"/>
          <w:noProof/>
          <w:color w:val="000000" w:themeColor="text1"/>
          <w:lang w:val="en-US" w:eastAsia="en-GB"/>
        </w:rPr>
        <w:t xml:space="preserve">Ly, K. H., Ly, A. M., &amp; Andersson, G. (2017). A fully automated conversational agent for promoting mental well-being: A pilot RCT using mixed methods. </w:t>
      </w:r>
      <w:r w:rsidRPr="40174A7E">
        <w:rPr>
          <w:rFonts w:ascii="Calibri" w:eastAsia="Calibri" w:hAnsi="Calibri" w:cs="Calibri"/>
          <w:i/>
          <w:iCs/>
          <w:noProof/>
          <w:color w:val="000000" w:themeColor="text1"/>
          <w:lang w:val="en-US" w:eastAsia="en-GB"/>
        </w:rPr>
        <w:t>Internet Interv</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10</w:t>
      </w:r>
      <w:r>
        <w:rPr>
          <w:rFonts w:ascii="Calibri" w:eastAsia="Calibri" w:hAnsi="Calibri" w:cs="Calibri"/>
          <w:i/>
          <w:iCs/>
          <w:noProof/>
          <w:color w:val="000000" w:themeColor="text1"/>
          <w:lang w:val="en-US" w:eastAsia="en-GB"/>
        </w:rPr>
        <w:t xml:space="preserve">, </w:t>
      </w:r>
      <w:r w:rsidRPr="008B1076">
        <w:rPr>
          <w:rFonts w:ascii="Calibri" w:eastAsia="Calibri" w:hAnsi="Calibri" w:cs="Calibri"/>
          <w:noProof/>
          <w:color w:val="000000" w:themeColor="text1"/>
          <w:lang w:val="en-US" w:eastAsia="en-GB"/>
        </w:rPr>
        <w:t>39-46.</w:t>
      </w:r>
      <w:r w:rsidRPr="40174A7E">
        <w:rPr>
          <w:rFonts w:ascii="Calibri" w:eastAsia="Calibri" w:hAnsi="Calibri" w:cs="Calibri"/>
          <w:noProof/>
          <w:color w:val="000000" w:themeColor="text1"/>
          <w:lang w:val="en-US" w:eastAsia="en-GB"/>
        </w:rPr>
        <w:t xml:space="preserve"> </w:t>
      </w:r>
      <w:hyperlink r:id="rId49" w:history="1">
        <w:r w:rsidRPr="0087338A">
          <w:rPr>
            <w:rStyle w:val="Hyperlink"/>
            <w:rFonts w:ascii="Calibri" w:eastAsia="Calibri" w:hAnsi="Calibri" w:cs="Calibri"/>
            <w:noProof/>
            <w:lang w:val="en-US" w:eastAsia="en-GB"/>
          </w:rPr>
          <w:t>https://doi.org/10.1016/j.invent.2017.1010.1002</w:t>
        </w:r>
      </w:hyperlink>
      <w:r>
        <w:rPr>
          <w:rFonts w:ascii="Calibri" w:eastAsia="Calibri" w:hAnsi="Calibri" w:cs="Calibri"/>
          <w:noProof/>
          <w:color w:val="000000" w:themeColor="text1"/>
          <w:lang w:val="en-US" w:eastAsia="en-GB"/>
        </w:rPr>
        <w:t xml:space="preserve"> </w:t>
      </w:r>
    </w:p>
    <w:p w14:paraId="48177238"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 xml:space="preserve">37. </w:t>
      </w:r>
      <w:r w:rsidRPr="40174A7E">
        <w:rPr>
          <w:rFonts w:ascii="Calibri" w:eastAsia="Calibri" w:hAnsi="Calibri" w:cs="Calibri"/>
          <w:noProof/>
          <w:color w:val="000000" w:themeColor="text1"/>
          <w:lang w:val="en-US" w:eastAsia="en-GB"/>
        </w:rPr>
        <w:t xml:space="preserve">Mak, W. W. S., Tong, A. C. Y., Yip, S. Y. C., Lui, W. W. S., Chio, F. H. N., Chan, A. T. Y., &amp; Wong, C. C. Y. (2018). Efficacy and </w:t>
      </w:r>
      <w:r>
        <w:rPr>
          <w:rFonts w:ascii="Calibri" w:eastAsia="Calibri" w:hAnsi="Calibri" w:cs="Calibri"/>
          <w:noProof/>
          <w:color w:val="000000" w:themeColor="text1"/>
          <w:lang w:val="en-US" w:eastAsia="en-GB"/>
        </w:rPr>
        <w:t>m</w:t>
      </w:r>
      <w:r w:rsidRPr="40174A7E">
        <w:rPr>
          <w:rFonts w:ascii="Calibri" w:eastAsia="Calibri" w:hAnsi="Calibri" w:cs="Calibri"/>
          <w:noProof/>
          <w:color w:val="000000" w:themeColor="text1"/>
          <w:lang w:val="en-US" w:eastAsia="en-GB"/>
        </w:rPr>
        <w:t xml:space="preserve">oderation of </w:t>
      </w:r>
      <w:r>
        <w:rPr>
          <w:rFonts w:ascii="Calibri" w:eastAsia="Calibri" w:hAnsi="Calibri" w:cs="Calibri"/>
          <w:noProof/>
          <w:color w:val="000000" w:themeColor="text1"/>
          <w:lang w:val="en-US" w:eastAsia="en-GB"/>
        </w:rPr>
        <w:t>m</w:t>
      </w:r>
      <w:r w:rsidRPr="40174A7E">
        <w:rPr>
          <w:rFonts w:ascii="Calibri" w:eastAsia="Calibri" w:hAnsi="Calibri" w:cs="Calibri"/>
          <w:noProof/>
          <w:color w:val="000000" w:themeColor="text1"/>
          <w:lang w:val="en-US" w:eastAsia="en-GB"/>
        </w:rPr>
        <w:t xml:space="preserve">obile </w:t>
      </w:r>
      <w:r>
        <w:rPr>
          <w:rFonts w:ascii="Calibri" w:eastAsia="Calibri" w:hAnsi="Calibri" w:cs="Calibri"/>
          <w:noProof/>
          <w:color w:val="000000" w:themeColor="text1"/>
          <w:lang w:val="en-US" w:eastAsia="en-GB"/>
        </w:rPr>
        <w:t>a</w:t>
      </w:r>
      <w:r w:rsidRPr="40174A7E">
        <w:rPr>
          <w:rFonts w:ascii="Calibri" w:eastAsia="Calibri" w:hAnsi="Calibri" w:cs="Calibri"/>
          <w:noProof/>
          <w:color w:val="000000" w:themeColor="text1"/>
          <w:lang w:val="en-US" w:eastAsia="en-GB"/>
        </w:rPr>
        <w:t>pp-</w:t>
      </w:r>
      <w:r>
        <w:rPr>
          <w:rFonts w:ascii="Calibri" w:eastAsia="Calibri" w:hAnsi="Calibri" w:cs="Calibri"/>
          <w:noProof/>
          <w:color w:val="000000" w:themeColor="text1"/>
          <w:lang w:val="en-US" w:eastAsia="en-GB"/>
        </w:rPr>
        <w:t>b</w:t>
      </w:r>
      <w:r w:rsidRPr="40174A7E">
        <w:rPr>
          <w:rFonts w:ascii="Calibri" w:eastAsia="Calibri" w:hAnsi="Calibri" w:cs="Calibri"/>
          <w:noProof/>
          <w:color w:val="000000" w:themeColor="text1"/>
          <w:lang w:val="en-US" w:eastAsia="en-GB"/>
        </w:rPr>
        <w:t xml:space="preserve">ased </w:t>
      </w:r>
      <w:r>
        <w:rPr>
          <w:rFonts w:ascii="Calibri" w:eastAsia="Calibri" w:hAnsi="Calibri" w:cs="Calibri"/>
          <w:noProof/>
          <w:color w:val="000000" w:themeColor="text1"/>
          <w:lang w:val="en-US" w:eastAsia="en-GB"/>
        </w:rPr>
        <w:t>p</w:t>
      </w:r>
      <w:r w:rsidRPr="40174A7E">
        <w:rPr>
          <w:rFonts w:ascii="Calibri" w:eastAsia="Calibri" w:hAnsi="Calibri" w:cs="Calibri"/>
          <w:noProof/>
          <w:color w:val="000000" w:themeColor="text1"/>
          <w:lang w:val="en-US" w:eastAsia="en-GB"/>
        </w:rPr>
        <w:t xml:space="preserve">rograms for </w:t>
      </w:r>
      <w:r>
        <w:rPr>
          <w:rFonts w:ascii="Calibri" w:eastAsia="Calibri" w:hAnsi="Calibri" w:cs="Calibri"/>
          <w:noProof/>
          <w:color w:val="000000" w:themeColor="text1"/>
          <w:lang w:val="en-US" w:eastAsia="en-GB"/>
        </w:rPr>
        <w:t>m</w:t>
      </w:r>
      <w:r w:rsidRPr="40174A7E">
        <w:rPr>
          <w:rFonts w:ascii="Calibri" w:eastAsia="Calibri" w:hAnsi="Calibri" w:cs="Calibri"/>
          <w:noProof/>
          <w:color w:val="000000" w:themeColor="text1"/>
          <w:lang w:val="en-US" w:eastAsia="en-GB"/>
        </w:rPr>
        <w:t>indfulness-</w:t>
      </w:r>
      <w:r>
        <w:rPr>
          <w:rFonts w:ascii="Calibri" w:eastAsia="Calibri" w:hAnsi="Calibri" w:cs="Calibri"/>
          <w:noProof/>
          <w:color w:val="000000" w:themeColor="text1"/>
          <w:lang w:val="en-US" w:eastAsia="en-GB"/>
        </w:rPr>
        <w:t>b</w:t>
      </w:r>
      <w:r w:rsidRPr="40174A7E">
        <w:rPr>
          <w:rFonts w:ascii="Calibri" w:eastAsia="Calibri" w:hAnsi="Calibri" w:cs="Calibri"/>
          <w:noProof/>
          <w:color w:val="000000" w:themeColor="text1"/>
          <w:lang w:val="en-US" w:eastAsia="en-GB"/>
        </w:rPr>
        <w:t xml:space="preserve">ased </w:t>
      </w:r>
      <w:r>
        <w:rPr>
          <w:rFonts w:ascii="Calibri" w:eastAsia="Calibri" w:hAnsi="Calibri" w:cs="Calibri"/>
          <w:noProof/>
          <w:color w:val="000000" w:themeColor="text1"/>
          <w:lang w:val="en-US" w:eastAsia="en-GB"/>
        </w:rPr>
        <w:t>t</w:t>
      </w:r>
      <w:r w:rsidRPr="40174A7E">
        <w:rPr>
          <w:rFonts w:ascii="Calibri" w:eastAsia="Calibri" w:hAnsi="Calibri" w:cs="Calibri"/>
          <w:noProof/>
          <w:color w:val="000000" w:themeColor="text1"/>
          <w:lang w:val="en-US" w:eastAsia="en-GB"/>
        </w:rPr>
        <w:t xml:space="preserve">raining, </w:t>
      </w:r>
      <w:r>
        <w:rPr>
          <w:rFonts w:ascii="Calibri" w:eastAsia="Calibri" w:hAnsi="Calibri" w:cs="Calibri"/>
          <w:noProof/>
          <w:color w:val="000000" w:themeColor="text1"/>
          <w:lang w:val="en-US" w:eastAsia="en-GB"/>
        </w:rPr>
        <w:t>s</w:t>
      </w:r>
      <w:r w:rsidRPr="40174A7E">
        <w:rPr>
          <w:rFonts w:ascii="Calibri" w:eastAsia="Calibri" w:hAnsi="Calibri" w:cs="Calibri"/>
          <w:noProof/>
          <w:color w:val="000000" w:themeColor="text1"/>
          <w:lang w:val="en-US" w:eastAsia="en-GB"/>
        </w:rPr>
        <w:t>elf-</w:t>
      </w:r>
      <w:r>
        <w:rPr>
          <w:rFonts w:ascii="Calibri" w:eastAsia="Calibri" w:hAnsi="Calibri" w:cs="Calibri"/>
          <w:noProof/>
          <w:color w:val="000000" w:themeColor="text1"/>
          <w:lang w:val="en-US" w:eastAsia="en-GB"/>
        </w:rPr>
        <w:t>c</w:t>
      </w:r>
      <w:r w:rsidRPr="40174A7E">
        <w:rPr>
          <w:rFonts w:ascii="Calibri" w:eastAsia="Calibri" w:hAnsi="Calibri" w:cs="Calibri"/>
          <w:noProof/>
          <w:color w:val="000000" w:themeColor="text1"/>
          <w:lang w:val="en-US" w:eastAsia="en-GB"/>
        </w:rPr>
        <w:t xml:space="preserve">ompassion </w:t>
      </w:r>
      <w:r>
        <w:rPr>
          <w:rFonts w:ascii="Calibri" w:eastAsia="Calibri" w:hAnsi="Calibri" w:cs="Calibri"/>
          <w:noProof/>
          <w:color w:val="000000" w:themeColor="text1"/>
          <w:lang w:val="en-US" w:eastAsia="en-GB"/>
        </w:rPr>
        <w:t>t</w:t>
      </w:r>
      <w:r w:rsidRPr="40174A7E">
        <w:rPr>
          <w:rFonts w:ascii="Calibri" w:eastAsia="Calibri" w:hAnsi="Calibri" w:cs="Calibri"/>
          <w:noProof/>
          <w:color w:val="000000" w:themeColor="text1"/>
          <w:lang w:val="en-US" w:eastAsia="en-GB"/>
        </w:rPr>
        <w:t xml:space="preserve">raining, and </w:t>
      </w:r>
      <w:r>
        <w:rPr>
          <w:rFonts w:ascii="Calibri" w:eastAsia="Calibri" w:hAnsi="Calibri" w:cs="Calibri"/>
          <w:noProof/>
          <w:color w:val="000000" w:themeColor="text1"/>
          <w:lang w:val="en-US" w:eastAsia="en-GB"/>
        </w:rPr>
        <w:t>c</w:t>
      </w:r>
      <w:r w:rsidRPr="40174A7E">
        <w:rPr>
          <w:rFonts w:ascii="Calibri" w:eastAsia="Calibri" w:hAnsi="Calibri" w:cs="Calibri"/>
          <w:noProof/>
          <w:color w:val="000000" w:themeColor="text1"/>
          <w:lang w:val="en-US" w:eastAsia="en-GB"/>
        </w:rPr>
        <w:t xml:space="preserve">ognitive </w:t>
      </w:r>
      <w:r>
        <w:rPr>
          <w:rFonts w:ascii="Calibri" w:eastAsia="Calibri" w:hAnsi="Calibri" w:cs="Calibri"/>
          <w:noProof/>
          <w:color w:val="000000" w:themeColor="text1"/>
          <w:lang w:val="en-US" w:eastAsia="en-GB"/>
        </w:rPr>
        <w:t>b</w:t>
      </w:r>
      <w:r w:rsidRPr="40174A7E">
        <w:rPr>
          <w:rFonts w:ascii="Calibri" w:eastAsia="Calibri" w:hAnsi="Calibri" w:cs="Calibri"/>
          <w:noProof/>
          <w:color w:val="000000" w:themeColor="text1"/>
          <w:lang w:val="en-US" w:eastAsia="en-GB"/>
        </w:rPr>
        <w:t xml:space="preserve">ehavioral </w:t>
      </w:r>
      <w:r>
        <w:rPr>
          <w:rFonts w:ascii="Calibri" w:eastAsia="Calibri" w:hAnsi="Calibri" w:cs="Calibri"/>
          <w:noProof/>
          <w:color w:val="000000" w:themeColor="text1"/>
          <w:lang w:val="en-US" w:eastAsia="en-GB"/>
        </w:rPr>
        <w:t>p</w:t>
      </w:r>
      <w:r w:rsidRPr="40174A7E">
        <w:rPr>
          <w:rFonts w:ascii="Calibri" w:eastAsia="Calibri" w:hAnsi="Calibri" w:cs="Calibri"/>
          <w:noProof/>
          <w:color w:val="000000" w:themeColor="text1"/>
          <w:lang w:val="en-US" w:eastAsia="en-GB"/>
        </w:rPr>
        <w:t xml:space="preserve">sychoeducation on </w:t>
      </w:r>
      <w:r>
        <w:rPr>
          <w:rFonts w:ascii="Calibri" w:eastAsia="Calibri" w:hAnsi="Calibri" w:cs="Calibri"/>
          <w:noProof/>
          <w:color w:val="000000" w:themeColor="text1"/>
          <w:lang w:val="en-US" w:eastAsia="en-GB"/>
        </w:rPr>
        <w:t>m</w:t>
      </w:r>
      <w:r w:rsidRPr="40174A7E">
        <w:rPr>
          <w:rFonts w:ascii="Calibri" w:eastAsia="Calibri" w:hAnsi="Calibri" w:cs="Calibri"/>
          <w:noProof/>
          <w:color w:val="000000" w:themeColor="text1"/>
          <w:lang w:val="en-US" w:eastAsia="en-GB"/>
        </w:rPr>
        <w:t xml:space="preserve">ental </w:t>
      </w:r>
      <w:r>
        <w:rPr>
          <w:rFonts w:ascii="Calibri" w:eastAsia="Calibri" w:hAnsi="Calibri" w:cs="Calibri"/>
          <w:noProof/>
          <w:color w:val="000000" w:themeColor="text1"/>
          <w:lang w:val="en-US" w:eastAsia="en-GB"/>
        </w:rPr>
        <w:t>h</w:t>
      </w:r>
      <w:r w:rsidRPr="40174A7E">
        <w:rPr>
          <w:rFonts w:ascii="Calibri" w:eastAsia="Calibri" w:hAnsi="Calibri" w:cs="Calibri"/>
          <w:noProof/>
          <w:color w:val="000000" w:themeColor="text1"/>
          <w:lang w:val="en-US" w:eastAsia="en-GB"/>
        </w:rPr>
        <w:t xml:space="preserve">ealth: Randomized </w:t>
      </w:r>
      <w:r>
        <w:rPr>
          <w:rFonts w:ascii="Calibri" w:eastAsia="Calibri" w:hAnsi="Calibri" w:cs="Calibri"/>
          <w:noProof/>
          <w:color w:val="000000" w:themeColor="text1"/>
          <w:lang w:val="en-US" w:eastAsia="en-GB"/>
        </w:rPr>
        <w:t>c</w:t>
      </w:r>
      <w:r w:rsidRPr="40174A7E">
        <w:rPr>
          <w:rFonts w:ascii="Calibri" w:eastAsia="Calibri" w:hAnsi="Calibri" w:cs="Calibri"/>
          <w:noProof/>
          <w:color w:val="000000" w:themeColor="text1"/>
          <w:lang w:val="en-US" w:eastAsia="en-GB"/>
        </w:rPr>
        <w:t xml:space="preserve">ontrolled </w:t>
      </w:r>
      <w:r>
        <w:rPr>
          <w:rFonts w:ascii="Calibri" w:eastAsia="Calibri" w:hAnsi="Calibri" w:cs="Calibri"/>
          <w:noProof/>
          <w:color w:val="000000" w:themeColor="text1"/>
          <w:lang w:val="en-US" w:eastAsia="en-GB"/>
        </w:rPr>
        <w:t>n</w:t>
      </w:r>
      <w:r w:rsidRPr="40174A7E">
        <w:rPr>
          <w:rFonts w:ascii="Calibri" w:eastAsia="Calibri" w:hAnsi="Calibri" w:cs="Calibri"/>
          <w:noProof/>
          <w:color w:val="000000" w:themeColor="text1"/>
          <w:lang w:val="en-US" w:eastAsia="en-GB"/>
        </w:rPr>
        <w:t xml:space="preserve">oninferiority </w:t>
      </w:r>
      <w:r>
        <w:rPr>
          <w:rFonts w:ascii="Calibri" w:eastAsia="Calibri" w:hAnsi="Calibri" w:cs="Calibri"/>
          <w:noProof/>
          <w:color w:val="000000" w:themeColor="text1"/>
          <w:lang w:val="en-US" w:eastAsia="en-GB"/>
        </w:rPr>
        <w:t>t</w:t>
      </w:r>
      <w:r w:rsidRPr="40174A7E">
        <w:rPr>
          <w:rFonts w:ascii="Calibri" w:eastAsia="Calibri" w:hAnsi="Calibri" w:cs="Calibri"/>
          <w:noProof/>
          <w:color w:val="000000" w:themeColor="text1"/>
          <w:lang w:val="en-US" w:eastAsia="en-GB"/>
        </w:rPr>
        <w:t xml:space="preserve">rial. </w:t>
      </w:r>
      <w:r w:rsidRPr="40174A7E">
        <w:rPr>
          <w:rFonts w:ascii="Calibri" w:eastAsia="Calibri" w:hAnsi="Calibri" w:cs="Calibri"/>
          <w:i/>
          <w:iCs/>
          <w:noProof/>
          <w:color w:val="000000" w:themeColor="text1"/>
          <w:lang w:val="en-US" w:eastAsia="en-GB"/>
        </w:rPr>
        <w:t>Jmir Mental Health</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5</w:t>
      </w:r>
      <w:r w:rsidRPr="40174A7E">
        <w:rPr>
          <w:rFonts w:ascii="Calibri" w:eastAsia="Calibri" w:hAnsi="Calibri" w:cs="Calibri"/>
          <w:noProof/>
          <w:color w:val="000000" w:themeColor="text1"/>
          <w:lang w:val="en-US" w:eastAsia="en-GB"/>
        </w:rPr>
        <w:t xml:space="preserve">(4), e60. </w:t>
      </w:r>
      <w:hyperlink r:id="rId50">
        <w:r w:rsidRPr="40174A7E">
          <w:rPr>
            <w:rFonts w:ascii="Calibri" w:eastAsia="Calibri" w:hAnsi="Calibri" w:cs="Calibri"/>
            <w:noProof/>
            <w:color w:val="0000FF"/>
            <w:u w:val="single"/>
            <w:lang w:val="en-US" w:eastAsia="en-GB"/>
          </w:rPr>
          <w:t>https://doi.org/10.2196/mental.8597</w:t>
        </w:r>
      </w:hyperlink>
      <w:r w:rsidRPr="40174A7E">
        <w:rPr>
          <w:rFonts w:ascii="Calibri" w:eastAsia="Calibri" w:hAnsi="Calibri" w:cs="Calibri"/>
          <w:noProof/>
          <w:color w:val="000000" w:themeColor="text1"/>
          <w:lang w:val="en-US" w:eastAsia="en-GB"/>
        </w:rPr>
        <w:t> </w:t>
      </w:r>
    </w:p>
    <w:p w14:paraId="4685A603"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 xml:space="preserve">38. </w:t>
      </w:r>
      <w:r w:rsidRPr="40174A7E">
        <w:rPr>
          <w:rFonts w:ascii="Calibri" w:eastAsia="Calibri" w:hAnsi="Calibri" w:cs="Calibri"/>
          <w:noProof/>
          <w:color w:val="000000" w:themeColor="text1"/>
          <w:lang w:val="en-US" w:eastAsia="en-GB"/>
        </w:rPr>
        <w:t xml:space="preserve">Manthey, L., Vehreschild, V., &amp; Renner, K. H. (2016). Effectiveness of </w:t>
      </w:r>
      <w:r>
        <w:rPr>
          <w:rFonts w:ascii="Calibri" w:eastAsia="Calibri" w:hAnsi="Calibri" w:cs="Calibri"/>
          <w:noProof/>
          <w:color w:val="000000" w:themeColor="text1"/>
          <w:lang w:val="en-US" w:eastAsia="en-GB"/>
        </w:rPr>
        <w:t>t</w:t>
      </w:r>
      <w:r w:rsidRPr="40174A7E">
        <w:rPr>
          <w:rFonts w:ascii="Calibri" w:eastAsia="Calibri" w:hAnsi="Calibri" w:cs="Calibri"/>
          <w:noProof/>
          <w:color w:val="000000" w:themeColor="text1"/>
          <w:lang w:val="en-US" w:eastAsia="en-GB"/>
        </w:rPr>
        <w:t xml:space="preserve">wo </w:t>
      </w:r>
      <w:r>
        <w:rPr>
          <w:rFonts w:ascii="Calibri" w:eastAsia="Calibri" w:hAnsi="Calibri" w:cs="Calibri"/>
          <w:noProof/>
          <w:color w:val="000000" w:themeColor="text1"/>
          <w:lang w:val="en-US" w:eastAsia="en-GB"/>
        </w:rPr>
        <w:t>c</w:t>
      </w:r>
      <w:r w:rsidRPr="40174A7E">
        <w:rPr>
          <w:rFonts w:ascii="Calibri" w:eastAsia="Calibri" w:hAnsi="Calibri" w:cs="Calibri"/>
          <w:noProof/>
          <w:color w:val="000000" w:themeColor="text1"/>
          <w:lang w:val="en-US" w:eastAsia="en-GB"/>
        </w:rPr>
        <w:t xml:space="preserve">ognitive </w:t>
      </w:r>
      <w:r>
        <w:rPr>
          <w:rFonts w:ascii="Calibri" w:eastAsia="Calibri" w:hAnsi="Calibri" w:cs="Calibri"/>
          <w:noProof/>
          <w:color w:val="000000" w:themeColor="text1"/>
          <w:lang w:val="en-US" w:eastAsia="en-GB"/>
        </w:rPr>
        <w:t>i</w:t>
      </w:r>
      <w:r w:rsidRPr="40174A7E">
        <w:rPr>
          <w:rFonts w:ascii="Calibri" w:eastAsia="Calibri" w:hAnsi="Calibri" w:cs="Calibri"/>
          <w:noProof/>
          <w:color w:val="000000" w:themeColor="text1"/>
          <w:lang w:val="en-US" w:eastAsia="en-GB"/>
        </w:rPr>
        <w:t xml:space="preserve">nterventions </w:t>
      </w:r>
      <w:r>
        <w:rPr>
          <w:rFonts w:ascii="Calibri" w:eastAsia="Calibri" w:hAnsi="Calibri" w:cs="Calibri"/>
          <w:noProof/>
          <w:color w:val="000000" w:themeColor="text1"/>
          <w:lang w:val="en-US" w:eastAsia="en-GB"/>
        </w:rPr>
        <w:t>p</w:t>
      </w:r>
      <w:r w:rsidRPr="40174A7E">
        <w:rPr>
          <w:rFonts w:ascii="Calibri" w:eastAsia="Calibri" w:hAnsi="Calibri" w:cs="Calibri"/>
          <w:noProof/>
          <w:color w:val="000000" w:themeColor="text1"/>
          <w:lang w:val="en-US" w:eastAsia="en-GB"/>
        </w:rPr>
        <w:t xml:space="preserve">romoting </w:t>
      </w:r>
      <w:r>
        <w:rPr>
          <w:rFonts w:ascii="Calibri" w:eastAsia="Calibri" w:hAnsi="Calibri" w:cs="Calibri"/>
          <w:noProof/>
          <w:color w:val="000000" w:themeColor="text1"/>
          <w:lang w:val="en-US" w:eastAsia="en-GB"/>
        </w:rPr>
        <w:t>h</w:t>
      </w:r>
      <w:r w:rsidRPr="40174A7E">
        <w:rPr>
          <w:rFonts w:ascii="Calibri" w:eastAsia="Calibri" w:hAnsi="Calibri" w:cs="Calibri"/>
          <w:noProof/>
          <w:color w:val="000000" w:themeColor="text1"/>
          <w:lang w:val="en-US" w:eastAsia="en-GB"/>
        </w:rPr>
        <w:t xml:space="preserve">appiness with </w:t>
      </w:r>
      <w:r>
        <w:rPr>
          <w:rFonts w:ascii="Calibri" w:eastAsia="Calibri" w:hAnsi="Calibri" w:cs="Calibri"/>
          <w:noProof/>
          <w:color w:val="000000" w:themeColor="text1"/>
          <w:lang w:val="en-US" w:eastAsia="en-GB"/>
        </w:rPr>
        <w:t>v</w:t>
      </w:r>
      <w:r w:rsidRPr="40174A7E">
        <w:rPr>
          <w:rFonts w:ascii="Calibri" w:eastAsia="Calibri" w:hAnsi="Calibri" w:cs="Calibri"/>
          <w:noProof/>
          <w:color w:val="000000" w:themeColor="text1"/>
          <w:lang w:val="en-US" w:eastAsia="en-GB"/>
        </w:rPr>
        <w:t>ideo-</w:t>
      </w:r>
      <w:r>
        <w:rPr>
          <w:rFonts w:ascii="Calibri" w:eastAsia="Calibri" w:hAnsi="Calibri" w:cs="Calibri"/>
          <w:noProof/>
          <w:color w:val="000000" w:themeColor="text1"/>
          <w:lang w:val="en-US" w:eastAsia="en-GB"/>
        </w:rPr>
        <w:t>b</w:t>
      </w:r>
      <w:r w:rsidRPr="40174A7E">
        <w:rPr>
          <w:rFonts w:ascii="Calibri" w:eastAsia="Calibri" w:hAnsi="Calibri" w:cs="Calibri"/>
          <w:noProof/>
          <w:color w:val="000000" w:themeColor="text1"/>
          <w:lang w:val="en-US" w:eastAsia="en-GB"/>
        </w:rPr>
        <w:t xml:space="preserve">ased </w:t>
      </w:r>
      <w:r>
        <w:rPr>
          <w:rFonts w:ascii="Calibri" w:eastAsia="Calibri" w:hAnsi="Calibri" w:cs="Calibri"/>
          <w:noProof/>
          <w:color w:val="000000" w:themeColor="text1"/>
          <w:lang w:val="en-US" w:eastAsia="en-GB"/>
        </w:rPr>
        <w:t>o</w:t>
      </w:r>
      <w:r w:rsidRPr="40174A7E">
        <w:rPr>
          <w:rFonts w:ascii="Calibri" w:eastAsia="Calibri" w:hAnsi="Calibri" w:cs="Calibri"/>
          <w:noProof/>
          <w:color w:val="000000" w:themeColor="text1"/>
          <w:lang w:val="en-US" w:eastAsia="en-GB"/>
        </w:rPr>
        <w:t xml:space="preserve">nline </w:t>
      </w:r>
      <w:r>
        <w:rPr>
          <w:rFonts w:ascii="Calibri" w:eastAsia="Calibri" w:hAnsi="Calibri" w:cs="Calibri"/>
          <w:noProof/>
          <w:color w:val="000000" w:themeColor="text1"/>
          <w:lang w:val="en-US" w:eastAsia="en-GB"/>
        </w:rPr>
        <w:t>i</w:t>
      </w:r>
      <w:r w:rsidRPr="40174A7E">
        <w:rPr>
          <w:rFonts w:ascii="Calibri" w:eastAsia="Calibri" w:hAnsi="Calibri" w:cs="Calibri"/>
          <w:noProof/>
          <w:color w:val="000000" w:themeColor="text1"/>
          <w:lang w:val="en-US" w:eastAsia="en-GB"/>
        </w:rPr>
        <w:t xml:space="preserve">nstructions. </w:t>
      </w:r>
      <w:r w:rsidRPr="40174A7E">
        <w:rPr>
          <w:rFonts w:ascii="Calibri" w:eastAsia="Calibri" w:hAnsi="Calibri" w:cs="Calibri"/>
          <w:i/>
          <w:iCs/>
          <w:noProof/>
          <w:color w:val="000000" w:themeColor="text1"/>
          <w:lang w:val="en-US" w:eastAsia="en-GB"/>
        </w:rPr>
        <w:t>Journal of Happiness Studies</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17</w:t>
      </w:r>
      <w:r w:rsidRPr="40174A7E">
        <w:rPr>
          <w:rFonts w:ascii="Calibri" w:eastAsia="Calibri" w:hAnsi="Calibri" w:cs="Calibri"/>
          <w:noProof/>
          <w:color w:val="000000" w:themeColor="text1"/>
          <w:lang w:val="en-US" w:eastAsia="en-GB"/>
        </w:rPr>
        <w:t xml:space="preserve">(1), 319-339. </w:t>
      </w:r>
      <w:hyperlink r:id="rId51">
        <w:r w:rsidRPr="40174A7E">
          <w:rPr>
            <w:rFonts w:ascii="Calibri" w:eastAsia="Calibri" w:hAnsi="Calibri" w:cs="Calibri"/>
            <w:noProof/>
            <w:color w:val="0000FF"/>
            <w:u w:val="single"/>
            <w:lang w:val="en-US" w:eastAsia="en-GB"/>
          </w:rPr>
          <w:t>https://doi.org/10.1007/s10902-014-9596-2</w:t>
        </w:r>
      </w:hyperlink>
      <w:r w:rsidRPr="40174A7E">
        <w:rPr>
          <w:rFonts w:ascii="Calibri" w:eastAsia="Calibri" w:hAnsi="Calibri" w:cs="Calibri"/>
          <w:noProof/>
          <w:color w:val="000000" w:themeColor="text1"/>
          <w:lang w:val="en-US" w:eastAsia="en-GB"/>
        </w:rPr>
        <w:t> </w:t>
      </w:r>
    </w:p>
    <w:p w14:paraId="103E8880"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 xml:space="preserve">39. </w:t>
      </w:r>
      <w:r w:rsidRPr="40174A7E">
        <w:rPr>
          <w:rFonts w:ascii="Calibri" w:eastAsia="Calibri" w:hAnsi="Calibri" w:cs="Calibri"/>
          <w:noProof/>
          <w:color w:val="000000" w:themeColor="text1"/>
          <w:lang w:val="en-US" w:eastAsia="en-GB"/>
        </w:rPr>
        <w:t xml:space="preserve">Mitchell, J., Stanimirovic, R., Klein, B., &amp; Vella-Brodrick, D. (2009). A randomised controlled trial of a self-guided internet intervention promoting well-being. </w:t>
      </w:r>
      <w:r w:rsidRPr="40174A7E">
        <w:rPr>
          <w:rFonts w:ascii="Calibri" w:eastAsia="Calibri" w:hAnsi="Calibri" w:cs="Calibri"/>
          <w:i/>
          <w:iCs/>
          <w:noProof/>
          <w:color w:val="000000" w:themeColor="text1"/>
          <w:lang w:val="en-US" w:eastAsia="en-GB"/>
        </w:rPr>
        <w:t>Computers in Human Behavior</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25</w:t>
      </w:r>
      <w:r w:rsidRPr="40174A7E">
        <w:rPr>
          <w:rFonts w:ascii="Calibri" w:eastAsia="Calibri" w:hAnsi="Calibri" w:cs="Calibri"/>
          <w:noProof/>
          <w:color w:val="000000" w:themeColor="text1"/>
          <w:lang w:val="en-US" w:eastAsia="en-GB"/>
        </w:rPr>
        <w:t xml:space="preserve">(3), 749-760. </w:t>
      </w:r>
      <w:hyperlink r:id="rId52">
        <w:r w:rsidRPr="40174A7E">
          <w:rPr>
            <w:rFonts w:ascii="Calibri" w:eastAsia="Calibri" w:hAnsi="Calibri" w:cs="Calibri"/>
            <w:noProof/>
            <w:color w:val="0000FF"/>
            <w:u w:val="single"/>
            <w:lang w:val="en-US" w:eastAsia="en-GB"/>
          </w:rPr>
          <w:t>https://doi.org/10.1016/j.chb.2009.02.003</w:t>
        </w:r>
      </w:hyperlink>
      <w:r w:rsidRPr="40174A7E">
        <w:rPr>
          <w:rFonts w:ascii="Calibri" w:eastAsia="Calibri" w:hAnsi="Calibri" w:cs="Calibri"/>
          <w:noProof/>
          <w:color w:val="000000" w:themeColor="text1"/>
          <w:lang w:val="en-US" w:eastAsia="en-GB"/>
        </w:rPr>
        <w:t> </w:t>
      </w:r>
    </w:p>
    <w:p w14:paraId="4A074DF2"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 xml:space="preserve">40. </w:t>
      </w:r>
      <w:r w:rsidRPr="40174A7E">
        <w:rPr>
          <w:rFonts w:ascii="Calibri" w:eastAsia="Calibri" w:hAnsi="Calibri" w:cs="Calibri"/>
          <w:noProof/>
          <w:color w:val="000000" w:themeColor="text1"/>
          <w:lang w:val="en-US" w:eastAsia="en-GB"/>
        </w:rPr>
        <w:t xml:space="preserve">Neumeier, L. M., Brook, L., Ditchburn, G., &amp; Sckopke, P. (2017). Delivering your daily dose of well-being to the workplace: </w:t>
      </w:r>
      <w:r>
        <w:rPr>
          <w:rFonts w:ascii="Calibri" w:eastAsia="Calibri" w:hAnsi="Calibri" w:cs="Calibri"/>
          <w:noProof/>
          <w:color w:val="000000" w:themeColor="text1"/>
          <w:lang w:val="en-US" w:eastAsia="en-GB"/>
        </w:rPr>
        <w:t>A</w:t>
      </w:r>
      <w:r w:rsidRPr="40174A7E">
        <w:rPr>
          <w:rFonts w:ascii="Calibri" w:eastAsia="Calibri" w:hAnsi="Calibri" w:cs="Calibri"/>
          <w:noProof/>
          <w:color w:val="000000" w:themeColor="text1"/>
          <w:lang w:val="en-US" w:eastAsia="en-GB"/>
        </w:rPr>
        <w:t xml:space="preserve"> randomized controlled trial of an online well-being programme for employees. </w:t>
      </w:r>
      <w:r w:rsidRPr="40174A7E">
        <w:rPr>
          <w:rFonts w:ascii="Calibri" w:eastAsia="Calibri" w:hAnsi="Calibri" w:cs="Calibri"/>
          <w:i/>
          <w:iCs/>
          <w:noProof/>
          <w:color w:val="000000" w:themeColor="text1"/>
          <w:lang w:val="en-US" w:eastAsia="en-GB"/>
        </w:rPr>
        <w:t>European Journal of Work and Organizational Psychology</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26</w:t>
      </w:r>
      <w:r w:rsidRPr="40174A7E">
        <w:rPr>
          <w:rFonts w:ascii="Calibri" w:eastAsia="Calibri" w:hAnsi="Calibri" w:cs="Calibri"/>
          <w:noProof/>
          <w:color w:val="000000" w:themeColor="text1"/>
          <w:lang w:val="en-US" w:eastAsia="en-GB"/>
        </w:rPr>
        <w:t xml:space="preserve">(4), 555-573. </w:t>
      </w:r>
      <w:hyperlink r:id="rId53">
        <w:r w:rsidRPr="40174A7E">
          <w:rPr>
            <w:rFonts w:ascii="Calibri" w:eastAsia="Calibri" w:hAnsi="Calibri" w:cs="Calibri"/>
            <w:noProof/>
            <w:color w:val="0000FF"/>
            <w:u w:val="single"/>
            <w:lang w:val="en-US" w:eastAsia="en-GB"/>
          </w:rPr>
          <w:t>https://doi.org/10.1080/1359432x.2017.1320281</w:t>
        </w:r>
      </w:hyperlink>
      <w:r w:rsidRPr="40174A7E">
        <w:rPr>
          <w:rFonts w:ascii="Calibri" w:eastAsia="Calibri" w:hAnsi="Calibri" w:cs="Calibri"/>
          <w:noProof/>
          <w:color w:val="000000" w:themeColor="text1"/>
          <w:lang w:val="en-US" w:eastAsia="en-GB"/>
        </w:rPr>
        <w:t> </w:t>
      </w:r>
    </w:p>
    <w:p w14:paraId="154626A4" w14:textId="77777777" w:rsidR="00516A76" w:rsidRPr="009055DF" w:rsidRDefault="00516A76" w:rsidP="00516A76">
      <w:pPr>
        <w:spacing w:after="0" w:line="276" w:lineRule="auto"/>
        <w:ind w:left="720" w:hanging="720"/>
        <w:rPr>
          <w:rFonts w:ascii="Calibri" w:eastAsia="Calibri" w:hAnsi="Calibri" w:cs="Calibri"/>
          <w:color w:val="000000"/>
          <w:lang w:val="nl-NL" w:eastAsia="en-GB"/>
        </w:rPr>
      </w:pPr>
      <w:r>
        <w:rPr>
          <w:rFonts w:ascii="Calibri" w:eastAsia="Calibri" w:hAnsi="Calibri" w:cs="Calibri"/>
          <w:noProof/>
          <w:color w:val="000000" w:themeColor="text1"/>
          <w:lang w:eastAsia="en-GB"/>
        </w:rPr>
        <w:t xml:space="preserve">41. </w:t>
      </w:r>
      <w:r w:rsidRPr="40174A7E">
        <w:rPr>
          <w:rFonts w:ascii="Calibri" w:eastAsia="Calibri" w:hAnsi="Calibri" w:cs="Calibri"/>
          <w:noProof/>
          <w:color w:val="000000" w:themeColor="text1"/>
          <w:lang w:val="en-US" w:eastAsia="en-GB"/>
        </w:rPr>
        <w:t>Pheh, K. S., Tan, H. C., &amp; Tan, C. S. (2020). Ultra-</w:t>
      </w:r>
      <w:r>
        <w:rPr>
          <w:rFonts w:ascii="Calibri" w:eastAsia="Calibri" w:hAnsi="Calibri" w:cs="Calibri"/>
          <w:noProof/>
          <w:color w:val="000000" w:themeColor="text1"/>
          <w:lang w:val="en-US" w:eastAsia="en-GB"/>
        </w:rPr>
        <w:t>b</w:t>
      </w:r>
      <w:r w:rsidRPr="40174A7E">
        <w:rPr>
          <w:rFonts w:ascii="Calibri" w:eastAsia="Calibri" w:hAnsi="Calibri" w:cs="Calibri"/>
          <w:noProof/>
          <w:color w:val="000000" w:themeColor="text1"/>
          <w:lang w:val="en-US" w:eastAsia="en-GB"/>
        </w:rPr>
        <w:t xml:space="preserve">rief </w:t>
      </w:r>
      <w:r>
        <w:rPr>
          <w:rFonts w:ascii="Calibri" w:eastAsia="Calibri" w:hAnsi="Calibri" w:cs="Calibri"/>
          <w:noProof/>
          <w:color w:val="000000" w:themeColor="text1"/>
          <w:lang w:val="en-US" w:eastAsia="en-GB"/>
        </w:rPr>
        <w:t>o</w:t>
      </w:r>
      <w:r w:rsidRPr="40174A7E">
        <w:rPr>
          <w:rFonts w:ascii="Calibri" w:eastAsia="Calibri" w:hAnsi="Calibri" w:cs="Calibri"/>
          <w:noProof/>
          <w:color w:val="000000" w:themeColor="text1"/>
          <w:lang w:val="en-US" w:eastAsia="en-GB"/>
        </w:rPr>
        <w:t xml:space="preserve">nline </w:t>
      </w:r>
      <w:r>
        <w:rPr>
          <w:rFonts w:ascii="Calibri" w:eastAsia="Calibri" w:hAnsi="Calibri" w:cs="Calibri"/>
          <w:noProof/>
          <w:color w:val="000000" w:themeColor="text1"/>
          <w:lang w:val="en-US" w:eastAsia="en-GB"/>
        </w:rPr>
        <w:t>m</w:t>
      </w:r>
      <w:r w:rsidRPr="40174A7E">
        <w:rPr>
          <w:rFonts w:ascii="Calibri" w:eastAsia="Calibri" w:hAnsi="Calibri" w:cs="Calibri"/>
          <w:noProof/>
          <w:color w:val="000000" w:themeColor="text1"/>
          <w:lang w:val="en-US" w:eastAsia="en-GB"/>
        </w:rPr>
        <w:t>indfulness-</w:t>
      </w:r>
      <w:r>
        <w:rPr>
          <w:rFonts w:ascii="Calibri" w:eastAsia="Calibri" w:hAnsi="Calibri" w:cs="Calibri"/>
          <w:noProof/>
          <w:color w:val="000000" w:themeColor="text1"/>
          <w:lang w:val="en-US" w:eastAsia="en-GB"/>
        </w:rPr>
        <w:t>b</w:t>
      </w:r>
      <w:r w:rsidRPr="40174A7E">
        <w:rPr>
          <w:rFonts w:ascii="Calibri" w:eastAsia="Calibri" w:hAnsi="Calibri" w:cs="Calibri"/>
          <w:noProof/>
          <w:color w:val="000000" w:themeColor="text1"/>
          <w:lang w:val="en-US" w:eastAsia="en-GB"/>
        </w:rPr>
        <w:t xml:space="preserve">ased </w:t>
      </w:r>
      <w:r>
        <w:rPr>
          <w:rFonts w:ascii="Calibri" w:eastAsia="Calibri" w:hAnsi="Calibri" w:cs="Calibri"/>
          <w:noProof/>
          <w:color w:val="000000" w:themeColor="text1"/>
          <w:lang w:val="en-US" w:eastAsia="en-GB"/>
        </w:rPr>
        <w:t>i</w:t>
      </w:r>
      <w:r w:rsidRPr="40174A7E">
        <w:rPr>
          <w:rFonts w:ascii="Calibri" w:eastAsia="Calibri" w:hAnsi="Calibri" w:cs="Calibri"/>
          <w:noProof/>
          <w:color w:val="000000" w:themeColor="text1"/>
          <w:lang w:val="en-US" w:eastAsia="en-GB"/>
        </w:rPr>
        <w:t xml:space="preserve">ntervention </w:t>
      </w:r>
      <w:r>
        <w:rPr>
          <w:rFonts w:ascii="Calibri" w:eastAsia="Calibri" w:hAnsi="Calibri" w:cs="Calibri"/>
          <w:noProof/>
          <w:color w:val="000000" w:themeColor="text1"/>
          <w:lang w:val="en-US" w:eastAsia="en-GB"/>
        </w:rPr>
        <w:t>e</w:t>
      </w:r>
      <w:r w:rsidRPr="40174A7E">
        <w:rPr>
          <w:rFonts w:ascii="Calibri" w:eastAsia="Calibri" w:hAnsi="Calibri" w:cs="Calibri"/>
          <w:noProof/>
          <w:color w:val="000000" w:themeColor="text1"/>
          <w:lang w:val="en-US" w:eastAsia="en-GB"/>
        </w:rPr>
        <w:t xml:space="preserve">ffects on </w:t>
      </w:r>
      <w:r>
        <w:rPr>
          <w:rFonts w:ascii="Calibri" w:eastAsia="Calibri" w:hAnsi="Calibri" w:cs="Calibri"/>
          <w:noProof/>
          <w:color w:val="000000" w:themeColor="text1"/>
          <w:lang w:val="en-US" w:eastAsia="en-GB"/>
        </w:rPr>
        <w:t>m</w:t>
      </w:r>
      <w:r w:rsidRPr="40174A7E">
        <w:rPr>
          <w:rFonts w:ascii="Calibri" w:eastAsia="Calibri" w:hAnsi="Calibri" w:cs="Calibri"/>
          <w:noProof/>
          <w:color w:val="000000" w:themeColor="text1"/>
          <w:lang w:val="en-US" w:eastAsia="en-GB"/>
        </w:rPr>
        <w:t xml:space="preserve">ental </w:t>
      </w:r>
      <w:r>
        <w:rPr>
          <w:rFonts w:ascii="Calibri" w:eastAsia="Calibri" w:hAnsi="Calibri" w:cs="Calibri"/>
          <w:noProof/>
          <w:color w:val="000000" w:themeColor="text1"/>
          <w:lang w:val="en-US" w:eastAsia="en-GB"/>
        </w:rPr>
        <w:t>h</w:t>
      </w:r>
      <w:r w:rsidRPr="40174A7E">
        <w:rPr>
          <w:rFonts w:ascii="Calibri" w:eastAsia="Calibri" w:hAnsi="Calibri" w:cs="Calibri"/>
          <w:noProof/>
          <w:color w:val="000000" w:themeColor="text1"/>
          <w:lang w:val="en-US" w:eastAsia="en-GB"/>
        </w:rPr>
        <w:t xml:space="preserve">ealth </w:t>
      </w:r>
      <w:r>
        <w:rPr>
          <w:rFonts w:ascii="Calibri" w:eastAsia="Calibri" w:hAnsi="Calibri" w:cs="Calibri"/>
          <w:noProof/>
          <w:color w:val="000000" w:themeColor="text1"/>
          <w:lang w:val="en-US" w:eastAsia="en-GB"/>
        </w:rPr>
        <w:t>d</w:t>
      </w:r>
      <w:r w:rsidRPr="40174A7E">
        <w:rPr>
          <w:rFonts w:ascii="Calibri" w:eastAsia="Calibri" w:hAnsi="Calibri" w:cs="Calibri"/>
          <w:noProof/>
          <w:color w:val="000000" w:themeColor="text1"/>
          <w:lang w:val="en-US" w:eastAsia="en-GB"/>
        </w:rPr>
        <w:t xml:space="preserve">uring the </w:t>
      </w:r>
      <w:r>
        <w:rPr>
          <w:rFonts w:ascii="Calibri" w:eastAsia="Calibri" w:hAnsi="Calibri" w:cs="Calibri"/>
          <w:noProof/>
          <w:color w:val="000000" w:themeColor="text1"/>
          <w:lang w:val="en-US" w:eastAsia="en-GB"/>
        </w:rPr>
        <w:t>c</w:t>
      </w:r>
      <w:r w:rsidRPr="40174A7E">
        <w:rPr>
          <w:rFonts w:ascii="Calibri" w:eastAsia="Calibri" w:hAnsi="Calibri" w:cs="Calibri"/>
          <w:noProof/>
          <w:color w:val="000000" w:themeColor="text1"/>
          <w:lang w:val="en-US" w:eastAsia="en-GB"/>
        </w:rPr>
        <w:t xml:space="preserve">oronavirus </w:t>
      </w:r>
      <w:r>
        <w:rPr>
          <w:rFonts w:ascii="Calibri" w:eastAsia="Calibri" w:hAnsi="Calibri" w:cs="Calibri"/>
          <w:noProof/>
          <w:color w:val="000000" w:themeColor="text1"/>
          <w:lang w:val="en-US" w:eastAsia="en-GB"/>
        </w:rPr>
        <w:t>d</w:t>
      </w:r>
      <w:r w:rsidRPr="40174A7E">
        <w:rPr>
          <w:rFonts w:ascii="Calibri" w:eastAsia="Calibri" w:hAnsi="Calibri" w:cs="Calibri"/>
          <w:noProof/>
          <w:color w:val="000000" w:themeColor="text1"/>
          <w:lang w:val="en-US" w:eastAsia="en-GB"/>
        </w:rPr>
        <w:t xml:space="preserve">isease </w:t>
      </w:r>
      <w:r>
        <w:rPr>
          <w:rFonts w:ascii="Calibri" w:eastAsia="Calibri" w:hAnsi="Calibri" w:cs="Calibri"/>
          <w:noProof/>
          <w:color w:val="000000" w:themeColor="text1"/>
          <w:lang w:val="en-US" w:eastAsia="en-GB"/>
        </w:rPr>
        <w:t>o</w:t>
      </w:r>
      <w:r w:rsidRPr="40174A7E">
        <w:rPr>
          <w:rFonts w:ascii="Calibri" w:eastAsia="Calibri" w:hAnsi="Calibri" w:cs="Calibri"/>
          <w:noProof/>
          <w:color w:val="000000" w:themeColor="text1"/>
          <w:lang w:val="en-US" w:eastAsia="en-GB"/>
        </w:rPr>
        <w:t xml:space="preserve">utbreak in Malaysia: A </w:t>
      </w:r>
      <w:r>
        <w:rPr>
          <w:rFonts w:ascii="Calibri" w:eastAsia="Calibri" w:hAnsi="Calibri" w:cs="Calibri"/>
          <w:noProof/>
          <w:color w:val="000000" w:themeColor="text1"/>
          <w:lang w:val="en-US" w:eastAsia="en-GB"/>
        </w:rPr>
        <w:t>r</w:t>
      </w:r>
      <w:r w:rsidRPr="40174A7E">
        <w:rPr>
          <w:rFonts w:ascii="Calibri" w:eastAsia="Calibri" w:hAnsi="Calibri" w:cs="Calibri"/>
          <w:noProof/>
          <w:color w:val="000000" w:themeColor="text1"/>
          <w:lang w:val="en-US" w:eastAsia="en-GB"/>
        </w:rPr>
        <w:t xml:space="preserve">andomized </w:t>
      </w:r>
      <w:r>
        <w:rPr>
          <w:rFonts w:ascii="Calibri" w:eastAsia="Calibri" w:hAnsi="Calibri" w:cs="Calibri"/>
          <w:noProof/>
          <w:color w:val="000000" w:themeColor="text1"/>
          <w:lang w:val="en-US" w:eastAsia="en-GB"/>
        </w:rPr>
        <w:t>c</w:t>
      </w:r>
      <w:r w:rsidRPr="40174A7E">
        <w:rPr>
          <w:rFonts w:ascii="Calibri" w:eastAsia="Calibri" w:hAnsi="Calibri" w:cs="Calibri"/>
          <w:noProof/>
          <w:color w:val="000000" w:themeColor="text1"/>
          <w:lang w:val="en-US" w:eastAsia="en-GB"/>
        </w:rPr>
        <w:t xml:space="preserve">ontrolled </w:t>
      </w:r>
      <w:r>
        <w:rPr>
          <w:rFonts w:ascii="Calibri" w:eastAsia="Calibri" w:hAnsi="Calibri" w:cs="Calibri"/>
          <w:noProof/>
          <w:color w:val="000000" w:themeColor="text1"/>
          <w:lang w:val="en-US" w:eastAsia="en-GB"/>
        </w:rPr>
        <w:t>t</w:t>
      </w:r>
      <w:r w:rsidRPr="40174A7E">
        <w:rPr>
          <w:rFonts w:ascii="Calibri" w:eastAsia="Calibri" w:hAnsi="Calibri" w:cs="Calibri"/>
          <w:noProof/>
          <w:color w:val="000000" w:themeColor="text1"/>
          <w:lang w:val="en-US" w:eastAsia="en-GB"/>
        </w:rPr>
        <w:t xml:space="preserve">rial. </w:t>
      </w:r>
      <w:r w:rsidRPr="009055DF">
        <w:rPr>
          <w:rFonts w:ascii="Calibri" w:eastAsia="Calibri" w:hAnsi="Calibri" w:cs="Calibri"/>
          <w:i/>
          <w:iCs/>
          <w:noProof/>
          <w:color w:val="000000" w:themeColor="text1"/>
          <w:lang w:val="nl-NL" w:eastAsia="en-GB"/>
        </w:rPr>
        <w:t>Makara Hubs-Asia</w:t>
      </w:r>
      <w:r w:rsidRPr="009055DF">
        <w:rPr>
          <w:rFonts w:ascii="Calibri" w:eastAsia="Calibri" w:hAnsi="Calibri" w:cs="Calibri"/>
          <w:noProof/>
          <w:color w:val="000000" w:themeColor="text1"/>
          <w:lang w:val="nl-NL" w:eastAsia="en-GB"/>
        </w:rPr>
        <w:t>,</w:t>
      </w:r>
      <w:r w:rsidRPr="009055DF">
        <w:rPr>
          <w:rFonts w:ascii="Calibri" w:eastAsia="Calibri" w:hAnsi="Calibri" w:cs="Calibri"/>
          <w:i/>
          <w:iCs/>
          <w:noProof/>
          <w:color w:val="000000" w:themeColor="text1"/>
          <w:lang w:val="nl-NL" w:eastAsia="en-GB"/>
        </w:rPr>
        <w:t xml:space="preserve"> 24</w:t>
      </w:r>
      <w:r w:rsidRPr="009055DF">
        <w:rPr>
          <w:rFonts w:ascii="Calibri" w:eastAsia="Calibri" w:hAnsi="Calibri" w:cs="Calibri"/>
          <w:noProof/>
          <w:color w:val="000000" w:themeColor="text1"/>
          <w:lang w:val="nl-NL" w:eastAsia="en-GB"/>
        </w:rPr>
        <w:t xml:space="preserve">(2), 118-128. </w:t>
      </w:r>
      <w:hyperlink r:id="rId54">
        <w:r w:rsidRPr="009055DF">
          <w:rPr>
            <w:rFonts w:ascii="Calibri" w:eastAsia="Calibri" w:hAnsi="Calibri" w:cs="Calibri"/>
            <w:noProof/>
            <w:color w:val="0000FF"/>
            <w:u w:val="single"/>
            <w:lang w:val="nl-NL" w:eastAsia="en-GB"/>
          </w:rPr>
          <w:t>https://doi.org/10.7454/hubs.asia.2140920</w:t>
        </w:r>
      </w:hyperlink>
      <w:r w:rsidRPr="009055DF">
        <w:rPr>
          <w:rFonts w:ascii="Calibri" w:eastAsia="Calibri" w:hAnsi="Calibri" w:cs="Calibri"/>
          <w:noProof/>
          <w:color w:val="000000" w:themeColor="text1"/>
          <w:lang w:val="nl-NL" w:eastAsia="en-GB"/>
        </w:rPr>
        <w:t> </w:t>
      </w:r>
    </w:p>
    <w:p w14:paraId="3F45205E" w14:textId="77777777" w:rsidR="00516A76" w:rsidRPr="00FF242B" w:rsidRDefault="00516A76" w:rsidP="00516A76">
      <w:pPr>
        <w:spacing w:after="0" w:line="276" w:lineRule="auto"/>
        <w:ind w:left="720" w:hanging="720"/>
        <w:rPr>
          <w:rFonts w:ascii="Calibri" w:eastAsia="Calibri" w:hAnsi="Calibri" w:cs="Calibri"/>
          <w:noProof/>
          <w:color w:val="000000"/>
          <w:lang w:eastAsia="en-GB"/>
        </w:rPr>
      </w:pPr>
      <w:r w:rsidRPr="009055DF">
        <w:rPr>
          <w:rFonts w:ascii="Calibri" w:eastAsia="Calibri" w:hAnsi="Calibri" w:cs="Calibri"/>
          <w:noProof/>
          <w:color w:val="000000" w:themeColor="text1"/>
          <w:lang w:val="nl-NL" w:eastAsia="en-GB"/>
        </w:rPr>
        <w:t xml:space="preserve">42. Schulte-Frankenfeld, P. M., &amp; Trautwein, F. M. (2021). </w:t>
      </w:r>
      <w:r w:rsidRPr="40174A7E">
        <w:rPr>
          <w:rFonts w:ascii="Calibri" w:eastAsia="Calibri" w:hAnsi="Calibri" w:cs="Calibri"/>
          <w:noProof/>
          <w:color w:val="000000" w:themeColor="text1"/>
          <w:lang w:val="en-US" w:eastAsia="en-GB"/>
        </w:rPr>
        <w:t xml:space="preserve">App-based mindfulness meditation reduces perceived stress and improves self-regulation in working university students: A randomised controlled trial. </w:t>
      </w:r>
      <w:r w:rsidRPr="40174A7E">
        <w:rPr>
          <w:rFonts w:ascii="Calibri" w:eastAsia="Calibri" w:hAnsi="Calibri" w:cs="Calibri"/>
          <w:i/>
          <w:iCs/>
          <w:noProof/>
          <w:color w:val="000000" w:themeColor="text1"/>
          <w:lang w:val="en-US" w:eastAsia="en-GB"/>
        </w:rPr>
        <w:t>Appl Psychol Health Well Being</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27</w:t>
      </w:r>
      <w:r w:rsidRPr="40174A7E">
        <w:rPr>
          <w:rFonts w:ascii="Calibri" w:eastAsia="Calibri" w:hAnsi="Calibri" w:cs="Calibri"/>
          <w:noProof/>
          <w:color w:val="000000" w:themeColor="text1"/>
          <w:lang w:val="en-US" w:eastAsia="en-GB"/>
        </w:rPr>
        <w:t xml:space="preserve">(10), 12328. </w:t>
      </w:r>
      <w:hyperlink r:id="rId55" w:history="1">
        <w:r w:rsidRPr="0087338A">
          <w:rPr>
            <w:rStyle w:val="Hyperlink"/>
            <w:rFonts w:ascii="Calibri" w:eastAsia="Calibri" w:hAnsi="Calibri" w:cs="Calibri"/>
            <w:noProof/>
            <w:lang w:val="en-US" w:eastAsia="en-GB"/>
          </w:rPr>
          <w:t>https://doi.org/10.1111/aphw.12328</w:t>
        </w:r>
      </w:hyperlink>
      <w:r>
        <w:rPr>
          <w:rFonts w:ascii="Calibri" w:eastAsia="Calibri" w:hAnsi="Calibri" w:cs="Calibri"/>
          <w:noProof/>
          <w:color w:val="000000" w:themeColor="text1"/>
          <w:lang w:val="en-US" w:eastAsia="en-GB"/>
        </w:rPr>
        <w:t xml:space="preserve"> </w:t>
      </w:r>
    </w:p>
    <w:p w14:paraId="59F7983A" w14:textId="77777777" w:rsidR="00516A76" w:rsidRDefault="00516A76" w:rsidP="00516A76">
      <w:pPr>
        <w:spacing w:after="0" w:line="276" w:lineRule="auto"/>
        <w:rPr>
          <w:shd w:val="clear" w:color="auto" w:fill="FFFFFF"/>
        </w:rPr>
      </w:pPr>
      <w:r>
        <w:rPr>
          <w:rFonts w:ascii="Calibri" w:eastAsia="Calibri" w:hAnsi="Calibri" w:cs="Calibri"/>
          <w:noProof/>
          <w:color w:val="000000" w:themeColor="text1"/>
          <w:lang w:eastAsia="en-GB"/>
        </w:rPr>
        <w:t xml:space="preserve">43. </w:t>
      </w:r>
      <w:r w:rsidRPr="003D2453">
        <w:rPr>
          <w:shd w:val="clear" w:color="auto" w:fill="FFFFFF"/>
        </w:rPr>
        <w:t xml:space="preserve">Shin, M., Wong, Y. J., Yancura, L., &amp; Hsu, K. (2020). Thanks, mom and dad! An experimental study </w:t>
      </w:r>
    </w:p>
    <w:p w14:paraId="0A97E05C" w14:textId="77777777" w:rsidR="00516A76" w:rsidRPr="00DA2B55" w:rsidRDefault="00516A76" w:rsidP="00516A76">
      <w:pPr>
        <w:spacing w:after="0" w:line="276" w:lineRule="auto"/>
        <w:ind w:left="720"/>
        <w:rPr>
          <w:rFonts w:ascii="Calibri" w:eastAsia="Calibri" w:hAnsi="Calibri" w:cs="Calibri"/>
          <w:noProof/>
          <w:color w:val="000000" w:themeColor="text1"/>
          <w:lang w:eastAsia="en-GB"/>
        </w:rPr>
      </w:pPr>
      <w:r w:rsidRPr="003D2453">
        <w:rPr>
          <w:shd w:val="clear" w:color="auto" w:fill="FFFFFF"/>
        </w:rPr>
        <w:t>of gratitude letter writing for Asian and White American emerging adults. </w:t>
      </w:r>
      <w:r w:rsidRPr="003D2453">
        <w:rPr>
          <w:i/>
          <w:iCs/>
          <w:shd w:val="clear" w:color="auto" w:fill="FFFFFF"/>
        </w:rPr>
        <w:t>Counselling Psychology Quarterly</w:t>
      </w:r>
      <w:r w:rsidRPr="003D2453">
        <w:rPr>
          <w:shd w:val="clear" w:color="auto" w:fill="FFFFFF"/>
        </w:rPr>
        <w:t>, </w:t>
      </w:r>
      <w:r w:rsidRPr="003D2453">
        <w:rPr>
          <w:i/>
          <w:iCs/>
          <w:shd w:val="clear" w:color="auto" w:fill="FFFFFF"/>
        </w:rPr>
        <w:t>33</w:t>
      </w:r>
      <w:r w:rsidRPr="003D2453">
        <w:rPr>
          <w:shd w:val="clear" w:color="auto" w:fill="FFFFFF"/>
        </w:rPr>
        <w:t>(3), 267-286.</w:t>
      </w:r>
      <w:r>
        <w:rPr>
          <w:shd w:val="clear" w:color="auto" w:fill="FFFFFF"/>
        </w:rPr>
        <w:t xml:space="preserve"> </w:t>
      </w:r>
      <w:hyperlink r:id="rId56" w:history="1">
        <w:r w:rsidRPr="00EB3970">
          <w:rPr>
            <w:rStyle w:val="Hyperlink"/>
            <w:shd w:val="clear" w:color="auto" w:fill="FFFFFF"/>
          </w:rPr>
          <w:t>https://doi.org/10.1080/09515070.2018.1542519</w:t>
        </w:r>
      </w:hyperlink>
      <w:r>
        <w:rPr>
          <w:shd w:val="clear" w:color="auto" w:fill="FFFFFF"/>
        </w:rPr>
        <w:t xml:space="preserve"> </w:t>
      </w:r>
    </w:p>
    <w:p w14:paraId="7F86E37D" w14:textId="77777777" w:rsidR="00516A76" w:rsidRDefault="00516A76" w:rsidP="00516A76">
      <w:pPr>
        <w:spacing w:after="0" w:line="276" w:lineRule="auto"/>
        <w:ind w:left="720" w:hanging="720"/>
        <w:rPr>
          <w:rFonts w:ascii="Calibri" w:eastAsia="Calibri" w:hAnsi="Calibri" w:cs="Calibri"/>
          <w:noProof/>
          <w:color w:val="000000"/>
          <w:lang w:eastAsia="en-GB"/>
        </w:rPr>
      </w:pPr>
      <w:r>
        <w:rPr>
          <w:rFonts w:ascii="Calibri" w:eastAsia="Calibri" w:hAnsi="Calibri" w:cs="Calibri"/>
          <w:noProof/>
          <w:color w:val="000000" w:themeColor="text1"/>
          <w:lang w:eastAsia="en-GB"/>
        </w:rPr>
        <w:t xml:space="preserve">44. </w:t>
      </w:r>
      <w:r w:rsidRPr="40174A7E">
        <w:rPr>
          <w:rFonts w:ascii="Calibri" w:eastAsia="Calibri" w:hAnsi="Calibri" w:cs="Calibri"/>
          <w:noProof/>
          <w:color w:val="000000" w:themeColor="text1"/>
          <w:lang w:val="en-US" w:eastAsia="en-GB"/>
        </w:rPr>
        <w:t xml:space="preserve">Walsh, K. M., Saab, B. J., &amp; Farb, N. A. (2019). Effects of a </w:t>
      </w:r>
      <w:r>
        <w:rPr>
          <w:rFonts w:ascii="Calibri" w:eastAsia="Calibri" w:hAnsi="Calibri" w:cs="Calibri"/>
          <w:noProof/>
          <w:color w:val="000000" w:themeColor="text1"/>
          <w:lang w:val="en-US" w:eastAsia="en-GB"/>
        </w:rPr>
        <w:t>m</w:t>
      </w:r>
      <w:r w:rsidRPr="40174A7E">
        <w:rPr>
          <w:rFonts w:ascii="Calibri" w:eastAsia="Calibri" w:hAnsi="Calibri" w:cs="Calibri"/>
          <w:noProof/>
          <w:color w:val="000000" w:themeColor="text1"/>
          <w:lang w:val="en-US" w:eastAsia="en-GB"/>
        </w:rPr>
        <w:t xml:space="preserve">indfulness </w:t>
      </w:r>
      <w:r>
        <w:rPr>
          <w:rFonts w:ascii="Calibri" w:eastAsia="Calibri" w:hAnsi="Calibri" w:cs="Calibri"/>
          <w:noProof/>
          <w:color w:val="000000" w:themeColor="text1"/>
          <w:lang w:val="en-US" w:eastAsia="en-GB"/>
        </w:rPr>
        <w:t>m</w:t>
      </w:r>
      <w:r w:rsidRPr="40174A7E">
        <w:rPr>
          <w:rFonts w:ascii="Calibri" w:eastAsia="Calibri" w:hAnsi="Calibri" w:cs="Calibri"/>
          <w:noProof/>
          <w:color w:val="000000" w:themeColor="text1"/>
          <w:lang w:val="en-US" w:eastAsia="en-GB"/>
        </w:rPr>
        <w:t xml:space="preserve">editation </w:t>
      </w:r>
      <w:r>
        <w:rPr>
          <w:rFonts w:ascii="Calibri" w:eastAsia="Calibri" w:hAnsi="Calibri" w:cs="Calibri"/>
          <w:noProof/>
          <w:color w:val="000000" w:themeColor="text1"/>
          <w:lang w:val="en-US" w:eastAsia="en-GB"/>
        </w:rPr>
        <w:t>a</w:t>
      </w:r>
      <w:r w:rsidRPr="40174A7E">
        <w:rPr>
          <w:rFonts w:ascii="Calibri" w:eastAsia="Calibri" w:hAnsi="Calibri" w:cs="Calibri"/>
          <w:noProof/>
          <w:color w:val="000000" w:themeColor="text1"/>
          <w:lang w:val="en-US" w:eastAsia="en-GB"/>
        </w:rPr>
        <w:t xml:space="preserve">pp on </w:t>
      </w:r>
      <w:r>
        <w:rPr>
          <w:rFonts w:ascii="Calibri" w:eastAsia="Calibri" w:hAnsi="Calibri" w:cs="Calibri"/>
          <w:noProof/>
          <w:color w:val="000000" w:themeColor="text1"/>
          <w:lang w:val="en-US" w:eastAsia="en-GB"/>
        </w:rPr>
        <w:t>s</w:t>
      </w:r>
      <w:r w:rsidRPr="40174A7E">
        <w:rPr>
          <w:rFonts w:ascii="Calibri" w:eastAsia="Calibri" w:hAnsi="Calibri" w:cs="Calibri"/>
          <w:noProof/>
          <w:color w:val="000000" w:themeColor="text1"/>
          <w:lang w:val="en-US" w:eastAsia="en-GB"/>
        </w:rPr>
        <w:t xml:space="preserve">ubjective </w:t>
      </w:r>
      <w:r>
        <w:rPr>
          <w:rFonts w:ascii="Calibri" w:eastAsia="Calibri" w:hAnsi="Calibri" w:cs="Calibri"/>
          <w:noProof/>
          <w:color w:val="000000" w:themeColor="text1"/>
          <w:lang w:val="en-US" w:eastAsia="en-GB"/>
        </w:rPr>
        <w:t>w</w:t>
      </w:r>
      <w:r w:rsidRPr="40174A7E">
        <w:rPr>
          <w:rFonts w:ascii="Calibri" w:eastAsia="Calibri" w:hAnsi="Calibri" w:cs="Calibri"/>
          <w:noProof/>
          <w:color w:val="000000" w:themeColor="text1"/>
          <w:lang w:val="en-US" w:eastAsia="en-GB"/>
        </w:rPr>
        <w:t>ell-</w:t>
      </w:r>
      <w:r>
        <w:rPr>
          <w:rFonts w:ascii="Calibri" w:eastAsia="Calibri" w:hAnsi="Calibri" w:cs="Calibri"/>
          <w:noProof/>
          <w:color w:val="000000" w:themeColor="text1"/>
          <w:lang w:val="en-US" w:eastAsia="en-GB"/>
        </w:rPr>
        <w:t>b</w:t>
      </w:r>
      <w:r w:rsidRPr="40174A7E">
        <w:rPr>
          <w:rFonts w:ascii="Calibri" w:eastAsia="Calibri" w:hAnsi="Calibri" w:cs="Calibri"/>
          <w:noProof/>
          <w:color w:val="000000" w:themeColor="text1"/>
          <w:lang w:val="en-US" w:eastAsia="en-GB"/>
        </w:rPr>
        <w:t xml:space="preserve">eing: Active </w:t>
      </w:r>
      <w:r>
        <w:rPr>
          <w:rFonts w:ascii="Calibri" w:eastAsia="Calibri" w:hAnsi="Calibri" w:cs="Calibri"/>
          <w:noProof/>
          <w:color w:val="000000" w:themeColor="text1"/>
          <w:lang w:val="en-US" w:eastAsia="en-GB"/>
        </w:rPr>
        <w:t>r</w:t>
      </w:r>
      <w:r w:rsidRPr="40174A7E">
        <w:rPr>
          <w:rFonts w:ascii="Calibri" w:eastAsia="Calibri" w:hAnsi="Calibri" w:cs="Calibri"/>
          <w:noProof/>
          <w:color w:val="000000" w:themeColor="text1"/>
          <w:lang w:val="en-US" w:eastAsia="en-GB"/>
        </w:rPr>
        <w:t xml:space="preserve">andomized </w:t>
      </w:r>
      <w:r>
        <w:rPr>
          <w:rFonts w:ascii="Calibri" w:eastAsia="Calibri" w:hAnsi="Calibri" w:cs="Calibri"/>
          <w:noProof/>
          <w:color w:val="000000" w:themeColor="text1"/>
          <w:lang w:val="en-US" w:eastAsia="en-GB"/>
        </w:rPr>
        <w:t>c</w:t>
      </w:r>
      <w:r w:rsidRPr="40174A7E">
        <w:rPr>
          <w:rFonts w:ascii="Calibri" w:eastAsia="Calibri" w:hAnsi="Calibri" w:cs="Calibri"/>
          <w:noProof/>
          <w:color w:val="000000" w:themeColor="text1"/>
          <w:lang w:val="en-US" w:eastAsia="en-GB"/>
        </w:rPr>
        <w:t xml:space="preserve">ontrolled </w:t>
      </w:r>
      <w:r>
        <w:rPr>
          <w:rFonts w:ascii="Calibri" w:eastAsia="Calibri" w:hAnsi="Calibri" w:cs="Calibri"/>
          <w:noProof/>
          <w:color w:val="000000" w:themeColor="text1"/>
          <w:lang w:val="en-US" w:eastAsia="en-GB"/>
        </w:rPr>
        <w:t>t</w:t>
      </w:r>
      <w:r w:rsidRPr="40174A7E">
        <w:rPr>
          <w:rFonts w:ascii="Calibri" w:eastAsia="Calibri" w:hAnsi="Calibri" w:cs="Calibri"/>
          <w:noProof/>
          <w:color w:val="000000" w:themeColor="text1"/>
          <w:lang w:val="en-US" w:eastAsia="en-GB"/>
        </w:rPr>
        <w:t xml:space="preserve">rial and </w:t>
      </w:r>
      <w:r>
        <w:rPr>
          <w:rFonts w:ascii="Calibri" w:eastAsia="Calibri" w:hAnsi="Calibri" w:cs="Calibri"/>
          <w:noProof/>
          <w:color w:val="000000" w:themeColor="text1"/>
          <w:lang w:val="en-US" w:eastAsia="en-GB"/>
        </w:rPr>
        <w:t>e</w:t>
      </w:r>
      <w:r w:rsidRPr="40174A7E">
        <w:rPr>
          <w:rFonts w:ascii="Calibri" w:eastAsia="Calibri" w:hAnsi="Calibri" w:cs="Calibri"/>
          <w:noProof/>
          <w:color w:val="000000" w:themeColor="text1"/>
          <w:lang w:val="en-US" w:eastAsia="en-GB"/>
        </w:rPr>
        <w:t xml:space="preserve">xperience </w:t>
      </w:r>
      <w:r>
        <w:rPr>
          <w:rFonts w:ascii="Calibri" w:eastAsia="Calibri" w:hAnsi="Calibri" w:cs="Calibri"/>
          <w:noProof/>
          <w:color w:val="000000" w:themeColor="text1"/>
          <w:lang w:val="en-US" w:eastAsia="en-GB"/>
        </w:rPr>
        <w:t>s</w:t>
      </w:r>
      <w:r w:rsidRPr="40174A7E">
        <w:rPr>
          <w:rFonts w:ascii="Calibri" w:eastAsia="Calibri" w:hAnsi="Calibri" w:cs="Calibri"/>
          <w:noProof/>
          <w:color w:val="000000" w:themeColor="text1"/>
          <w:lang w:val="en-US" w:eastAsia="en-GB"/>
        </w:rPr>
        <w:t xml:space="preserve">ampling </w:t>
      </w:r>
      <w:r>
        <w:rPr>
          <w:rFonts w:ascii="Calibri" w:eastAsia="Calibri" w:hAnsi="Calibri" w:cs="Calibri"/>
          <w:noProof/>
          <w:color w:val="000000" w:themeColor="text1"/>
          <w:lang w:val="en-US" w:eastAsia="en-GB"/>
        </w:rPr>
        <w:t>s</w:t>
      </w:r>
      <w:r w:rsidRPr="40174A7E">
        <w:rPr>
          <w:rFonts w:ascii="Calibri" w:eastAsia="Calibri" w:hAnsi="Calibri" w:cs="Calibri"/>
          <w:noProof/>
          <w:color w:val="000000" w:themeColor="text1"/>
          <w:lang w:val="en-US" w:eastAsia="en-GB"/>
        </w:rPr>
        <w:t xml:space="preserve">tudy. </w:t>
      </w:r>
      <w:r w:rsidRPr="40174A7E">
        <w:rPr>
          <w:rFonts w:ascii="Calibri" w:eastAsia="Calibri" w:hAnsi="Calibri" w:cs="Calibri"/>
          <w:i/>
          <w:iCs/>
          <w:noProof/>
          <w:color w:val="000000" w:themeColor="text1"/>
          <w:lang w:val="en-US" w:eastAsia="en-GB"/>
        </w:rPr>
        <w:t>JMIR Ment</w:t>
      </w:r>
      <w:r>
        <w:rPr>
          <w:rFonts w:ascii="Calibri" w:eastAsia="Calibri" w:hAnsi="Calibri" w:cs="Calibri"/>
          <w:i/>
          <w:iCs/>
          <w:noProof/>
          <w:color w:val="000000" w:themeColor="text1"/>
          <w:lang w:val="en-US" w:eastAsia="en-GB"/>
        </w:rPr>
        <w:t>al</w:t>
      </w:r>
      <w:r w:rsidRPr="40174A7E">
        <w:rPr>
          <w:rFonts w:ascii="Calibri" w:eastAsia="Calibri" w:hAnsi="Calibri" w:cs="Calibri"/>
          <w:i/>
          <w:iCs/>
          <w:noProof/>
          <w:color w:val="000000" w:themeColor="text1"/>
          <w:lang w:val="en-US" w:eastAsia="en-GB"/>
        </w:rPr>
        <w:t xml:space="preserve"> Health</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6</w:t>
      </w:r>
      <w:r w:rsidRPr="40174A7E">
        <w:rPr>
          <w:rFonts w:ascii="Calibri" w:eastAsia="Calibri" w:hAnsi="Calibri" w:cs="Calibri"/>
          <w:noProof/>
          <w:color w:val="000000" w:themeColor="text1"/>
          <w:lang w:val="en-US" w:eastAsia="en-GB"/>
        </w:rPr>
        <w:t xml:space="preserve">(1), e10844. </w:t>
      </w:r>
      <w:hyperlink r:id="rId57" w:history="1">
        <w:r w:rsidRPr="0087338A">
          <w:rPr>
            <w:rStyle w:val="Hyperlink"/>
            <w:rFonts w:ascii="Calibri" w:eastAsia="Calibri" w:hAnsi="Calibri" w:cs="Calibri"/>
            <w:noProof/>
            <w:lang w:val="en-US" w:eastAsia="en-GB"/>
          </w:rPr>
          <w:t>https://doi.org/10810.12196/10844</w:t>
        </w:r>
      </w:hyperlink>
      <w:r>
        <w:rPr>
          <w:rFonts w:ascii="Calibri" w:eastAsia="Calibri" w:hAnsi="Calibri" w:cs="Calibri"/>
          <w:noProof/>
          <w:color w:val="000000" w:themeColor="text1"/>
          <w:lang w:val="en-US" w:eastAsia="en-GB"/>
        </w:rPr>
        <w:t xml:space="preserve"> </w:t>
      </w:r>
    </w:p>
    <w:p w14:paraId="74D229D8" w14:textId="77777777" w:rsidR="00516A76" w:rsidRDefault="00516A76" w:rsidP="00516A76">
      <w:pPr>
        <w:spacing w:after="0" w:line="276" w:lineRule="auto"/>
        <w:rPr>
          <w:rFonts w:ascii="Calibri" w:eastAsia="Calibri" w:hAnsi="Calibri" w:cs="Calibri"/>
          <w:i/>
          <w:iCs/>
          <w:noProof/>
          <w:color w:val="000000" w:themeColor="text1"/>
          <w:lang w:eastAsia="en-GB"/>
        </w:rPr>
      </w:pPr>
      <w:r>
        <w:rPr>
          <w:rFonts w:ascii="Calibri" w:eastAsia="Calibri" w:hAnsi="Calibri" w:cs="Calibri"/>
          <w:noProof/>
          <w:color w:val="000000" w:themeColor="text1"/>
          <w:lang w:eastAsia="en-GB"/>
        </w:rPr>
        <w:t xml:space="preserve">45. World Health Organization. (1998). </w:t>
      </w:r>
      <w:r w:rsidRPr="00CE246D">
        <w:rPr>
          <w:rFonts w:ascii="Calibri" w:eastAsia="Calibri" w:hAnsi="Calibri" w:cs="Calibri"/>
          <w:i/>
          <w:iCs/>
          <w:noProof/>
          <w:color w:val="000000" w:themeColor="text1"/>
          <w:lang w:eastAsia="en-GB"/>
        </w:rPr>
        <w:t xml:space="preserve">Wellbeing measures in primary health care/the depcare </w:t>
      </w:r>
    </w:p>
    <w:p w14:paraId="3D9C31FD" w14:textId="77777777" w:rsidR="00516A76" w:rsidRDefault="00516A76" w:rsidP="00516A76">
      <w:pPr>
        <w:spacing w:after="0" w:line="276" w:lineRule="auto"/>
        <w:ind w:firstLine="720"/>
        <w:rPr>
          <w:rFonts w:ascii="Calibri" w:eastAsia="Calibri" w:hAnsi="Calibri" w:cs="Calibri"/>
          <w:noProof/>
          <w:color w:val="000000" w:themeColor="text1"/>
          <w:lang w:eastAsia="en-GB"/>
        </w:rPr>
      </w:pPr>
      <w:r w:rsidRPr="00CE246D">
        <w:rPr>
          <w:rFonts w:ascii="Calibri" w:eastAsia="Calibri" w:hAnsi="Calibri" w:cs="Calibri"/>
          <w:i/>
          <w:iCs/>
          <w:noProof/>
          <w:color w:val="000000" w:themeColor="text1"/>
          <w:lang w:eastAsia="en-GB"/>
        </w:rPr>
        <w:t xml:space="preserve">project. </w:t>
      </w:r>
      <w:r>
        <w:rPr>
          <w:rFonts w:ascii="Calibri" w:eastAsia="Calibri" w:hAnsi="Calibri" w:cs="Calibri"/>
          <w:noProof/>
          <w:color w:val="000000" w:themeColor="text1"/>
          <w:lang w:eastAsia="en-GB"/>
        </w:rPr>
        <w:t xml:space="preserve">WHO Regional Office for Europe: Copenhagen. </w:t>
      </w:r>
    </w:p>
    <w:p w14:paraId="2C368DC1"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 xml:space="preserve">46. </w:t>
      </w:r>
      <w:r w:rsidRPr="40174A7E">
        <w:rPr>
          <w:rFonts w:ascii="Calibri" w:eastAsia="Calibri" w:hAnsi="Calibri" w:cs="Calibri"/>
          <w:noProof/>
          <w:color w:val="000000" w:themeColor="text1"/>
          <w:lang w:val="en-US" w:eastAsia="en-GB"/>
        </w:rPr>
        <w:t xml:space="preserve">Stewart-Brown, S., &amp; Janmohamed, K. (2008). Warwick-Edinburgh mental well-being scale. </w:t>
      </w:r>
      <w:r w:rsidRPr="40174A7E">
        <w:rPr>
          <w:rFonts w:ascii="Calibri" w:eastAsia="Calibri" w:hAnsi="Calibri" w:cs="Calibri"/>
          <w:i/>
          <w:iCs/>
          <w:noProof/>
          <w:color w:val="000000" w:themeColor="text1"/>
          <w:lang w:val="en-US" w:eastAsia="en-GB"/>
        </w:rPr>
        <w:t>User guide. Version 1</w:t>
      </w:r>
      <w:r>
        <w:rPr>
          <w:rFonts w:ascii="Calibri" w:eastAsia="Calibri" w:hAnsi="Calibri" w:cs="Calibri"/>
          <w:i/>
          <w:iCs/>
          <w:noProof/>
          <w:color w:val="000000" w:themeColor="text1"/>
          <w:lang w:val="en-US" w:eastAsia="en-GB"/>
        </w:rPr>
        <w:t xml:space="preserve">, </w:t>
      </w:r>
      <w:r w:rsidRPr="40174A7E">
        <w:rPr>
          <w:rFonts w:ascii="Calibri" w:eastAsia="Calibri" w:hAnsi="Calibri" w:cs="Calibri"/>
          <w:noProof/>
          <w:color w:val="000000" w:themeColor="text1"/>
          <w:lang w:val="en-US" w:eastAsia="en-GB"/>
        </w:rPr>
        <w:t>10.1037.  </w:t>
      </w:r>
    </w:p>
    <w:p w14:paraId="43E8EC98" w14:textId="77777777" w:rsidR="00516A76" w:rsidRDefault="00516A76" w:rsidP="00516A76">
      <w:pPr>
        <w:spacing w:after="0" w:line="276" w:lineRule="auto"/>
        <w:rPr>
          <w:rFonts w:ascii="Calibri" w:eastAsia="Calibri" w:hAnsi="Calibri" w:cs="Calibri"/>
          <w:i/>
          <w:iCs/>
          <w:noProof/>
          <w:color w:val="000000" w:themeColor="text1"/>
          <w:lang w:eastAsia="en-GB"/>
        </w:rPr>
      </w:pPr>
      <w:r>
        <w:rPr>
          <w:rFonts w:ascii="Calibri" w:eastAsia="Calibri" w:hAnsi="Calibri" w:cs="Calibri"/>
          <w:noProof/>
          <w:color w:val="000000" w:themeColor="text1"/>
          <w:lang w:eastAsia="en-GB"/>
        </w:rPr>
        <w:t xml:space="preserve">47. </w:t>
      </w:r>
      <w:r w:rsidRPr="40174A7E">
        <w:rPr>
          <w:rFonts w:ascii="Calibri" w:eastAsia="Calibri" w:hAnsi="Calibri" w:cs="Calibri"/>
          <w:noProof/>
          <w:color w:val="000000" w:themeColor="text1"/>
          <w:lang w:eastAsia="en-GB"/>
        </w:rPr>
        <w:t xml:space="preserve">Diener, E., Emmons, R. A., Larsen, R. J., &amp; Griffin, S. (1985). The </w:t>
      </w:r>
      <w:r>
        <w:rPr>
          <w:rFonts w:ascii="Calibri" w:eastAsia="Calibri" w:hAnsi="Calibri" w:cs="Calibri"/>
          <w:noProof/>
          <w:color w:val="000000" w:themeColor="text1"/>
          <w:lang w:eastAsia="en-GB"/>
        </w:rPr>
        <w:t>s</w:t>
      </w:r>
      <w:r w:rsidRPr="40174A7E">
        <w:rPr>
          <w:rFonts w:ascii="Calibri" w:eastAsia="Calibri" w:hAnsi="Calibri" w:cs="Calibri"/>
          <w:noProof/>
          <w:color w:val="000000" w:themeColor="text1"/>
          <w:lang w:eastAsia="en-GB"/>
        </w:rPr>
        <w:t xml:space="preserve">atisfaction with </w:t>
      </w:r>
      <w:r>
        <w:rPr>
          <w:rFonts w:ascii="Calibri" w:eastAsia="Calibri" w:hAnsi="Calibri" w:cs="Calibri"/>
          <w:noProof/>
          <w:color w:val="000000" w:themeColor="text1"/>
          <w:lang w:eastAsia="en-GB"/>
        </w:rPr>
        <w:t>l</w:t>
      </w:r>
      <w:r w:rsidRPr="40174A7E">
        <w:rPr>
          <w:rFonts w:ascii="Calibri" w:eastAsia="Calibri" w:hAnsi="Calibri" w:cs="Calibri"/>
          <w:noProof/>
          <w:color w:val="000000" w:themeColor="text1"/>
          <w:lang w:eastAsia="en-GB"/>
        </w:rPr>
        <w:t xml:space="preserve">ife </w:t>
      </w:r>
      <w:r>
        <w:rPr>
          <w:rFonts w:ascii="Calibri" w:eastAsia="Calibri" w:hAnsi="Calibri" w:cs="Calibri"/>
          <w:noProof/>
          <w:color w:val="000000" w:themeColor="text1"/>
          <w:lang w:eastAsia="en-GB"/>
        </w:rPr>
        <w:t>s</w:t>
      </w:r>
      <w:r w:rsidRPr="40174A7E">
        <w:rPr>
          <w:rFonts w:ascii="Calibri" w:eastAsia="Calibri" w:hAnsi="Calibri" w:cs="Calibri"/>
          <w:noProof/>
          <w:color w:val="000000" w:themeColor="text1"/>
          <w:lang w:eastAsia="en-GB"/>
        </w:rPr>
        <w:t>cale. </w:t>
      </w:r>
      <w:r w:rsidRPr="40174A7E">
        <w:rPr>
          <w:rFonts w:ascii="Calibri" w:eastAsia="Calibri" w:hAnsi="Calibri" w:cs="Calibri"/>
          <w:i/>
          <w:iCs/>
          <w:noProof/>
          <w:color w:val="000000" w:themeColor="text1"/>
          <w:lang w:eastAsia="en-GB"/>
        </w:rPr>
        <w:t xml:space="preserve">Journal </w:t>
      </w:r>
    </w:p>
    <w:p w14:paraId="59C967FF" w14:textId="77777777" w:rsidR="00516A76" w:rsidRDefault="00516A76" w:rsidP="00516A76">
      <w:pPr>
        <w:spacing w:after="0" w:line="276" w:lineRule="auto"/>
        <w:ind w:firstLine="720"/>
        <w:rPr>
          <w:rFonts w:ascii="Calibri" w:eastAsia="Calibri" w:hAnsi="Calibri" w:cs="Calibri"/>
          <w:noProof/>
          <w:color w:val="000000" w:themeColor="text1"/>
          <w:lang w:eastAsia="en-GB"/>
        </w:rPr>
      </w:pPr>
      <w:r w:rsidRPr="40174A7E">
        <w:rPr>
          <w:rFonts w:ascii="Calibri" w:eastAsia="Calibri" w:hAnsi="Calibri" w:cs="Calibri"/>
          <w:i/>
          <w:iCs/>
          <w:noProof/>
          <w:color w:val="000000" w:themeColor="text1"/>
          <w:lang w:eastAsia="en-GB"/>
        </w:rPr>
        <w:t>of Personality Assessment</w:t>
      </w:r>
      <w:r w:rsidRPr="40174A7E">
        <w:rPr>
          <w:rFonts w:ascii="Calibri" w:eastAsia="Calibri" w:hAnsi="Calibri" w:cs="Calibri"/>
          <w:noProof/>
          <w:color w:val="000000" w:themeColor="text1"/>
          <w:lang w:eastAsia="en-GB"/>
        </w:rPr>
        <w:t>, </w:t>
      </w:r>
      <w:r w:rsidRPr="40174A7E">
        <w:rPr>
          <w:rFonts w:ascii="Calibri" w:eastAsia="Calibri" w:hAnsi="Calibri" w:cs="Calibri"/>
          <w:i/>
          <w:iCs/>
          <w:noProof/>
          <w:color w:val="000000" w:themeColor="text1"/>
          <w:lang w:eastAsia="en-GB"/>
        </w:rPr>
        <w:t>49</w:t>
      </w:r>
      <w:r w:rsidRPr="40174A7E">
        <w:rPr>
          <w:rFonts w:ascii="Calibri" w:eastAsia="Calibri" w:hAnsi="Calibri" w:cs="Calibri"/>
          <w:noProof/>
          <w:color w:val="000000" w:themeColor="text1"/>
          <w:lang w:eastAsia="en-GB"/>
        </w:rPr>
        <w:t>, 71-75.</w:t>
      </w:r>
      <w:r>
        <w:rPr>
          <w:rFonts w:ascii="Calibri" w:eastAsia="Calibri" w:hAnsi="Calibri" w:cs="Calibri"/>
          <w:noProof/>
          <w:color w:val="000000" w:themeColor="text1"/>
          <w:lang w:eastAsia="en-GB"/>
        </w:rPr>
        <w:t xml:space="preserve"> </w:t>
      </w:r>
      <w:hyperlink r:id="rId58" w:history="1">
        <w:r w:rsidRPr="0087338A">
          <w:rPr>
            <w:rStyle w:val="Hyperlink"/>
            <w:rFonts w:ascii="Calibri" w:eastAsia="Calibri" w:hAnsi="Calibri" w:cs="Calibri"/>
            <w:noProof/>
            <w:lang w:eastAsia="en-GB"/>
          </w:rPr>
          <w:t>https://doi.org/10.1207/s15327752jpa4901_13</w:t>
        </w:r>
      </w:hyperlink>
      <w:r>
        <w:rPr>
          <w:rFonts w:ascii="Calibri" w:eastAsia="Calibri" w:hAnsi="Calibri" w:cs="Calibri"/>
          <w:noProof/>
          <w:color w:val="000000" w:themeColor="text1"/>
          <w:lang w:eastAsia="en-GB"/>
        </w:rPr>
        <w:t xml:space="preserve">  </w:t>
      </w:r>
    </w:p>
    <w:p w14:paraId="1EA7873E" w14:textId="77777777" w:rsidR="00516A76" w:rsidRDefault="00516A76" w:rsidP="00516A76">
      <w:pPr>
        <w:spacing w:after="0" w:line="276" w:lineRule="auto"/>
        <w:ind w:left="720" w:hanging="720"/>
        <w:rPr>
          <w:rFonts w:ascii="Calibri" w:eastAsia="Calibri" w:hAnsi="Calibri" w:cs="Calibri"/>
          <w:noProof/>
          <w:color w:val="000000"/>
          <w:lang w:eastAsia="en-GB"/>
        </w:rPr>
      </w:pPr>
      <w:r>
        <w:rPr>
          <w:rFonts w:ascii="Calibri" w:eastAsia="Calibri" w:hAnsi="Calibri" w:cs="Calibri"/>
          <w:noProof/>
          <w:color w:val="000000" w:themeColor="text1"/>
          <w:lang w:eastAsia="en-GB"/>
        </w:rPr>
        <w:t xml:space="preserve">48. </w:t>
      </w:r>
      <w:r w:rsidRPr="40174A7E">
        <w:rPr>
          <w:rFonts w:ascii="Calibri" w:eastAsia="Calibri" w:hAnsi="Calibri" w:cs="Calibri"/>
          <w:noProof/>
          <w:color w:val="000000" w:themeColor="text1"/>
          <w:lang w:eastAsia="en-GB"/>
        </w:rPr>
        <w:t xml:space="preserve">Mackinnon, A., Jorm, A. F., Christensen, H., Korten, A. E., Jacomb, P. A., &amp; Rodgers, B. (1999). A short form of the </w:t>
      </w:r>
      <w:r>
        <w:rPr>
          <w:rFonts w:ascii="Calibri" w:eastAsia="Calibri" w:hAnsi="Calibri" w:cs="Calibri"/>
          <w:noProof/>
          <w:color w:val="000000" w:themeColor="text1"/>
          <w:lang w:eastAsia="en-GB"/>
        </w:rPr>
        <w:t>p</w:t>
      </w:r>
      <w:r w:rsidRPr="40174A7E">
        <w:rPr>
          <w:rFonts w:ascii="Calibri" w:eastAsia="Calibri" w:hAnsi="Calibri" w:cs="Calibri"/>
          <w:noProof/>
          <w:color w:val="000000" w:themeColor="text1"/>
          <w:lang w:eastAsia="en-GB"/>
        </w:rPr>
        <w:t xml:space="preserve">ositive and </w:t>
      </w:r>
      <w:r>
        <w:rPr>
          <w:rFonts w:ascii="Calibri" w:eastAsia="Calibri" w:hAnsi="Calibri" w:cs="Calibri"/>
          <w:noProof/>
          <w:color w:val="000000" w:themeColor="text1"/>
          <w:lang w:eastAsia="en-GB"/>
        </w:rPr>
        <w:t>n</w:t>
      </w:r>
      <w:r w:rsidRPr="40174A7E">
        <w:rPr>
          <w:rFonts w:ascii="Calibri" w:eastAsia="Calibri" w:hAnsi="Calibri" w:cs="Calibri"/>
          <w:noProof/>
          <w:color w:val="000000" w:themeColor="text1"/>
          <w:lang w:eastAsia="en-GB"/>
        </w:rPr>
        <w:t xml:space="preserve">egative </w:t>
      </w:r>
      <w:r>
        <w:rPr>
          <w:rFonts w:ascii="Calibri" w:eastAsia="Calibri" w:hAnsi="Calibri" w:cs="Calibri"/>
          <w:noProof/>
          <w:color w:val="000000" w:themeColor="text1"/>
          <w:lang w:eastAsia="en-GB"/>
        </w:rPr>
        <w:t>a</w:t>
      </w:r>
      <w:r w:rsidRPr="40174A7E">
        <w:rPr>
          <w:rFonts w:ascii="Calibri" w:eastAsia="Calibri" w:hAnsi="Calibri" w:cs="Calibri"/>
          <w:noProof/>
          <w:color w:val="000000" w:themeColor="text1"/>
          <w:lang w:eastAsia="en-GB"/>
        </w:rPr>
        <w:t xml:space="preserve">ffect </w:t>
      </w:r>
      <w:r>
        <w:rPr>
          <w:rFonts w:ascii="Calibri" w:eastAsia="Calibri" w:hAnsi="Calibri" w:cs="Calibri"/>
          <w:noProof/>
          <w:color w:val="000000" w:themeColor="text1"/>
          <w:lang w:eastAsia="en-GB"/>
        </w:rPr>
        <w:t>s</w:t>
      </w:r>
      <w:r w:rsidRPr="40174A7E">
        <w:rPr>
          <w:rFonts w:ascii="Calibri" w:eastAsia="Calibri" w:hAnsi="Calibri" w:cs="Calibri"/>
          <w:noProof/>
          <w:color w:val="000000" w:themeColor="text1"/>
          <w:lang w:eastAsia="en-GB"/>
        </w:rPr>
        <w:t xml:space="preserve">chedule: Evaluation of factorial validity and invariance across demographic variables in a community sample. </w:t>
      </w:r>
      <w:r w:rsidRPr="008B1076">
        <w:rPr>
          <w:rFonts w:ascii="Calibri" w:eastAsia="Calibri" w:hAnsi="Calibri" w:cs="Calibri"/>
          <w:i/>
          <w:iCs/>
          <w:noProof/>
          <w:color w:val="000000" w:themeColor="text1"/>
          <w:lang w:eastAsia="en-GB"/>
        </w:rPr>
        <w:t>Personality and Individual Differences, 27,</w:t>
      </w:r>
      <w:r w:rsidRPr="40174A7E">
        <w:rPr>
          <w:rFonts w:ascii="Calibri" w:eastAsia="Calibri" w:hAnsi="Calibri" w:cs="Calibri"/>
          <w:noProof/>
          <w:color w:val="000000" w:themeColor="text1"/>
          <w:lang w:eastAsia="en-GB"/>
        </w:rPr>
        <w:t xml:space="preserve"> 405-416.</w:t>
      </w:r>
      <w:r>
        <w:rPr>
          <w:rFonts w:ascii="Calibri" w:eastAsia="Calibri" w:hAnsi="Calibri" w:cs="Calibri"/>
          <w:noProof/>
          <w:color w:val="000000" w:themeColor="text1"/>
          <w:lang w:eastAsia="en-GB"/>
        </w:rPr>
        <w:t xml:space="preserve"> </w:t>
      </w:r>
      <w:hyperlink r:id="rId59" w:history="1">
        <w:r w:rsidRPr="0087338A">
          <w:rPr>
            <w:rStyle w:val="Hyperlink"/>
            <w:rFonts w:ascii="Calibri" w:eastAsia="Calibri" w:hAnsi="Calibri" w:cs="Calibri"/>
            <w:noProof/>
            <w:lang w:eastAsia="en-GB"/>
          </w:rPr>
          <w:t>https://doi.org/10.1016/S0191-8869(98)00251-7</w:t>
        </w:r>
      </w:hyperlink>
      <w:r>
        <w:rPr>
          <w:rFonts w:ascii="Calibri" w:eastAsia="Calibri" w:hAnsi="Calibri" w:cs="Calibri"/>
          <w:noProof/>
          <w:color w:val="000000" w:themeColor="text1"/>
          <w:lang w:eastAsia="en-GB"/>
        </w:rPr>
        <w:t xml:space="preserve"> </w:t>
      </w:r>
    </w:p>
    <w:p w14:paraId="1BFC14B1" w14:textId="77777777" w:rsidR="00516A76" w:rsidRDefault="00516A76" w:rsidP="00516A76">
      <w:pPr>
        <w:spacing w:after="0" w:line="276" w:lineRule="auto"/>
        <w:rPr>
          <w:rFonts w:ascii="Calibri" w:eastAsia="Calibri" w:hAnsi="Calibri" w:cs="Calibri"/>
          <w:i/>
          <w:iCs/>
          <w:noProof/>
          <w:color w:val="000000" w:themeColor="text1"/>
          <w:lang w:val="nl-NL" w:eastAsia="en-GB"/>
        </w:rPr>
      </w:pPr>
      <w:r>
        <w:rPr>
          <w:rFonts w:ascii="Calibri" w:eastAsia="Calibri" w:hAnsi="Calibri" w:cs="Calibri"/>
          <w:noProof/>
          <w:color w:val="000000" w:themeColor="text1"/>
          <w:lang w:eastAsia="en-GB"/>
        </w:rPr>
        <w:t xml:space="preserve">49. Ciccarello, L., &amp; Reinhard, M. A. (2014). </w:t>
      </w:r>
      <w:r w:rsidRPr="00D5467B">
        <w:rPr>
          <w:rFonts w:ascii="Calibri" w:eastAsia="Calibri" w:hAnsi="Calibri" w:cs="Calibri"/>
          <w:noProof/>
          <w:color w:val="000000" w:themeColor="text1"/>
          <w:lang w:val="nl-NL" w:eastAsia="en-GB"/>
        </w:rPr>
        <w:t xml:space="preserve">Lebensgluckskala. </w:t>
      </w:r>
      <w:r w:rsidRPr="0047655E">
        <w:rPr>
          <w:rFonts w:ascii="Calibri" w:eastAsia="Calibri" w:hAnsi="Calibri" w:cs="Calibri"/>
          <w:i/>
          <w:iCs/>
          <w:noProof/>
          <w:color w:val="000000" w:themeColor="text1"/>
          <w:lang w:val="nl-NL" w:eastAsia="en-GB"/>
        </w:rPr>
        <w:t>Leibniz-Institut fur Psychologie (</w:t>
      </w:r>
      <w:r>
        <w:rPr>
          <w:rFonts w:ascii="Calibri" w:eastAsia="Calibri" w:hAnsi="Calibri" w:cs="Calibri"/>
          <w:i/>
          <w:iCs/>
          <w:noProof/>
          <w:color w:val="000000" w:themeColor="text1"/>
          <w:lang w:val="nl-NL" w:eastAsia="en-GB"/>
        </w:rPr>
        <w:t xml:space="preserve">ZPID). </w:t>
      </w:r>
    </w:p>
    <w:p w14:paraId="30B28280" w14:textId="77777777" w:rsidR="00516A76" w:rsidRDefault="00516A76" w:rsidP="00516A76">
      <w:pPr>
        <w:spacing w:after="0" w:line="276" w:lineRule="auto"/>
        <w:ind w:firstLine="720"/>
        <w:rPr>
          <w:rFonts w:ascii="Calibri" w:eastAsia="Calibri" w:hAnsi="Calibri" w:cs="Calibri"/>
          <w:noProof/>
          <w:color w:val="000000" w:themeColor="text1"/>
          <w:lang w:eastAsia="en-GB"/>
        </w:rPr>
      </w:pPr>
      <w:r w:rsidRPr="0047655E">
        <w:rPr>
          <w:rFonts w:ascii="Calibri" w:eastAsia="Calibri" w:hAnsi="Calibri" w:cs="Calibri"/>
          <w:noProof/>
          <w:color w:val="000000" w:themeColor="text1"/>
          <w:lang w:eastAsia="en-GB"/>
        </w:rPr>
        <w:t xml:space="preserve">Open Test Archive. </w:t>
      </w:r>
      <w:hyperlink r:id="rId60" w:history="1">
        <w:r w:rsidRPr="00EB3970">
          <w:rPr>
            <w:rStyle w:val="Hyperlink"/>
            <w:rFonts w:ascii="Calibri" w:eastAsia="Calibri" w:hAnsi="Calibri" w:cs="Calibri"/>
            <w:noProof/>
            <w:lang w:eastAsia="en-GB"/>
          </w:rPr>
          <w:t>https://doi.org/10.23668/psycharchives.4503</w:t>
        </w:r>
      </w:hyperlink>
    </w:p>
    <w:p w14:paraId="4B4524D1" w14:textId="77777777" w:rsidR="00516A76" w:rsidRDefault="00516A76" w:rsidP="00516A76">
      <w:pPr>
        <w:spacing w:after="0" w:line="276" w:lineRule="auto"/>
      </w:pPr>
      <w:r>
        <w:rPr>
          <w:rFonts w:ascii="Calibri" w:eastAsia="Calibri" w:hAnsi="Calibri" w:cs="Calibri"/>
          <w:noProof/>
          <w:color w:val="000000" w:themeColor="text1"/>
          <w:lang w:eastAsia="en-GB"/>
        </w:rPr>
        <w:t xml:space="preserve">50. </w:t>
      </w:r>
      <w:r>
        <w:t xml:space="preserve">Lyubomirsky, S., &amp; Lepper, H. S. (1999). A measure of subjective happiness: Preliminary reliability </w:t>
      </w:r>
    </w:p>
    <w:p w14:paraId="36A2483C" w14:textId="77777777" w:rsidR="00516A76" w:rsidRPr="00FD2A8E" w:rsidRDefault="00516A76" w:rsidP="00516A76">
      <w:pPr>
        <w:spacing w:after="0" w:line="276" w:lineRule="auto"/>
        <w:ind w:firstLine="720"/>
        <w:rPr>
          <w:rFonts w:ascii="Calibri" w:eastAsia="Calibri" w:hAnsi="Calibri" w:cs="Calibri"/>
          <w:noProof/>
          <w:color w:val="000000" w:themeColor="text1"/>
          <w:lang w:eastAsia="en-GB"/>
        </w:rPr>
      </w:pPr>
      <w:r>
        <w:t>and construct validation. Social Indicators Research, 46, 137-155.</w:t>
      </w:r>
    </w:p>
    <w:p w14:paraId="0AB9E544" w14:textId="77777777" w:rsidR="00516A76" w:rsidRDefault="00516A76" w:rsidP="00516A76">
      <w:pPr>
        <w:spacing w:after="0" w:line="276" w:lineRule="auto"/>
      </w:pPr>
      <w:r>
        <w:rPr>
          <w:rFonts w:ascii="Calibri" w:eastAsia="Calibri" w:hAnsi="Calibri" w:cs="Calibri"/>
          <w:noProof/>
          <w:color w:val="000000" w:themeColor="text1"/>
          <w:lang w:eastAsia="en-GB"/>
        </w:rPr>
        <w:t xml:space="preserve">51. </w:t>
      </w:r>
      <w:r w:rsidRPr="007906E2">
        <w:t xml:space="preserve">Berkman, P. L. (1971). Life stress and psychological well-being: A replication of Langner's analysis </w:t>
      </w:r>
    </w:p>
    <w:p w14:paraId="189D0F6A" w14:textId="77777777" w:rsidR="00516A76" w:rsidRDefault="00516A76" w:rsidP="00516A76">
      <w:pPr>
        <w:spacing w:after="0" w:line="276" w:lineRule="auto"/>
        <w:ind w:left="720"/>
      </w:pPr>
      <w:r w:rsidRPr="007906E2">
        <w:t>in the midtown Manhattan study. Journal of health and social behavior, 35-45.</w:t>
      </w:r>
      <w:r>
        <w:rPr>
          <w:rFonts w:ascii="Arial" w:hAnsi="Arial" w:cs="Arial"/>
          <w:color w:val="222222"/>
          <w:sz w:val="20"/>
          <w:szCs w:val="20"/>
          <w:shd w:val="clear" w:color="auto" w:fill="FFFFFF"/>
        </w:rPr>
        <w:t xml:space="preserve"> </w:t>
      </w:r>
      <w:hyperlink r:id="rId61" w:history="1">
        <w:r w:rsidRPr="00EB3970">
          <w:rPr>
            <w:rStyle w:val="Hyperlink"/>
          </w:rPr>
          <w:t>https://doi.org/10.2307/2948452</w:t>
        </w:r>
      </w:hyperlink>
      <w:r>
        <w:t xml:space="preserve"> </w:t>
      </w:r>
    </w:p>
    <w:p w14:paraId="5C650157" w14:textId="77777777" w:rsidR="00516A76" w:rsidRDefault="00516A76" w:rsidP="00516A76">
      <w:pPr>
        <w:spacing w:after="0" w:line="276" w:lineRule="auto"/>
        <w:ind w:left="720" w:hanging="720"/>
        <w:rPr>
          <w:rFonts w:ascii="Calibri" w:eastAsia="Calibri" w:hAnsi="Calibri" w:cs="Calibri"/>
          <w:noProof/>
          <w:color w:val="000000"/>
          <w:lang w:eastAsia="en-GB"/>
        </w:rPr>
      </w:pPr>
      <w:r>
        <w:t xml:space="preserve">52. </w:t>
      </w:r>
      <w:r w:rsidRPr="40174A7E">
        <w:rPr>
          <w:rFonts w:ascii="Calibri" w:eastAsia="Calibri" w:hAnsi="Calibri" w:cs="Calibri"/>
          <w:noProof/>
          <w:color w:val="000000" w:themeColor="text1"/>
          <w:lang w:eastAsia="en-GB"/>
        </w:rPr>
        <w:t xml:space="preserve">Ryff, C. D., &amp; Keyes, C. L. M. (1995). The </w:t>
      </w:r>
      <w:r>
        <w:rPr>
          <w:rFonts w:ascii="Calibri" w:eastAsia="Calibri" w:hAnsi="Calibri" w:cs="Calibri"/>
          <w:noProof/>
          <w:color w:val="000000" w:themeColor="text1"/>
          <w:lang w:eastAsia="en-GB"/>
        </w:rPr>
        <w:t>s</w:t>
      </w:r>
      <w:r w:rsidRPr="40174A7E">
        <w:rPr>
          <w:rFonts w:ascii="Calibri" w:eastAsia="Calibri" w:hAnsi="Calibri" w:cs="Calibri"/>
          <w:noProof/>
          <w:color w:val="000000" w:themeColor="text1"/>
          <w:lang w:eastAsia="en-GB"/>
        </w:rPr>
        <w:t xml:space="preserve">tructure of </w:t>
      </w:r>
      <w:r>
        <w:rPr>
          <w:rFonts w:ascii="Calibri" w:eastAsia="Calibri" w:hAnsi="Calibri" w:cs="Calibri"/>
          <w:noProof/>
          <w:color w:val="000000" w:themeColor="text1"/>
          <w:lang w:eastAsia="en-GB"/>
        </w:rPr>
        <w:t>p</w:t>
      </w:r>
      <w:r w:rsidRPr="40174A7E">
        <w:rPr>
          <w:rFonts w:ascii="Calibri" w:eastAsia="Calibri" w:hAnsi="Calibri" w:cs="Calibri"/>
          <w:noProof/>
          <w:color w:val="000000" w:themeColor="text1"/>
          <w:lang w:eastAsia="en-GB"/>
        </w:rPr>
        <w:t xml:space="preserve">sychological </w:t>
      </w:r>
      <w:r>
        <w:rPr>
          <w:rFonts w:ascii="Calibri" w:eastAsia="Calibri" w:hAnsi="Calibri" w:cs="Calibri"/>
          <w:noProof/>
          <w:color w:val="000000" w:themeColor="text1"/>
          <w:lang w:eastAsia="en-GB"/>
        </w:rPr>
        <w:t>w</w:t>
      </w:r>
      <w:r w:rsidRPr="40174A7E">
        <w:rPr>
          <w:rFonts w:ascii="Calibri" w:eastAsia="Calibri" w:hAnsi="Calibri" w:cs="Calibri"/>
          <w:noProof/>
          <w:color w:val="000000" w:themeColor="text1"/>
          <w:lang w:eastAsia="en-GB"/>
        </w:rPr>
        <w:t>ell-</w:t>
      </w:r>
      <w:r>
        <w:rPr>
          <w:rFonts w:ascii="Calibri" w:eastAsia="Calibri" w:hAnsi="Calibri" w:cs="Calibri"/>
          <w:noProof/>
          <w:color w:val="000000" w:themeColor="text1"/>
          <w:lang w:eastAsia="en-GB"/>
        </w:rPr>
        <w:t>b</w:t>
      </w:r>
      <w:r w:rsidRPr="40174A7E">
        <w:rPr>
          <w:rFonts w:ascii="Calibri" w:eastAsia="Calibri" w:hAnsi="Calibri" w:cs="Calibri"/>
          <w:noProof/>
          <w:color w:val="000000" w:themeColor="text1"/>
          <w:lang w:eastAsia="en-GB"/>
        </w:rPr>
        <w:t xml:space="preserve">eing </w:t>
      </w:r>
      <w:r>
        <w:rPr>
          <w:rFonts w:ascii="Calibri" w:eastAsia="Calibri" w:hAnsi="Calibri" w:cs="Calibri"/>
          <w:noProof/>
          <w:color w:val="000000" w:themeColor="text1"/>
          <w:lang w:eastAsia="en-GB"/>
        </w:rPr>
        <w:t>r</w:t>
      </w:r>
      <w:r w:rsidRPr="40174A7E">
        <w:rPr>
          <w:rFonts w:ascii="Calibri" w:eastAsia="Calibri" w:hAnsi="Calibri" w:cs="Calibri"/>
          <w:noProof/>
          <w:color w:val="000000" w:themeColor="text1"/>
          <w:lang w:eastAsia="en-GB"/>
        </w:rPr>
        <w:t>evisited</w:t>
      </w:r>
      <w:r w:rsidRPr="008B1076">
        <w:rPr>
          <w:rFonts w:ascii="Calibri" w:eastAsia="Calibri" w:hAnsi="Calibri" w:cs="Calibri"/>
          <w:i/>
          <w:iCs/>
          <w:noProof/>
          <w:color w:val="000000" w:themeColor="text1"/>
          <w:lang w:eastAsia="en-GB"/>
        </w:rPr>
        <w:t>. Journal of Personality &amp; Social Psychology, 69,</w:t>
      </w:r>
      <w:r w:rsidRPr="40174A7E">
        <w:rPr>
          <w:rFonts w:ascii="Calibri" w:eastAsia="Calibri" w:hAnsi="Calibri" w:cs="Calibri"/>
          <w:noProof/>
          <w:color w:val="000000" w:themeColor="text1"/>
          <w:lang w:eastAsia="en-GB"/>
        </w:rPr>
        <w:t xml:space="preserve"> 719-727. </w:t>
      </w:r>
      <w:hyperlink r:id="rId62">
        <w:r w:rsidRPr="40174A7E">
          <w:rPr>
            <w:rStyle w:val="Hyperlink"/>
            <w:rFonts w:ascii="Calibri" w:eastAsia="Calibri" w:hAnsi="Calibri" w:cs="Calibri"/>
            <w:noProof/>
            <w:lang w:eastAsia="en-GB"/>
          </w:rPr>
          <w:t>http://dx.doi.org/10.1037/0022-3514.69.4.719</w:t>
        </w:r>
      </w:hyperlink>
    </w:p>
    <w:p w14:paraId="29F14A69" w14:textId="77777777" w:rsidR="00516A76" w:rsidRDefault="00516A76" w:rsidP="00516A76">
      <w:pPr>
        <w:spacing w:after="0" w:line="276" w:lineRule="auto"/>
        <w:ind w:left="720" w:hanging="720"/>
        <w:rPr>
          <w:rFonts w:ascii="Calibri" w:eastAsia="Calibri" w:hAnsi="Calibri" w:cs="Calibri"/>
          <w:noProof/>
          <w:color w:val="000000"/>
          <w:lang w:val="en-US" w:eastAsia="en-GB"/>
        </w:rPr>
      </w:pPr>
      <w:r>
        <w:rPr>
          <w:rFonts w:ascii="Calibri" w:eastAsia="Calibri" w:hAnsi="Calibri" w:cs="Calibri"/>
          <w:noProof/>
          <w:color w:val="000000" w:themeColor="text1"/>
          <w:lang w:eastAsia="en-GB"/>
        </w:rPr>
        <w:t xml:space="preserve">53. </w:t>
      </w:r>
      <w:r w:rsidRPr="40174A7E">
        <w:rPr>
          <w:rFonts w:ascii="Calibri" w:eastAsia="Calibri" w:hAnsi="Calibri" w:cs="Calibri"/>
          <w:noProof/>
          <w:color w:val="000000" w:themeColor="text1"/>
          <w:lang w:eastAsia="en-GB"/>
        </w:rPr>
        <w:t xml:space="preserve">International Wellbeing Group (2013). Personal Wellbeing Index: 5th Edition. Melbourne: Australian Centre on Quality of Life, Deakin University </w:t>
      </w:r>
      <w:hyperlink r:id="rId63" w:anchor="measures">
        <w:r w:rsidRPr="40174A7E">
          <w:rPr>
            <w:rStyle w:val="Hyperlink"/>
            <w:rFonts w:ascii="Calibri" w:eastAsia="Calibri" w:hAnsi="Calibri" w:cs="Calibri"/>
            <w:noProof/>
            <w:lang w:eastAsia="en-GB"/>
          </w:rPr>
          <w:t>http://www.acqol.com.au/instruments#measures</w:t>
        </w:r>
      </w:hyperlink>
      <w:r w:rsidRPr="40174A7E">
        <w:rPr>
          <w:rFonts w:ascii="Calibri" w:eastAsia="Calibri" w:hAnsi="Calibri" w:cs="Calibri"/>
          <w:noProof/>
          <w:color w:val="000000" w:themeColor="text1"/>
          <w:lang w:val="en-US" w:eastAsia="en-GB"/>
        </w:rPr>
        <w:t xml:space="preserve"> </w:t>
      </w:r>
    </w:p>
    <w:p w14:paraId="28C075E3" w14:textId="77777777" w:rsidR="00516A76" w:rsidRPr="008B1076" w:rsidRDefault="00516A76" w:rsidP="00516A76">
      <w:pPr>
        <w:spacing w:after="0" w:line="276" w:lineRule="auto"/>
        <w:ind w:left="720" w:hanging="720"/>
        <w:rPr>
          <w:rFonts w:ascii="Calibri" w:eastAsia="Calibri" w:hAnsi="Calibri" w:cs="Calibri"/>
          <w:noProof/>
          <w:color w:val="000000" w:themeColor="text1"/>
          <w:lang w:eastAsia="en-GB"/>
        </w:rPr>
      </w:pPr>
      <w:r>
        <w:rPr>
          <w:rFonts w:ascii="Calibri" w:eastAsia="Calibri" w:hAnsi="Calibri" w:cs="Calibri"/>
          <w:noProof/>
          <w:color w:val="000000" w:themeColor="text1"/>
          <w:lang w:val="en-US" w:eastAsia="en-GB"/>
        </w:rPr>
        <w:t xml:space="preserve">54. </w:t>
      </w:r>
      <w:r w:rsidRPr="009719B1">
        <w:rPr>
          <w:rFonts w:ascii="Calibri" w:eastAsia="Calibri" w:hAnsi="Calibri" w:cs="Calibri"/>
          <w:noProof/>
          <w:color w:val="000000" w:themeColor="text1"/>
          <w:lang w:eastAsia="en-GB"/>
        </w:rPr>
        <w:t xml:space="preserve">Michie, S., Richardson, M., Johnston, M., Abraham, C., Francis, J., Hardeman, W., Eccles, M. P., Cane, J., &amp; Wood, C. E. (2013). The behavior change technique taxonomy (v1) of 93 hierarchically clustered techniques: </w:t>
      </w:r>
      <w:r>
        <w:rPr>
          <w:rFonts w:ascii="Calibri" w:eastAsia="Calibri" w:hAnsi="Calibri" w:cs="Calibri"/>
          <w:noProof/>
          <w:color w:val="000000" w:themeColor="text1"/>
          <w:lang w:eastAsia="en-GB"/>
        </w:rPr>
        <w:t>B</w:t>
      </w:r>
      <w:r w:rsidRPr="009719B1">
        <w:rPr>
          <w:rFonts w:ascii="Calibri" w:eastAsia="Calibri" w:hAnsi="Calibri" w:cs="Calibri"/>
          <w:noProof/>
          <w:color w:val="000000" w:themeColor="text1"/>
          <w:lang w:eastAsia="en-GB"/>
        </w:rPr>
        <w:t>uilding an international consensus for the reporting of behavior change interventions. </w:t>
      </w:r>
      <w:r w:rsidRPr="009719B1">
        <w:rPr>
          <w:rFonts w:ascii="Calibri" w:eastAsia="Calibri" w:hAnsi="Calibri" w:cs="Calibri"/>
          <w:i/>
          <w:iCs/>
          <w:noProof/>
          <w:color w:val="000000" w:themeColor="text1"/>
          <w:lang w:eastAsia="en-GB"/>
        </w:rPr>
        <w:t xml:space="preserve">Annals of behavioral medicine: </w:t>
      </w:r>
      <w:r>
        <w:rPr>
          <w:rFonts w:ascii="Calibri" w:eastAsia="Calibri" w:hAnsi="Calibri" w:cs="Calibri"/>
          <w:i/>
          <w:iCs/>
          <w:noProof/>
          <w:color w:val="000000" w:themeColor="text1"/>
          <w:lang w:eastAsia="en-GB"/>
        </w:rPr>
        <w:t>A</w:t>
      </w:r>
      <w:r w:rsidRPr="009719B1">
        <w:rPr>
          <w:rFonts w:ascii="Calibri" w:eastAsia="Calibri" w:hAnsi="Calibri" w:cs="Calibri"/>
          <w:i/>
          <w:iCs/>
          <w:noProof/>
          <w:color w:val="000000" w:themeColor="text1"/>
          <w:lang w:eastAsia="en-GB"/>
        </w:rPr>
        <w:t xml:space="preserve"> publication of the Society of Behavioral Medicine</w:t>
      </w:r>
      <w:r w:rsidRPr="009719B1">
        <w:rPr>
          <w:rFonts w:ascii="Calibri" w:eastAsia="Calibri" w:hAnsi="Calibri" w:cs="Calibri"/>
          <w:noProof/>
          <w:color w:val="000000" w:themeColor="text1"/>
          <w:lang w:eastAsia="en-GB"/>
        </w:rPr>
        <w:t>, </w:t>
      </w:r>
      <w:r w:rsidRPr="009719B1">
        <w:rPr>
          <w:rFonts w:ascii="Calibri" w:eastAsia="Calibri" w:hAnsi="Calibri" w:cs="Calibri"/>
          <w:i/>
          <w:iCs/>
          <w:noProof/>
          <w:color w:val="000000" w:themeColor="text1"/>
          <w:lang w:eastAsia="en-GB"/>
        </w:rPr>
        <w:t>46</w:t>
      </w:r>
      <w:r w:rsidRPr="009719B1">
        <w:rPr>
          <w:rFonts w:ascii="Calibri" w:eastAsia="Calibri" w:hAnsi="Calibri" w:cs="Calibri"/>
          <w:noProof/>
          <w:color w:val="000000" w:themeColor="text1"/>
          <w:lang w:eastAsia="en-GB"/>
        </w:rPr>
        <w:t xml:space="preserve">(1), 81–95. </w:t>
      </w:r>
      <w:hyperlink r:id="rId64" w:history="1">
        <w:r w:rsidRPr="009719B1">
          <w:rPr>
            <w:rStyle w:val="Hyperlink"/>
            <w:rFonts w:ascii="Calibri" w:eastAsia="Calibri" w:hAnsi="Calibri" w:cs="Calibri"/>
            <w:noProof/>
            <w:lang w:eastAsia="en-GB"/>
          </w:rPr>
          <w:t>https://doi.org/10.1007/s12160-013-9486-6</w:t>
        </w:r>
      </w:hyperlink>
      <w:r w:rsidRPr="009719B1">
        <w:rPr>
          <w:rFonts w:ascii="Calibri" w:eastAsia="Calibri" w:hAnsi="Calibri" w:cs="Calibri"/>
          <w:noProof/>
          <w:color w:val="000000" w:themeColor="text1"/>
          <w:lang w:eastAsia="en-GB"/>
        </w:rPr>
        <w:t xml:space="preserve"> </w:t>
      </w:r>
    </w:p>
    <w:p w14:paraId="7A7753D6"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val="en-US" w:eastAsia="en-GB"/>
        </w:rPr>
        <w:t xml:space="preserve">55. </w:t>
      </w:r>
      <w:r w:rsidRPr="40174A7E">
        <w:rPr>
          <w:rFonts w:ascii="Calibri" w:eastAsia="Calibri" w:hAnsi="Calibri" w:cs="Calibri"/>
          <w:noProof/>
          <w:color w:val="000000" w:themeColor="text1"/>
          <w:lang w:val="en-US" w:eastAsia="en-GB"/>
        </w:rPr>
        <w:t xml:space="preserve">Linardon, J., &amp; Fuller-Tyszkiewicz, M. (2020). Attrition and adherence in smartphone-delivered interventions for mental health problems: A systematic and meta-analytic review. </w:t>
      </w:r>
      <w:r w:rsidRPr="40174A7E">
        <w:rPr>
          <w:rFonts w:ascii="Calibri" w:eastAsia="Calibri" w:hAnsi="Calibri" w:cs="Calibri"/>
          <w:i/>
          <w:iCs/>
          <w:noProof/>
          <w:color w:val="000000" w:themeColor="text1"/>
          <w:lang w:val="en-US" w:eastAsia="en-GB"/>
        </w:rPr>
        <w:t>Journal of Consulting and Clinical Psychology</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88</w:t>
      </w:r>
      <w:r w:rsidRPr="40174A7E">
        <w:rPr>
          <w:rFonts w:ascii="Calibri" w:eastAsia="Calibri" w:hAnsi="Calibri" w:cs="Calibri"/>
          <w:noProof/>
          <w:color w:val="000000" w:themeColor="text1"/>
          <w:lang w:val="en-US" w:eastAsia="en-GB"/>
        </w:rPr>
        <w:t xml:space="preserve">, 1-13. </w:t>
      </w:r>
      <w:hyperlink r:id="rId65">
        <w:r w:rsidRPr="40174A7E">
          <w:rPr>
            <w:rFonts w:ascii="Calibri" w:eastAsia="Calibri" w:hAnsi="Calibri" w:cs="Calibri"/>
            <w:noProof/>
            <w:color w:val="0000FF"/>
            <w:u w:val="single"/>
            <w:lang w:val="en-US" w:eastAsia="en-GB"/>
          </w:rPr>
          <w:t>https://doi.org/10.1037/ccp0000459</w:t>
        </w:r>
      </w:hyperlink>
      <w:r w:rsidRPr="40174A7E">
        <w:rPr>
          <w:rFonts w:ascii="Calibri" w:eastAsia="Calibri" w:hAnsi="Calibri" w:cs="Calibri"/>
          <w:noProof/>
          <w:color w:val="000000" w:themeColor="text1"/>
          <w:lang w:val="en-US" w:eastAsia="en-GB"/>
        </w:rPr>
        <w:t> </w:t>
      </w:r>
    </w:p>
    <w:p w14:paraId="4ED838CB" w14:textId="77777777" w:rsidR="00516A76" w:rsidRDefault="00516A76" w:rsidP="00516A76">
      <w:pPr>
        <w:spacing w:after="0" w:line="276" w:lineRule="auto"/>
      </w:pPr>
      <w:r>
        <w:rPr>
          <w:rFonts w:ascii="Calibri" w:eastAsia="Calibri" w:hAnsi="Calibri" w:cs="Calibri"/>
          <w:noProof/>
          <w:color w:val="000000" w:themeColor="text1"/>
          <w:lang w:val="en-US" w:eastAsia="en-GB"/>
        </w:rPr>
        <w:t xml:space="preserve">56. </w:t>
      </w:r>
      <w:r w:rsidRPr="005202BD">
        <w:t xml:space="preserve">Watson, D., Clark, L. A., &amp; Tellegen, A. (1988). Development and validation of brief measures of </w:t>
      </w:r>
    </w:p>
    <w:p w14:paraId="5807ADEB" w14:textId="77777777" w:rsidR="00516A76" w:rsidRDefault="00516A76" w:rsidP="00516A76">
      <w:pPr>
        <w:spacing w:after="0" w:line="276" w:lineRule="auto"/>
        <w:ind w:left="720"/>
      </w:pPr>
      <w:r w:rsidRPr="005202BD">
        <w:t>positive and negative affect: The PANAS scales. Journal of Personality and Social Psychology, 54(6), 1063–1070. </w:t>
      </w:r>
      <w:hyperlink r:id="rId66" w:tgtFrame="_blank" w:history="1">
        <w:r w:rsidRPr="005202BD">
          <w:t>https://doi.org/10.1037/0022-3514.54.6.1063</w:t>
        </w:r>
      </w:hyperlink>
    </w:p>
    <w:p w14:paraId="39A7F8F9"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t xml:space="preserve">57. </w:t>
      </w:r>
      <w:r w:rsidRPr="40174A7E">
        <w:rPr>
          <w:rFonts w:ascii="Calibri" w:eastAsia="Calibri" w:hAnsi="Calibri" w:cs="Calibri"/>
          <w:noProof/>
          <w:color w:val="000000" w:themeColor="text1"/>
          <w:lang w:val="en-US" w:eastAsia="en-GB"/>
        </w:rPr>
        <w:t xml:space="preserve">Ainsworth, B., Hardman, D., &amp; Thomas, M. (2019). The importance of differentiating behavioural and psychological treatment effects from placebo in respiratory interventions. </w:t>
      </w:r>
      <w:r w:rsidRPr="40174A7E">
        <w:rPr>
          <w:rFonts w:ascii="Calibri" w:eastAsia="Calibri" w:hAnsi="Calibri" w:cs="Calibri"/>
          <w:i/>
          <w:iCs/>
          <w:noProof/>
          <w:color w:val="000000" w:themeColor="text1"/>
          <w:lang w:val="en-US" w:eastAsia="en-GB"/>
        </w:rPr>
        <w:t>European Respiratory Journal</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53</w:t>
      </w:r>
      <w:r w:rsidRPr="40174A7E">
        <w:rPr>
          <w:rFonts w:ascii="Calibri" w:eastAsia="Calibri" w:hAnsi="Calibri" w:cs="Calibri"/>
          <w:noProof/>
          <w:color w:val="000000" w:themeColor="text1"/>
          <w:lang w:val="en-US" w:eastAsia="en-GB"/>
        </w:rPr>
        <w:t xml:space="preserve">(4). </w:t>
      </w:r>
      <w:hyperlink r:id="rId67" w:history="1">
        <w:r w:rsidRPr="0087338A">
          <w:rPr>
            <w:rStyle w:val="Hyperlink"/>
            <w:rFonts w:ascii="Calibri" w:eastAsia="Calibri" w:hAnsi="Calibri" w:cs="Calibri"/>
            <w:noProof/>
            <w:lang w:val="en-US" w:eastAsia="en-GB"/>
          </w:rPr>
          <w:t>https://doi.org/</w:t>
        </w:r>
        <w:r w:rsidRPr="0087338A">
          <w:rPr>
            <w:rStyle w:val="Hyperlink"/>
            <w:rFonts w:ascii="Calibri" w:eastAsia="Calibri" w:hAnsi="Calibri" w:cs="Calibri"/>
            <w:noProof/>
            <w:lang w:eastAsia="en-GB"/>
          </w:rPr>
          <w:t>10.1183/13993003.00156-2019</w:t>
        </w:r>
      </w:hyperlink>
      <w:r>
        <w:rPr>
          <w:rFonts w:ascii="Calibri" w:eastAsia="Calibri" w:hAnsi="Calibri" w:cs="Calibri"/>
          <w:noProof/>
          <w:color w:val="000000" w:themeColor="text1"/>
          <w:lang w:eastAsia="en-GB"/>
        </w:rPr>
        <w:t xml:space="preserve"> </w:t>
      </w:r>
    </w:p>
    <w:p w14:paraId="7C0731CF"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val="en-US" w:eastAsia="en-GB"/>
        </w:rPr>
        <w:t xml:space="preserve">58. </w:t>
      </w:r>
      <w:r w:rsidRPr="40174A7E">
        <w:rPr>
          <w:rFonts w:ascii="Calibri" w:eastAsia="Calibri" w:hAnsi="Calibri" w:cs="Calibri"/>
          <w:noProof/>
          <w:color w:val="000000" w:themeColor="text1"/>
          <w:lang w:eastAsia="en-GB"/>
        </w:rPr>
        <w:t xml:space="preserve">Schünemann H, Brożek J, Guyatt G, Oxman A, </w:t>
      </w:r>
      <w:r>
        <w:rPr>
          <w:rFonts w:ascii="Calibri" w:eastAsia="Calibri" w:hAnsi="Calibri" w:cs="Calibri"/>
          <w:noProof/>
          <w:color w:val="000000" w:themeColor="text1"/>
          <w:lang w:eastAsia="en-GB"/>
        </w:rPr>
        <w:t>(2019)</w:t>
      </w:r>
      <w:r w:rsidRPr="40174A7E">
        <w:rPr>
          <w:rFonts w:ascii="Calibri" w:eastAsia="Calibri" w:hAnsi="Calibri" w:cs="Calibri"/>
          <w:noProof/>
          <w:color w:val="000000" w:themeColor="text1"/>
          <w:lang w:eastAsia="en-GB"/>
        </w:rPr>
        <w:t>. GRADE handbook for grading quality of evidence and strength of recommendations. Updated October 2013. The GRADE Working Group, 2013. Available from </w:t>
      </w:r>
      <w:hyperlink r:id="rId68">
        <w:r w:rsidRPr="40174A7E">
          <w:rPr>
            <w:rStyle w:val="Hyperlink"/>
            <w:rFonts w:ascii="Calibri" w:eastAsia="Calibri" w:hAnsi="Calibri" w:cs="Calibri"/>
            <w:noProof/>
            <w:lang w:eastAsia="en-GB"/>
          </w:rPr>
          <w:t>guidelinedevelopment.org/handbook</w:t>
        </w:r>
      </w:hyperlink>
      <w:r>
        <w:rPr>
          <w:rStyle w:val="Hyperlink"/>
          <w:rFonts w:ascii="Calibri" w:eastAsia="Calibri" w:hAnsi="Calibri" w:cs="Calibri"/>
          <w:noProof/>
          <w:lang w:eastAsia="en-GB"/>
        </w:rPr>
        <w:t xml:space="preserve"> </w:t>
      </w:r>
      <w:r w:rsidRPr="40174A7E">
        <w:rPr>
          <w:rFonts w:ascii="Calibri" w:eastAsia="Calibri" w:hAnsi="Calibri" w:cs="Calibri"/>
          <w:noProof/>
          <w:color w:val="000000" w:themeColor="text1"/>
          <w:lang w:val="en-US" w:eastAsia="en-GB"/>
        </w:rPr>
        <w:t xml:space="preserve">Sterne, J. A. C., Savović, J., Page, M. J., Elbers, R. G., Blencowe, N. S., Boutron, I., . . . Eldridge, S. M. (2019). RoB 2: a revised tool for assessing risk of bias in randomised trials. </w:t>
      </w:r>
      <w:r w:rsidRPr="40174A7E">
        <w:rPr>
          <w:rFonts w:ascii="Calibri" w:eastAsia="Calibri" w:hAnsi="Calibri" w:cs="Calibri"/>
          <w:i/>
          <w:iCs/>
          <w:noProof/>
          <w:color w:val="000000" w:themeColor="text1"/>
          <w:lang w:val="en-US" w:eastAsia="en-GB"/>
        </w:rPr>
        <w:t>bmj</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366</w:t>
      </w:r>
      <w:r w:rsidRPr="40174A7E">
        <w:rPr>
          <w:rFonts w:ascii="Calibri" w:eastAsia="Calibri" w:hAnsi="Calibri" w:cs="Calibri"/>
          <w:noProof/>
          <w:color w:val="000000" w:themeColor="text1"/>
          <w:lang w:val="en-US" w:eastAsia="en-GB"/>
        </w:rPr>
        <w:t>.  </w:t>
      </w:r>
    </w:p>
    <w:p w14:paraId="3B0ECBBC"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 xml:space="preserve">59. </w:t>
      </w:r>
      <w:r w:rsidRPr="40174A7E">
        <w:rPr>
          <w:rFonts w:ascii="Calibri" w:eastAsia="Calibri" w:hAnsi="Calibri" w:cs="Calibri"/>
          <w:noProof/>
          <w:color w:val="000000" w:themeColor="text1"/>
          <w:lang w:val="en-US" w:eastAsia="en-GB"/>
        </w:rPr>
        <w:t xml:space="preserve">Bolier, L., Haverman, M., Westerhof, G. J., Riper, H., Smit, F., &amp; Bohlmeijer, E. (2013). Positive psychology interventions: </w:t>
      </w:r>
      <w:r>
        <w:rPr>
          <w:rFonts w:ascii="Calibri" w:eastAsia="Calibri" w:hAnsi="Calibri" w:cs="Calibri"/>
          <w:noProof/>
          <w:color w:val="000000" w:themeColor="text1"/>
          <w:lang w:val="en-US" w:eastAsia="en-GB"/>
        </w:rPr>
        <w:t>A</w:t>
      </w:r>
      <w:r w:rsidRPr="40174A7E">
        <w:rPr>
          <w:rFonts w:ascii="Calibri" w:eastAsia="Calibri" w:hAnsi="Calibri" w:cs="Calibri"/>
          <w:noProof/>
          <w:color w:val="000000" w:themeColor="text1"/>
          <w:lang w:val="en-US" w:eastAsia="en-GB"/>
        </w:rPr>
        <w:t xml:space="preserve"> meta-analysis of randomized controlled studies. </w:t>
      </w:r>
      <w:r w:rsidRPr="40174A7E">
        <w:rPr>
          <w:rFonts w:ascii="Calibri" w:eastAsia="Calibri" w:hAnsi="Calibri" w:cs="Calibri"/>
          <w:i/>
          <w:iCs/>
          <w:noProof/>
          <w:color w:val="000000" w:themeColor="text1"/>
          <w:lang w:val="en-US" w:eastAsia="en-GB"/>
        </w:rPr>
        <w:t>BMC public health</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13</w:t>
      </w:r>
      <w:r w:rsidRPr="40174A7E">
        <w:rPr>
          <w:rFonts w:ascii="Calibri" w:eastAsia="Calibri" w:hAnsi="Calibri" w:cs="Calibri"/>
          <w:noProof/>
          <w:color w:val="000000" w:themeColor="text1"/>
          <w:lang w:val="en-US" w:eastAsia="en-GB"/>
        </w:rPr>
        <w:t xml:space="preserve">(1), 1-20. </w:t>
      </w:r>
      <w:hyperlink r:id="rId69" w:history="1">
        <w:r w:rsidRPr="0087338A">
          <w:rPr>
            <w:rStyle w:val="Hyperlink"/>
            <w:rFonts w:ascii="Calibri" w:eastAsia="Calibri" w:hAnsi="Calibri" w:cs="Calibri"/>
            <w:noProof/>
            <w:lang w:eastAsia="en-GB"/>
          </w:rPr>
          <w:t>https://doi.org/10.1186/1471-2458-13-119</w:t>
        </w:r>
      </w:hyperlink>
      <w:r>
        <w:rPr>
          <w:rFonts w:ascii="Calibri" w:eastAsia="Calibri" w:hAnsi="Calibri" w:cs="Calibri"/>
          <w:noProof/>
          <w:color w:val="000000" w:themeColor="text1"/>
          <w:lang w:eastAsia="en-GB"/>
        </w:rPr>
        <w:t xml:space="preserve"> </w:t>
      </w:r>
    </w:p>
    <w:p w14:paraId="41AAB6C0"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 xml:space="preserve">60. </w:t>
      </w:r>
      <w:r w:rsidRPr="40174A7E">
        <w:rPr>
          <w:rFonts w:ascii="Calibri" w:eastAsia="Calibri" w:hAnsi="Calibri" w:cs="Calibri"/>
          <w:noProof/>
          <w:color w:val="000000" w:themeColor="text1"/>
          <w:lang w:val="en-US" w:eastAsia="en-GB"/>
        </w:rPr>
        <w:t xml:space="preserve">Au, J., Gibson, B. C., Bunarjo, K., Buschkuehl, M., &amp; Jaeggi, S. M. (2020). Quantifying the difference between active and passive control groups in cognitive interventions using two meta-analytical approaches. </w:t>
      </w:r>
      <w:r w:rsidRPr="40174A7E">
        <w:rPr>
          <w:rFonts w:ascii="Calibri" w:eastAsia="Calibri" w:hAnsi="Calibri" w:cs="Calibri"/>
          <w:i/>
          <w:iCs/>
          <w:noProof/>
          <w:color w:val="000000" w:themeColor="text1"/>
          <w:lang w:val="en-US" w:eastAsia="en-GB"/>
        </w:rPr>
        <w:t>Journal of Cognitive Enhancement</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4</w:t>
      </w:r>
      <w:r w:rsidRPr="40174A7E">
        <w:rPr>
          <w:rFonts w:ascii="Calibri" w:eastAsia="Calibri" w:hAnsi="Calibri" w:cs="Calibri"/>
          <w:noProof/>
          <w:color w:val="000000" w:themeColor="text1"/>
          <w:lang w:val="en-US" w:eastAsia="en-GB"/>
        </w:rPr>
        <w:t>(2), 192-210. </w:t>
      </w:r>
      <w:hyperlink r:id="rId70" w:history="1">
        <w:r w:rsidRPr="0087338A">
          <w:rPr>
            <w:rStyle w:val="Hyperlink"/>
            <w:rFonts w:ascii="Calibri" w:eastAsia="Calibri" w:hAnsi="Calibri" w:cs="Calibri"/>
            <w:noProof/>
            <w:lang w:eastAsia="en-GB"/>
          </w:rPr>
          <w:t>https://doi.org/10.1007/s41465-020-00164-6</w:t>
        </w:r>
      </w:hyperlink>
      <w:r>
        <w:rPr>
          <w:rFonts w:ascii="Calibri" w:eastAsia="Calibri" w:hAnsi="Calibri" w:cs="Calibri"/>
          <w:noProof/>
          <w:color w:val="000000" w:themeColor="text1"/>
          <w:lang w:eastAsia="en-GB"/>
        </w:rPr>
        <w:t xml:space="preserve"> </w:t>
      </w:r>
    </w:p>
    <w:p w14:paraId="4D31BA37" w14:textId="77777777" w:rsidR="00516A76" w:rsidRPr="008B1076" w:rsidRDefault="00516A76" w:rsidP="00516A76">
      <w:pPr>
        <w:spacing w:after="0" w:line="276" w:lineRule="auto"/>
        <w:ind w:left="720" w:hanging="720"/>
        <w:rPr>
          <w:rFonts w:ascii="Calibri" w:eastAsia="Calibri" w:hAnsi="Calibri" w:cs="Calibri"/>
          <w:noProof/>
          <w:color w:val="000000" w:themeColor="text1"/>
          <w:lang w:eastAsia="en-GB"/>
        </w:rPr>
      </w:pPr>
      <w:r>
        <w:rPr>
          <w:rFonts w:ascii="Calibri" w:eastAsia="Calibri" w:hAnsi="Calibri" w:cs="Calibri"/>
          <w:noProof/>
          <w:color w:val="000000" w:themeColor="text1"/>
          <w:lang w:eastAsia="en-GB"/>
        </w:rPr>
        <w:t xml:space="preserve">61. </w:t>
      </w:r>
      <w:r w:rsidRPr="003A617F">
        <w:rPr>
          <w:rFonts w:ascii="Calibri" w:eastAsia="Calibri" w:hAnsi="Calibri" w:cs="Calibri"/>
          <w:noProof/>
          <w:color w:val="000000" w:themeColor="text1"/>
          <w:lang w:eastAsia="en-GB"/>
        </w:rPr>
        <w:t>Bannink, F.P. Positive CBT: From Reducing Distress to Building Success. </w:t>
      </w:r>
      <w:r w:rsidRPr="003A617F">
        <w:rPr>
          <w:rFonts w:ascii="Calibri" w:eastAsia="Calibri" w:hAnsi="Calibri" w:cs="Calibri"/>
          <w:i/>
          <w:iCs/>
          <w:noProof/>
          <w:color w:val="000000" w:themeColor="text1"/>
          <w:lang w:eastAsia="en-GB"/>
        </w:rPr>
        <w:t>J Contemp Psychother</w:t>
      </w:r>
      <w:r w:rsidRPr="003A617F">
        <w:rPr>
          <w:rFonts w:ascii="Calibri" w:eastAsia="Calibri" w:hAnsi="Calibri" w:cs="Calibri"/>
          <w:noProof/>
          <w:color w:val="000000" w:themeColor="text1"/>
          <w:lang w:eastAsia="en-GB"/>
        </w:rPr>
        <w:t> </w:t>
      </w:r>
      <w:r w:rsidRPr="003A617F">
        <w:rPr>
          <w:rFonts w:ascii="Calibri" w:eastAsia="Calibri" w:hAnsi="Calibri" w:cs="Calibri"/>
          <w:b/>
          <w:bCs/>
          <w:noProof/>
          <w:color w:val="000000" w:themeColor="text1"/>
          <w:lang w:eastAsia="en-GB"/>
        </w:rPr>
        <w:t>44</w:t>
      </w:r>
      <w:r w:rsidRPr="003A617F">
        <w:rPr>
          <w:rFonts w:ascii="Calibri" w:eastAsia="Calibri" w:hAnsi="Calibri" w:cs="Calibri"/>
          <w:noProof/>
          <w:color w:val="000000" w:themeColor="text1"/>
          <w:lang w:eastAsia="en-GB"/>
        </w:rPr>
        <w:t xml:space="preserve">, 1–8 (2014). </w:t>
      </w:r>
      <w:hyperlink r:id="rId71" w:history="1">
        <w:r w:rsidRPr="003A617F">
          <w:rPr>
            <w:rStyle w:val="Hyperlink"/>
            <w:rFonts w:ascii="Calibri" w:eastAsia="Calibri" w:hAnsi="Calibri" w:cs="Calibri"/>
            <w:noProof/>
            <w:lang w:eastAsia="en-GB"/>
          </w:rPr>
          <w:t>https://doi.org/10.1007/s10879-013-9239-7</w:t>
        </w:r>
      </w:hyperlink>
      <w:r w:rsidRPr="003A617F">
        <w:rPr>
          <w:rFonts w:ascii="Calibri" w:eastAsia="Calibri" w:hAnsi="Calibri" w:cs="Calibri"/>
          <w:noProof/>
          <w:color w:val="000000" w:themeColor="text1"/>
          <w:lang w:eastAsia="en-GB"/>
        </w:rPr>
        <w:t xml:space="preserve"> </w:t>
      </w:r>
    </w:p>
    <w:p w14:paraId="07C1C15A" w14:textId="77777777" w:rsidR="00516A76" w:rsidRDefault="00516A76" w:rsidP="00516A76">
      <w:pPr>
        <w:spacing w:line="276" w:lineRule="auto"/>
        <w:ind w:left="720" w:hanging="720"/>
        <w:rPr>
          <w:rFonts w:ascii="Calibri" w:eastAsia="Calibri" w:hAnsi="Calibri" w:cs="Calibri"/>
          <w:color w:val="000000" w:themeColor="text1"/>
          <w:lang w:eastAsia="en-GB"/>
        </w:rPr>
      </w:pPr>
      <w:r>
        <w:rPr>
          <w:rFonts w:ascii="Calibri" w:eastAsia="Calibri" w:hAnsi="Calibri" w:cs="Calibri"/>
          <w:noProof/>
          <w:color w:val="000000" w:themeColor="text1"/>
          <w:lang w:eastAsia="en-GB"/>
        </w:rPr>
        <w:t xml:space="preserve">62. </w:t>
      </w:r>
      <w:r w:rsidRPr="00E6226D">
        <w:rPr>
          <w:rFonts w:ascii="Calibri" w:eastAsia="Calibri" w:hAnsi="Calibri" w:cs="Calibri"/>
          <w:color w:val="000000" w:themeColor="text1"/>
          <w:lang w:eastAsia="en-GB"/>
        </w:rPr>
        <w:t>White, C. A., Uttl, B., &amp; Holder, M. D. (2019). Meta-analyses of positive psychology interventions: The effects are much smaller than previously reported. </w:t>
      </w:r>
      <w:r w:rsidRPr="00E6226D">
        <w:rPr>
          <w:rFonts w:ascii="Calibri" w:eastAsia="Calibri" w:hAnsi="Calibri" w:cs="Calibri"/>
          <w:i/>
          <w:iCs/>
          <w:color w:val="000000" w:themeColor="text1"/>
          <w:lang w:eastAsia="en-GB"/>
        </w:rPr>
        <w:t>PloS one</w:t>
      </w:r>
      <w:r w:rsidRPr="00E6226D">
        <w:rPr>
          <w:rFonts w:ascii="Calibri" w:eastAsia="Calibri" w:hAnsi="Calibri" w:cs="Calibri"/>
          <w:color w:val="000000" w:themeColor="text1"/>
          <w:lang w:eastAsia="en-GB"/>
        </w:rPr>
        <w:t>, </w:t>
      </w:r>
      <w:r w:rsidRPr="00E6226D">
        <w:rPr>
          <w:rFonts w:ascii="Calibri" w:eastAsia="Calibri" w:hAnsi="Calibri" w:cs="Calibri"/>
          <w:i/>
          <w:iCs/>
          <w:color w:val="000000" w:themeColor="text1"/>
          <w:lang w:eastAsia="en-GB"/>
        </w:rPr>
        <w:t>14</w:t>
      </w:r>
      <w:r w:rsidRPr="00E6226D">
        <w:rPr>
          <w:rFonts w:ascii="Calibri" w:eastAsia="Calibri" w:hAnsi="Calibri" w:cs="Calibri"/>
          <w:color w:val="000000" w:themeColor="text1"/>
          <w:lang w:eastAsia="en-GB"/>
        </w:rPr>
        <w:t>(5), e0216588.</w:t>
      </w:r>
      <w:r>
        <w:rPr>
          <w:rFonts w:ascii="Calibri" w:eastAsia="Calibri" w:hAnsi="Calibri" w:cs="Calibri"/>
          <w:color w:val="000000" w:themeColor="text1"/>
          <w:lang w:eastAsia="en-GB"/>
        </w:rPr>
        <w:t xml:space="preserve"> </w:t>
      </w:r>
      <w:hyperlink r:id="rId72" w:history="1">
        <w:r w:rsidRPr="0087338A">
          <w:rPr>
            <w:rStyle w:val="Hyperlink"/>
            <w:rFonts w:ascii="Calibri" w:eastAsia="Calibri" w:hAnsi="Calibri" w:cs="Calibri"/>
            <w:lang w:eastAsia="en-GB"/>
          </w:rPr>
          <w:t>https://doi.org/10.1371/journal.pone.0216588</w:t>
        </w:r>
      </w:hyperlink>
      <w:r>
        <w:rPr>
          <w:rFonts w:ascii="Calibri" w:eastAsia="Calibri" w:hAnsi="Calibri" w:cs="Calibri"/>
          <w:color w:val="000000" w:themeColor="text1"/>
          <w:lang w:eastAsia="en-GB"/>
        </w:rPr>
        <w:t xml:space="preserve"> </w:t>
      </w:r>
    </w:p>
    <w:p w14:paraId="2F23465B" w14:textId="77777777" w:rsidR="00516A76" w:rsidRDefault="00516A76" w:rsidP="00516A76">
      <w:pPr>
        <w:spacing w:after="0" w:line="276" w:lineRule="auto"/>
        <w:ind w:left="720" w:hanging="720"/>
        <w:rPr>
          <w:rFonts w:ascii="Calibri" w:eastAsia="Calibri" w:hAnsi="Calibri" w:cs="Calibri"/>
          <w:noProof/>
          <w:color w:val="000000" w:themeColor="text1"/>
          <w:lang w:val="en-US" w:eastAsia="en-GB"/>
        </w:rPr>
      </w:pPr>
      <w:r>
        <w:rPr>
          <w:rFonts w:ascii="Calibri" w:eastAsia="Calibri" w:hAnsi="Calibri" w:cs="Calibri"/>
          <w:noProof/>
          <w:color w:val="000000" w:themeColor="text1"/>
          <w:lang w:eastAsia="en-GB"/>
        </w:rPr>
        <w:t xml:space="preserve">63. </w:t>
      </w:r>
      <w:r w:rsidRPr="004A3D56">
        <w:rPr>
          <w:rFonts w:ascii="Calibri" w:eastAsia="Calibri" w:hAnsi="Calibri" w:cs="Calibri"/>
          <w:noProof/>
          <w:color w:val="000000" w:themeColor="text1"/>
          <w:lang w:eastAsia="en-GB"/>
        </w:rPr>
        <w:t>Lefebvre</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C</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Glanville</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J</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Briscoe</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S</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Featherstone</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R</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Littlewood</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A</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Marshall</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C</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Metzendorf</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M</w:t>
      </w:r>
      <w:r>
        <w:rPr>
          <w:rFonts w:ascii="Calibri" w:eastAsia="Calibri" w:hAnsi="Calibri" w:cs="Calibri"/>
          <w:noProof/>
          <w:color w:val="000000" w:themeColor="text1"/>
          <w:lang w:eastAsia="en-GB"/>
        </w:rPr>
        <w:t xml:space="preserve">. </w:t>
      </w:r>
      <w:r w:rsidRPr="004A3D56">
        <w:rPr>
          <w:rFonts w:ascii="Calibri" w:eastAsia="Calibri" w:hAnsi="Calibri" w:cs="Calibri"/>
          <w:noProof/>
          <w:color w:val="000000" w:themeColor="text1"/>
          <w:lang w:eastAsia="en-GB"/>
        </w:rPr>
        <w:t>I</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Noel-Storr</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A</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Paynter</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R</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Rader</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T</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Thomas</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J</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Wieland</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L</w:t>
      </w:r>
      <w:r>
        <w:rPr>
          <w:rFonts w:ascii="Calibri" w:eastAsia="Calibri" w:hAnsi="Calibri" w:cs="Calibri"/>
          <w:noProof/>
          <w:color w:val="000000" w:themeColor="text1"/>
          <w:lang w:eastAsia="en-GB"/>
        </w:rPr>
        <w:t xml:space="preserve">. </w:t>
      </w:r>
      <w:r w:rsidRPr="004A3D56">
        <w:rPr>
          <w:rFonts w:ascii="Calibri" w:eastAsia="Calibri" w:hAnsi="Calibri" w:cs="Calibri"/>
          <w:noProof/>
          <w:color w:val="000000" w:themeColor="text1"/>
          <w:lang w:eastAsia="en-GB"/>
        </w:rPr>
        <w:t>S.</w:t>
      </w:r>
      <w:r>
        <w:rPr>
          <w:rFonts w:ascii="Calibri" w:eastAsia="Calibri" w:hAnsi="Calibri" w:cs="Calibri"/>
          <w:noProof/>
          <w:color w:val="000000" w:themeColor="text1"/>
          <w:lang w:eastAsia="en-GB"/>
        </w:rPr>
        <w:t xml:space="preserve"> (2022).</w:t>
      </w:r>
      <w:r w:rsidRPr="004A3D56">
        <w:rPr>
          <w:rFonts w:ascii="Calibri" w:eastAsia="Calibri" w:hAnsi="Calibri" w:cs="Calibri"/>
          <w:noProof/>
          <w:color w:val="000000" w:themeColor="text1"/>
          <w:lang w:eastAsia="en-GB"/>
        </w:rPr>
        <w:t xml:space="preserve"> </w:t>
      </w:r>
      <w:r w:rsidRPr="00BD6F98">
        <w:rPr>
          <w:rFonts w:ascii="Calibri" w:eastAsia="Calibri" w:hAnsi="Calibri" w:cs="Calibri"/>
          <w:noProof/>
          <w:color w:val="000000" w:themeColor="text1"/>
          <w:lang w:eastAsia="en-GB"/>
        </w:rPr>
        <w:t>Chapter 4: Searching for and selecting studies.</w:t>
      </w:r>
      <w:r w:rsidRPr="004A3D56">
        <w:rPr>
          <w:rFonts w:ascii="Calibri" w:eastAsia="Calibri" w:hAnsi="Calibri" w:cs="Calibri"/>
          <w:noProof/>
          <w:color w:val="000000" w:themeColor="text1"/>
          <w:lang w:eastAsia="en-GB"/>
        </w:rPr>
        <w:t xml:space="preserve"> In: Higgins</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J</w:t>
      </w:r>
      <w:r>
        <w:rPr>
          <w:rFonts w:ascii="Calibri" w:eastAsia="Calibri" w:hAnsi="Calibri" w:cs="Calibri"/>
          <w:noProof/>
          <w:color w:val="000000" w:themeColor="text1"/>
          <w:lang w:eastAsia="en-GB"/>
        </w:rPr>
        <w:t xml:space="preserve">. </w:t>
      </w:r>
      <w:r w:rsidRPr="004A3D56">
        <w:rPr>
          <w:rFonts w:ascii="Calibri" w:eastAsia="Calibri" w:hAnsi="Calibri" w:cs="Calibri"/>
          <w:noProof/>
          <w:color w:val="000000" w:themeColor="text1"/>
          <w:lang w:eastAsia="en-GB"/>
        </w:rPr>
        <w:t>P</w:t>
      </w:r>
      <w:r>
        <w:rPr>
          <w:rFonts w:ascii="Calibri" w:eastAsia="Calibri" w:hAnsi="Calibri" w:cs="Calibri"/>
          <w:noProof/>
          <w:color w:val="000000" w:themeColor="text1"/>
          <w:lang w:eastAsia="en-GB"/>
        </w:rPr>
        <w:t xml:space="preserve">. </w:t>
      </w:r>
      <w:r w:rsidRPr="004A3D56">
        <w:rPr>
          <w:rFonts w:ascii="Calibri" w:eastAsia="Calibri" w:hAnsi="Calibri" w:cs="Calibri"/>
          <w:noProof/>
          <w:color w:val="000000" w:themeColor="text1"/>
          <w:lang w:eastAsia="en-GB"/>
        </w:rPr>
        <w:t>T</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Thomas</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J</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Chandler</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J</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Cumpston</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M</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Li</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T</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Page</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M</w:t>
      </w:r>
      <w:r>
        <w:rPr>
          <w:rFonts w:ascii="Calibri" w:eastAsia="Calibri" w:hAnsi="Calibri" w:cs="Calibri"/>
          <w:noProof/>
          <w:color w:val="000000" w:themeColor="text1"/>
          <w:lang w:eastAsia="en-GB"/>
        </w:rPr>
        <w:t xml:space="preserve">. </w:t>
      </w:r>
      <w:r w:rsidRPr="004A3D56">
        <w:rPr>
          <w:rFonts w:ascii="Calibri" w:eastAsia="Calibri" w:hAnsi="Calibri" w:cs="Calibri"/>
          <w:noProof/>
          <w:color w:val="000000" w:themeColor="text1"/>
          <w:lang w:eastAsia="en-GB"/>
        </w:rPr>
        <w:t>J</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w:t>
      </w:r>
      <w:r>
        <w:rPr>
          <w:rFonts w:ascii="Calibri" w:eastAsia="Calibri" w:hAnsi="Calibri" w:cs="Calibri"/>
          <w:noProof/>
          <w:color w:val="000000" w:themeColor="text1"/>
          <w:lang w:eastAsia="en-GB"/>
        </w:rPr>
        <w:t xml:space="preserve">&amp; </w:t>
      </w:r>
      <w:r w:rsidRPr="004A3D56">
        <w:rPr>
          <w:rFonts w:ascii="Calibri" w:eastAsia="Calibri" w:hAnsi="Calibri" w:cs="Calibri"/>
          <w:noProof/>
          <w:color w:val="000000" w:themeColor="text1"/>
          <w:lang w:eastAsia="en-GB"/>
        </w:rPr>
        <w:t>Welch</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V</w:t>
      </w:r>
      <w:r>
        <w:rPr>
          <w:rFonts w:ascii="Calibri" w:eastAsia="Calibri" w:hAnsi="Calibri" w:cs="Calibri"/>
          <w:noProof/>
          <w:color w:val="000000" w:themeColor="text1"/>
          <w:lang w:eastAsia="en-GB"/>
        </w:rPr>
        <w:t xml:space="preserve">. </w:t>
      </w:r>
      <w:r w:rsidRPr="004A3D56">
        <w:rPr>
          <w:rFonts w:ascii="Calibri" w:eastAsia="Calibri" w:hAnsi="Calibri" w:cs="Calibri"/>
          <w:noProof/>
          <w:color w:val="000000" w:themeColor="text1"/>
          <w:lang w:eastAsia="en-GB"/>
        </w:rPr>
        <w:t>A</w:t>
      </w:r>
      <w:r>
        <w:rPr>
          <w:rFonts w:ascii="Calibri" w:eastAsia="Calibri" w:hAnsi="Calibri" w:cs="Calibri"/>
          <w:noProof/>
          <w:color w:val="000000" w:themeColor="text1"/>
          <w:lang w:eastAsia="en-GB"/>
        </w:rPr>
        <w:t>.</w:t>
      </w:r>
      <w:r w:rsidRPr="004A3D56">
        <w:rPr>
          <w:rFonts w:ascii="Calibri" w:eastAsia="Calibri" w:hAnsi="Calibri" w:cs="Calibri"/>
          <w:noProof/>
          <w:color w:val="000000" w:themeColor="text1"/>
          <w:lang w:eastAsia="en-GB"/>
        </w:rPr>
        <w:t xml:space="preserve"> (editors). </w:t>
      </w:r>
      <w:r w:rsidRPr="004A3D56">
        <w:rPr>
          <w:rFonts w:ascii="Calibri" w:eastAsia="Calibri" w:hAnsi="Calibri" w:cs="Calibri"/>
          <w:i/>
          <w:iCs/>
          <w:noProof/>
          <w:color w:val="000000" w:themeColor="text1"/>
          <w:lang w:eastAsia="en-GB"/>
        </w:rPr>
        <w:t>Cochrane Handbook for Systematic Reviews of Interventions </w:t>
      </w:r>
      <w:r w:rsidRPr="004A3D56">
        <w:rPr>
          <w:rFonts w:ascii="Calibri" w:eastAsia="Calibri" w:hAnsi="Calibri" w:cs="Calibri"/>
          <w:noProof/>
          <w:color w:val="000000" w:themeColor="text1"/>
          <w:lang w:eastAsia="en-GB"/>
        </w:rPr>
        <w:t>version 6.3 (updated February 2022). Cochrane, 2022. Available from </w:t>
      </w:r>
      <w:hyperlink r:id="rId73" w:history="1">
        <w:r w:rsidRPr="004A3D56">
          <w:rPr>
            <w:rStyle w:val="Hyperlink"/>
            <w:rFonts w:ascii="Calibri" w:eastAsia="Calibri" w:hAnsi="Calibri" w:cs="Calibri"/>
            <w:noProof/>
            <w:lang w:eastAsia="en-GB"/>
          </w:rPr>
          <w:t>www.training.cochrane.org/handbook</w:t>
        </w:r>
      </w:hyperlink>
      <w:r w:rsidRPr="004A3D56">
        <w:rPr>
          <w:rFonts w:ascii="Calibri" w:eastAsia="Calibri" w:hAnsi="Calibri" w:cs="Calibri"/>
          <w:noProof/>
          <w:color w:val="000000" w:themeColor="text1"/>
          <w:lang w:eastAsia="en-GB"/>
        </w:rPr>
        <w:t>.</w:t>
      </w:r>
      <w:r>
        <w:rPr>
          <w:rFonts w:ascii="Calibri" w:eastAsia="Calibri" w:hAnsi="Calibri" w:cs="Calibri"/>
          <w:noProof/>
          <w:color w:val="000000" w:themeColor="text1"/>
          <w:lang w:eastAsia="en-GB"/>
        </w:rPr>
        <w:t xml:space="preserve"> </w:t>
      </w:r>
    </w:p>
    <w:p w14:paraId="774ECE6C" w14:textId="77777777" w:rsidR="00516A76" w:rsidRDefault="00516A76" w:rsidP="00516A76">
      <w:pPr>
        <w:spacing w:after="0" w:line="276" w:lineRule="auto"/>
        <w:ind w:left="720" w:hanging="720"/>
        <w:rPr>
          <w:rFonts w:ascii="Calibri" w:eastAsia="Calibri" w:hAnsi="Calibri" w:cs="Calibri"/>
          <w:noProof/>
          <w:color w:val="000000" w:themeColor="text1"/>
          <w:lang w:eastAsia="en-GB"/>
        </w:rPr>
      </w:pPr>
      <w:r>
        <w:rPr>
          <w:rFonts w:ascii="Calibri" w:eastAsia="Calibri" w:hAnsi="Calibri" w:cs="Calibri"/>
          <w:noProof/>
          <w:color w:val="000000" w:themeColor="text1"/>
          <w:lang w:eastAsia="en-GB"/>
        </w:rPr>
        <w:t xml:space="preserve">64. </w:t>
      </w:r>
      <w:r w:rsidRPr="00257614">
        <w:rPr>
          <w:rFonts w:ascii="Calibri" w:eastAsia="Calibri" w:hAnsi="Calibri" w:cs="Calibri"/>
          <w:noProof/>
          <w:color w:val="000000" w:themeColor="text1"/>
          <w:lang w:eastAsia="en-GB"/>
        </w:rPr>
        <w:t xml:space="preserve">Herner, M. (2019). Perfect </w:t>
      </w:r>
      <w:r>
        <w:rPr>
          <w:rFonts w:ascii="Calibri" w:eastAsia="Calibri" w:hAnsi="Calibri" w:cs="Calibri"/>
          <w:noProof/>
          <w:color w:val="000000" w:themeColor="text1"/>
          <w:lang w:eastAsia="en-GB"/>
        </w:rPr>
        <w:t>t</w:t>
      </w:r>
      <w:r w:rsidRPr="00257614">
        <w:rPr>
          <w:rFonts w:ascii="Calibri" w:eastAsia="Calibri" w:hAnsi="Calibri" w:cs="Calibri"/>
          <w:noProof/>
          <w:color w:val="000000" w:themeColor="text1"/>
          <w:lang w:eastAsia="en-GB"/>
        </w:rPr>
        <w:t xml:space="preserve">op of the </w:t>
      </w:r>
      <w:r>
        <w:rPr>
          <w:rFonts w:ascii="Calibri" w:eastAsia="Calibri" w:hAnsi="Calibri" w:cs="Calibri"/>
          <w:noProof/>
          <w:color w:val="000000" w:themeColor="text1"/>
          <w:lang w:eastAsia="en-GB"/>
        </w:rPr>
        <w:t>e</w:t>
      </w:r>
      <w:r w:rsidRPr="00257614">
        <w:rPr>
          <w:rFonts w:ascii="Calibri" w:eastAsia="Calibri" w:hAnsi="Calibri" w:cs="Calibri"/>
          <w:noProof/>
          <w:color w:val="000000" w:themeColor="text1"/>
          <w:lang w:eastAsia="en-GB"/>
        </w:rPr>
        <w:t xml:space="preserve">vidence </w:t>
      </w:r>
      <w:r>
        <w:rPr>
          <w:rFonts w:ascii="Calibri" w:eastAsia="Calibri" w:hAnsi="Calibri" w:cs="Calibri"/>
          <w:noProof/>
          <w:color w:val="000000" w:themeColor="text1"/>
          <w:lang w:eastAsia="en-GB"/>
        </w:rPr>
        <w:t>h</w:t>
      </w:r>
      <w:r w:rsidRPr="00257614">
        <w:rPr>
          <w:rFonts w:ascii="Calibri" w:eastAsia="Calibri" w:hAnsi="Calibri" w:cs="Calibri"/>
          <w:noProof/>
          <w:color w:val="000000" w:themeColor="text1"/>
          <w:lang w:eastAsia="en-GB"/>
        </w:rPr>
        <w:t xml:space="preserve">ierarchy </w:t>
      </w:r>
      <w:r>
        <w:rPr>
          <w:rFonts w:ascii="Calibri" w:eastAsia="Calibri" w:hAnsi="Calibri" w:cs="Calibri"/>
          <w:noProof/>
          <w:color w:val="000000" w:themeColor="text1"/>
          <w:lang w:eastAsia="en-GB"/>
        </w:rPr>
        <w:t>p</w:t>
      </w:r>
      <w:r w:rsidRPr="00257614">
        <w:rPr>
          <w:rFonts w:ascii="Calibri" w:eastAsia="Calibri" w:hAnsi="Calibri" w:cs="Calibri"/>
          <w:noProof/>
          <w:color w:val="000000" w:themeColor="text1"/>
          <w:lang w:eastAsia="en-GB"/>
        </w:rPr>
        <w:t xml:space="preserve">yramid, </w:t>
      </w:r>
      <w:r>
        <w:rPr>
          <w:rFonts w:ascii="Calibri" w:eastAsia="Calibri" w:hAnsi="Calibri" w:cs="Calibri"/>
          <w:noProof/>
          <w:color w:val="000000" w:themeColor="text1"/>
          <w:lang w:eastAsia="en-GB"/>
        </w:rPr>
        <w:t>m</w:t>
      </w:r>
      <w:r w:rsidRPr="00257614">
        <w:rPr>
          <w:rFonts w:ascii="Calibri" w:eastAsia="Calibri" w:hAnsi="Calibri" w:cs="Calibri"/>
          <w:noProof/>
          <w:color w:val="000000" w:themeColor="text1"/>
          <w:lang w:eastAsia="en-GB"/>
        </w:rPr>
        <w:t xml:space="preserve">aybe </w:t>
      </w:r>
      <w:r>
        <w:rPr>
          <w:rFonts w:ascii="Calibri" w:eastAsia="Calibri" w:hAnsi="Calibri" w:cs="Calibri"/>
          <w:noProof/>
          <w:color w:val="000000" w:themeColor="text1"/>
          <w:lang w:eastAsia="en-GB"/>
        </w:rPr>
        <w:t>n</w:t>
      </w:r>
      <w:r w:rsidRPr="00257614">
        <w:rPr>
          <w:rFonts w:ascii="Calibri" w:eastAsia="Calibri" w:hAnsi="Calibri" w:cs="Calibri"/>
          <w:noProof/>
          <w:color w:val="000000" w:themeColor="text1"/>
          <w:lang w:eastAsia="en-GB"/>
        </w:rPr>
        <w:t xml:space="preserve">ot </w:t>
      </w:r>
      <w:r>
        <w:rPr>
          <w:rFonts w:ascii="Calibri" w:eastAsia="Calibri" w:hAnsi="Calibri" w:cs="Calibri"/>
          <w:noProof/>
          <w:color w:val="000000" w:themeColor="text1"/>
          <w:lang w:eastAsia="en-GB"/>
        </w:rPr>
        <w:t>s</w:t>
      </w:r>
      <w:r w:rsidRPr="00257614">
        <w:rPr>
          <w:rFonts w:ascii="Calibri" w:eastAsia="Calibri" w:hAnsi="Calibri" w:cs="Calibri"/>
          <w:noProof/>
          <w:color w:val="000000" w:themeColor="text1"/>
          <w:lang w:eastAsia="en-GB"/>
        </w:rPr>
        <w:t xml:space="preserve">o </w:t>
      </w:r>
      <w:r>
        <w:rPr>
          <w:rFonts w:ascii="Calibri" w:eastAsia="Calibri" w:hAnsi="Calibri" w:cs="Calibri"/>
          <w:noProof/>
          <w:color w:val="000000" w:themeColor="text1"/>
          <w:lang w:eastAsia="en-GB"/>
        </w:rPr>
        <w:t>p</w:t>
      </w:r>
      <w:r w:rsidRPr="00257614">
        <w:rPr>
          <w:rFonts w:ascii="Calibri" w:eastAsia="Calibri" w:hAnsi="Calibri" w:cs="Calibri"/>
          <w:noProof/>
          <w:color w:val="000000" w:themeColor="text1"/>
          <w:lang w:eastAsia="en-GB"/>
        </w:rPr>
        <w:t xml:space="preserve">erfect: </w:t>
      </w:r>
      <w:r>
        <w:rPr>
          <w:rFonts w:ascii="Calibri" w:eastAsia="Calibri" w:hAnsi="Calibri" w:cs="Calibri"/>
          <w:noProof/>
          <w:color w:val="000000" w:themeColor="text1"/>
          <w:lang w:eastAsia="en-GB"/>
        </w:rPr>
        <w:t>L</w:t>
      </w:r>
      <w:r w:rsidRPr="00257614">
        <w:rPr>
          <w:rFonts w:ascii="Calibri" w:eastAsia="Calibri" w:hAnsi="Calibri" w:cs="Calibri"/>
          <w:noProof/>
          <w:color w:val="000000" w:themeColor="text1"/>
          <w:lang w:eastAsia="en-GB"/>
        </w:rPr>
        <w:t>essons learned by a novice researcher engaging in a meta-analysis project. </w:t>
      </w:r>
      <w:r w:rsidRPr="00257614">
        <w:rPr>
          <w:rFonts w:ascii="Calibri" w:eastAsia="Calibri" w:hAnsi="Calibri" w:cs="Calibri"/>
          <w:i/>
          <w:iCs/>
          <w:noProof/>
          <w:color w:val="000000" w:themeColor="text1"/>
          <w:lang w:eastAsia="en-GB"/>
        </w:rPr>
        <w:t>BMJ Evidence-Based Medicine</w:t>
      </w:r>
      <w:r w:rsidRPr="00257614">
        <w:rPr>
          <w:rFonts w:ascii="Calibri" w:eastAsia="Calibri" w:hAnsi="Calibri" w:cs="Calibri"/>
          <w:noProof/>
          <w:color w:val="000000" w:themeColor="text1"/>
          <w:lang w:eastAsia="en-GB"/>
        </w:rPr>
        <w:t>, </w:t>
      </w:r>
      <w:r w:rsidRPr="00257614">
        <w:rPr>
          <w:rFonts w:ascii="Calibri" w:eastAsia="Calibri" w:hAnsi="Calibri" w:cs="Calibri"/>
          <w:i/>
          <w:iCs/>
          <w:noProof/>
          <w:color w:val="000000" w:themeColor="text1"/>
          <w:lang w:eastAsia="en-GB"/>
        </w:rPr>
        <w:t>24</w:t>
      </w:r>
      <w:r w:rsidRPr="00257614">
        <w:rPr>
          <w:rFonts w:ascii="Calibri" w:eastAsia="Calibri" w:hAnsi="Calibri" w:cs="Calibri"/>
          <w:noProof/>
          <w:color w:val="000000" w:themeColor="text1"/>
          <w:lang w:eastAsia="en-GB"/>
        </w:rPr>
        <w:t xml:space="preserve">(4), 130-132. </w:t>
      </w:r>
      <w:hyperlink r:id="rId74" w:history="1">
        <w:r w:rsidRPr="00257614">
          <w:rPr>
            <w:rStyle w:val="Hyperlink"/>
            <w:rFonts w:ascii="Calibri" w:eastAsia="Calibri" w:hAnsi="Calibri" w:cs="Calibri"/>
            <w:noProof/>
            <w:lang w:eastAsia="en-GB"/>
          </w:rPr>
          <w:t>https://doi.org/10.1136/bmjebm-2018-111141</w:t>
        </w:r>
      </w:hyperlink>
      <w:r w:rsidRPr="00257614">
        <w:rPr>
          <w:rFonts w:ascii="Calibri" w:eastAsia="Calibri" w:hAnsi="Calibri" w:cs="Calibri"/>
          <w:noProof/>
          <w:color w:val="000000" w:themeColor="text1"/>
          <w:lang w:eastAsia="en-GB"/>
        </w:rPr>
        <w:t xml:space="preserve"> </w:t>
      </w:r>
    </w:p>
    <w:p w14:paraId="2551FC5F" w14:textId="77777777" w:rsidR="00516A76" w:rsidRPr="00E40328" w:rsidRDefault="00516A76" w:rsidP="00516A76">
      <w:pPr>
        <w:spacing w:after="0" w:line="276" w:lineRule="auto"/>
        <w:ind w:left="720" w:hanging="720"/>
        <w:rPr>
          <w:rFonts w:ascii="Calibri" w:eastAsia="Calibri" w:hAnsi="Calibri" w:cs="Calibri"/>
          <w:color w:val="000000"/>
          <w:lang w:eastAsia="en-GB"/>
        </w:rPr>
      </w:pPr>
      <w:r>
        <w:rPr>
          <w:rFonts w:ascii="Calibri" w:eastAsia="Calibri" w:hAnsi="Calibri" w:cs="Calibri"/>
          <w:noProof/>
          <w:color w:val="000000" w:themeColor="text1"/>
          <w:lang w:eastAsia="en-GB"/>
        </w:rPr>
        <w:t xml:space="preserve">65. </w:t>
      </w:r>
      <w:r w:rsidRPr="40174A7E">
        <w:rPr>
          <w:rFonts w:ascii="Calibri" w:eastAsia="Calibri" w:hAnsi="Calibri" w:cs="Calibri"/>
          <w:noProof/>
          <w:color w:val="000000" w:themeColor="text1"/>
          <w:lang w:val="en-US" w:eastAsia="en-GB"/>
        </w:rPr>
        <w:t xml:space="preserve">Ainsworth, B., Steele, M., Stuart, B., Joseph, J., Miller, S., Morrison, L., </w:t>
      </w:r>
      <w:r>
        <w:rPr>
          <w:rFonts w:ascii="Calibri" w:eastAsia="Calibri" w:hAnsi="Calibri" w:cs="Calibri"/>
          <w:noProof/>
          <w:color w:val="000000" w:themeColor="text1"/>
          <w:lang w:val="en-US" w:eastAsia="en-GB"/>
        </w:rPr>
        <w:t>Little, P., &amp;</w:t>
      </w:r>
      <w:r w:rsidRPr="40174A7E">
        <w:rPr>
          <w:rFonts w:ascii="Calibri" w:eastAsia="Calibri" w:hAnsi="Calibri" w:cs="Calibri"/>
          <w:noProof/>
          <w:color w:val="000000" w:themeColor="text1"/>
          <w:lang w:val="en-US" w:eastAsia="en-GB"/>
        </w:rPr>
        <w:t xml:space="preserve"> Yardley, L. (2017). Using an analysis of behavior change to inform effective digital intervention design: </w:t>
      </w:r>
      <w:r>
        <w:rPr>
          <w:rFonts w:ascii="Calibri" w:eastAsia="Calibri" w:hAnsi="Calibri" w:cs="Calibri"/>
          <w:noProof/>
          <w:color w:val="000000" w:themeColor="text1"/>
          <w:lang w:val="en-US" w:eastAsia="en-GB"/>
        </w:rPr>
        <w:t>H</w:t>
      </w:r>
      <w:r w:rsidRPr="40174A7E">
        <w:rPr>
          <w:rFonts w:ascii="Calibri" w:eastAsia="Calibri" w:hAnsi="Calibri" w:cs="Calibri"/>
          <w:noProof/>
          <w:color w:val="000000" w:themeColor="text1"/>
          <w:lang w:val="en-US" w:eastAsia="en-GB"/>
        </w:rPr>
        <w:t xml:space="preserve">ow did the PRIMIT website change hand hygiene behavior across 8993 users? </w:t>
      </w:r>
      <w:r w:rsidRPr="40174A7E">
        <w:rPr>
          <w:rFonts w:ascii="Calibri" w:eastAsia="Calibri" w:hAnsi="Calibri" w:cs="Calibri"/>
          <w:i/>
          <w:iCs/>
          <w:noProof/>
          <w:color w:val="000000" w:themeColor="text1"/>
          <w:lang w:val="en-US" w:eastAsia="en-GB"/>
        </w:rPr>
        <w:t>Annals of Behavioral Medicine</w:t>
      </w:r>
      <w:r w:rsidRPr="40174A7E">
        <w:rPr>
          <w:rFonts w:ascii="Calibri" w:eastAsia="Calibri" w:hAnsi="Calibri" w:cs="Calibri"/>
          <w:noProof/>
          <w:color w:val="000000" w:themeColor="text1"/>
          <w:lang w:val="en-US" w:eastAsia="en-GB"/>
        </w:rPr>
        <w:t>,</w:t>
      </w:r>
      <w:r w:rsidRPr="40174A7E">
        <w:rPr>
          <w:rFonts w:ascii="Calibri" w:eastAsia="Calibri" w:hAnsi="Calibri" w:cs="Calibri"/>
          <w:i/>
          <w:iCs/>
          <w:noProof/>
          <w:color w:val="000000" w:themeColor="text1"/>
          <w:lang w:val="en-US" w:eastAsia="en-GB"/>
        </w:rPr>
        <w:t xml:space="preserve"> 51</w:t>
      </w:r>
      <w:r w:rsidRPr="40174A7E">
        <w:rPr>
          <w:rFonts w:ascii="Calibri" w:eastAsia="Calibri" w:hAnsi="Calibri" w:cs="Calibri"/>
          <w:noProof/>
          <w:color w:val="000000" w:themeColor="text1"/>
          <w:lang w:val="en-US" w:eastAsia="en-GB"/>
        </w:rPr>
        <w:t xml:space="preserve">(3), 423-431. </w:t>
      </w:r>
      <w:hyperlink r:id="rId75" w:history="1">
        <w:r w:rsidRPr="0087338A">
          <w:rPr>
            <w:rStyle w:val="Hyperlink"/>
            <w:rFonts w:ascii="Calibri" w:eastAsia="Calibri" w:hAnsi="Calibri" w:cs="Calibri"/>
            <w:noProof/>
            <w:lang w:val="en-US" w:eastAsia="en-GB"/>
          </w:rPr>
          <w:t>https://doi.org/10.1007/s12160-016-9866-9</w:t>
        </w:r>
      </w:hyperlink>
      <w:r>
        <w:rPr>
          <w:rFonts w:ascii="Calibri" w:eastAsia="Calibri" w:hAnsi="Calibri" w:cs="Calibri"/>
          <w:noProof/>
          <w:color w:val="000000" w:themeColor="text1"/>
          <w:lang w:val="en-US" w:eastAsia="en-GB"/>
        </w:rPr>
        <w:t xml:space="preserve"> </w:t>
      </w:r>
    </w:p>
    <w:p w14:paraId="554B9B28" w14:textId="77777777" w:rsidR="00516A76" w:rsidRPr="00C14606" w:rsidRDefault="00516A76" w:rsidP="00516A76">
      <w:pPr>
        <w:spacing w:after="0" w:line="276" w:lineRule="auto"/>
        <w:ind w:left="720" w:hanging="720"/>
        <w:rPr>
          <w:rFonts w:ascii="Calibri" w:eastAsia="Calibri" w:hAnsi="Calibri" w:cs="Calibri"/>
          <w:noProof/>
          <w:color w:val="000000"/>
          <w:lang w:val="en-US" w:eastAsia="en-GB"/>
        </w:rPr>
      </w:pPr>
      <w:r>
        <w:rPr>
          <w:rFonts w:ascii="Calibri" w:eastAsia="Calibri" w:hAnsi="Calibri" w:cs="Calibri"/>
          <w:noProof/>
          <w:color w:val="000000" w:themeColor="text1"/>
          <w:lang w:eastAsia="en-GB"/>
        </w:rPr>
        <w:t xml:space="preserve">66. </w:t>
      </w:r>
      <w:r w:rsidRPr="40174A7E">
        <w:rPr>
          <w:rFonts w:ascii="Calibri" w:eastAsia="Calibri" w:hAnsi="Calibri" w:cs="Calibri"/>
          <w:noProof/>
          <w:color w:val="000000" w:themeColor="text1"/>
          <w:lang w:val="en-US" w:eastAsia="en-GB"/>
        </w:rPr>
        <w:t>Moher</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 xml:space="preserve"> D</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 Shamseer</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 xml:space="preserve"> L</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 Clarke</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 xml:space="preserve"> M</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 Ghersi</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 xml:space="preserve"> D</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 Liberati</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 xml:space="preserve"> A</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 Petticrew</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 xml:space="preserve"> M</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 Shekelle</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 xml:space="preserve"> P</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 Stewart</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 xml:space="preserve"> L</w:t>
      </w:r>
      <w:r>
        <w:rPr>
          <w:rFonts w:ascii="Calibri" w:eastAsia="Calibri" w:hAnsi="Calibri" w:cs="Calibri"/>
          <w:noProof/>
          <w:color w:val="000000" w:themeColor="text1"/>
          <w:lang w:val="en-US" w:eastAsia="en-GB"/>
        </w:rPr>
        <w:t xml:space="preserve">. </w:t>
      </w:r>
      <w:r w:rsidRPr="40174A7E">
        <w:rPr>
          <w:rFonts w:ascii="Calibri" w:eastAsia="Calibri" w:hAnsi="Calibri" w:cs="Calibri"/>
          <w:noProof/>
          <w:color w:val="000000" w:themeColor="text1"/>
          <w:lang w:val="en-US" w:eastAsia="en-GB"/>
        </w:rPr>
        <w:t>A</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 xml:space="preserve">, </w:t>
      </w:r>
      <w:r>
        <w:rPr>
          <w:rFonts w:ascii="Calibri" w:eastAsia="Calibri" w:hAnsi="Calibri" w:cs="Calibri"/>
          <w:noProof/>
          <w:color w:val="000000" w:themeColor="text1"/>
          <w:lang w:val="en-US" w:eastAsia="en-GB"/>
        </w:rPr>
        <w:t>(2015)</w:t>
      </w:r>
      <w:r w:rsidRPr="40174A7E">
        <w:rPr>
          <w:rFonts w:ascii="Calibri" w:eastAsia="Calibri" w:hAnsi="Calibri" w:cs="Calibri"/>
          <w:noProof/>
          <w:color w:val="000000" w:themeColor="text1"/>
          <w:lang w:val="en-US" w:eastAsia="en-GB"/>
        </w:rPr>
        <w:t xml:space="preserve">. Preferred reporting items for systematic review and meta-analysis protocols (PRISMA-P) 2015 statement. </w:t>
      </w:r>
      <w:r w:rsidRPr="008B1076">
        <w:rPr>
          <w:rFonts w:ascii="Calibri" w:eastAsia="Calibri" w:hAnsi="Calibri" w:cs="Calibri"/>
          <w:i/>
          <w:iCs/>
          <w:noProof/>
          <w:color w:val="000000" w:themeColor="text1"/>
          <w:lang w:val="en-US" w:eastAsia="en-GB"/>
        </w:rPr>
        <w:t>Syst Rev, 4</w:t>
      </w:r>
      <w:r>
        <w:rPr>
          <w:rFonts w:ascii="Calibri" w:eastAsia="Calibri" w:hAnsi="Calibri" w:cs="Calibri"/>
          <w:noProof/>
          <w:color w:val="000000" w:themeColor="text1"/>
          <w:lang w:val="en-US" w:eastAsia="en-GB"/>
        </w:rPr>
        <w:t>(</w:t>
      </w:r>
      <w:r w:rsidRPr="40174A7E">
        <w:rPr>
          <w:rFonts w:ascii="Calibri" w:eastAsia="Calibri" w:hAnsi="Calibri" w:cs="Calibri"/>
          <w:noProof/>
          <w:color w:val="000000" w:themeColor="text1"/>
          <w:lang w:val="en-US" w:eastAsia="en-GB"/>
        </w:rPr>
        <w:t>1</w:t>
      </w:r>
      <w:r>
        <w:rPr>
          <w:rFonts w:ascii="Calibri" w:eastAsia="Calibri" w:hAnsi="Calibri" w:cs="Calibri"/>
          <w:noProof/>
          <w:color w:val="000000" w:themeColor="text1"/>
          <w:lang w:val="en-US" w:eastAsia="en-GB"/>
        </w:rPr>
        <w:t xml:space="preserve">), 1-9. </w:t>
      </w:r>
      <w:hyperlink r:id="rId76" w:history="1">
        <w:r w:rsidRPr="0087338A">
          <w:rPr>
            <w:rStyle w:val="Hyperlink"/>
            <w:rFonts w:ascii="Calibri" w:eastAsia="Calibri" w:hAnsi="Calibri" w:cs="Calibri"/>
            <w:noProof/>
            <w:lang w:eastAsia="en-GB"/>
          </w:rPr>
          <w:t>https://doi.org/10.1186/2046-4053-4-1</w:t>
        </w:r>
      </w:hyperlink>
      <w:r>
        <w:rPr>
          <w:rFonts w:ascii="Calibri" w:eastAsia="Calibri" w:hAnsi="Calibri" w:cs="Calibri"/>
          <w:noProof/>
          <w:color w:val="000000" w:themeColor="text1"/>
          <w:lang w:eastAsia="en-GB"/>
        </w:rPr>
        <w:t xml:space="preserve"> </w:t>
      </w:r>
    </w:p>
    <w:p w14:paraId="63068191" w14:textId="77777777" w:rsidR="00531245" w:rsidRPr="00E40328" w:rsidRDefault="00531245" w:rsidP="00D5467B">
      <w:pPr>
        <w:spacing w:line="276" w:lineRule="auto"/>
        <w:rPr>
          <w:rFonts w:ascii="Calibri" w:eastAsia="Calibri" w:hAnsi="Calibri" w:cs="Calibri"/>
          <w:color w:val="000000"/>
          <w:lang w:eastAsia="en-GB"/>
        </w:rPr>
      </w:pPr>
    </w:p>
    <w:p w14:paraId="268728E0" w14:textId="77777777" w:rsidR="002F0275" w:rsidRPr="004D0BB2" w:rsidRDefault="002F0275" w:rsidP="00F51945">
      <w:pPr>
        <w:rPr>
          <w:sz w:val="24"/>
          <w:szCs w:val="24"/>
          <w:lang w:val="en-US"/>
        </w:rPr>
      </w:pPr>
    </w:p>
    <w:sectPr w:rsidR="002F0275" w:rsidRPr="004D0BB2" w:rsidSect="004F67C8">
      <w:headerReference w:type="default" r:id="rId77"/>
      <w:footerReference w:type="default" r:id="rId7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9288" w14:textId="77777777" w:rsidR="009148F6" w:rsidRDefault="009148F6">
      <w:pPr>
        <w:spacing w:after="0" w:line="240" w:lineRule="auto"/>
      </w:pPr>
      <w:r>
        <w:separator/>
      </w:r>
    </w:p>
  </w:endnote>
  <w:endnote w:type="continuationSeparator" w:id="0">
    <w:p w14:paraId="460FA03C" w14:textId="77777777" w:rsidR="009148F6" w:rsidRDefault="009148F6">
      <w:pPr>
        <w:spacing w:after="0" w:line="240" w:lineRule="auto"/>
      </w:pPr>
      <w:r>
        <w:continuationSeparator/>
      </w:r>
    </w:p>
  </w:endnote>
  <w:endnote w:type="continuationNotice" w:id="1">
    <w:p w14:paraId="189A19F6" w14:textId="77777777" w:rsidR="009148F6" w:rsidRDefault="00914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788895"/>
      <w:docPartObj>
        <w:docPartGallery w:val="Page Numbers (Bottom of Page)"/>
        <w:docPartUnique/>
      </w:docPartObj>
    </w:sdtPr>
    <w:sdtEndPr/>
    <w:sdtContent>
      <w:p w14:paraId="2B161435" w14:textId="74775690" w:rsidR="007A6516" w:rsidRDefault="007A6516">
        <w:pPr>
          <w:pStyle w:val="Footer"/>
          <w:jc w:val="right"/>
        </w:pPr>
        <w:r>
          <w:fldChar w:fldCharType="begin"/>
        </w:r>
        <w:r>
          <w:instrText>PAGE   \* MERGEFORMAT</w:instrText>
        </w:r>
        <w:r>
          <w:fldChar w:fldCharType="separate"/>
        </w:r>
        <w:r>
          <w:t>2</w:t>
        </w:r>
        <w:r>
          <w:fldChar w:fldCharType="end"/>
        </w:r>
      </w:p>
    </w:sdtContent>
  </w:sdt>
  <w:p w14:paraId="5B5DB93F" w14:textId="40E3D7CA" w:rsidR="40174A7E" w:rsidRDefault="40174A7E" w:rsidP="00D54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444D" w14:textId="77777777" w:rsidR="009148F6" w:rsidRDefault="009148F6">
      <w:pPr>
        <w:spacing w:after="0" w:line="240" w:lineRule="auto"/>
      </w:pPr>
      <w:r>
        <w:separator/>
      </w:r>
    </w:p>
  </w:footnote>
  <w:footnote w:type="continuationSeparator" w:id="0">
    <w:p w14:paraId="31EC7111" w14:textId="77777777" w:rsidR="009148F6" w:rsidRDefault="009148F6">
      <w:pPr>
        <w:spacing w:after="0" w:line="240" w:lineRule="auto"/>
      </w:pPr>
      <w:r>
        <w:continuationSeparator/>
      </w:r>
    </w:p>
  </w:footnote>
  <w:footnote w:type="continuationNotice" w:id="1">
    <w:p w14:paraId="47A20BBB" w14:textId="77777777" w:rsidR="009148F6" w:rsidRDefault="00914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0174A7E" w14:paraId="7E033C57" w14:textId="77777777" w:rsidTr="00D5467B">
      <w:trPr>
        <w:trHeight w:val="300"/>
      </w:trPr>
      <w:tc>
        <w:tcPr>
          <w:tcW w:w="3005" w:type="dxa"/>
        </w:tcPr>
        <w:p w14:paraId="4EBBA719" w14:textId="65C07AAB" w:rsidR="40174A7E" w:rsidRDefault="40174A7E" w:rsidP="00D5467B">
          <w:pPr>
            <w:pStyle w:val="Header"/>
            <w:ind w:left="-115"/>
          </w:pPr>
        </w:p>
      </w:tc>
      <w:tc>
        <w:tcPr>
          <w:tcW w:w="3005" w:type="dxa"/>
        </w:tcPr>
        <w:p w14:paraId="27318BD8" w14:textId="08698A0D" w:rsidR="40174A7E" w:rsidRDefault="40174A7E" w:rsidP="00D5467B">
          <w:pPr>
            <w:pStyle w:val="Header"/>
            <w:jc w:val="center"/>
          </w:pPr>
        </w:p>
      </w:tc>
      <w:tc>
        <w:tcPr>
          <w:tcW w:w="3005" w:type="dxa"/>
        </w:tcPr>
        <w:p w14:paraId="2EAE2EAA" w14:textId="7BE6894D" w:rsidR="40174A7E" w:rsidRDefault="40174A7E" w:rsidP="00D5467B">
          <w:pPr>
            <w:pStyle w:val="Header"/>
            <w:ind w:right="-115"/>
            <w:jc w:val="right"/>
          </w:pPr>
        </w:p>
      </w:tc>
    </w:tr>
  </w:tbl>
  <w:p w14:paraId="28DB1D26" w14:textId="337717B5" w:rsidR="40174A7E" w:rsidRDefault="40174A7E" w:rsidP="00D5467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20A4"/>
    <w:multiLevelType w:val="hybridMultilevel"/>
    <w:tmpl w:val="C396E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672EB"/>
    <w:multiLevelType w:val="hybridMultilevel"/>
    <w:tmpl w:val="6BF4C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63347"/>
    <w:multiLevelType w:val="hybridMultilevel"/>
    <w:tmpl w:val="43E63780"/>
    <w:lvl w:ilvl="0" w:tplc="97260B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E5D3C"/>
    <w:multiLevelType w:val="multilevel"/>
    <w:tmpl w:val="3BB2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30B7B"/>
    <w:multiLevelType w:val="hybridMultilevel"/>
    <w:tmpl w:val="7618F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EE59D6"/>
    <w:multiLevelType w:val="hybridMultilevel"/>
    <w:tmpl w:val="892CFD32"/>
    <w:lvl w:ilvl="0" w:tplc="0DEA24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694D84"/>
    <w:multiLevelType w:val="multilevel"/>
    <w:tmpl w:val="2CE6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A7104D"/>
    <w:multiLevelType w:val="hybridMultilevel"/>
    <w:tmpl w:val="39E80B3A"/>
    <w:lvl w:ilvl="0" w:tplc="8B4A371C">
      <w:start w:val="1"/>
      <w:numFmt w:val="decimal"/>
      <w:pStyle w:val="Style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EC0A12"/>
    <w:multiLevelType w:val="hybridMultilevel"/>
    <w:tmpl w:val="0CF6A986"/>
    <w:lvl w:ilvl="0" w:tplc="5EB26914">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694A61"/>
    <w:multiLevelType w:val="hybridMultilevel"/>
    <w:tmpl w:val="419C6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3003B1"/>
    <w:multiLevelType w:val="multilevel"/>
    <w:tmpl w:val="B1E2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EA27E8"/>
    <w:multiLevelType w:val="hybridMultilevel"/>
    <w:tmpl w:val="B0E0FF90"/>
    <w:lvl w:ilvl="0" w:tplc="0100AA2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9A209B"/>
    <w:multiLevelType w:val="hybridMultilevel"/>
    <w:tmpl w:val="DB3632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24E4B"/>
    <w:multiLevelType w:val="hybridMultilevel"/>
    <w:tmpl w:val="B8B8E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5D3A94"/>
    <w:multiLevelType w:val="hybridMultilevel"/>
    <w:tmpl w:val="1B7C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7A77F6"/>
    <w:multiLevelType w:val="hybridMultilevel"/>
    <w:tmpl w:val="C5B092C0"/>
    <w:lvl w:ilvl="0" w:tplc="F440EE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D34B2E"/>
    <w:multiLevelType w:val="hybridMultilevel"/>
    <w:tmpl w:val="D40E9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F2230C"/>
    <w:multiLevelType w:val="hybridMultilevel"/>
    <w:tmpl w:val="7E121310"/>
    <w:lvl w:ilvl="0" w:tplc="9B5A3B90">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C0227"/>
    <w:multiLevelType w:val="multilevel"/>
    <w:tmpl w:val="8082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5A36F1"/>
    <w:multiLevelType w:val="multilevel"/>
    <w:tmpl w:val="17C688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57122F"/>
    <w:multiLevelType w:val="hybridMultilevel"/>
    <w:tmpl w:val="FE5232D0"/>
    <w:lvl w:ilvl="0" w:tplc="8CBEB7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825370">
    <w:abstractNumId w:val="15"/>
  </w:num>
  <w:num w:numId="2" w16cid:durableId="1757021764">
    <w:abstractNumId w:val="8"/>
  </w:num>
  <w:num w:numId="3" w16cid:durableId="1509053947">
    <w:abstractNumId w:val="8"/>
  </w:num>
  <w:num w:numId="4" w16cid:durableId="1665550561">
    <w:abstractNumId w:val="7"/>
  </w:num>
  <w:num w:numId="5" w16cid:durableId="1718621956">
    <w:abstractNumId w:val="8"/>
  </w:num>
  <w:num w:numId="6" w16cid:durableId="814370022">
    <w:abstractNumId w:val="7"/>
  </w:num>
  <w:num w:numId="7" w16cid:durableId="951591559">
    <w:abstractNumId w:val="16"/>
  </w:num>
  <w:num w:numId="8" w16cid:durableId="642925504">
    <w:abstractNumId w:val="19"/>
  </w:num>
  <w:num w:numId="9" w16cid:durableId="2062899358">
    <w:abstractNumId w:val="5"/>
  </w:num>
  <w:num w:numId="10" w16cid:durableId="1789541788">
    <w:abstractNumId w:val="12"/>
  </w:num>
  <w:num w:numId="11" w16cid:durableId="689187392">
    <w:abstractNumId w:val="2"/>
  </w:num>
  <w:num w:numId="12" w16cid:durableId="1217861984">
    <w:abstractNumId w:val="17"/>
  </w:num>
  <w:num w:numId="13" w16cid:durableId="1905139863">
    <w:abstractNumId w:val="13"/>
  </w:num>
  <w:num w:numId="14" w16cid:durableId="1493369778">
    <w:abstractNumId w:val="20"/>
  </w:num>
  <w:num w:numId="15" w16cid:durableId="1563717887">
    <w:abstractNumId w:val="9"/>
  </w:num>
  <w:num w:numId="16" w16cid:durableId="1657032748">
    <w:abstractNumId w:val="0"/>
  </w:num>
  <w:num w:numId="17" w16cid:durableId="2030636819">
    <w:abstractNumId w:val="10"/>
  </w:num>
  <w:num w:numId="18" w16cid:durableId="2090881632">
    <w:abstractNumId w:val="6"/>
  </w:num>
  <w:num w:numId="19" w16cid:durableId="1725445276">
    <w:abstractNumId w:val="18"/>
  </w:num>
  <w:num w:numId="20" w16cid:durableId="282810894">
    <w:abstractNumId w:val="3"/>
  </w:num>
  <w:num w:numId="21" w16cid:durableId="141850550">
    <w:abstractNumId w:val="14"/>
  </w:num>
  <w:num w:numId="22" w16cid:durableId="470290076">
    <w:abstractNumId w:val="11"/>
  </w:num>
  <w:num w:numId="23" w16cid:durableId="1040939428">
    <w:abstractNumId w:val="1"/>
  </w:num>
  <w:num w:numId="24" w16cid:durableId="1852840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revisionView w:insDel="0" w:formatting="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01"/>
    <w:rsid w:val="00000382"/>
    <w:rsid w:val="00001F46"/>
    <w:rsid w:val="0000252C"/>
    <w:rsid w:val="000025A9"/>
    <w:rsid w:val="000026D2"/>
    <w:rsid w:val="00003745"/>
    <w:rsid w:val="00004B74"/>
    <w:rsid w:val="00005107"/>
    <w:rsid w:val="00005230"/>
    <w:rsid w:val="00005296"/>
    <w:rsid w:val="00005451"/>
    <w:rsid w:val="000056A9"/>
    <w:rsid w:val="00005CB1"/>
    <w:rsid w:val="0000707E"/>
    <w:rsid w:val="000073D7"/>
    <w:rsid w:val="00007529"/>
    <w:rsid w:val="000076BF"/>
    <w:rsid w:val="00007C81"/>
    <w:rsid w:val="00011BDC"/>
    <w:rsid w:val="00011F32"/>
    <w:rsid w:val="00012BDC"/>
    <w:rsid w:val="00012BF4"/>
    <w:rsid w:val="00012F78"/>
    <w:rsid w:val="0001393C"/>
    <w:rsid w:val="00014DB8"/>
    <w:rsid w:val="00014E32"/>
    <w:rsid w:val="00014F10"/>
    <w:rsid w:val="0001507B"/>
    <w:rsid w:val="000153E2"/>
    <w:rsid w:val="000176A4"/>
    <w:rsid w:val="00017EFD"/>
    <w:rsid w:val="00020200"/>
    <w:rsid w:val="0002032A"/>
    <w:rsid w:val="000204A4"/>
    <w:rsid w:val="000205AC"/>
    <w:rsid w:val="00020ABC"/>
    <w:rsid w:val="000214A2"/>
    <w:rsid w:val="00021526"/>
    <w:rsid w:val="00021631"/>
    <w:rsid w:val="00022316"/>
    <w:rsid w:val="0002267A"/>
    <w:rsid w:val="000228A5"/>
    <w:rsid w:val="00023113"/>
    <w:rsid w:val="0002315E"/>
    <w:rsid w:val="00024517"/>
    <w:rsid w:val="00024C78"/>
    <w:rsid w:val="00024FF0"/>
    <w:rsid w:val="00025245"/>
    <w:rsid w:val="00025554"/>
    <w:rsid w:val="000255DF"/>
    <w:rsid w:val="00025C7D"/>
    <w:rsid w:val="000265C4"/>
    <w:rsid w:val="00027069"/>
    <w:rsid w:val="0002728E"/>
    <w:rsid w:val="000278AD"/>
    <w:rsid w:val="00027C2F"/>
    <w:rsid w:val="00027EBA"/>
    <w:rsid w:val="0002C3D8"/>
    <w:rsid w:val="0003020E"/>
    <w:rsid w:val="0003020F"/>
    <w:rsid w:val="000304AD"/>
    <w:rsid w:val="00030AFF"/>
    <w:rsid w:val="00032011"/>
    <w:rsid w:val="00032E5E"/>
    <w:rsid w:val="00032F98"/>
    <w:rsid w:val="000331C9"/>
    <w:rsid w:val="0003336B"/>
    <w:rsid w:val="00033AE6"/>
    <w:rsid w:val="00033E05"/>
    <w:rsid w:val="00033F99"/>
    <w:rsid w:val="000342DA"/>
    <w:rsid w:val="000346D4"/>
    <w:rsid w:val="0003490E"/>
    <w:rsid w:val="00036318"/>
    <w:rsid w:val="00036441"/>
    <w:rsid w:val="00036692"/>
    <w:rsid w:val="00036939"/>
    <w:rsid w:val="000372E3"/>
    <w:rsid w:val="00037356"/>
    <w:rsid w:val="00037FD1"/>
    <w:rsid w:val="00040B3E"/>
    <w:rsid w:val="000410C4"/>
    <w:rsid w:val="000412C6"/>
    <w:rsid w:val="000428C1"/>
    <w:rsid w:val="00042DA4"/>
    <w:rsid w:val="00043272"/>
    <w:rsid w:val="00043341"/>
    <w:rsid w:val="00044DA1"/>
    <w:rsid w:val="0004516A"/>
    <w:rsid w:val="000453BF"/>
    <w:rsid w:val="00045695"/>
    <w:rsid w:val="00045C52"/>
    <w:rsid w:val="00046837"/>
    <w:rsid w:val="000472C5"/>
    <w:rsid w:val="0005036E"/>
    <w:rsid w:val="00050B2D"/>
    <w:rsid w:val="00050E21"/>
    <w:rsid w:val="00051297"/>
    <w:rsid w:val="000516CB"/>
    <w:rsid w:val="00051D3C"/>
    <w:rsid w:val="00052131"/>
    <w:rsid w:val="0005316F"/>
    <w:rsid w:val="00053909"/>
    <w:rsid w:val="000539FA"/>
    <w:rsid w:val="00053FC2"/>
    <w:rsid w:val="00054651"/>
    <w:rsid w:val="00054E86"/>
    <w:rsid w:val="00055A4A"/>
    <w:rsid w:val="00055ACF"/>
    <w:rsid w:val="00055B82"/>
    <w:rsid w:val="0005665F"/>
    <w:rsid w:val="00056776"/>
    <w:rsid w:val="000615C1"/>
    <w:rsid w:val="00061A3F"/>
    <w:rsid w:val="000629EB"/>
    <w:rsid w:val="00062FF1"/>
    <w:rsid w:val="000637CB"/>
    <w:rsid w:val="00063936"/>
    <w:rsid w:val="00063D02"/>
    <w:rsid w:val="00065697"/>
    <w:rsid w:val="00066BE7"/>
    <w:rsid w:val="00067547"/>
    <w:rsid w:val="00067912"/>
    <w:rsid w:val="00067CBB"/>
    <w:rsid w:val="00070347"/>
    <w:rsid w:val="0007034D"/>
    <w:rsid w:val="00070AC4"/>
    <w:rsid w:val="00070DF7"/>
    <w:rsid w:val="00071FFA"/>
    <w:rsid w:val="00072269"/>
    <w:rsid w:val="0007243D"/>
    <w:rsid w:val="0007266B"/>
    <w:rsid w:val="000739D8"/>
    <w:rsid w:val="000752BB"/>
    <w:rsid w:val="000756FE"/>
    <w:rsid w:val="00075FE9"/>
    <w:rsid w:val="0007664D"/>
    <w:rsid w:val="000767A3"/>
    <w:rsid w:val="00077FED"/>
    <w:rsid w:val="00081183"/>
    <w:rsid w:val="00081204"/>
    <w:rsid w:val="000814E7"/>
    <w:rsid w:val="0008165B"/>
    <w:rsid w:val="000818D1"/>
    <w:rsid w:val="00082483"/>
    <w:rsid w:val="00082667"/>
    <w:rsid w:val="00082A0A"/>
    <w:rsid w:val="00082B3A"/>
    <w:rsid w:val="00083058"/>
    <w:rsid w:val="00083A23"/>
    <w:rsid w:val="00083FD8"/>
    <w:rsid w:val="0008483B"/>
    <w:rsid w:val="00085298"/>
    <w:rsid w:val="000853B5"/>
    <w:rsid w:val="000854F5"/>
    <w:rsid w:val="00085E79"/>
    <w:rsid w:val="00085ED8"/>
    <w:rsid w:val="00086AA2"/>
    <w:rsid w:val="000872D6"/>
    <w:rsid w:val="00087A4F"/>
    <w:rsid w:val="0009006C"/>
    <w:rsid w:val="00090DDB"/>
    <w:rsid w:val="000911E6"/>
    <w:rsid w:val="00091A22"/>
    <w:rsid w:val="00091D0C"/>
    <w:rsid w:val="00092888"/>
    <w:rsid w:val="00092FA1"/>
    <w:rsid w:val="000934C7"/>
    <w:rsid w:val="000935F1"/>
    <w:rsid w:val="000937A9"/>
    <w:rsid w:val="00093A30"/>
    <w:rsid w:val="00093FE7"/>
    <w:rsid w:val="0009430F"/>
    <w:rsid w:val="000945A3"/>
    <w:rsid w:val="00094B05"/>
    <w:rsid w:val="00094CC9"/>
    <w:rsid w:val="00095036"/>
    <w:rsid w:val="00095FA0"/>
    <w:rsid w:val="00097978"/>
    <w:rsid w:val="00097FCB"/>
    <w:rsid w:val="000A0282"/>
    <w:rsid w:val="000A04A4"/>
    <w:rsid w:val="000A08EF"/>
    <w:rsid w:val="000A1DA3"/>
    <w:rsid w:val="000A1E83"/>
    <w:rsid w:val="000A3B4C"/>
    <w:rsid w:val="000A4377"/>
    <w:rsid w:val="000A44B0"/>
    <w:rsid w:val="000A471E"/>
    <w:rsid w:val="000A4D3D"/>
    <w:rsid w:val="000A533F"/>
    <w:rsid w:val="000A57DA"/>
    <w:rsid w:val="000A58AC"/>
    <w:rsid w:val="000A6DAA"/>
    <w:rsid w:val="000A6EA8"/>
    <w:rsid w:val="000B018C"/>
    <w:rsid w:val="000B0BC8"/>
    <w:rsid w:val="000B1225"/>
    <w:rsid w:val="000B24B5"/>
    <w:rsid w:val="000B27B9"/>
    <w:rsid w:val="000B27BA"/>
    <w:rsid w:val="000B296F"/>
    <w:rsid w:val="000B2A08"/>
    <w:rsid w:val="000B3403"/>
    <w:rsid w:val="000B3AE8"/>
    <w:rsid w:val="000B3C33"/>
    <w:rsid w:val="000B3DCF"/>
    <w:rsid w:val="000B43E1"/>
    <w:rsid w:val="000B566C"/>
    <w:rsid w:val="000B58B9"/>
    <w:rsid w:val="000B5C89"/>
    <w:rsid w:val="000B5DF9"/>
    <w:rsid w:val="000B6025"/>
    <w:rsid w:val="000B612B"/>
    <w:rsid w:val="000B6414"/>
    <w:rsid w:val="000B6EDC"/>
    <w:rsid w:val="000B6F14"/>
    <w:rsid w:val="000B7C2E"/>
    <w:rsid w:val="000B7FF3"/>
    <w:rsid w:val="000C0C95"/>
    <w:rsid w:val="000C0CEE"/>
    <w:rsid w:val="000C110E"/>
    <w:rsid w:val="000C13AB"/>
    <w:rsid w:val="000C1D33"/>
    <w:rsid w:val="000C2835"/>
    <w:rsid w:val="000C2EA1"/>
    <w:rsid w:val="000C31D1"/>
    <w:rsid w:val="000C36C9"/>
    <w:rsid w:val="000C383A"/>
    <w:rsid w:val="000C420F"/>
    <w:rsid w:val="000C4EFE"/>
    <w:rsid w:val="000C5019"/>
    <w:rsid w:val="000C58E8"/>
    <w:rsid w:val="000C5EA3"/>
    <w:rsid w:val="000C69AE"/>
    <w:rsid w:val="000C7181"/>
    <w:rsid w:val="000C7905"/>
    <w:rsid w:val="000D0470"/>
    <w:rsid w:val="000D0590"/>
    <w:rsid w:val="000D0883"/>
    <w:rsid w:val="000D0ECE"/>
    <w:rsid w:val="000D1B10"/>
    <w:rsid w:val="000D1CFA"/>
    <w:rsid w:val="000D20B3"/>
    <w:rsid w:val="000D3029"/>
    <w:rsid w:val="000D307F"/>
    <w:rsid w:val="000D3E6B"/>
    <w:rsid w:val="000D559F"/>
    <w:rsid w:val="000D6AB5"/>
    <w:rsid w:val="000D6D50"/>
    <w:rsid w:val="000D7025"/>
    <w:rsid w:val="000E0391"/>
    <w:rsid w:val="000E1355"/>
    <w:rsid w:val="000E1A7F"/>
    <w:rsid w:val="000E2509"/>
    <w:rsid w:val="000E29FD"/>
    <w:rsid w:val="000E2D4F"/>
    <w:rsid w:val="000E3477"/>
    <w:rsid w:val="000E3573"/>
    <w:rsid w:val="000E3C9B"/>
    <w:rsid w:val="000E474B"/>
    <w:rsid w:val="000E4A9C"/>
    <w:rsid w:val="000E4F0D"/>
    <w:rsid w:val="000E54E0"/>
    <w:rsid w:val="000E7BA4"/>
    <w:rsid w:val="000F0DAB"/>
    <w:rsid w:val="000F0DBA"/>
    <w:rsid w:val="000F167F"/>
    <w:rsid w:val="000F18FB"/>
    <w:rsid w:val="000F21A7"/>
    <w:rsid w:val="000F222E"/>
    <w:rsid w:val="000F2381"/>
    <w:rsid w:val="000F289E"/>
    <w:rsid w:val="000F2F19"/>
    <w:rsid w:val="000F2F7E"/>
    <w:rsid w:val="000F3000"/>
    <w:rsid w:val="000F3DDD"/>
    <w:rsid w:val="000F4400"/>
    <w:rsid w:val="000F500C"/>
    <w:rsid w:val="000F60D6"/>
    <w:rsid w:val="000F6296"/>
    <w:rsid w:val="000F6471"/>
    <w:rsid w:val="000F6558"/>
    <w:rsid w:val="000F6860"/>
    <w:rsid w:val="000F74AD"/>
    <w:rsid w:val="000F7D98"/>
    <w:rsid w:val="001004DC"/>
    <w:rsid w:val="00100735"/>
    <w:rsid w:val="001013CA"/>
    <w:rsid w:val="00101745"/>
    <w:rsid w:val="00101E29"/>
    <w:rsid w:val="00102581"/>
    <w:rsid w:val="001028F9"/>
    <w:rsid w:val="00103BD8"/>
    <w:rsid w:val="0010496D"/>
    <w:rsid w:val="00104EE7"/>
    <w:rsid w:val="00105E05"/>
    <w:rsid w:val="00106AF8"/>
    <w:rsid w:val="00106B5F"/>
    <w:rsid w:val="0010759F"/>
    <w:rsid w:val="001079EB"/>
    <w:rsid w:val="001106FF"/>
    <w:rsid w:val="00110B7E"/>
    <w:rsid w:val="00110E60"/>
    <w:rsid w:val="0011117F"/>
    <w:rsid w:val="0011174A"/>
    <w:rsid w:val="00111D50"/>
    <w:rsid w:val="001122C1"/>
    <w:rsid w:val="0011313F"/>
    <w:rsid w:val="001131C8"/>
    <w:rsid w:val="00113906"/>
    <w:rsid w:val="00113987"/>
    <w:rsid w:val="00113CA3"/>
    <w:rsid w:val="0011412D"/>
    <w:rsid w:val="00114A20"/>
    <w:rsid w:val="00114CCC"/>
    <w:rsid w:val="00116A4F"/>
    <w:rsid w:val="00116E0C"/>
    <w:rsid w:val="00116F36"/>
    <w:rsid w:val="00117442"/>
    <w:rsid w:val="001179D7"/>
    <w:rsid w:val="00120555"/>
    <w:rsid w:val="00120C98"/>
    <w:rsid w:val="00120FA6"/>
    <w:rsid w:val="001218A3"/>
    <w:rsid w:val="00121BC5"/>
    <w:rsid w:val="00123246"/>
    <w:rsid w:val="001233F0"/>
    <w:rsid w:val="0012437B"/>
    <w:rsid w:val="001247DF"/>
    <w:rsid w:val="00125358"/>
    <w:rsid w:val="00125424"/>
    <w:rsid w:val="00126353"/>
    <w:rsid w:val="0012663F"/>
    <w:rsid w:val="00127132"/>
    <w:rsid w:val="001279F0"/>
    <w:rsid w:val="00127C10"/>
    <w:rsid w:val="00130063"/>
    <w:rsid w:val="001303B0"/>
    <w:rsid w:val="00130535"/>
    <w:rsid w:val="00130D12"/>
    <w:rsid w:val="00131288"/>
    <w:rsid w:val="001314B9"/>
    <w:rsid w:val="00131725"/>
    <w:rsid w:val="00131F0D"/>
    <w:rsid w:val="0013237E"/>
    <w:rsid w:val="001324EF"/>
    <w:rsid w:val="00132C0E"/>
    <w:rsid w:val="00132F5E"/>
    <w:rsid w:val="00133719"/>
    <w:rsid w:val="00134422"/>
    <w:rsid w:val="00134A61"/>
    <w:rsid w:val="0013571D"/>
    <w:rsid w:val="00135FEC"/>
    <w:rsid w:val="00136AF5"/>
    <w:rsid w:val="00136CAE"/>
    <w:rsid w:val="00136E8E"/>
    <w:rsid w:val="00137433"/>
    <w:rsid w:val="001375D2"/>
    <w:rsid w:val="00137BAA"/>
    <w:rsid w:val="00137BB8"/>
    <w:rsid w:val="0014056C"/>
    <w:rsid w:val="001406DA"/>
    <w:rsid w:val="00141122"/>
    <w:rsid w:val="00141E8E"/>
    <w:rsid w:val="00141F70"/>
    <w:rsid w:val="00143595"/>
    <w:rsid w:val="00143B99"/>
    <w:rsid w:val="00143CDE"/>
    <w:rsid w:val="001440F9"/>
    <w:rsid w:val="00145BE7"/>
    <w:rsid w:val="00145D0A"/>
    <w:rsid w:val="00145F3A"/>
    <w:rsid w:val="00146C21"/>
    <w:rsid w:val="00146CC3"/>
    <w:rsid w:val="00146FC1"/>
    <w:rsid w:val="00147042"/>
    <w:rsid w:val="00150487"/>
    <w:rsid w:val="001510F2"/>
    <w:rsid w:val="001522EC"/>
    <w:rsid w:val="00152F97"/>
    <w:rsid w:val="001532B1"/>
    <w:rsid w:val="0015338D"/>
    <w:rsid w:val="001535E4"/>
    <w:rsid w:val="00153DD0"/>
    <w:rsid w:val="001545C2"/>
    <w:rsid w:val="0015494C"/>
    <w:rsid w:val="00154C18"/>
    <w:rsid w:val="001554DB"/>
    <w:rsid w:val="00155AE5"/>
    <w:rsid w:val="00155C9F"/>
    <w:rsid w:val="00155DF6"/>
    <w:rsid w:val="00156E52"/>
    <w:rsid w:val="0015706A"/>
    <w:rsid w:val="00157864"/>
    <w:rsid w:val="00157A35"/>
    <w:rsid w:val="00160286"/>
    <w:rsid w:val="00160847"/>
    <w:rsid w:val="001609C8"/>
    <w:rsid w:val="00160F01"/>
    <w:rsid w:val="00161568"/>
    <w:rsid w:val="00161EE9"/>
    <w:rsid w:val="001624CE"/>
    <w:rsid w:val="001628BA"/>
    <w:rsid w:val="00163319"/>
    <w:rsid w:val="001638C2"/>
    <w:rsid w:val="001648A8"/>
    <w:rsid w:val="00165498"/>
    <w:rsid w:val="00165BB1"/>
    <w:rsid w:val="001660BB"/>
    <w:rsid w:val="0016647D"/>
    <w:rsid w:val="001664BF"/>
    <w:rsid w:val="00166F09"/>
    <w:rsid w:val="00167325"/>
    <w:rsid w:val="00170318"/>
    <w:rsid w:val="00170495"/>
    <w:rsid w:val="00170A4D"/>
    <w:rsid w:val="0017125C"/>
    <w:rsid w:val="00171E78"/>
    <w:rsid w:val="00172475"/>
    <w:rsid w:val="00172587"/>
    <w:rsid w:val="00173231"/>
    <w:rsid w:val="0017397C"/>
    <w:rsid w:val="00174344"/>
    <w:rsid w:val="001753C7"/>
    <w:rsid w:val="00175452"/>
    <w:rsid w:val="0017593E"/>
    <w:rsid w:val="00175A29"/>
    <w:rsid w:val="001760C7"/>
    <w:rsid w:val="00176245"/>
    <w:rsid w:val="001765BB"/>
    <w:rsid w:val="001766A3"/>
    <w:rsid w:val="00176B89"/>
    <w:rsid w:val="0017765D"/>
    <w:rsid w:val="00177A0B"/>
    <w:rsid w:val="00180266"/>
    <w:rsid w:val="001805A1"/>
    <w:rsid w:val="001819CB"/>
    <w:rsid w:val="00181F75"/>
    <w:rsid w:val="00182211"/>
    <w:rsid w:val="0018387B"/>
    <w:rsid w:val="00183CF1"/>
    <w:rsid w:val="001843C2"/>
    <w:rsid w:val="00186F43"/>
    <w:rsid w:val="00187DC4"/>
    <w:rsid w:val="001914DE"/>
    <w:rsid w:val="0019172A"/>
    <w:rsid w:val="00191B47"/>
    <w:rsid w:val="001920D8"/>
    <w:rsid w:val="00192512"/>
    <w:rsid w:val="00192B0C"/>
    <w:rsid w:val="00192B15"/>
    <w:rsid w:val="001931F5"/>
    <w:rsid w:val="00193342"/>
    <w:rsid w:val="00193637"/>
    <w:rsid w:val="00193EC2"/>
    <w:rsid w:val="001943E3"/>
    <w:rsid w:val="00194999"/>
    <w:rsid w:val="00194D15"/>
    <w:rsid w:val="00195139"/>
    <w:rsid w:val="00195B9C"/>
    <w:rsid w:val="001978A8"/>
    <w:rsid w:val="00197931"/>
    <w:rsid w:val="00197C65"/>
    <w:rsid w:val="001A0070"/>
    <w:rsid w:val="001A05A6"/>
    <w:rsid w:val="001A09EB"/>
    <w:rsid w:val="001A0C1F"/>
    <w:rsid w:val="001A1546"/>
    <w:rsid w:val="001A19BD"/>
    <w:rsid w:val="001A1B9C"/>
    <w:rsid w:val="001A3263"/>
    <w:rsid w:val="001A3773"/>
    <w:rsid w:val="001A3915"/>
    <w:rsid w:val="001A460B"/>
    <w:rsid w:val="001A4A3F"/>
    <w:rsid w:val="001A4B5C"/>
    <w:rsid w:val="001A56DD"/>
    <w:rsid w:val="001A5DA2"/>
    <w:rsid w:val="001A5DE9"/>
    <w:rsid w:val="001A60B5"/>
    <w:rsid w:val="001A60CD"/>
    <w:rsid w:val="001A6D9E"/>
    <w:rsid w:val="001B06A5"/>
    <w:rsid w:val="001B193C"/>
    <w:rsid w:val="001B1A46"/>
    <w:rsid w:val="001B1A84"/>
    <w:rsid w:val="001B1C32"/>
    <w:rsid w:val="001B1D74"/>
    <w:rsid w:val="001B2187"/>
    <w:rsid w:val="001B31B4"/>
    <w:rsid w:val="001B3295"/>
    <w:rsid w:val="001B3B44"/>
    <w:rsid w:val="001B40B7"/>
    <w:rsid w:val="001B40C0"/>
    <w:rsid w:val="001B4A54"/>
    <w:rsid w:val="001B4CB7"/>
    <w:rsid w:val="001B529B"/>
    <w:rsid w:val="001B52D6"/>
    <w:rsid w:val="001B5BAA"/>
    <w:rsid w:val="001B5D1C"/>
    <w:rsid w:val="001B5FF3"/>
    <w:rsid w:val="001B638A"/>
    <w:rsid w:val="001B7055"/>
    <w:rsid w:val="001B714E"/>
    <w:rsid w:val="001B7165"/>
    <w:rsid w:val="001B727A"/>
    <w:rsid w:val="001B76B9"/>
    <w:rsid w:val="001B7AE9"/>
    <w:rsid w:val="001C06C0"/>
    <w:rsid w:val="001C1621"/>
    <w:rsid w:val="001C19F9"/>
    <w:rsid w:val="001C1AE1"/>
    <w:rsid w:val="001C1B1D"/>
    <w:rsid w:val="001C1CF7"/>
    <w:rsid w:val="001C1D68"/>
    <w:rsid w:val="001C2588"/>
    <w:rsid w:val="001C29FB"/>
    <w:rsid w:val="001C328B"/>
    <w:rsid w:val="001C3A42"/>
    <w:rsid w:val="001C3D28"/>
    <w:rsid w:val="001C3FA9"/>
    <w:rsid w:val="001C40A2"/>
    <w:rsid w:val="001C4370"/>
    <w:rsid w:val="001C5013"/>
    <w:rsid w:val="001C55B6"/>
    <w:rsid w:val="001C56A7"/>
    <w:rsid w:val="001C5DC4"/>
    <w:rsid w:val="001C5EF5"/>
    <w:rsid w:val="001C65F9"/>
    <w:rsid w:val="001C681F"/>
    <w:rsid w:val="001C6B9E"/>
    <w:rsid w:val="001C6BD5"/>
    <w:rsid w:val="001C762A"/>
    <w:rsid w:val="001C7820"/>
    <w:rsid w:val="001C7D92"/>
    <w:rsid w:val="001D0AF6"/>
    <w:rsid w:val="001D0E16"/>
    <w:rsid w:val="001D0F5F"/>
    <w:rsid w:val="001D151E"/>
    <w:rsid w:val="001D1537"/>
    <w:rsid w:val="001D1F6D"/>
    <w:rsid w:val="001D23BF"/>
    <w:rsid w:val="001D242D"/>
    <w:rsid w:val="001D2540"/>
    <w:rsid w:val="001D2934"/>
    <w:rsid w:val="001D3130"/>
    <w:rsid w:val="001D35DA"/>
    <w:rsid w:val="001D568C"/>
    <w:rsid w:val="001D56C8"/>
    <w:rsid w:val="001D637B"/>
    <w:rsid w:val="001D67F0"/>
    <w:rsid w:val="001D6884"/>
    <w:rsid w:val="001D72DF"/>
    <w:rsid w:val="001D7DEB"/>
    <w:rsid w:val="001D7F64"/>
    <w:rsid w:val="001E03B2"/>
    <w:rsid w:val="001E0577"/>
    <w:rsid w:val="001E0F32"/>
    <w:rsid w:val="001E2263"/>
    <w:rsid w:val="001E3C0C"/>
    <w:rsid w:val="001E3D11"/>
    <w:rsid w:val="001E4B0D"/>
    <w:rsid w:val="001E4B9A"/>
    <w:rsid w:val="001E4D64"/>
    <w:rsid w:val="001E5C44"/>
    <w:rsid w:val="001E6817"/>
    <w:rsid w:val="001E7044"/>
    <w:rsid w:val="001E716E"/>
    <w:rsid w:val="001E73AE"/>
    <w:rsid w:val="001E798D"/>
    <w:rsid w:val="001E7F10"/>
    <w:rsid w:val="001E7FD0"/>
    <w:rsid w:val="001F0066"/>
    <w:rsid w:val="001F0897"/>
    <w:rsid w:val="001F09D9"/>
    <w:rsid w:val="001F0DD2"/>
    <w:rsid w:val="001F1176"/>
    <w:rsid w:val="001F1B03"/>
    <w:rsid w:val="001F2901"/>
    <w:rsid w:val="001F303C"/>
    <w:rsid w:val="001F30F4"/>
    <w:rsid w:val="001F3888"/>
    <w:rsid w:val="001F39EE"/>
    <w:rsid w:val="001F3BED"/>
    <w:rsid w:val="001F4006"/>
    <w:rsid w:val="001F4231"/>
    <w:rsid w:val="001F463E"/>
    <w:rsid w:val="001F4C93"/>
    <w:rsid w:val="001F505D"/>
    <w:rsid w:val="001F5517"/>
    <w:rsid w:val="001F65A8"/>
    <w:rsid w:val="001F6F60"/>
    <w:rsid w:val="00200019"/>
    <w:rsid w:val="00200876"/>
    <w:rsid w:val="0020162D"/>
    <w:rsid w:val="00201837"/>
    <w:rsid w:val="00201E20"/>
    <w:rsid w:val="00201FA9"/>
    <w:rsid w:val="00203B3D"/>
    <w:rsid w:val="00203FE7"/>
    <w:rsid w:val="00204B24"/>
    <w:rsid w:val="00204E5B"/>
    <w:rsid w:val="00204F83"/>
    <w:rsid w:val="002054BE"/>
    <w:rsid w:val="0020585C"/>
    <w:rsid w:val="00205BE2"/>
    <w:rsid w:val="002065EF"/>
    <w:rsid w:val="00206AA9"/>
    <w:rsid w:val="00206D4C"/>
    <w:rsid w:val="00206E5B"/>
    <w:rsid w:val="00207B45"/>
    <w:rsid w:val="00210B81"/>
    <w:rsid w:val="00211ADB"/>
    <w:rsid w:val="00212BE0"/>
    <w:rsid w:val="00212BF4"/>
    <w:rsid w:val="00213FDC"/>
    <w:rsid w:val="00214C0A"/>
    <w:rsid w:val="00214E3F"/>
    <w:rsid w:val="00215C50"/>
    <w:rsid w:val="0021663A"/>
    <w:rsid w:val="00216A6E"/>
    <w:rsid w:val="0021717A"/>
    <w:rsid w:val="00217F09"/>
    <w:rsid w:val="0022039D"/>
    <w:rsid w:val="00220434"/>
    <w:rsid w:val="002207A0"/>
    <w:rsid w:val="00220DC3"/>
    <w:rsid w:val="00220F4C"/>
    <w:rsid w:val="002212D2"/>
    <w:rsid w:val="00221AD7"/>
    <w:rsid w:val="002238C4"/>
    <w:rsid w:val="00223FC0"/>
    <w:rsid w:val="002242ED"/>
    <w:rsid w:val="002244A0"/>
    <w:rsid w:val="002245C5"/>
    <w:rsid w:val="00225792"/>
    <w:rsid w:val="002260F5"/>
    <w:rsid w:val="002266BE"/>
    <w:rsid w:val="00226945"/>
    <w:rsid w:val="0022710F"/>
    <w:rsid w:val="002272ED"/>
    <w:rsid w:val="002305EA"/>
    <w:rsid w:val="00230812"/>
    <w:rsid w:val="00230B5E"/>
    <w:rsid w:val="00230EEA"/>
    <w:rsid w:val="0023166F"/>
    <w:rsid w:val="002318BC"/>
    <w:rsid w:val="00232187"/>
    <w:rsid w:val="002334DA"/>
    <w:rsid w:val="00233595"/>
    <w:rsid w:val="00233AD0"/>
    <w:rsid w:val="00233CED"/>
    <w:rsid w:val="00234CE0"/>
    <w:rsid w:val="00234FD1"/>
    <w:rsid w:val="002357ED"/>
    <w:rsid w:val="002365C5"/>
    <w:rsid w:val="00236C12"/>
    <w:rsid w:val="00236CFC"/>
    <w:rsid w:val="00236E90"/>
    <w:rsid w:val="00237173"/>
    <w:rsid w:val="00237320"/>
    <w:rsid w:val="00237441"/>
    <w:rsid w:val="002377EC"/>
    <w:rsid w:val="00240987"/>
    <w:rsid w:val="00241167"/>
    <w:rsid w:val="0024187F"/>
    <w:rsid w:val="00241CEC"/>
    <w:rsid w:val="002426F9"/>
    <w:rsid w:val="00242B39"/>
    <w:rsid w:val="00242F9F"/>
    <w:rsid w:val="0024389A"/>
    <w:rsid w:val="00243A43"/>
    <w:rsid w:val="00243DCC"/>
    <w:rsid w:val="002445CF"/>
    <w:rsid w:val="00244A11"/>
    <w:rsid w:val="00244F2F"/>
    <w:rsid w:val="00245018"/>
    <w:rsid w:val="00245A9E"/>
    <w:rsid w:val="00245EAD"/>
    <w:rsid w:val="0024672A"/>
    <w:rsid w:val="002469C3"/>
    <w:rsid w:val="00246CAA"/>
    <w:rsid w:val="00247898"/>
    <w:rsid w:val="0025100F"/>
    <w:rsid w:val="0025109A"/>
    <w:rsid w:val="00251750"/>
    <w:rsid w:val="00251AE4"/>
    <w:rsid w:val="0025204F"/>
    <w:rsid w:val="00252369"/>
    <w:rsid w:val="00252A41"/>
    <w:rsid w:val="002531A5"/>
    <w:rsid w:val="0025399E"/>
    <w:rsid w:val="00254544"/>
    <w:rsid w:val="0025488A"/>
    <w:rsid w:val="002549D7"/>
    <w:rsid w:val="00254CE6"/>
    <w:rsid w:val="00255181"/>
    <w:rsid w:val="00255247"/>
    <w:rsid w:val="002552E1"/>
    <w:rsid w:val="00255917"/>
    <w:rsid w:val="002559E2"/>
    <w:rsid w:val="00256199"/>
    <w:rsid w:val="00256229"/>
    <w:rsid w:val="00256400"/>
    <w:rsid w:val="0025718E"/>
    <w:rsid w:val="00257614"/>
    <w:rsid w:val="00257F3F"/>
    <w:rsid w:val="00260249"/>
    <w:rsid w:val="002603E5"/>
    <w:rsid w:val="00260579"/>
    <w:rsid w:val="0026118E"/>
    <w:rsid w:val="002616BF"/>
    <w:rsid w:val="002617CE"/>
    <w:rsid w:val="00261F9D"/>
    <w:rsid w:val="00263129"/>
    <w:rsid w:val="00263359"/>
    <w:rsid w:val="00264B3E"/>
    <w:rsid w:val="00264F76"/>
    <w:rsid w:val="002656BA"/>
    <w:rsid w:val="00265D4B"/>
    <w:rsid w:val="00266614"/>
    <w:rsid w:val="002669BF"/>
    <w:rsid w:val="00270156"/>
    <w:rsid w:val="00270C41"/>
    <w:rsid w:val="00270E9D"/>
    <w:rsid w:val="00271C00"/>
    <w:rsid w:val="002724B7"/>
    <w:rsid w:val="00272725"/>
    <w:rsid w:val="00272E45"/>
    <w:rsid w:val="00272EE8"/>
    <w:rsid w:val="00273B24"/>
    <w:rsid w:val="0027421C"/>
    <w:rsid w:val="0027473F"/>
    <w:rsid w:val="00274FEC"/>
    <w:rsid w:val="00275134"/>
    <w:rsid w:val="00275BC0"/>
    <w:rsid w:val="00275CB1"/>
    <w:rsid w:val="00275E69"/>
    <w:rsid w:val="00276621"/>
    <w:rsid w:val="00276CE0"/>
    <w:rsid w:val="00276E0B"/>
    <w:rsid w:val="00276FB2"/>
    <w:rsid w:val="00280908"/>
    <w:rsid w:val="00280A76"/>
    <w:rsid w:val="002811FD"/>
    <w:rsid w:val="002815B0"/>
    <w:rsid w:val="00281DEF"/>
    <w:rsid w:val="00281DFB"/>
    <w:rsid w:val="00281F47"/>
    <w:rsid w:val="002822BF"/>
    <w:rsid w:val="00282419"/>
    <w:rsid w:val="002833AC"/>
    <w:rsid w:val="00283E74"/>
    <w:rsid w:val="002840D1"/>
    <w:rsid w:val="002841A7"/>
    <w:rsid w:val="002847CF"/>
    <w:rsid w:val="00284F8A"/>
    <w:rsid w:val="00285B05"/>
    <w:rsid w:val="00285C89"/>
    <w:rsid w:val="00286774"/>
    <w:rsid w:val="00287E2A"/>
    <w:rsid w:val="0029014D"/>
    <w:rsid w:val="0029057E"/>
    <w:rsid w:val="00290D1A"/>
    <w:rsid w:val="0029119C"/>
    <w:rsid w:val="00291A64"/>
    <w:rsid w:val="002921EB"/>
    <w:rsid w:val="002923C2"/>
    <w:rsid w:val="002926FE"/>
    <w:rsid w:val="0029296D"/>
    <w:rsid w:val="00292B09"/>
    <w:rsid w:val="00292B11"/>
    <w:rsid w:val="00292BE0"/>
    <w:rsid w:val="00292FB9"/>
    <w:rsid w:val="002932AC"/>
    <w:rsid w:val="00293D2D"/>
    <w:rsid w:val="00293F5A"/>
    <w:rsid w:val="00294AD1"/>
    <w:rsid w:val="00295493"/>
    <w:rsid w:val="002956C4"/>
    <w:rsid w:val="002958E9"/>
    <w:rsid w:val="00295EE4"/>
    <w:rsid w:val="002960E0"/>
    <w:rsid w:val="0029611B"/>
    <w:rsid w:val="002964DF"/>
    <w:rsid w:val="002972DA"/>
    <w:rsid w:val="002976AB"/>
    <w:rsid w:val="002976F2"/>
    <w:rsid w:val="002977AD"/>
    <w:rsid w:val="00297E28"/>
    <w:rsid w:val="002A0DFA"/>
    <w:rsid w:val="002A1068"/>
    <w:rsid w:val="002A18F2"/>
    <w:rsid w:val="002A25B7"/>
    <w:rsid w:val="002A2AE7"/>
    <w:rsid w:val="002A37F9"/>
    <w:rsid w:val="002A3DF3"/>
    <w:rsid w:val="002A47A4"/>
    <w:rsid w:val="002A496F"/>
    <w:rsid w:val="002A5068"/>
    <w:rsid w:val="002A530B"/>
    <w:rsid w:val="002A6199"/>
    <w:rsid w:val="002A7108"/>
    <w:rsid w:val="002A76E5"/>
    <w:rsid w:val="002A770D"/>
    <w:rsid w:val="002A794F"/>
    <w:rsid w:val="002A79DC"/>
    <w:rsid w:val="002B1B6C"/>
    <w:rsid w:val="002B1BD1"/>
    <w:rsid w:val="002B3115"/>
    <w:rsid w:val="002B38F6"/>
    <w:rsid w:val="002B3B75"/>
    <w:rsid w:val="002B5048"/>
    <w:rsid w:val="002B58FE"/>
    <w:rsid w:val="002B5AB4"/>
    <w:rsid w:val="002B5B96"/>
    <w:rsid w:val="002B66D7"/>
    <w:rsid w:val="002B678C"/>
    <w:rsid w:val="002B6E9F"/>
    <w:rsid w:val="002B7468"/>
    <w:rsid w:val="002B778A"/>
    <w:rsid w:val="002B7938"/>
    <w:rsid w:val="002B7AC3"/>
    <w:rsid w:val="002C06D0"/>
    <w:rsid w:val="002C0E63"/>
    <w:rsid w:val="002C1791"/>
    <w:rsid w:val="002C1954"/>
    <w:rsid w:val="002C2B7D"/>
    <w:rsid w:val="002C32F6"/>
    <w:rsid w:val="002C3441"/>
    <w:rsid w:val="002C389A"/>
    <w:rsid w:val="002C399B"/>
    <w:rsid w:val="002C3DB2"/>
    <w:rsid w:val="002C4473"/>
    <w:rsid w:val="002C4BCF"/>
    <w:rsid w:val="002C5336"/>
    <w:rsid w:val="002C65D4"/>
    <w:rsid w:val="002C7D3C"/>
    <w:rsid w:val="002C7EA8"/>
    <w:rsid w:val="002D03C0"/>
    <w:rsid w:val="002D073B"/>
    <w:rsid w:val="002D0850"/>
    <w:rsid w:val="002D09E2"/>
    <w:rsid w:val="002D0B02"/>
    <w:rsid w:val="002D0BAB"/>
    <w:rsid w:val="002D0E8F"/>
    <w:rsid w:val="002D139A"/>
    <w:rsid w:val="002D2166"/>
    <w:rsid w:val="002D2715"/>
    <w:rsid w:val="002D2B11"/>
    <w:rsid w:val="002D2D0D"/>
    <w:rsid w:val="002D3350"/>
    <w:rsid w:val="002D3A38"/>
    <w:rsid w:val="002D4F8F"/>
    <w:rsid w:val="002D583D"/>
    <w:rsid w:val="002D705E"/>
    <w:rsid w:val="002D74B6"/>
    <w:rsid w:val="002D7621"/>
    <w:rsid w:val="002D7AA8"/>
    <w:rsid w:val="002E0211"/>
    <w:rsid w:val="002E0927"/>
    <w:rsid w:val="002E099C"/>
    <w:rsid w:val="002E14D7"/>
    <w:rsid w:val="002E1594"/>
    <w:rsid w:val="002E1D1A"/>
    <w:rsid w:val="002E1E8F"/>
    <w:rsid w:val="002E1EA3"/>
    <w:rsid w:val="002E41E4"/>
    <w:rsid w:val="002E466D"/>
    <w:rsid w:val="002E4BCF"/>
    <w:rsid w:val="002E5BE9"/>
    <w:rsid w:val="002E6D6E"/>
    <w:rsid w:val="002E6DF9"/>
    <w:rsid w:val="002E7702"/>
    <w:rsid w:val="002F01A5"/>
    <w:rsid w:val="002F0275"/>
    <w:rsid w:val="002F051A"/>
    <w:rsid w:val="002F0B4E"/>
    <w:rsid w:val="002F1970"/>
    <w:rsid w:val="002F2523"/>
    <w:rsid w:val="002F264D"/>
    <w:rsid w:val="002F278A"/>
    <w:rsid w:val="002F27A5"/>
    <w:rsid w:val="002F2DA0"/>
    <w:rsid w:val="002F3505"/>
    <w:rsid w:val="002F3F73"/>
    <w:rsid w:val="002F3F8F"/>
    <w:rsid w:val="002F4BB3"/>
    <w:rsid w:val="002F5590"/>
    <w:rsid w:val="002F5AA1"/>
    <w:rsid w:val="002F6273"/>
    <w:rsid w:val="002F6A52"/>
    <w:rsid w:val="002F6BB3"/>
    <w:rsid w:val="002F6D29"/>
    <w:rsid w:val="002F734E"/>
    <w:rsid w:val="002F7454"/>
    <w:rsid w:val="0030058C"/>
    <w:rsid w:val="0030081A"/>
    <w:rsid w:val="00300F67"/>
    <w:rsid w:val="00301788"/>
    <w:rsid w:val="003017EA"/>
    <w:rsid w:val="00301A26"/>
    <w:rsid w:val="0030209A"/>
    <w:rsid w:val="003023AF"/>
    <w:rsid w:val="003028A6"/>
    <w:rsid w:val="00302B60"/>
    <w:rsid w:val="00302BBB"/>
    <w:rsid w:val="00304D2D"/>
    <w:rsid w:val="003057BA"/>
    <w:rsid w:val="00305AAA"/>
    <w:rsid w:val="00305CBA"/>
    <w:rsid w:val="003060C9"/>
    <w:rsid w:val="00306476"/>
    <w:rsid w:val="00307406"/>
    <w:rsid w:val="0031156D"/>
    <w:rsid w:val="00312AAC"/>
    <w:rsid w:val="00312B5A"/>
    <w:rsid w:val="00312C4C"/>
    <w:rsid w:val="003135B5"/>
    <w:rsid w:val="00314F4C"/>
    <w:rsid w:val="00315352"/>
    <w:rsid w:val="00315960"/>
    <w:rsid w:val="00317415"/>
    <w:rsid w:val="00317A38"/>
    <w:rsid w:val="00317BFC"/>
    <w:rsid w:val="00321912"/>
    <w:rsid w:val="003233DE"/>
    <w:rsid w:val="0032400A"/>
    <w:rsid w:val="00325154"/>
    <w:rsid w:val="00325DD1"/>
    <w:rsid w:val="0032746D"/>
    <w:rsid w:val="00327B38"/>
    <w:rsid w:val="00327F2D"/>
    <w:rsid w:val="003307B9"/>
    <w:rsid w:val="0033224A"/>
    <w:rsid w:val="003328AA"/>
    <w:rsid w:val="00333E0E"/>
    <w:rsid w:val="0033407C"/>
    <w:rsid w:val="003343B3"/>
    <w:rsid w:val="00334793"/>
    <w:rsid w:val="003349EE"/>
    <w:rsid w:val="00334B50"/>
    <w:rsid w:val="00334E1D"/>
    <w:rsid w:val="00335F99"/>
    <w:rsid w:val="003361F7"/>
    <w:rsid w:val="00337794"/>
    <w:rsid w:val="00337D1A"/>
    <w:rsid w:val="00340221"/>
    <w:rsid w:val="00340261"/>
    <w:rsid w:val="00340636"/>
    <w:rsid w:val="00340943"/>
    <w:rsid w:val="003411A1"/>
    <w:rsid w:val="00341977"/>
    <w:rsid w:val="00341A75"/>
    <w:rsid w:val="00341C83"/>
    <w:rsid w:val="0034212B"/>
    <w:rsid w:val="00342F99"/>
    <w:rsid w:val="00343557"/>
    <w:rsid w:val="00343C38"/>
    <w:rsid w:val="003448AB"/>
    <w:rsid w:val="0034691B"/>
    <w:rsid w:val="003479AB"/>
    <w:rsid w:val="0035068A"/>
    <w:rsid w:val="00350F36"/>
    <w:rsid w:val="00350F89"/>
    <w:rsid w:val="00351555"/>
    <w:rsid w:val="00351F75"/>
    <w:rsid w:val="00352EF9"/>
    <w:rsid w:val="00352F4F"/>
    <w:rsid w:val="0035336D"/>
    <w:rsid w:val="003544D9"/>
    <w:rsid w:val="003546A0"/>
    <w:rsid w:val="0035593D"/>
    <w:rsid w:val="00356442"/>
    <w:rsid w:val="003566C3"/>
    <w:rsid w:val="00356A2B"/>
    <w:rsid w:val="00356B33"/>
    <w:rsid w:val="00357364"/>
    <w:rsid w:val="0035760F"/>
    <w:rsid w:val="0036033D"/>
    <w:rsid w:val="00360F9E"/>
    <w:rsid w:val="003610CA"/>
    <w:rsid w:val="00361192"/>
    <w:rsid w:val="00361461"/>
    <w:rsid w:val="003617E2"/>
    <w:rsid w:val="00361AC8"/>
    <w:rsid w:val="00361E8C"/>
    <w:rsid w:val="00361FA5"/>
    <w:rsid w:val="0036311A"/>
    <w:rsid w:val="003635F5"/>
    <w:rsid w:val="003636C2"/>
    <w:rsid w:val="003638A3"/>
    <w:rsid w:val="003640C4"/>
    <w:rsid w:val="00364138"/>
    <w:rsid w:val="0036529F"/>
    <w:rsid w:val="0036648F"/>
    <w:rsid w:val="00366560"/>
    <w:rsid w:val="003668BC"/>
    <w:rsid w:val="003672B9"/>
    <w:rsid w:val="003700F0"/>
    <w:rsid w:val="00370C31"/>
    <w:rsid w:val="003710CE"/>
    <w:rsid w:val="00371409"/>
    <w:rsid w:val="003714A5"/>
    <w:rsid w:val="00372277"/>
    <w:rsid w:val="003730E0"/>
    <w:rsid w:val="003737E6"/>
    <w:rsid w:val="0037399C"/>
    <w:rsid w:val="00373B00"/>
    <w:rsid w:val="00373E45"/>
    <w:rsid w:val="00373E9A"/>
    <w:rsid w:val="0037404D"/>
    <w:rsid w:val="00376785"/>
    <w:rsid w:val="00376DB0"/>
    <w:rsid w:val="003773BC"/>
    <w:rsid w:val="00377EE2"/>
    <w:rsid w:val="00380218"/>
    <w:rsid w:val="0038090A"/>
    <w:rsid w:val="0038150C"/>
    <w:rsid w:val="003816A2"/>
    <w:rsid w:val="00381922"/>
    <w:rsid w:val="00381F5C"/>
    <w:rsid w:val="00382152"/>
    <w:rsid w:val="00382775"/>
    <w:rsid w:val="00382F11"/>
    <w:rsid w:val="00383B76"/>
    <w:rsid w:val="00383D2E"/>
    <w:rsid w:val="00384297"/>
    <w:rsid w:val="0038467F"/>
    <w:rsid w:val="00385C84"/>
    <w:rsid w:val="0038721E"/>
    <w:rsid w:val="003877AC"/>
    <w:rsid w:val="00387EAC"/>
    <w:rsid w:val="003924C4"/>
    <w:rsid w:val="003928CF"/>
    <w:rsid w:val="0039481D"/>
    <w:rsid w:val="00394911"/>
    <w:rsid w:val="0039616A"/>
    <w:rsid w:val="003964AC"/>
    <w:rsid w:val="00396E7A"/>
    <w:rsid w:val="00397867"/>
    <w:rsid w:val="003A0115"/>
    <w:rsid w:val="003A0B33"/>
    <w:rsid w:val="003A1222"/>
    <w:rsid w:val="003A2C98"/>
    <w:rsid w:val="003A2D55"/>
    <w:rsid w:val="003A30CC"/>
    <w:rsid w:val="003A36C3"/>
    <w:rsid w:val="003A45DA"/>
    <w:rsid w:val="003A485A"/>
    <w:rsid w:val="003A4FA4"/>
    <w:rsid w:val="003A5415"/>
    <w:rsid w:val="003A617F"/>
    <w:rsid w:val="003A651D"/>
    <w:rsid w:val="003A7D0D"/>
    <w:rsid w:val="003B017C"/>
    <w:rsid w:val="003B028F"/>
    <w:rsid w:val="003B083B"/>
    <w:rsid w:val="003B1600"/>
    <w:rsid w:val="003B175A"/>
    <w:rsid w:val="003B2EEE"/>
    <w:rsid w:val="003B333B"/>
    <w:rsid w:val="003B3728"/>
    <w:rsid w:val="003B4178"/>
    <w:rsid w:val="003B4231"/>
    <w:rsid w:val="003B48E6"/>
    <w:rsid w:val="003B55C8"/>
    <w:rsid w:val="003B58A4"/>
    <w:rsid w:val="003B59FB"/>
    <w:rsid w:val="003B5C22"/>
    <w:rsid w:val="003B5F66"/>
    <w:rsid w:val="003C0C8C"/>
    <w:rsid w:val="003C0FF4"/>
    <w:rsid w:val="003C1692"/>
    <w:rsid w:val="003C1A90"/>
    <w:rsid w:val="003C2318"/>
    <w:rsid w:val="003C259D"/>
    <w:rsid w:val="003C33E9"/>
    <w:rsid w:val="003C36CE"/>
    <w:rsid w:val="003C3ACD"/>
    <w:rsid w:val="003C3B50"/>
    <w:rsid w:val="003C3DBC"/>
    <w:rsid w:val="003C4A9E"/>
    <w:rsid w:val="003C51EE"/>
    <w:rsid w:val="003C5539"/>
    <w:rsid w:val="003C6985"/>
    <w:rsid w:val="003C6B69"/>
    <w:rsid w:val="003C6F99"/>
    <w:rsid w:val="003C725E"/>
    <w:rsid w:val="003C7A32"/>
    <w:rsid w:val="003C7D95"/>
    <w:rsid w:val="003D09EE"/>
    <w:rsid w:val="003D0EE9"/>
    <w:rsid w:val="003D1272"/>
    <w:rsid w:val="003D16FD"/>
    <w:rsid w:val="003D1AE1"/>
    <w:rsid w:val="003D1E4F"/>
    <w:rsid w:val="003D38BF"/>
    <w:rsid w:val="003D4344"/>
    <w:rsid w:val="003D4622"/>
    <w:rsid w:val="003D4F25"/>
    <w:rsid w:val="003D5459"/>
    <w:rsid w:val="003D63C4"/>
    <w:rsid w:val="003D68BF"/>
    <w:rsid w:val="003D7274"/>
    <w:rsid w:val="003E00EF"/>
    <w:rsid w:val="003E01EF"/>
    <w:rsid w:val="003E023C"/>
    <w:rsid w:val="003E03FE"/>
    <w:rsid w:val="003E0562"/>
    <w:rsid w:val="003E1358"/>
    <w:rsid w:val="003E38F9"/>
    <w:rsid w:val="003E5200"/>
    <w:rsid w:val="003E52E6"/>
    <w:rsid w:val="003E5310"/>
    <w:rsid w:val="003E5572"/>
    <w:rsid w:val="003E66E9"/>
    <w:rsid w:val="003E6B10"/>
    <w:rsid w:val="003E722C"/>
    <w:rsid w:val="003E7746"/>
    <w:rsid w:val="003E7875"/>
    <w:rsid w:val="003E7C42"/>
    <w:rsid w:val="003E7D29"/>
    <w:rsid w:val="003F056C"/>
    <w:rsid w:val="003F099B"/>
    <w:rsid w:val="003F0B58"/>
    <w:rsid w:val="003F0DB1"/>
    <w:rsid w:val="003F11AA"/>
    <w:rsid w:val="003F1A20"/>
    <w:rsid w:val="003F1DFB"/>
    <w:rsid w:val="003F2949"/>
    <w:rsid w:val="003F4B16"/>
    <w:rsid w:val="003F57C6"/>
    <w:rsid w:val="003F5AAB"/>
    <w:rsid w:val="003F6749"/>
    <w:rsid w:val="003F6B07"/>
    <w:rsid w:val="003F74C0"/>
    <w:rsid w:val="003F7B89"/>
    <w:rsid w:val="00400EA0"/>
    <w:rsid w:val="0040140E"/>
    <w:rsid w:val="00401C50"/>
    <w:rsid w:val="004022DA"/>
    <w:rsid w:val="00402DC4"/>
    <w:rsid w:val="00403630"/>
    <w:rsid w:val="00403A62"/>
    <w:rsid w:val="00403DFD"/>
    <w:rsid w:val="00404099"/>
    <w:rsid w:val="004040AF"/>
    <w:rsid w:val="00404186"/>
    <w:rsid w:val="004044E6"/>
    <w:rsid w:val="00404E3B"/>
    <w:rsid w:val="00406490"/>
    <w:rsid w:val="00406809"/>
    <w:rsid w:val="00406A13"/>
    <w:rsid w:val="00406D0A"/>
    <w:rsid w:val="0040701C"/>
    <w:rsid w:val="00407980"/>
    <w:rsid w:val="00410446"/>
    <w:rsid w:val="00410A7D"/>
    <w:rsid w:val="00410B58"/>
    <w:rsid w:val="00411310"/>
    <w:rsid w:val="004128BC"/>
    <w:rsid w:val="004138F7"/>
    <w:rsid w:val="00413F3C"/>
    <w:rsid w:val="004144B0"/>
    <w:rsid w:val="00414A09"/>
    <w:rsid w:val="00414FBA"/>
    <w:rsid w:val="00415028"/>
    <w:rsid w:val="0041544F"/>
    <w:rsid w:val="00415D09"/>
    <w:rsid w:val="0041605D"/>
    <w:rsid w:val="00417599"/>
    <w:rsid w:val="0041772C"/>
    <w:rsid w:val="0041795C"/>
    <w:rsid w:val="004203B2"/>
    <w:rsid w:val="0042044E"/>
    <w:rsid w:val="00420803"/>
    <w:rsid w:val="00420921"/>
    <w:rsid w:val="004214B2"/>
    <w:rsid w:val="00421736"/>
    <w:rsid w:val="004217C7"/>
    <w:rsid w:val="00421DE1"/>
    <w:rsid w:val="00421E5C"/>
    <w:rsid w:val="0042241A"/>
    <w:rsid w:val="004225F0"/>
    <w:rsid w:val="0042299B"/>
    <w:rsid w:val="0042314E"/>
    <w:rsid w:val="00424989"/>
    <w:rsid w:val="00425CD6"/>
    <w:rsid w:val="00425FBB"/>
    <w:rsid w:val="004300B6"/>
    <w:rsid w:val="00431CB1"/>
    <w:rsid w:val="00431DFE"/>
    <w:rsid w:val="00432038"/>
    <w:rsid w:val="0043208A"/>
    <w:rsid w:val="00432153"/>
    <w:rsid w:val="0043293E"/>
    <w:rsid w:val="004336B6"/>
    <w:rsid w:val="00433FBB"/>
    <w:rsid w:val="00434422"/>
    <w:rsid w:val="00434BC5"/>
    <w:rsid w:val="00434C0F"/>
    <w:rsid w:val="004351A2"/>
    <w:rsid w:val="004358AE"/>
    <w:rsid w:val="00436112"/>
    <w:rsid w:val="00437CD5"/>
    <w:rsid w:val="00437F51"/>
    <w:rsid w:val="00440323"/>
    <w:rsid w:val="00441454"/>
    <w:rsid w:val="00441791"/>
    <w:rsid w:val="004428B7"/>
    <w:rsid w:val="004428E3"/>
    <w:rsid w:val="0044297F"/>
    <w:rsid w:val="00443320"/>
    <w:rsid w:val="00443379"/>
    <w:rsid w:val="00443576"/>
    <w:rsid w:val="00443C9C"/>
    <w:rsid w:val="0044457F"/>
    <w:rsid w:val="00444885"/>
    <w:rsid w:val="00444E2E"/>
    <w:rsid w:val="0044543A"/>
    <w:rsid w:val="004462AE"/>
    <w:rsid w:val="0044643D"/>
    <w:rsid w:val="004464BA"/>
    <w:rsid w:val="004469EB"/>
    <w:rsid w:val="00446CCD"/>
    <w:rsid w:val="00446D73"/>
    <w:rsid w:val="00447053"/>
    <w:rsid w:val="00450D69"/>
    <w:rsid w:val="004512DB"/>
    <w:rsid w:val="0045144E"/>
    <w:rsid w:val="00451B08"/>
    <w:rsid w:val="0045223B"/>
    <w:rsid w:val="00452509"/>
    <w:rsid w:val="0045264A"/>
    <w:rsid w:val="00452B36"/>
    <w:rsid w:val="0045330D"/>
    <w:rsid w:val="00453F94"/>
    <w:rsid w:val="0045476C"/>
    <w:rsid w:val="00454FDA"/>
    <w:rsid w:val="0045564E"/>
    <w:rsid w:val="00455ECE"/>
    <w:rsid w:val="0045600D"/>
    <w:rsid w:val="0045607D"/>
    <w:rsid w:val="004560DF"/>
    <w:rsid w:val="004561F5"/>
    <w:rsid w:val="00457378"/>
    <w:rsid w:val="00457C76"/>
    <w:rsid w:val="004603E5"/>
    <w:rsid w:val="00460758"/>
    <w:rsid w:val="004614AF"/>
    <w:rsid w:val="00462093"/>
    <w:rsid w:val="00462282"/>
    <w:rsid w:val="00462339"/>
    <w:rsid w:val="00462EB1"/>
    <w:rsid w:val="004632A7"/>
    <w:rsid w:val="0046334E"/>
    <w:rsid w:val="00463D42"/>
    <w:rsid w:val="00463E84"/>
    <w:rsid w:val="00463F46"/>
    <w:rsid w:val="004642CF"/>
    <w:rsid w:val="004646C0"/>
    <w:rsid w:val="00465A5A"/>
    <w:rsid w:val="004661D5"/>
    <w:rsid w:val="004667E1"/>
    <w:rsid w:val="00466BBB"/>
    <w:rsid w:val="004672AA"/>
    <w:rsid w:val="004679AD"/>
    <w:rsid w:val="00467BE8"/>
    <w:rsid w:val="0047004C"/>
    <w:rsid w:val="004700FC"/>
    <w:rsid w:val="0047144A"/>
    <w:rsid w:val="004714DF"/>
    <w:rsid w:val="00472976"/>
    <w:rsid w:val="00472F72"/>
    <w:rsid w:val="00473906"/>
    <w:rsid w:val="00473A1A"/>
    <w:rsid w:val="004743CB"/>
    <w:rsid w:val="0047488E"/>
    <w:rsid w:val="004752A6"/>
    <w:rsid w:val="00476930"/>
    <w:rsid w:val="0047747D"/>
    <w:rsid w:val="004778AF"/>
    <w:rsid w:val="00477F96"/>
    <w:rsid w:val="004808D3"/>
    <w:rsid w:val="00481203"/>
    <w:rsid w:val="004816B2"/>
    <w:rsid w:val="004816EF"/>
    <w:rsid w:val="00481A68"/>
    <w:rsid w:val="00481BA3"/>
    <w:rsid w:val="0048226C"/>
    <w:rsid w:val="00482A4A"/>
    <w:rsid w:val="00482CAD"/>
    <w:rsid w:val="00482F8D"/>
    <w:rsid w:val="004839E7"/>
    <w:rsid w:val="00483DE1"/>
    <w:rsid w:val="00483EA7"/>
    <w:rsid w:val="0048434F"/>
    <w:rsid w:val="004845A9"/>
    <w:rsid w:val="00484739"/>
    <w:rsid w:val="004858EB"/>
    <w:rsid w:val="00485ED4"/>
    <w:rsid w:val="00485EEF"/>
    <w:rsid w:val="004861D8"/>
    <w:rsid w:val="004869E9"/>
    <w:rsid w:val="0048728B"/>
    <w:rsid w:val="00487938"/>
    <w:rsid w:val="00490389"/>
    <w:rsid w:val="0049081F"/>
    <w:rsid w:val="00490BE5"/>
    <w:rsid w:val="00491111"/>
    <w:rsid w:val="004918AA"/>
    <w:rsid w:val="004918BD"/>
    <w:rsid w:val="00491A24"/>
    <w:rsid w:val="00492AAE"/>
    <w:rsid w:val="00492AE5"/>
    <w:rsid w:val="00492BFD"/>
    <w:rsid w:val="0049345A"/>
    <w:rsid w:val="0049359F"/>
    <w:rsid w:val="0049379A"/>
    <w:rsid w:val="0049422A"/>
    <w:rsid w:val="00494800"/>
    <w:rsid w:val="00494BFF"/>
    <w:rsid w:val="00495145"/>
    <w:rsid w:val="00495715"/>
    <w:rsid w:val="0049576D"/>
    <w:rsid w:val="004961C1"/>
    <w:rsid w:val="00496CFA"/>
    <w:rsid w:val="004A1286"/>
    <w:rsid w:val="004A210C"/>
    <w:rsid w:val="004A21F0"/>
    <w:rsid w:val="004A2E5D"/>
    <w:rsid w:val="004A3A0C"/>
    <w:rsid w:val="004A3D56"/>
    <w:rsid w:val="004A3FF7"/>
    <w:rsid w:val="004A4AF4"/>
    <w:rsid w:val="004A51E4"/>
    <w:rsid w:val="004A5584"/>
    <w:rsid w:val="004A571F"/>
    <w:rsid w:val="004A61B0"/>
    <w:rsid w:val="004A74A5"/>
    <w:rsid w:val="004A7BD5"/>
    <w:rsid w:val="004B0116"/>
    <w:rsid w:val="004B0775"/>
    <w:rsid w:val="004B0AD4"/>
    <w:rsid w:val="004B2ACC"/>
    <w:rsid w:val="004B2CA8"/>
    <w:rsid w:val="004B32F3"/>
    <w:rsid w:val="004B3446"/>
    <w:rsid w:val="004B49CC"/>
    <w:rsid w:val="004B594D"/>
    <w:rsid w:val="004B5F36"/>
    <w:rsid w:val="004B639F"/>
    <w:rsid w:val="004B6757"/>
    <w:rsid w:val="004B7189"/>
    <w:rsid w:val="004B77D1"/>
    <w:rsid w:val="004B7DD9"/>
    <w:rsid w:val="004B7F0A"/>
    <w:rsid w:val="004C0055"/>
    <w:rsid w:val="004C0139"/>
    <w:rsid w:val="004C0386"/>
    <w:rsid w:val="004C1768"/>
    <w:rsid w:val="004C2A5A"/>
    <w:rsid w:val="004C2B23"/>
    <w:rsid w:val="004C2DB0"/>
    <w:rsid w:val="004C3425"/>
    <w:rsid w:val="004C39C6"/>
    <w:rsid w:val="004C41B3"/>
    <w:rsid w:val="004C449B"/>
    <w:rsid w:val="004C4693"/>
    <w:rsid w:val="004C4760"/>
    <w:rsid w:val="004C4CFE"/>
    <w:rsid w:val="004C4E95"/>
    <w:rsid w:val="004C4EAF"/>
    <w:rsid w:val="004C512A"/>
    <w:rsid w:val="004C54F3"/>
    <w:rsid w:val="004C5844"/>
    <w:rsid w:val="004C6AEC"/>
    <w:rsid w:val="004C7966"/>
    <w:rsid w:val="004C7E8F"/>
    <w:rsid w:val="004D02ED"/>
    <w:rsid w:val="004D069A"/>
    <w:rsid w:val="004D0BB2"/>
    <w:rsid w:val="004D0D8F"/>
    <w:rsid w:val="004D16E0"/>
    <w:rsid w:val="004D1793"/>
    <w:rsid w:val="004D1923"/>
    <w:rsid w:val="004D1B57"/>
    <w:rsid w:val="004D21FC"/>
    <w:rsid w:val="004D2399"/>
    <w:rsid w:val="004D369F"/>
    <w:rsid w:val="004D436C"/>
    <w:rsid w:val="004D4CB6"/>
    <w:rsid w:val="004D4D37"/>
    <w:rsid w:val="004D4FD0"/>
    <w:rsid w:val="004D5402"/>
    <w:rsid w:val="004D5497"/>
    <w:rsid w:val="004D601C"/>
    <w:rsid w:val="004D6394"/>
    <w:rsid w:val="004D66BF"/>
    <w:rsid w:val="004D677D"/>
    <w:rsid w:val="004D71B9"/>
    <w:rsid w:val="004D7707"/>
    <w:rsid w:val="004D786F"/>
    <w:rsid w:val="004D7BBB"/>
    <w:rsid w:val="004E01F4"/>
    <w:rsid w:val="004E050F"/>
    <w:rsid w:val="004E2175"/>
    <w:rsid w:val="004E2590"/>
    <w:rsid w:val="004E2762"/>
    <w:rsid w:val="004E2D14"/>
    <w:rsid w:val="004E2D1E"/>
    <w:rsid w:val="004E315D"/>
    <w:rsid w:val="004E38FB"/>
    <w:rsid w:val="004E3CE4"/>
    <w:rsid w:val="004E46C6"/>
    <w:rsid w:val="004E4ADA"/>
    <w:rsid w:val="004E78E7"/>
    <w:rsid w:val="004E7CB6"/>
    <w:rsid w:val="004F0778"/>
    <w:rsid w:val="004F0A2F"/>
    <w:rsid w:val="004F0FA2"/>
    <w:rsid w:val="004F138D"/>
    <w:rsid w:val="004F146F"/>
    <w:rsid w:val="004F194A"/>
    <w:rsid w:val="004F1A2D"/>
    <w:rsid w:val="004F1B85"/>
    <w:rsid w:val="004F1F79"/>
    <w:rsid w:val="004F2105"/>
    <w:rsid w:val="004F67C8"/>
    <w:rsid w:val="004F6E92"/>
    <w:rsid w:val="004F72DA"/>
    <w:rsid w:val="004F79AB"/>
    <w:rsid w:val="00500E52"/>
    <w:rsid w:val="00501899"/>
    <w:rsid w:val="00501B58"/>
    <w:rsid w:val="0050220A"/>
    <w:rsid w:val="00502E93"/>
    <w:rsid w:val="0050333D"/>
    <w:rsid w:val="00503667"/>
    <w:rsid w:val="00503A13"/>
    <w:rsid w:val="0050558D"/>
    <w:rsid w:val="00506625"/>
    <w:rsid w:val="00507A07"/>
    <w:rsid w:val="00510755"/>
    <w:rsid w:val="00510DB2"/>
    <w:rsid w:val="00511E11"/>
    <w:rsid w:val="005122AE"/>
    <w:rsid w:val="00512A9E"/>
    <w:rsid w:val="00513000"/>
    <w:rsid w:val="00513FAC"/>
    <w:rsid w:val="0051415E"/>
    <w:rsid w:val="00514611"/>
    <w:rsid w:val="005150F2"/>
    <w:rsid w:val="005154A5"/>
    <w:rsid w:val="005154FA"/>
    <w:rsid w:val="005158A5"/>
    <w:rsid w:val="00515BA6"/>
    <w:rsid w:val="00516A76"/>
    <w:rsid w:val="00517DAE"/>
    <w:rsid w:val="00520199"/>
    <w:rsid w:val="00520F33"/>
    <w:rsid w:val="00521692"/>
    <w:rsid w:val="005216ED"/>
    <w:rsid w:val="005218C4"/>
    <w:rsid w:val="00521B4A"/>
    <w:rsid w:val="00521E42"/>
    <w:rsid w:val="00522485"/>
    <w:rsid w:val="00523414"/>
    <w:rsid w:val="00524423"/>
    <w:rsid w:val="00524631"/>
    <w:rsid w:val="00524A26"/>
    <w:rsid w:val="00524AD5"/>
    <w:rsid w:val="00524D69"/>
    <w:rsid w:val="00524E1E"/>
    <w:rsid w:val="0052652E"/>
    <w:rsid w:val="00526A60"/>
    <w:rsid w:val="00527A09"/>
    <w:rsid w:val="00527A55"/>
    <w:rsid w:val="00527C0C"/>
    <w:rsid w:val="00527ECB"/>
    <w:rsid w:val="00530D82"/>
    <w:rsid w:val="005311B6"/>
    <w:rsid w:val="00531245"/>
    <w:rsid w:val="00531296"/>
    <w:rsid w:val="0053147D"/>
    <w:rsid w:val="00531A57"/>
    <w:rsid w:val="00532492"/>
    <w:rsid w:val="00533C45"/>
    <w:rsid w:val="00533F75"/>
    <w:rsid w:val="00534C6A"/>
    <w:rsid w:val="00534F27"/>
    <w:rsid w:val="0053528C"/>
    <w:rsid w:val="0053548A"/>
    <w:rsid w:val="005357E5"/>
    <w:rsid w:val="005358FF"/>
    <w:rsid w:val="00535BAB"/>
    <w:rsid w:val="00535EC7"/>
    <w:rsid w:val="005368AB"/>
    <w:rsid w:val="00536BC5"/>
    <w:rsid w:val="00536F87"/>
    <w:rsid w:val="0054229F"/>
    <w:rsid w:val="005451AE"/>
    <w:rsid w:val="00546AC5"/>
    <w:rsid w:val="00546D09"/>
    <w:rsid w:val="005475AD"/>
    <w:rsid w:val="0054789F"/>
    <w:rsid w:val="00550F15"/>
    <w:rsid w:val="00551787"/>
    <w:rsid w:val="005517E9"/>
    <w:rsid w:val="00552122"/>
    <w:rsid w:val="00552292"/>
    <w:rsid w:val="005538A3"/>
    <w:rsid w:val="00553CE5"/>
    <w:rsid w:val="00554D34"/>
    <w:rsid w:val="00555A94"/>
    <w:rsid w:val="00555BD8"/>
    <w:rsid w:val="00555EA3"/>
    <w:rsid w:val="00555EF3"/>
    <w:rsid w:val="00556A6B"/>
    <w:rsid w:val="00557EBF"/>
    <w:rsid w:val="00560201"/>
    <w:rsid w:val="005603D9"/>
    <w:rsid w:val="00560434"/>
    <w:rsid w:val="00560EB3"/>
    <w:rsid w:val="005613D2"/>
    <w:rsid w:val="005620CA"/>
    <w:rsid w:val="005623DF"/>
    <w:rsid w:val="005630D5"/>
    <w:rsid w:val="0056310A"/>
    <w:rsid w:val="00563D02"/>
    <w:rsid w:val="00563DF0"/>
    <w:rsid w:val="00564237"/>
    <w:rsid w:val="00564290"/>
    <w:rsid w:val="005643DA"/>
    <w:rsid w:val="0056460D"/>
    <w:rsid w:val="00564F1A"/>
    <w:rsid w:val="00565016"/>
    <w:rsid w:val="00566A07"/>
    <w:rsid w:val="00567042"/>
    <w:rsid w:val="00567180"/>
    <w:rsid w:val="005675DD"/>
    <w:rsid w:val="00567A9E"/>
    <w:rsid w:val="005700ED"/>
    <w:rsid w:val="00570AC9"/>
    <w:rsid w:val="00570E35"/>
    <w:rsid w:val="005718FD"/>
    <w:rsid w:val="00571DE7"/>
    <w:rsid w:val="00571E2B"/>
    <w:rsid w:val="005721E4"/>
    <w:rsid w:val="00572624"/>
    <w:rsid w:val="0057281A"/>
    <w:rsid w:val="00572B16"/>
    <w:rsid w:val="0057363C"/>
    <w:rsid w:val="005736AE"/>
    <w:rsid w:val="00573816"/>
    <w:rsid w:val="00573E2B"/>
    <w:rsid w:val="00573ED5"/>
    <w:rsid w:val="0057442B"/>
    <w:rsid w:val="005746AA"/>
    <w:rsid w:val="0057471C"/>
    <w:rsid w:val="00574B20"/>
    <w:rsid w:val="005752E7"/>
    <w:rsid w:val="00575E9A"/>
    <w:rsid w:val="00576211"/>
    <w:rsid w:val="005771D8"/>
    <w:rsid w:val="00577428"/>
    <w:rsid w:val="00577A20"/>
    <w:rsid w:val="00577CE5"/>
    <w:rsid w:val="00577F6D"/>
    <w:rsid w:val="005814FD"/>
    <w:rsid w:val="00581575"/>
    <w:rsid w:val="005822E2"/>
    <w:rsid w:val="00582784"/>
    <w:rsid w:val="00582799"/>
    <w:rsid w:val="0058299C"/>
    <w:rsid w:val="00582A00"/>
    <w:rsid w:val="00583304"/>
    <w:rsid w:val="00584A75"/>
    <w:rsid w:val="00584FD6"/>
    <w:rsid w:val="005856D2"/>
    <w:rsid w:val="00585C23"/>
    <w:rsid w:val="00586DB5"/>
    <w:rsid w:val="00587081"/>
    <w:rsid w:val="00587655"/>
    <w:rsid w:val="005908AA"/>
    <w:rsid w:val="00590D22"/>
    <w:rsid w:val="00590D5A"/>
    <w:rsid w:val="00591C0E"/>
    <w:rsid w:val="00592102"/>
    <w:rsid w:val="00593105"/>
    <w:rsid w:val="00593814"/>
    <w:rsid w:val="0059404A"/>
    <w:rsid w:val="00594634"/>
    <w:rsid w:val="0059497C"/>
    <w:rsid w:val="00594A2A"/>
    <w:rsid w:val="005964D1"/>
    <w:rsid w:val="00596A92"/>
    <w:rsid w:val="0059747D"/>
    <w:rsid w:val="00597C92"/>
    <w:rsid w:val="005A1582"/>
    <w:rsid w:val="005A1928"/>
    <w:rsid w:val="005A1934"/>
    <w:rsid w:val="005A3245"/>
    <w:rsid w:val="005A386A"/>
    <w:rsid w:val="005A3D8E"/>
    <w:rsid w:val="005A3F05"/>
    <w:rsid w:val="005A4605"/>
    <w:rsid w:val="005A4812"/>
    <w:rsid w:val="005A497B"/>
    <w:rsid w:val="005A4F65"/>
    <w:rsid w:val="005A5B80"/>
    <w:rsid w:val="005A5FE6"/>
    <w:rsid w:val="005A6EC6"/>
    <w:rsid w:val="005A76E3"/>
    <w:rsid w:val="005A79D7"/>
    <w:rsid w:val="005A7D2A"/>
    <w:rsid w:val="005B098D"/>
    <w:rsid w:val="005B0B1F"/>
    <w:rsid w:val="005B0C3D"/>
    <w:rsid w:val="005B1180"/>
    <w:rsid w:val="005B165A"/>
    <w:rsid w:val="005B1DE2"/>
    <w:rsid w:val="005B37A8"/>
    <w:rsid w:val="005B4E2F"/>
    <w:rsid w:val="005B4E99"/>
    <w:rsid w:val="005B4EF8"/>
    <w:rsid w:val="005B5058"/>
    <w:rsid w:val="005B5155"/>
    <w:rsid w:val="005B5186"/>
    <w:rsid w:val="005B5427"/>
    <w:rsid w:val="005B7839"/>
    <w:rsid w:val="005C0722"/>
    <w:rsid w:val="005C092C"/>
    <w:rsid w:val="005C0ABA"/>
    <w:rsid w:val="005C19C2"/>
    <w:rsid w:val="005C2164"/>
    <w:rsid w:val="005C237D"/>
    <w:rsid w:val="005C2475"/>
    <w:rsid w:val="005C29D4"/>
    <w:rsid w:val="005C32EA"/>
    <w:rsid w:val="005C3F5C"/>
    <w:rsid w:val="005C49FD"/>
    <w:rsid w:val="005C4B95"/>
    <w:rsid w:val="005C5530"/>
    <w:rsid w:val="005C626B"/>
    <w:rsid w:val="005C646F"/>
    <w:rsid w:val="005C7754"/>
    <w:rsid w:val="005D0BDC"/>
    <w:rsid w:val="005D14C7"/>
    <w:rsid w:val="005D1F55"/>
    <w:rsid w:val="005D20C0"/>
    <w:rsid w:val="005D2510"/>
    <w:rsid w:val="005D257E"/>
    <w:rsid w:val="005D2D00"/>
    <w:rsid w:val="005D30A9"/>
    <w:rsid w:val="005D31FF"/>
    <w:rsid w:val="005D3CAF"/>
    <w:rsid w:val="005D461A"/>
    <w:rsid w:val="005D470E"/>
    <w:rsid w:val="005D4A00"/>
    <w:rsid w:val="005D4BEA"/>
    <w:rsid w:val="005D50F6"/>
    <w:rsid w:val="005D51CD"/>
    <w:rsid w:val="005D5CBA"/>
    <w:rsid w:val="005D5F87"/>
    <w:rsid w:val="005D6C0F"/>
    <w:rsid w:val="005D772C"/>
    <w:rsid w:val="005D7FC6"/>
    <w:rsid w:val="005E0AC2"/>
    <w:rsid w:val="005E0C6F"/>
    <w:rsid w:val="005E14E7"/>
    <w:rsid w:val="005E17DF"/>
    <w:rsid w:val="005E194E"/>
    <w:rsid w:val="005E2202"/>
    <w:rsid w:val="005E2F09"/>
    <w:rsid w:val="005E35FD"/>
    <w:rsid w:val="005E40AB"/>
    <w:rsid w:val="005E453F"/>
    <w:rsid w:val="005E4B3B"/>
    <w:rsid w:val="005E6549"/>
    <w:rsid w:val="005E697B"/>
    <w:rsid w:val="005E6A3D"/>
    <w:rsid w:val="005E6C62"/>
    <w:rsid w:val="005E751A"/>
    <w:rsid w:val="005F02EA"/>
    <w:rsid w:val="005F06B8"/>
    <w:rsid w:val="005F081A"/>
    <w:rsid w:val="005F08F0"/>
    <w:rsid w:val="005F0939"/>
    <w:rsid w:val="005F0B01"/>
    <w:rsid w:val="005F0CAE"/>
    <w:rsid w:val="005F1E51"/>
    <w:rsid w:val="005F3B1F"/>
    <w:rsid w:val="005F46D4"/>
    <w:rsid w:val="005F519F"/>
    <w:rsid w:val="005F58AB"/>
    <w:rsid w:val="005F58D0"/>
    <w:rsid w:val="005F66C8"/>
    <w:rsid w:val="005F748F"/>
    <w:rsid w:val="005F752D"/>
    <w:rsid w:val="005F764B"/>
    <w:rsid w:val="005F7C43"/>
    <w:rsid w:val="0060103F"/>
    <w:rsid w:val="00601EBE"/>
    <w:rsid w:val="00602C1D"/>
    <w:rsid w:val="0060386A"/>
    <w:rsid w:val="00603DB6"/>
    <w:rsid w:val="00604FBC"/>
    <w:rsid w:val="00605768"/>
    <w:rsid w:val="00606547"/>
    <w:rsid w:val="00606654"/>
    <w:rsid w:val="0060665F"/>
    <w:rsid w:val="00606B18"/>
    <w:rsid w:val="00606B31"/>
    <w:rsid w:val="00610277"/>
    <w:rsid w:val="006111F9"/>
    <w:rsid w:val="0061127E"/>
    <w:rsid w:val="006116B4"/>
    <w:rsid w:val="0061257F"/>
    <w:rsid w:val="00612BF2"/>
    <w:rsid w:val="00614DA0"/>
    <w:rsid w:val="00614DF0"/>
    <w:rsid w:val="00614E71"/>
    <w:rsid w:val="006150B7"/>
    <w:rsid w:val="0061592B"/>
    <w:rsid w:val="00615F85"/>
    <w:rsid w:val="00616001"/>
    <w:rsid w:val="00617C34"/>
    <w:rsid w:val="00617D09"/>
    <w:rsid w:val="00620214"/>
    <w:rsid w:val="00620460"/>
    <w:rsid w:val="0062065A"/>
    <w:rsid w:val="00620ECC"/>
    <w:rsid w:val="00620FEF"/>
    <w:rsid w:val="00622599"/>
    <w:rsid w:val="006226CB"/>
    <w:rsid w:val="0062345D"/>
    <w:rsid w:val="006237D6"/>
    <w:rsid w:val="0062451F"/>
    <w:rsid w:val="00624722"/>
    <w:rsid w:val="00624B37"/>
    <w:rsid w:val="006257CC"/>
    <w:rsid w:val="006258AB"/>
    <w:rsid w:val="0062645A"/>
    <w:rsid w:val="00626741"/>
    <w:rsid w:val="00626DA4"/>
    <w:rsid w:val="006271B9"/>
    <w:rsid w:val="006279C2"/>
    <w:rsid w:val="00627BDF"/>
    <w:rsid w:val="00630357"/>
    <w:rsid w:val="00630D20"/>
    <w:rsid w:val="006317EE"/>
    <w:rsid w:val="00631846"/>
    <w:rsid w:val="00632587"/>
    <w:rsid w:val="0063258E"/>
    <w:rsid w:val="006326CE"/>
    <w:rsid w:val="0063441A"/>
    <w:rsid w:val="00634617"/>
    <w:rsid w:val="0063472C"/>
    <w:rsid w:val="00635555"/>
    <w:rsid w:val="006359F9"/>
    <w:rsid w:val="00635BFE"/>
    <w:rsid w:val="00636644"/>
    <w:rsid w:val="00636888"/>
    <w:rsid w:val="00636AED"/>
    <w:rsid w:val="006374D4"/>
    <w:rsid w:val="006375CC"/>
    <w:rsid w:val="00637F61"/>
    <w:rsid w:val="00641536"/>
    <w:rsid w:val="00641A3B"/>
    <w:rsid w:val="00641CC4"/>
    <w:rsid w:val="00641CDE"/>
    <w:rsid w:val="00642156"/>
    <w:rsid w:val="006425B2"/>
    <w:rsid w:val="006426C8"/>
    <w:rsid w:val="00643D7A"/>
    <w:rsid w:val="006441F2"/>
    <w:rsid w:val="006443D5"/>
    <w:rsid w:val="00644E41"/>
    <w:rsid w:val="00644ECF"/>
    <w:rsid w:val="006467CF"/>
    <w:rsid w:val="0064685E"/>
    <w:rsid w:val="006468DE"/>
    <w:rsid w:val="0064721B"/>
    <w:rsid w:val="006472B0"/>
    <w:rsid w:val="00647809"/>
    <w:rsid w:val="006507A0"/>
    <w:rsid w:val="006509FD"/>
    <w:rsid w:val="0065186F"/>
    <w:rsid w:val="00651AAF"/>
    <w:rsid w:val="00652047"/>
    <w:rsid w:val="00652E10"/>
    <w:rsid w:val="00652FE1"/>
    <w:rsid w:val="00653341"/>
    <w:rsid w:val="00653887"/>
    <w:rsid w:val="00654360"/>
    <w:rsid w:val="0065497B"/>
    <w:rsid w:val="00654F48"/>
    <w:rsid w:val="00655044"/>
    <w:rsid w:val="006550B6"/>
    <w:rsid w:val="00655B5F"/>
    <w:rsid w:val="00655D33"/>
    <w:rsid w:val="00655D38"/>
    <w:rsid w:val="0065634E"/>
    <w:rsid w:val="0065638D"/>
    <w:rsid w:val="0065689F"/>
    <w:rsid w:val="00657394"/>
    <w:rsid w:val="00660013"/>
    <w:rsid w:val="006600F8"/>
    <w:rsid w:val="0066024C"/>
    <w:rsid w:val="006608B9"/>
    <w:rsid w:val="00660AAC"/>
    <w:rsid w:val="0066120F"/>
    <w:rsid w:val="00661787"/>
    <w:rsid w:val="00661B7C"/>
    <w:rsid w:val="00662EDC"/>
    <w:rsid w:val="00664128"/>
    <w:rsid w:val="00664E13"/>
    <w:rsid w:val="006650A7"/>
    <w:rsid w:val="00665881"/>
    <w:rsid w:val="00665AED"/>
    <w:rsid w:val="0066663B"/>
    <w:rsid w:val="00666E5A"/>
    <w:rsid w:val="00666F13"/>
    <w:rsid w:val="006701A8"/>
    <w:rsid w:val="00670B71"/>
    <w:rsid w:val="006713DB"/>
    <w:rsid w:val="00671A61"/>
    <w:rsid w:val="00671C7A"/>
    <w:rsid w:val="00672012"/>
    <w:rsid w:val="006728D9"/>
    <w:rsid w:val="006728FD"/>
    <w:rsid w:val="006732F4"/>
    <w:rsid w:val="00673B72"/>
    <w:rsid w:val="00673C6A"/>
    <w:rsid w:val="00673E01"/>
    <w:rsid w:val="0067491B"/>
    <w:rsid w:val="006752F6"/>
    <w:rsid w:val="006759F5"/>
    <w:rsid w:val="00675AF6"/>
    <w:rsid w:val="0067612B"/>
    <w:rsid w:val="006766EC"/>
    <w:rsid w:val="00676B41"/>
    <w:rsid w:val="00676D9C"/>
    <w:rsid w:val="006770BB"/>
    <w:rsid w:val="006774BF"/>
    <w:rsid w:val="00677556"/>
    <w:rsid w:val="00677F09"/>
    <w:rsid w:val="006800FA"/>
    <w:rsid w:val="00680440"/>
    <w:rsid w:val="00680E7B"/>
    <w:rsid w:val="0068156A"/>
    <w:rsid w:val="00681808"/>
    <w:rsid w:val="00681E50"/>
    <w:rsid w:val="00681FA5"/>
    <w:rsid w:val="00682478"/>
    <w:rsid w:val="00682616"/>
    <w:rsid w:val="00682B37"/>
    <w:rsid w:val="00682C01"/>
    <w:rsid w:val="0068317B"/>
    <w:rsid w:val="006834E5"/>
    <w:rsid w:val="00684E55"/>
    <w:rsid w:val="0068568A"/>
    <w:rsid w:val="00685D84"/>
    <w:rsid w:val="00685FE7"/>
    <w:rsid w:val="006861CF"/>
    <w:rsid w:val="0068626D"/>
    <w:rsid w:val="006875CF"/>
    <w:rsid w:val="00690166"/>
    <w:rsid w:val="00690CAE"/>
    <w:rsid w:val="00690DC0"/>
    <w:rsid w:val="0069131E"/>
    <w:rsid w:val="00691922"/>
    <w:rsid w:val="006923CB"/>
    <w:rsid w:val="00693109"/>
    <w:rsid w:val="00693447"/>
    <w:rsid w:val="006934A6"/>
    <w:rsid w:val="006938A6"/>
    <w:rsid w:val="00694121"/>
    <w:rsid w:val="00694443"/>
    <w:rsid w:val="0069456A"/>
    <w:rsid w:val="00695DD9"/>
    <w:rsid w:val="00695E9B"/>
    <w:rsid w:val="00695FA5"/>
    <w:rsid w:val="00696A8D"/>
    <w:rsid w:val="00696CA6"/>
    <w:rsid w:val="00697090"/>
    <w:rsid w:val="00697ED4"/>
    <w:rsid w:val="006A0665"/>
    <w:rsid w:val="006A0C35"/>
    <w:rsid w:val="006A24FF"/>
    <w:rsid w:val="006A34AD"/>
    <w:rsid w:val="006A3897"/>
    <w:rsid w:val="006A3E70"/>
    <w:rsid w:val="006A4359"/>
    <w:rsid w:val="006A45EB"/>
    <w:rsid w:val="006A48A4"/>
    <w:rsid w:val="006A4C92"/>
    <w:rsid w:val="006A4FD3"/>
    <w:rsid w:val="006A525A"/>
    <w:rsid w:val="006A534B"/>
    <w:rsid w:val="006A555C"/>
    <w:rsid w:val="006A6218"/>
    <w:rsid w:val="006B0219"/>
    <w:rsid w:val="006B0533"/>
    <w:rsid w:val="006B0593"/>
    <w:rsid w:val="006B0BF9"/>
    <w:rsid w:val="006B0E2D"/>
    <w:rsid w:val="006B11CA"/>
    <w:rsid w:val="006B1200"/>
    <w:rsid w:val="006B1511"/>
    <w:rsid w:val="006B198F"/>
    <w:rsid w:val="006B1CAD"/>
    <w:rsid w:val="006B2E31"/>
    <w:rsid w:val="006B3929"/>
    <w:rsid w:val="006B4461"/>
    <w:rsid w:val="006B46BD"/>
    <w:rsid w:val="006B488D"/>
    <w:rsid w:val="006B52F0"/>
    <w:rsid w:val="006B5420"/>
    <w:rsid w:val="006B5767"/>
    <w:rsid w:val="006B59A5"/>
    <w:rsid w:val="006B5FE8"/>
    <w:rsid w:val="006B66BB"/>
    <w:rsid w:val="006B67FF"/>
    <w:rsid w:val="006B6F41"/>
    <w:rsid w:val="006B71CF"/>
    <w:rsid w:val="006B7BDD"/>
    <w:rsid w:val="006B7BE8"/>
    <w:rsid w:val="006C0978"/>
    <w:rsid w:val="006C0991"/>
    <w:rsid w:val="006C0ACD"/>
    <w:rsid w:val="006C0E83"/>
    <w:rsid w:val="006C1362"/>
    <w:rsid w:val="006C1663"/>
    <w:rsid w:val="006C16F8"/>
    <w:rsid w:val="006C1C61"/>
    <w:rsid w:val="006C2213"/>
    <w:rsid w:val="006C2736"/>
    <w:rsid w:val="006C29F8"/>
    <w:rsid w:val="006C313C"/>
    <w:rsid w:val="006C3D4C"/>
    <w:rsid w:val="006C426D"/>
    <w:rsid w:val="006C4873"/>
    <w:rsid w:val="006C4AB7"/>
    <w:rsid w:val="006C5AFA"/>
    <w:rsid w:val="006C5B62"/>
    <w:rsid w:val="006C60F0"/>
    <w:rsid w:val="006C6BD4"/>
    <w:rsid w:val="006C7B0A"/>
    <w:rsid w:val="006C7C1B"/>
    <w:rsid w:val="006D1151"/>
    <w:rsid w:val="006D11D5"/>
    <w:rsid w:val="006D13B0"/>
    <w:rsid w:val="006D1621"/>
    <w:rsid w:val="006D298F"/>
    <w:rsid w:val="006D30E3"/>
    <w:rsid w:val="006D48FB"/>
    <w:rsid w:val="006D5051"/>
    <w:rsid w:val="006D527F"/>
    <w:rsid w:val="006D6D66"/>
    <w:rsid w:val="006E0AFB"/>
    <w:rsid w:val="006E0FAF"/>
    <w:rsid w:val="006E10A6"/>
    <w:rsid w:val="006E1101"/>
    <w:rsid w:val="006E1C00"/>
    <w:rsid w:val="006E2228"/>
    <w:rsid w:val="006E25FE"/>
    <w:rsid w:val="006E29C5"/>
    <w:rsid w:val="006E2B4F"/>
    <w:rsid w:val="006E2D6B"/>
    <w:rsid w:val="006E2FCC"/>
    <w:rsid w:val="006E33BE"/>
    <w:rsid w:val="006E34CD"/>
    <w:rsid w:val="006E39CE"/>
    <w:rsid w:val="006E3E59"/>
    <w:rsid w:val="006E40B7"/>
    <w:rsid w:val="006E5159"/>
    <w:rsid w:val="006E545B"/>
    <w:rsid w:val="006E5FAB"/>
    <w:rsid w:val="006E620C"/>
    <w:rsid w:val="006E6D3F"/>
    <w:rsid w:val="006E722E"/>
    <w:rsid w:val="006E74E7"/>
    <w:rsid w:val="006E7535"/>
    <w:rsid w:val="006E7D38"/>
    <w:rsid w:val="006F0DAB"/>
    <w:rsid w:val="006F0E78"/>
    <w:rsid w:val="006F1CDD"/>
    <w:rsid w:val="006F22F0"/>
    <w:rsid w:val="006F2830"/>
    <w:rsid w:val="006F2D12"/>
    <w:rsid w:val="006F33F4"/>
    <w:rsid w:val="006F3A4A"/>
    <w:rsid w:val="006F3BC3"/>
    <w:rsid w:val="006F4CDF"/>
    <w:rsid w:val="006F5097"/>
    <w:rsid w:val="006F52AC"/>
    <w:rsid w:val="006F595D"/>
    <w:rsid w:val="006F6183"/>
    <w:rsid w:val="006F6791"/>
    <w:rsid w:val="006F7580"/>
    <w:rsid w:val="006F7828"/>
    <w:rsid w:val="006F7D4D"/>
    <w:rsid w:val="00700280"/>
    <w:rsid w:val="00700456"/>
    <w:rsid w:val="007004B0"/>
    <w:rsid w:val="00700D00"/>
    <w:rsid w:val="00700D02"/>
    <w:rsid w:val="00701396"/>
    <w:rsid w:val="0070143E"/>
    <w:rsid w:val="00701B3C"/>
    <w:rsid w:val="00702144"/>
    <w:rsid w:val="007021C0"/>
    <w:rsid w:val="00702297"/>
    <w:rsid w:val="00702AE0"/>
    <w:rsid w:val="00703208"/>
    <w:rsid w:val="007032E4"/>
    <w:rsid w:val="00703DB9"/>
    <w:rsid w:val="007042C1"/>
    <w:rsid w:val="0070485C"/>
    <w:rsid w:val="00705D24"/>
    <w:rsid w:val="00707205"/>
    <w:rsid w:val="0070798E"/>
    <w:rsid w:val="007101CB"/>
    <w:rsid w:val="00710D0F"/>
    <w:rsid w:val="007111CF"/>
    <w:rsid w:val="00711A3E"/>
    <w:rsid w:val="00711A5E"/>
    <w:rsid w:val="007121E6"/>
    <w:rsid w:val="00712549"/>
    <w:rsid w:val="00714A1C"/>
    <w:rsid w:val="00714FF3"/>
    <w:rsid w:val="0071551C"/>
    <w:rsid w:val="007157E5"/>
    <w:rsid w:val="00716A48"/>
    <w:rsid w:val="00720BEA"/>
    <w:rsid w:val="007217B6"/>
    <w:rsid w:val="00721835"/>
    <w:rsid w:val="00721DDB"/>
    <w:rsid w:val="00721EB6"/>
    <w:rsid w:val="007220C9"/>
    <w:rsid w:val="0072277E"/>
    <w:rsid w:val="007229DB"/>
    <w:rsid w:val="0072383E"/>
    <w:rsid w:val="00723897"/>
    <w:rsid w:val="007238A6"/>
    <w:rsid w:val="007242B8"/>
    <w:rsid w:val="00724833"/>
    <w:rsid w:val="007251C6"/>
    <w:rsid w:val="00725674"/>
    <w:rsid w:val="007260CE"/>
    <w:rsid w:val="00726461"/>
    <w:rsid w:val="007268D1"/>
    <w:rsid w:val="00726B57"/>
    <w:rsid w:val="00727372"/>
    <w:rsid w:val="007274FA"/>
    <w:rsid w:val="007275DE"/>
    <w:rsid w:val="00727C71"/>
    <w:rsid w:val="007303A5"/>
    <w:rsid w:val="007306BA"/>
    <w:rsid w:val="0073142C"/>
    <w:rsid w:val="00731CC2"/>
    <w:rsid w:val="007322E1"/>
    <w:rsid w:val="00732C80"/>
    <w:rsid w:val="00733471"/>
    <w:rsid w:val="00734546"/>
    <w:rsid w:val="00734949"/>
    <w:rsid w:val="00734AD5"/>
    <w:rsid w:val="00735587"/>
    <w:rsid w:val="00736005"/>
    <w:rsid w:val="00736763"/>
    <w:rsid w:val="00736F34"/>
    <w:rsid w:val="0073719B"/>
    <w:rsid w:val="007378F1"/>
    <w:rsid w:val="00737C66"/>
    <w:rsid w:val="0074037C"/>
    <w:rsid w:val="00740864"/>
    <w:rsid w:val="007411EB"/>
    <w:rsid w:val="007417DF"/>
    <w:rsid w:val="00741D4F"/>
    <w:rsid w:val="00741EE7"/>
    <w:rsid w:val="00741F40"/>
    <w:rsid w:val="007427FE"/>
    <w:rsid w:val="00743246"/>
    <w:rsid w:val="007440E7"/>
    <w:rsid w:val="00744159"/>
    <w:rsid w:val="0074608F"/>
    <w:rsid w:val="00747239"/>
    <w:rsid w:val="007501AA"/>
    <w:rsid w:val="00750653"/>
    <w:rsid w:val="00750F07"/>
    <w:rsid w:val="00751304"/>
    <w:rsid w:val="007514B9"/>
    <w:rsid w:val="00751635"/>
    <w:rsid w:val="00752152"/>
    <w:rsid w:val="00752BB7"/>
    <w:rsid w:val="00752EB5"/>
    <w:rsid w:val="00753904"/>
    <w:rsid w:val="00753EEF"/>
    <w:rsid w:val="00754157"/>
    <w:rsid w:val="00755D3D"/>
    <w:rsid w:val="00755FA9"/>
    <w:rsid w:val="007563A9"/>
    <w:rsid w:val="007563D7"/>
    <w:rsid w:val="0075654A"/>
    <w:rsid w:val="00756641"/>
    <w:rsid w:val="00756F3A"/>
    <w:rsid w:val="007603E6"/>
    <w:rsid w:val="00760EE0"/>
    <w:rsid w:val="00761A02"/>
    <w:rsid w:val="00761F34"/>
    <w:rsid w:val="0076212F"/>
    <w:rsid w:val="007624EE"/>
    <w:rsid w:val="007625AE"/>
    <w:rsid w:val="00763974"/>
    <w:rsid w:val="00763D3B"/>
    <w:rsid w:val="00764432"/>
    <w:rsid w:val="007644FD"/>
    <w:rsid w:val="00765F53"/>
    <w:rsid w:val="00766DA2"/>
    <w:rsid w:val="00766E22"/>
    <w:rsid w:val="00766F33"/>
    <w:rsid w:val="00767497"/>
    <w:rsid w:val="00767F27"/>
    <w:rsid w:val="007700D5"/>
    <w:rsid w:val="00770F73"/>
    <w:rsid w:val="0077115F"/>
    <w:rsid w:val="00771336"/>
    <w:rsid w:val="007720A4"/>
    <w:rsid w:val="00772271"/>
    <w:rsid w:val="0077324B"/>
    <w:rsid w:val="00773253"/>
    <w:rsid w:val="007732B4"/>
    <w:rsid w:val="007736CF"/>
    <w:rsid w:val="007738D7"/>
    <w:rsid w:val="00773A00"/>
    <w:rsid w:val="007755CE"/>
    <w:rsid w:val="00775A1F"/>
    <w:rsid w:val="00776CF1"/>
    <w:rsid w:val="007772F1"/>
    <w:rsid w:val="007802F2"/>
    <w:rsid w:val="00780915"/>
    <w:rsid w:val="00781806"/>
    <w:rsid w:val="00782277"/>
    <w:rsid w:val="007822B2"/>
    <w:rsid w:val="0078251F"/>
    <w:rsid w:val="00783DCF"/>
    <w:rsid w:val="0078475A"/>
    <w:rsid w:val="00784AA8"/>
    <w:rsid w:val="00785644"/>
    <w:rsid w:val="007857D9"/>
    <w:rsid w:val="00786277"/>
    <w:rsid w:val="00786686"/>
    <w:rsid w:val="00786EB4"/>
    <w:rsid w:val="0078715F"/>
    <w:rsid w:val="0078750D"/>
    <w:rsid w:val="00787997"/>
    <w:rsid w:val="007879B7"/>
    <w:rsid w:val="00790B9B"/>
    <w:rsid w:val="007917D2"/>
    <w:rsid w:val="00792080"/>
    <w:rsid w:val="007920DA"/>
    <w:rsid w:val="007922F4"/>
    <w:rsid w:val="0079296A"/>
    <w:rsid w:val="00792CEE"/>
    <w:rsid w:val="00793147"/>
    <w:rsid w:val="00794062"/>
    <w:rsid w:val="007940B4"/>
    <w:rsid w:val="00794658"/>
    <w:rsid w:val="007947AA"/>
    <w:rsid w:val="00794C31"/>
    <w:rsid w:val="00794CE0"/>
    <w:rsid w:val="00795950"/>
    <w:rsid w:val="00795AFA"/>
    <w:rsid w:val="007964BF"/>
    <w:rsid w:val="00796E06"/>
    <w:rsid w:val="00796E82"/>
    <w:rsid w:val="0079774F"/>
    <w:rsid w:val="007A1542"/>
    <w:rsid w:val="007A164A"/>
    <w:rsid w:val="007A16B0"/>
    <w:rsid w:val="007A271F"/>
    <w:rsid w:val="007A2790"/>
    <w:rsid w:val="007A313F"/>
    <w:rsid w:val="007A3C41"/>
    <w:rsid w:val="007A3F7D"/>
    <w:rsid w:val="007A60F4"/>
    <w:rsid w:val="007A6516"/>
    <w:rsid w:val="007A67C6"/>
    <w:rsid w:val="007A7FF4"/>
    <w:rsid w:val="007B00C5"/>
    <w:rsid w:val="007B0412"/>
    <w:rsid w:val="007B0EBE"/>
    <w:rsid w:val="007B11BC"/>
    <w:rsid w:val="007B1816"/>
    <w:rsid w:val="007B1821"/>
    <w:rsid w:val="007B267F"/>
    <w:rsid w:val="007B294F"/>
    <w:rsid w:val="007B2C58"/>
    <w:rsid w:val="007B2F01"/>
    <w:rsid w:val="007B3756"/>
    <w:rsid w:val="007B38B3"/>
    <w:rsid w:val="007B4FF3"/>
    <w:rsid w:val="007B5530"/>
    <w:rsid w:val="007B5EBD"/>
    <w:rsid w:val="007B6508"/>
    <w:rsid w:val="007B76E2"/>
    <w:rsid w:val="007C06AE"/>
    <w:rsid w:val="007C0862"/>
    <w:rsid w:val="007C0B99"/>
    <w:rsid w:val="007C19DE"/>
    <w:rsid w:val="007C277E"/>
    <w:rsid w:val="007C30BC"/>
    <w:rsid w:val="007C31F7"/>
    <w:rsid w:val="007C4116"/>
    <w:rsid w:val="007C4286"/>
    <w:rsid w:val="007C61FF"/>
    <w:rsid w:val="007C67C8"/>
    <w:rsid w:val="007C6897"/>
    <w:rsid w:val="007C68C6"/>
    <w:rsid w:val="007C7587"/>
    <w:rsid w:val="007D143D"/>
    <w:rsid w:val="007D1AFD"/>
    <w:rsid w:val="007D1C2C"/>
    <w:rsid w:val="007D1C3B"/>
    <w:rsid w:val="007D2373"/>
    <w:rsid w:val="007D2A8A"/>
    <w:rsid w:val="007D2C4B"/>
    <w:rsid w:val="007D2E0A"/>
    <w:rsid w:val="007D31B0"/>
    <w:rsid w:val="007D3CF3"/>
    <w:rsid w:val="007D42E4"/>
    <w:rsid w:val="007D470B"/>
    <w:rsid w:val="007D5081"/>
    <w:rsid w:val="007D5544"/>
    <w:rsid w:val="007D59B8"/>
    <w:rsid w:val="007D5CCA"/>
    <w:rsid w:val="007D5FC6"/>
    <w:rsid w:val="007D62C5"/>
    <w:rsid w:val="007D6BBD"/>
    <w:rsid w:val="007D6E83"/>
    <w:rsid w:val="007D7FBD"/>
    <w:rsid w:val="007E0A18"/>
    <w:rsid w:val="007E10B8"/>
    <w:rsid w:val="007E18CC"/>
    <w:rsid w:val="007E1AD8"/>
    <w:rsid w:val="007E40B2"/>
    <w:rsid w:val="007E480C"/>
    <w:rsid w:val="007E52E4"/>
    <w:rsid w:val="007E5977"/>
    <w:rsid w:val="007E5E07"/>
    <w:rsid w:val="007E5FD4"/>
    <w:rsid w:val="007E649D"/>
    <w:rsid w:val="007E6740"/>
    <w:rsid w:val="007E6BE8"/>
    <w:rsid w:val="007E6DDB"/>
    <w:rsid w:val="007E713B"/>
    <w:rsid w:val="007E719F"/>
    <w:rsid w:val="007E78EF"/>
    <w:rsid w:val="007F0320"/>
    <w:rsid w:val="007F06E1"/>
    <w:rsid w:val="007F08E1"/>
    <w:rsid w:val="007F0971"/>
    <w:rsid w:val="007F13DC"/>
    <w:rsid w:val="007F1422"/>
    <w:rsid w:val="007F2722"/>
    <w:rsid w:val="007F2C4E"/>
    <w:rsid w:val="007F2FE7"/>
    <w:rsid w:val="007F4842"/>
    <w:rsid w:val="007F4C88"/>
    <w:rsid w:val="007F50DB"/>
    <w:rsid w:val="007F6114"/>
    <w:rsid w:val="007F6BA1"/>
    <w:rsid w:val="007F6EF7"/>
    <w:rsid w:val="00802528"/>
    <w:rsid w:val="00802F86"/>
    <w:rsid w:val="00803859"/>
    <w:rsid w:val="00803CE8"/>
    <w:rsid w:val="00804FDF"/>
    <w:rsid w:val="008058BA"/>
    <w:rsid w:val="00805962"/>
    <w:rsid w:val="00805EDD"/>
    <w:rsid w:val="008069AA"/>
    <w:rsid w:val="0080733A"/>
    <w:rsid w:val="00807B7B"/>
    <w:rsid w:val="00810616"/>
    <w:rsid w:val="00810B11"/>
    <w:rsid w:val="00811326"/>
    <w:rsid w:val="0081179F"/>
    <w:rsid w:val="0081245A"/>
    <w:rsid w:val="008124B0"/>
    <w:rsid w:val="00812561"/>
    <w:rsid w:val="00813ABC"/>
    <w:rsid w:val="00813CAF"/>
    <w:rsid w:val="00813E21"/>
    <w:rsid w:val="0081434A"/>
    <w:rsid w:val="00814386"/>
    <w:rsid w:val="00814A8F"/>
    <w:rsid w:val="00815184"/>
    <w:rsid w:val="00815AB0"/>
    <w:rsid w:val="00815C48"/>
    <w:rsid w:val="00815DEA"/>
    <w:rsid w:val="008164FE"/>
    <w:rsid w:val="00817448"/>
    <w:rsid w:val="008174EA"/>
    <w:rsid w:val="008175D1"/>
    <w:rsid w:val="008178FD"/>
    <w:rsid w:val="00817D4E"/>
    <w:rsid w:val="00820555"/>
    <w:rsid w:val="008209B8"/>
    <w:rsid w:val="00820BBB"/>
    <w:rsid w:val="0082141A"/>
    <w:rsid w:val="00821962"/>
    <w:rsid w:val="00821B64"/>
    <w:rsid w:val="00821E66"/>
    <w:rsid w:val="00822645"/>
    <w:rsid w:val="0082275A"/>
    <w:rsid w:val="00822946"/>
    <w:rsid w:val="0082398F"/>
    <w:rsid w:val="00823991"/>
    <w:rsid w:val="008240D4"/>
    <w:rsid w:val="00825AC7"/>
    <w:rsid w:val="00826805"/>
    <w:rsid w:val="00826DFB"/>
    <w:rsid w:val="00826FC8"/>
    <w:rsid w:val="00827FD6"/>
    <w:rsid w:val="00830511"/>
    <w:rsid w:val="0083051F"/>
    <w:rsid w:val="00832C7A"/>
    <w:rsid w:val="008331B6"/>
    <w:rsid w:val="00833509"/>
    <w:rsid w:val="008346D2"/>
    <w:rsid w:val="008347EC"/>
    <w:rsid w:val="00834CBA"/>
    <w:rsid w:val="00834ECE"/>
    <w:rsid w:val="00836EC0"/>
    <w:rsid w:val="00837697"/>
    <w:rsid w:val="00837786"/>
    <w:rsid w:val="00837893"/>
    <w:rsid w:val="00837957"/>
    <w:rsid w:val="008404C1"/>
    <w:rsid w:val="0084118A"/>
    <w:rsid w:val="00841452"/>
    <w:rsid w:val="00841D0A"/>
    <w:rsid w:val="00841D25"/>
    <w:rsid w:val="0084338C"/>
    <w:rsid w:val="00844349"/>
    <w:rsid w:val="00844E84"/>
    <w:rsid w:val="00845471"/>
    <w:rsid w:val="00846494"/>
    <w:rsid w:val="00846B84"/>
    <w:rsid w:val="00846C93"/>
    <w:rsid w:val="00847239"/>
    <w:rsid w:val="008473C6"/>
    <w:rsid w:val="00847AB2"/>
    <w:rsid w:val="008502F6"/>
    <w:rsid w:val="00850677"/>
    <w:rsid w:val="0085236F"/>
    <w:rsid w:val="00853386"/>
    <w:rsid w:val="00853EA1"/>
    <w:rsid w:val="00854213"/>
    <w:rsid w:val="0085424D"/>
    <w:rsid w:val="008543DB"/>
    <w:rsid w:val="00854860"/>
    <w:rsid w:val="008548B2"/>
    <w:rsid w:val="008548D6"/>
    <w:rsid w:val="00854E14"/>
    <w:rsid w:val="008550F4"/>
    <w:rsid w:val="008557F9"/>
    <w:rsid w:val="00855B48"/>
    <w:rsid w:val="00856A58"/>
    <w:rsid w:val="00856C46"/>
    <w:rsid w:val="00857489"/>
    <w:rsid w:val="00857FAF"/>
    <w:rsid w:val="00860003"/>
    <w:rsid w:val="00860984"/>
    <w:rsid w:val="00860B31"/>
    <w:rsid w:val="00860B85"/>
    <w:rsid w:val="00861349"/>
    <w:rsid w:val="00861F59"/>
    <w:rsid w:val="00863C6D"/>
    <w:rsid w:val="00863E5D"/>
    <w:rsid w:val="00863EF1"/>
    <w:rsid w:val="00864875"/>
    <w:rsid w:val="00864C82"/>
    <w:rsid w:val="00865391"/>
    <w:rsid w:val="00865BE6"/>
    <w:rsid w:val="00867D48"/>
    <w:rsid w:val="00867E35"/>
    <w:rsid w:val="00870679"/>
    <w:rsid w:val="00870A74"/>
    <w:rsid w:val="00870F40"/>
    <w:rsid w:val="008715AD"/>
    <w:rsid w:val="00871A11"/>
    <w:rsid w:val="00871DE1"/>
    <w:rsid w:val="0087321A"/>
    <w:rsid w:val="00873E2B"/>
    <w:rsid w:val="00873FD0"/>
    <w:rsid w:val="00874536"/>
    <w:rsid w:val="00875309"/>
    <w:rsid w:val="00875740"/>
    <w:rsid w:val="00875971"/>
    <w:rsid w:val="0087599D"/>
    <w:rsid w:val="00877153"/>
    <w:rsid w:val="00877666"/>
    <w:rsid w:val="00877FD9"/>
    <w:rsid w:val="00880567"/>
    <w:rsid w:val="00880C70"/>
    <w:rsid w:val="00881896"/>
    <w:rsid w:val="00881CA5"/>
    <w:rsid w:val="00882304"/>
    <w:rsid w:val="008830AC"/>
    <w:rsid w:val="00883484"/>
    <w:rsid w:val="00884407"/>
    <w:rsid w:val="00884973"/>
    <w:rsid w:val="00884A49"/>
    <w:rsid w:val="008861F2"/>
    <w:rsid w:val="00886751"/>
    <w:rsid w:val="00886853"/>
    <w:rsid w:val="00886CCF"/>
    <w:rsid w:val="008875BB"/>
    <w:rsid w:val="008905E9"/>
    <w:rsid w:val="0089135C"/>
    <w:rsid w:val="00891626"/>
    <w:rsid w:val="00891976"/>
    <w:rsid w:val="00892024"/>
    <w:rsid w:val="0089215E"/>
    <w:rsid w:val="0089285B"/>
    <w:rsid w:val="00892EB7"/>
    <w:rsid w:val="0089349D"/>
    <w:rsid w:val="00893A04"/>
    <w:rsid w:val="00894390"/>
    <w:rsid w:val="008945D1"/>
    <w:rsid w:val="00895254"/>
    <w:rsid w:val="008952B6"/>
    <w:rsid w:val="008957D7"/>
    <w:rsid w:val="008957F8"/>
    <w:rsid w:val="0089598B"/>
    <w:rsid w:val="00895EB2"/>
    <w:rsid w:val="0089672E"/>
    <w:rsid w:val="00896B29"/>
    <w:rsid w:val="00896B83"/>
    <w:rsid w:val="00897433"/>
    <w:rsid w:val="0089744A"/>
    <w:rsid w:val="008A0C17"/>
    <w:rsid w:val="008A108C"/>
    <w:rsid w:val="008A1190"/>
    <w:rsid w:val="008A1306"/>
    <w:rsid w:val="008A19A5"/>
    <w:rsid w:val="008A1BEA"/>
    <w:rsid w:val="008A1EE4"/>
    <w:rsid w:val="008A30CA"/>
    <w:rsid w:val="008A447B"/>
    <w:rsid w:val="008A4F17"/>
    <w:rsid w:val="008A509F"/>
    <w:rsid w:val="008A5537"/>
    <w:rsid w:val="008A55EE"/>
    <w:rsid w:val="008A60C3"/>
    <w:rsid w:val="008A6B85"/>
    <w:rsid w:val="008A7675"/>
    <w:rsid w:val="008B0274"/>
    <w:rsid w:val="008B0441"/>
    <w:rsid w:val="008B070D"/>
    <w:rsid w:val="008B07B2"/>
    <w:rsid w:val="008B0AE4"/>
    <w:rsid w:val="008B0EFF"/>
    <w:rsid w:val="008B11C1"/>
    <w:rsid w:val="008B2163"/>
    <w:rsid w:val="008B31BA"/>
    <w:rsid w:val="008B3ADB"/>
    <w:rsid w:val="008B48D3"/>
    <w:rsid w:val="008B4B43"/>
    <w:rsid w:val="008B4C2A"/>
    <w:rsid w:val="008B5F00"/>
    <w:rsid w:val="008B5FD4"/>
    <w:rsid w:val="008B6996"/>
    <w:rsid w:val="008B69E6"/>
    <w:rsid w:val="008B6C70"/>
    <w:rsid w:val="008B6C8E"/>
    <w:rsid w:val="008B7120"/>
    <w:rsid w:val="008B768F"/>
    <w:rsid w:val="008B7F31"/>
    <w:rsid w:val="008C04CF"/>
    <w:rsid w:val="008C0A98"/>
    <w:rsid w:val="008C1F13"/>
    <w:rsid w:val="008C212B"/>
    <w:rsid w:val="008C2236"/>
    <w:rsid w:val="008C243D"/>
    <w:rsid w:val="008C26D8"/>
    <w:rsid w:val="008C2DA8"/>
    <w:rsid w:val="008C4047"/>
    <w:rsid w:val="008C41D9"/>
    <w:rsid w:val="008C4454"/>
    <w:rsid w:val="008C56D4"/>
    <w:rsid w:val="008C59B7"/>
    <w:rsid w:val="008C5F26"/>
    <w:rsid w:val="008C6088"/>
    <w:rsid w:val="008C6B63"/>
    <w:rsid w:val="008C7395"/>
    <w:rsid w:val="008C7BCD"/>
    <w:rsid w:val="008D00E4"/>
    <w:rsid w:val="008D02B5"/>
    <w:rsid w:val="008D0442"/>
    <w:rsid w:val="008D0477"/>
    <w:rsid w:val="008D08BA"/>
    <w:rsid w:val="008D0AC8"/>
    <w:rsid w:val="008D1A60"/>
    <w:rsid w:val="008D1FB1"/>
    <w:rsid w:val="008D26AD"/>
    <w:rsid w:val="008D2865"/>
    <w:rsid w:val="008D289B"/>
    <w:rsid w:val="008D37CD"/>
    <w:rsid w:val="008D37EC"/>
    <w:rsid w:val="008D3937"/>
    <w:rsid w:val="008D3C56"/>
    <w:rsid w:val="008D3E77"/>
    <w:rsid w:val="008D4EEE"/>
    <w:rsid w:val="008D5089"/>
    <w:rsid w:val="008D5C6C"/>
    <w:rsid w:val="008D61B2"/>
    <w:rsid w:val="008D633A"/>
    <w:rsid w:val="008D6553"/>
    <w:rsid w:val="008D6855"/>
    <w:rsid w:val="008D78FA"/>
    <w:rsid w:val="008D7E01"/>
    <w:rsid w:val="008E0160"/>
    <w:rsid w:val="008E01FE"/>
    <w:rsid w:val="008E02EF"/>
    <w:rsid w:val="008E0A31"/>
    <w:rsid w:val="008E2346"/>
    <w:rsid w:val="008E274E"/>
    <w:rsid w:val="008E2BA7"/>
    <w:rsid w:val="008E2C6F"/>
    <w:rsid w:val="008E39B8"/>
    <w:rsid w:val="008E3BE6"/>
    <w:rsid w:val="008E3ECE"/>
    <w:rsid w:val="008E42C3"/>
    <w:rsid w:val="008E5846"/>
    <w:rsid w:val="008E5A1B"/>
    <w:rsid w:val="008E5FB8"/>
    <w:rsid w:val="008E6421"/>
    <w:rsid w:val="008E693C"/>
    <w:rsid w:val="008E6D51"/>
    <w:rsid w:val="008E7AE7"/>
    <w:rsid w:val="008E7B4E"/>
    <w:rsid w:val="008F02E8"/>
    <w:rsid w:val="008F14E7"/>
    <w:rsid w:val="008F1766"/>
    <w:rsid w:val="008F220E"/>
    <w:rsid w:val="008F23DF"/>
    <w:rsid w:val="008F2B84"/>
    <w:rsid w:val="008F336F"/>
    <w:rsid w:val="008F33EE"/>
    <w:rsid w:val="008F3FCF"/>
    <w:rsid w:val="008F42A1"/>
    <w:rsid w:val="008F4E37"/>
    <w:rsid w:val="008F52DC"/>
    <w:rsid w:val="008F5980"/>
    <w:rsid w:val="008F6A85"/>
    <w:rsid w:val="008F6C72"/>
    <w:rsid w:val="008F6F55"/>
    <w:rsid w:val="008F7D14"/>
    <w:rsid w:val="00900560"/>
    <w:rsid w:val="00900E79"/>
    <w:rsid w:val="00901459"/>
    <w:rsid w:val="00901721"/>
    <w:rsid w:val="009022D6"/>
    <w:rsid w:val="00902C07"/>
    <w:rsid w:val="009030E6"/>
    <w:rsid w:val="0090391C"/>
    <w:rsid w:val="009039D8"/>
    <w:rsid w:val="00903CF8"/>
    <w:rsid w:val="00903F26"/>
    <w:rsid w:val="0090437E"/>
    <w:rsid w:val="009053F6"/>
    <w:rsid w:val="00905A3D"/>
    <w:rsid w:val="00906639"/>
    <w:rsid w:val="0090681F"/>
    <w:rsid w:val="00906A37"/>
    <w:rsid w:val="00906C02"/>
    <w:rsid w:val="00906C45"/>
    <w:rsid w:val="00906E7B"/>
    <w:rsid w:val="009076D6"/>
    <w:rsid w:val="009079BB"/>
    <w:rsid w:val="00907B2B"/>
    <w:rsid w:val="00907CB0"/>
    <w:rsid w:val="009107AB"/>
    <w:rsid w:val="00911375"/>
    <w:rsid w:val="00911472"/>
    <w:rsid w:val="00911705"/>
    <w:rsid w:val="00911891"/>
    <w:rsid w:val="00912612"/>
    <w:rsid w:val="009129C2"/>
    <w:rsid w:val="0091345C"/>
    <w:rsid w:val="009148F6"/>
    <w:rsid w:val="00915307"/>
    <w:rsid w:val="00915755"/>
    <w:rsid w:val="00915BFD"/>
    <w:rsid w:val="00915D1F"/>
    <w:rsid w:val="00915D56"/>
    <w:rsid w:val="00916D45"/>
    <w:rsid w:val="0092036F"/>
    <w:rsid w:val="009205F3"/>
    <w:rsid w:val="009207F9"/>
    <w:rsid w:val="00920EC0"/>
    <w:rsid w:val="00922423"/>
    <w:rsid w:val="00922C4F"/>
    <w:rsid w:val="00922CB2"/>
    <w:rsid w:val="00922D4E"/>
    <w:rsid w:val="0092378C"/>
    <w:rsid w:val="0092457E"/>
    <w:rsid w:val="00924720"/>
    <w:rsid w:val="00924B9A"/>
    <w:rsid w:val="00925C17"/>
    <w:rsid w:val="00925E84"/>
    <w:rsid w:val="00925F2C"/>
    <w:rsid w:val="0092667A"/>
    <w:rsid w:val="00926967"/>
    <w:rsid w:val="00926C63"/>
    <w:rsid w:val="00927A5D"/>
    <w:rsid w:val="00927F90"/>
    <w:rsid w:val="00930AAF"/>
    <w:rsid w:val="00930D31"/>
    <w:rsid w:val="009315E6"/>
    <w:rsid w:val="00931687"/>
    <w:rsid w:val="00931DD5"/>
    <w:rsid w:val="009328D8"/>
    <w:rsid w:val="009328E8"/>
    <w:rsid w:val="00932A43"/>
    <w:rsid w:val="00935ABC"/>
    <w:rsid w:val="00935B7E"/>
    <w:rsid w:val="00936058"/>
    <w:rsid w:val="009369A8"/>
    <w:rsid w:val="00936B1B"/>
    <w:rsid w:val="00937777"/>
    <w:rsid w:val="0094025C"/>
    <w:rsid w:val="00940B1A"/>
    <w:rsid w:val="00940C16"/>
    <w:rsid w:val="009428AD"/>
    <w:rsid w:val="009429EE"/>
    <w:rsid w:val="009430F5"/>
    <w:rsid w:val="00943558"/>
    <w:rsid w:val="00943BBB"/>
    <w:rsid w:val="00943C60"/>
    <w:rsid w:val="00943DC2"/>
    <w:rsid w:val="00943E1A"/>
    <w:rsid w:val="00943E78"/>
    <w:rsid w:val="009448A9"/>
    <w:rsid w:val="009450BB"/>
    <w:rsid w:val="0094540A"/>
    <w:rsid w:val="00946001"/>
    <w:rsid w:val="00946411"/>
    <w:rsid w:val="00946682"/>
    <w:rsid w:val="00946AA3"/>
    <w:rsid w:val="00947081"/>
    <w:rsid w:val="009503A0"/>
    <w:rsid w:val="00950522"/>
    <w:rsid w:val="0095080A"/>
    <w:rsid w:val="00950928"/>
    <w:rsid w:val="00950BEC"/>
    <w:rsid w:val="00950DFE"/>
    <w:rsid w:val="00950F02"/>
    <w:rsid w:val="00951C9D"/>
    <w:rsid w:val="00951D97"/>
    <w:rsid w:val="00952EFF"/>
    <w:rsid w:val="009536C9"/>
    <w:rsid w:val="009537F9"/>
    <w:rsid w:val="00953DBD"/>
    <w:rsid w:val="00955BA8"/>
    <w:rsid w:val="00955F2C"/>
    <w:rsid w:val="00956028"/>
    <w:rsid w:val="0095687F"/>
    <w:rsid w:val="00956FF8"/>
    <w:rsid w:val="00957B50"/>
    <w:rsid w:val="00960057"/>
    <w:rsid w:val="0096079F"/>
    <w:rsid w:val="00960DEE"/>
    <w:rsid w:val="009623D7"/>
    <w:rsid w:val="00963D1B"/>
    <w:rsid w:val="009645CF"/>
    <w:rsid w:val="0096686A"/>
    <w:rsid w:val="009670D6"/>
    <w:rsid w:val="009675B2"/>
    <w:rsid w:val="0096768E"/>
    <w:rsid w:val="009701F2"/>
    <w:rsid w:val="009719B1"/>
    <w:rsid w:val="00971E56"/>
    <w:rsid w:val="009721FD"/>
    <w:rsid w:val="0097263F"/>
    <w:rsid w:val="00972EED"/>
    <w:rsid w:val="0097373E"/>
    <w:rsid w:val="009739DB"/>
    <w:rsid w:val="00973A91"/>
    <w:rsid w:val="00974244"/>
    <w:rsid w:val="00974989"/>
    <w:rsid w:val="00974AD6"/>
    <w:rsid w:val="00974E46"/>
    <w:rsid w:val="00975F8F"/>
    <w:rsid w:val="0097677F"/>
    <w:rsid w:val="00976D39"/>
    <w:rsid w:val="00980B12"/>
    <w:rsid w:val="0098107E"/>
    <w:rsid w:val="00981524"/>
    <w:rsid w:val="009818B3"/>
    <w:rsid w:val="009829E9"/>
    <w:rsid w:val="00982F70"/>
    <w:rsid w:val="0098379F"/>
    <w:rsid w:val="00984587"/>
    <w:rsid w:val="00984B49"/>
    <w:rsid w:val="00984D65"/>
    <w:rsid w:val="00986338"/>
    <w:rsid w:val="0098660A"/>
    <w:rsid w:val="00986B66"/>
    <w:rsid w:val="00987404"/>
    <w:rsid w:val="00987A35"/>
    <w:rsid w:val="00987C3D"/>
    <w:rsid w:val="00987DB4"/>
    <w:rsid w:val="0099014C"/>
    <w:rsid w:val="009901F9"/>
    <w:rsid w:val="00990B5D"/>
    <w:rsid w:val="00990DEF"/>
    <w:rsid w:val="00991870"/>
    <w:rsid w:val="00991D5C"/>
    <w:rsid w:val="009921D2"/>
    <w:rsid w:val="009922E1"/>
    <w:rsid w:val="00992642"/>
    <w:rsid w:val="0099391E"/>
    <w:rsid w:val="00994895"/>
    <w:rsid w:val="00994904"/>
    <w:rsid w:val="009950B1"/>
    <w:rsid w:val="00995A04"/>
    <w:rsid w:val="009967BC"/>
    <w:rsid w:val="00997C39"/>
    <w:rsid w:val="009A0008"/>
    <w:rsid w:val="009A07A3"/>
    <w:rsid w:val="009A0B17"/>
    <w:rsid w:val="009A0C2D"/>
    <w:rsid w:val="009A1607"/>
    <w:rsid w:val="009A1926"/>
    <w:rsid w:val="009A1AC6"/>
    <w:rsid w:val="009A2BD9"/>
    <w:rsid w:val="009A38B2"/>
    <w:rsid w:val="009A3BFF"/>
    <w:rsid w:val="009A3D50"/>
    <w:rsid w:val="009A50A0"/>
    <w:rsid w:val="009A52D4"/>
    <w:rsid w:val="009A5870"/>
    <w:rsid w:val="009A6A23"/>
    <w:rsid w:val="009A7068"/>
    <w:rsid w:val="009A744E"/>
    <w:rsid w:val="009A76E4"/>
    <w:rsid w:val="009A7769"/>
    <w:rsid w:val="009A7E26"/>
    <w:rsid w:val="009B055C"/>
    <w:rsid w:val="009B0D26"/>
    <w:rsid w:val="009B12F9"/>
    <w:rsid w:val="009B1969"/>
    <w:rsid w:val="009B1AE8"/>
    <w:rsid w:val="009B1C3C"/>
    <w:rsid w:val="009B2796"/>
    <w:rsid w:val="009B2B80"/>
    <w:rsid w:val="009B2ECD"/>
    <w:rsid w:val="009B3401"/>
    <w:rsid w:val="009B4795"/>
    <w:rsid w:val="009B486D"/>
    <w:rsid w:val="009B5026"/>
    <w:rsid w:val="009B53A5"/>
    <w:rsid w:val="009B585D"/>
    <w:rsid w:val="009B58BD"/>
    <w:rsid w:val="009B635F"/>
    <w:rsid w:val="009B652D"/>
    <w:rsid w:val="009B7155"/>
    <w:rsid w:val="009B7839"/>
    <w:rsid w:val="009B7F31"/>
    <w:rsid w:val="009C0531"/>
    <w:rsid w:val="009C17F3"/>
    <w:rsid w:val="009C1A89"/>
    <w:rsid w:val="009C1C64"/>
    <w:rsid w:val="009C2989"/>
    <w:rsid w:val="009C331F"/>
    <w:rsid w:val="009C3723"/>
    <w:rsid w:val="009C3F47"/>
    <w:rsid w:val="009C40B8"/>
    <w:rsid w:val="009C4102"/>
    <w:rsid w:val="009C41D5"/>
    <w:rsid w:val="009C42D3"/>
    <w:rsid w:val="009C451C"/>
    <w:rsid w:val="009C462C"/>
    <w:rsid w:val="009C5462"/>
    <w:rsid w:val="009C5660"/>
    <w:rsid w:val="009C5753"/>
    <w:rsid w:val="009C5F37"/>
    <w:rsid w:val="009C624B"/>
    <w:rsid w:val="009C65EB"/>
    <w:rsid w:val="009C6E72"/>
    <w:rsid w:val="009C727B"/>
    <w:rsid w:val="009D031C"/>
    <w:rsid w:val="009D044E"/>
    <w:rsid w:val="009D10D8"/>
    <w:rsid w:val="009D28ED"/>
    <w:rsid w:val="009D34F8"/>
    <w:rsid w:val="009D38AD"/>
    <w:rsid w:val="009D44DF"/>
    <w:rsid w:val="009D4758"/>
    <w:rsid w:val="009D479F"/>
    <w:rsid w:val="009D4992"/>
    <w:rsid w:val="009D4BDB"/>
    <w:rsid w:val="009D55A3"/>
    <w:rsid w:val="009D55A6"/>
    <w:rsid w:val="009D58F1"/>
    <w:rsid w:val="009D5B2F"/>
    <w:rsid w:val="009D7000"/>
    <w:rsid w:val="009D70C4"/>
    <w:rsid w:val="009D73D4"/>
    <w:rsid w:val="009D7CE5"/>
    <w:rsid w:val="009E094B"/>
    <w:rsid w:val="009E0C17"/>
    <w:rsid w:val="009E0F5F"/>
    <w:rsid w:val="009E1574"/>
    <w:rsid w:val="009E15C8"/>
    <w:rsid w:val="009E179D"/>
    <w:rsid w:val="009E1DF1"/>
    <w:rsid w:val="009E22EB"/>
    <w:rsid w:val="009E2EE0"/>
    <w:rsid w:val="009E3C95"/>
    <w:rsid w:val="009E4777"/>
    <w:rsid w:val="009E4AFB"/>
    <w:rsid w:val="009E5750"/>
    <w:rsid w:val="009E5BD8"/>
    <w:rsid w:val="009E5C01"/>
    <w:rsid w:val="009E6A30"/>
    <w:rsid w:val="009E7F1E"/>
    <w:rsid w:val="009E7F48"/>
    <w:rsid w:val="009F05A1"/>
    <w:rsid w:val="009F1D1E"/>
    <w:rsid w:val="009F27F7"/>
    <w:rsid w:val="009F2955"/>
    <w:rsid w:val="009F3D14"/>
    <w:rsid w:val="009F3F16"/>
    <w:rsid w:val="009F4478"/>
    <w:rsid w:val="009F4534"/>
    <w:rsid w:val="009F4A17"/>
    <w:rsid w:val="009F4B46"/>
    <w:rsid w:val="009F551C"/>
    <w:rsid w:val="009F5D71"/>
    <w:rsid w:val="009F67A2"/>
    <w:rsid w:val="009F6924"/>
    <w:rsid w:val="009F6990"/>
    <w:rsid w:val="009F6B4B"/>
    <w:rsid w:val="009F6D73"/>
    <w:rsid w:val="009F7211"/>
    <w:rsid w:val="009F731A"/>
    <w:rsid w:val="009F7504"/>
    <w:rsid w:val="009F7632"/>
    <w:rsid w:val="009F7D7A"/>
    <w:rsid w:val="00A0003A"/>
    <w:rsid w:val="00A00513"/>
    <w:rsid w:val="00A00FA3"/>
    <w:rsid w:val="00A01323"/>
    <w:rsid w:val="00A013EA"/>
    <w:rsid w:val="00A017B5"/>
    <w:rsid w:val="00A019CE"/>
    <w:rsid w:val="00A01A17"/>
    <w:rsid w:val="00A01D78"/>
    <w:rsid w:val="00A01DFB"/>
    <w:rsid w:val="00A02F26"/>
    <w:rsid w:val="00A02FFD"/>
    <w:rsid w:val="00A031A6"/>
    <w:rsid w:val="00A0398E"/>
    <w:rsid w:val="00A043E0"/>
    <w:rsid w:val="00A0469E"/>
    <w:rsid w:val="00A04843"/>
    <w:rsid w:val="00A0488F"/>
    <w:rsid w:val="00A04A46"/>
    <w:rsid w:val="00A04C3A"/>
    <w:rsid w:val="00A04D45"/>
    <w:rsid w:val="00A04EFB"/>
    <w:rsid w:val="00A060FC"/>
    <w:rsid w:val="00A071AC"/>
    <w:rsid w:val="00A07416"/>
    <w:rsid w:val="00A1002F"/>
    <w:rsid w:val="00A11E6C"/>
    <w:rsid w:val="00A1206D"/>
    <w:rsid w:val="00A12910"/>
    <w:rsid w:val="00A12D4A"/>
    <w:rsid w:val="00A13083"/>
    <w:rsid w:val="00A131CE"/>
    <w:rsid w:val="00A135E5"/>
    <w:rsid w:val="00A13836"/>
    <w:rsid w:val="00A140D7"/>
    <w:rsid w:val="00A14428"/>
    <w:rsid w:val="00A1453C"/>
    <w:rsid w:val="00A14965"/>
    <w:rsid w:val="00A14E52"/>
    <w:rsid w:val="00A150E4"/>
    <w:rsid w:val="00A15434"/>
    <w:rsid w:val="00A15525"/>
    <w:rsid w:val="00A16486"/>
    <w:rsid w:val="00A166AF"/>
    <w:rsid w:val="00A1784A"/>
    <w:rsid w:val="00A179C0"/>
    <w:rsid w:val="00A17CB0"/>
    <w:rsid w:val="00A17D03"/>
    <w:rsid w:val="00A17F4D"/>
    <w:rsid w:val="00A202E0"/>
    <w:rsid w:val="00A20985"/>
    <w:rsid w:val="00A209B9"/>
    <w:rsid w:val="00A20E44"/>
    <w:rsid w:val="00A2148E"/>
    <w:rsid w:val="00A214F7"/>
    <w:rsid w:val="00A21AD5"/>
    <w:rsid w:val="00A2220B"/>
    <w:rsid w:val="00A227FA"/>
    <w:rsid w:val="00A229C3"/>
    <w:rsid w:val="00A2312F"/>
    <w:rsid w:val="00A237ED"/>
    <w:rsid w:val="00A2411A"/>
    <w:rsid w:val="00A24C2C"/>
    <w:rsid w:val="00A259D5"/>
    <w:rsid w:val="00A26406"/>
    <w:rsid w:val="00A26DAC"/>
    <w:rsid w:val="00A272F4"/>
    <w:rsid w:val="00A275D6"/>
    <w:rsid w:val="00A27B41"/>
    <w:rsid w:val="00A300A9"/>
    <w:rsid w:val="00A30328"/>
    <w:rsid w:val="00A305D0"/>
    <w:rsid w:val="00A30B78"/>
    <w:rsid w:val="00A311E4"/>
    <w:rsid w:val="00A318AF"/>
    <w:rsid w:val="00A31960"/>
    <w:rsid w:val="00A32E6C"/>
    <w:rsid w:val="00A33BF2"/>
    <w:rsid w:val="00A343A1"/>
    <w:rsid w:val="00A34987"/>
    <w:rsid w:val="00A34F2A"/>
    <w:rsid w:val="00A35580"/>
    <w:rsid w:val="00A357DB"/>
    <w:rsid w:val="00A35CF8"/>
    <w:rsid w:val="00A3690C"/>
    <w:rsid w:val="00A3706E"/>
    <w:rsid w:val="00A373B6"/>
    <w:rsid w:val="00A400AE"/>
    <w:rsid w:val="00A40138"/>
    <w:rsid w:val="00A4106F"/>
    <w:rsid w:val="00A41361"/>
    <w:rsid w:val="00A41B05"/>
    <w:rsid w:val="00A42445"/>
    <w:rsid w:val="00A43712"/>
    <w:rsid w:val="00A4373A"/>
    <w:rsid w:val="00A44374"/>
    <w:rsid w:val="00A444D5"/>
    <w:rsid w:val="00A44C50"/>
    <w:rsid w:val="00A44EC8"/>
    <w:rsid w:val="00A461FF"/>
    <w:rsid w:val="00A46DC0"/>
    <w:rsid w:val="00A46E88"/>
    <w:rsid w:val="00A471BD"/>
    <w:rsid w:val="00A478EC"/>
    <w:rsid w:val="00A47ECF"/>
    <w:rsid w:val="00A502FB"/>
    <w:rsid w:val="00A514D3"/>
    <w:rsid w:val="00A51691"/>
    <w:rsid w:val="00A51A99"/>
    <w:rsid w:val="00A5275F"/>
    <w:rsid w:val="00A52E0F"/>
    <w:rsid w:val="00A52F75"/>
    <w:rsid w:val="00A53A85"/>
    <w:rsid w:val="00A53C6A"/>
    <w:rsid w:val="00A543B6"/>
    <w:rsid w:val="00A54D69"/>
    <w:rsid w:val="00A5502D"/>
    <w:rsid w:val="00A5553D"/>
    <w:rsid w:val="00A557AD"/>
    <w:rsid w:val="00A565E9"/>
    <w:rsid w:val="00A56912"/>
    <w:rsid w:val="00A56EDB"/>
    <w:rsid w:val="00A60680"/>
    <w:rsid w:val="00A617F4"/>
    <w:rsid w:val="00A61FB8"/>
    <w:rsid w:val="00A6202B"/>
    <w:rsid w:val="00A620B0"/>
    <w:rsid w:val="00A622D7"/>
    <w:rsid w:val="00A623E4"/>
    <w:rsid w:val="00A6288D"/>
    <w:rsid w:val="00A6299C"/>
    <w:rsid w:val="00A62CF9"/>
    <w:rsid w:val="00A632BB"/>
    <w:rsid w:val="00A638AF"/>
    <w:rsid w:val="00A63A00"/>
    <w:rsid w:val="00A6422D"/>
    <w:rsid w:val="00A642B6"/>
    <w:rsid w:val="00A6451B"/>
    <w:rsid w:val="00A653F5"/>
    <w:rsid w:val="00A65422"/>
    <w:rsid w:val="00A65A59"/>
    <w:rsid w:val="00A66755"/>
    <w:rsid w:val="00A66A20"/>
    <w:rsid w:val="00A66D4E"/>
    <w:rsid w:val="00A66F86"/>
    <w:rsid w:val="00A6720F"/>
    <w:rsid w:val="00A6765B"/>
    <w:rsid w:val="00A67D1F"/>
    <w:rsid w:val="00A70542"/>
    <w:rsid w:val="00A71481"/>
    <w:rsid w:val="00A72230"/>
    <w:rsid w:val="00A722BF"/>
    <w:rsid w:val="00A723E4"/>
    <w:rsid w:val="00A72629"/>
    <w:rsid w:val="00A72F4C"/>
    <w:rsid w:val="00A7392D"/>
    <w:rsid w:val="00A73DD4"/>
    <w:rsid w:val="00A740FB"/>
    <w:rsid w:val="00A7469D"/>
    <w:rsid w:val="00A7538A"/>
    <w:rsid w:val="00A75EFA"/>
    <w:rsid w:val="00A76164"/>
    <w:rsid w:val="00A7634C"/>
    <w:rsid w:val="00A7669A"/>
    <w:rsid w:val="00A76F2A"/>
    <w:rsid w:val="00A800D7"/>
    <w:rsid w:val="00A80E23"/>
    <w:rsid w:val="00A81ECA"/>
    <w:rsid w:val="00A8202A"/>
    <w:rsid w:val="00A828FE"/>
    <w:rsid w:val="00A82A03"/>
    <w:rsid w:val="00A82E13"/>
    <w:rsid w:val="00A83B21"/>
    <w:rsid w:val="00A83F57"/>
    <w:rsid w:val="00A84306"/>
    <w:rsid w:val="00A843D8"/>
    <w:rsid w:val="00A849FD"/>
    <w:rsid w:val="00A84C8D"/>
    <w:rsid w:val="00A84CBD"/>
    <w:rsid w:val="00A85A71"/>
    <w:rsid w:val="00A869CE"/>
    <w:rsid w:val="00A86A30"/>
    <w:rsid w:val="00A87332"/>
    <w:rsid w:val="00A87DB1"/>
    <w:rsid w:val="00A87F24"/>
    <w:rsid w:val="00A9029D"/>
    <w:rsid w:val="00A90672"/>
    <w:rsid w:val="00A906BF"/>
    <w:rsid w:val="00A909F6"/>
    <w:rsid w:val="00A90C9F"/>
    <w:rsid w:val="00A91FEC"/>
    <w:rsid w:val="00A92717"/>
    <w:rsid w:val="00A92883"/>
    <w:rsid w:val="00A928AE"/>
    <w:rsid w:val="00A92AAD"/>
    <w:rsid w:val="00A92AB3"/>
    <w:rsid w:val="00A9455E"/>
    <w:rsid w:val="00A95120"/>
    <w:rsid w:val="00A95536"/>
    <w:rsid w:val="00A959CD"/>
    <w:rsid w:val="00A95B99"/>
    <w:rsid w:val="00A95E71"/>
    <w:rsid w:val="00A95EAD"/>
    <w:rsid w:val="00A9602C"/>
    <w:rsid w:val="00A96DE7"/>
    <w:rsid w:val="00A97267"/>
    <w:rsid w:val="00A97817"/>
    <w:rsid w:val="00AA097A"/>
    <w:rsid w:val="00AA1229"/>
    <w:rsid w:val="00AA1545"/>
    <w:rsid w:val="00AA1F65"/>
    <w:rsid w:val="00AA2303"/>
    <w:rsid w:val="00AA23CB"/>
    <w:rsid w:val="00AA25C3"/>
    <w:rsid w:val="00AA3358"/>
    <w:rsid w:val="00AA4B0F"/>
    <w:rsid w:val="00AA4FD5"/>
    <w:rsid w:val="00AA5B55"/>
    <w:rsid w:val="00AA6486"/>
    <w:rsid w:val="00AA7C50"/>
    <w:rsid w:val="00AA7F3D"/>
    <w:rsid w:val="00AB12A4"/>
    <w:rsid w:val="00AB25DC"/>
    <w:rsid w:val="00AB35D8"/>
    <w:rsid w:val="00AB365E"/>
    <w:rsid w:val="00AB3831"/>
    <w:rsid w:val="00AB3881"/>
    <w:rsid w:val="00AB3C63"/>
    <w:rsid w:val="00AB424F"/>
    <w:rsid w:val="00AB4612"/>
    <w:rsid w:val="00AB5011"/>
    <w:rsid w:val="00AB5FCD"/>
    <w:rsid w:val="00AB61C8"/>
    <w:rsid w:val="00AB66C5"/>
    <w:rsid w:val="00AB694D"/>
    <w:rsid w:val="00AB7631"/>
    <w:rsid w:val="00AB7689"/>
    <w:rsid w:val="00AB7CE4"/>
    <w:rsid w:val="00AB7D25"/>
    <w:rsid w:val="00AC06E7"/>
    <w:rsid w:val="00AC1861"/>
    <w:rsid w:val="00AC26B5"/>
    <w:rsid w:val="00AC26E5"/>
    <w:rsid w:val="00AC2C49"/>
    <w:rsid w:val="00AC2DB4"/>
    <w:rsid w:val="00AC3353"/>
    <w:rsid w:val="00AC3A69"/>
    <w:rsid w:val="00AC4B90"/>
    <w:rsid w:val="00AC5030"/>
    <w:rsid w:val="00AC5E56"/>
    <w:rsid w:val="00AC6308"/>
    <w:rsid w:val="00AC71DD"/>
    <w:rsid w:val="00AC753C"/>
    <w:rsid w:val="00AC7BE2"/>
    <w:rsid w:val="00AD031B"/>
    <w:rsid w:val="00AD0D8B"/>
    <w:rsid w:val="00AD0EE5"/>
    <w:rsid w:val="00AD166B"/>
    <w:rsid w:val="00AD1E58"/>
    <w:rsid w:val="00AD1F85"/>
    <w:rsid w:val="00AD2E4C"/>
    <w:rsid w:val="00AD3558"/>
    <w:rsid w:val="00AD3B8C"/>
    <w:rsid w:val="00AD3C98"/>
    <w:rsid w:val="00AD3FBA"/>
    <w:rsid w:val="00AD5570"/>
    <w:rsid w:val="00AD7427"/>
    <w:rsid w:val="00AD75AE"/>
    <w:rsid w:val="00AD7892"/>
    <w:rsid w:val="00AD7F93"/>
    <w:rsid w:val="00AE0270"/>
    <w:rsid w:val="00AE0781"/>
    <w:rsid w:val="00AE0F66"/>
    <w:rsid w:val="00AE1217"/>
    <w:rsid w:val="00AE194A"/>
    <w:rsid w:val="00AE3437"/>
    <w:rsid w:val="00AE358F"/>
    <w:rsid w:val="00AE37EE"/>
    <w:rsid w:val="00AE3861"/>
    <w:rsid w:val="00AE38FF"/>
    <w:rsid w:val="00AE3C97"/>
    <w:rsid w:val="00AE3FDF"/>
    <w:rsid w:val="00AE4BFC"/>
    <w:rsid w:val="00AE5890"/>
    <w:rsid w:val="00AE627C"/>
    <w:rsid w:val="00AE643C"/>
    <w:rsid w:val="00AE64FE"/>
    <w:rsid w:val="00AE662A"/>
    <w:rsid w:val="00AE6C4D"/>
    <w:rsid w:val="00AE71BD"/>
    <w:rsid w:val="00AE79AA"/>
    <w:rsid w:val="00AF07AC"/>
    <w:rsid w:val="00AF0AAD"/>
    <w:rsid w:val="00AF0F06"/>
    <w:rsid w:val="00AF187B"/>
    <w:rsid w:val="00AF1B2D"/>
    <w:rsid w:val="00AF1ED7"/>
    <w:rsid w:val="00AF205A"/>
    <w:rsid w:val="00AF2523"/>
    <w:rsid w:val="00AF2D4A"/>
    <w:rsid w:val="00AF3083"/>
    <w:rsid w:val="00AF32AC"/>
    <w:rsid w:val="00AF3B52"/>
    <w:rsid w:val="00AF4B81"/>
    <w:rsid w:val="00AF529E"/>
    <w:rsid w:val="00AF5780"/>
    <w:rsid w:val="00AF63C7"/>
    <w:rsid w:val="00AF7638"/>
    <w:rsid w:val="00B00956"/>
    <w:rsid w:val="00B00B6E"/>
    <w:rsid w:val="00B01711"/>
    <w:rsid w:val="00B01BDF"/>
    <w:rsid w:val="00B01F11"/>
    <w:rsid w:val="00B0213F"/>
    <w:rsid w:val="00B02220"/>
    <w:rsid w:val="00B022FA"/>
    <w:rsid w:val="00B02A59"/>
    <w:rsid w:val="00B02A8C"/>
    <w:rsid w:val="00B02D74"/>
    <w:rsid w:val="00B02D96"/>
    <w:rsid w:val="00B03166"/>
    <w:rsid w:val="00B0393D"/>
    <w:rsid w:val="00B0485F"/>
    <w:rsid w:val="00B04980"/>
    <w:rsid w:val="00B04B70"/>
    <w:rsid w:val="00B04DCB"/>
    <w:rsid w:val="00B05D0D"/>
    <w:rsid w:val="00B072C5"/>
    <w:rsid w:val="00B07F69"/>
    <w:rsid w:val="00B10252"/>
    <w:rsid w:val="00B11B40"/>
    <w:rsid w:val="00B11D26"/>
    <w:rsid w:val="00B12C4F"/>
    <w:rsid w:val="00B13619"/>
    <w:rsid w:val="00B14403"/>
    <w:rsid w:val="00B1505B"/>
    <w:rsid w:val="00B15484"/>
    <w:rsid w:val="00B158BC"/>
    <w:rsid w:val="00B15D8C"/>
    <w:rsid w:val="00B15F0C"/>
    <w:rsid w:val="00B16294"/>
    <w:rsid w:val="00B17EFF"/>
    <w:rsid w:val="00B20665"/>
    <w:rsid w:val="00B209C2"/>
    <w:rsid w:val="00B21E6C"/>
    <w:rsid w:val="00B21E9C"/>
    <w:rsid w:val="00B21FCA"/>
    <w:rsid w:val="00B22690"/>
    <w:rsid w:val="00B237F0"/>
    <w:rsid w:val="00B23E2C"/>
    <w:rsid w:val="00B2464E"/>
    <w:rsid w:val="00B2502B"/>
    <w:rsid w:val="00B2508F"/>
    <w:rsid w:val="00B25B08"/>
    <w:rsid w:val="00B25C89"/>
    <w:rsid w:val="00B25EBB"/>
    <w:rsid w:val="00B26005"/>
    <w:rsid w:val="00B26036"/>
    <w:rsid w:val="00B2657C"/>
    <w:rsid w:val="00B26D12"/>
    <w:rsid w:val="00B271A0"/>
    <w:rsid w:val="00B27E14"/>
    <w:rsid w:val="00B303C7"/>
    <w:rsid w:val="00B30458"/>
    <w:rsid w:val="00B31045"/>
    <w:rsid w:val="00B316CF"/>
    <w:rsid w:val="00B31F6C"/>
    <w:rsid w:val="00B34101"/>
    <w:rsid w:val="00B3454F"/>
    <w:rsid w:val="00B34D86"/>
    <w:rsid w:val="00B34F80"/>
    <w:rsid w:val="00B35029"/>
    <w:rsid w:val="00B35842"/>
    <w:rsid w:val="00B35DA7"/>
    <w:rsid w:val="00B3606C"/>
    <w:rsid w:val="00B36090"/>
    <w:rsid w:val="00B3625F"/>
    <w:rsid w:val="00B365C1"/>
    <w:rsid w:val="00B368B9"/>
    <w:rsid w:val="00B36E8B"/>
    <w:rsid w:val="00B3705F"/>
    <w:rsid w:val="00B37D69"/>
    <w:rsid w:val="00B401DF"/>
    <w:rsid w:val="00B4031E"/>
    <w:rsid w:val="00B406CF"/>
    <w:rsid w:val="00B408A5"/>
    <w:rsid w:val="00B4100D"/>
    <w:rsid w:val="00B41B42"/>
    <w:rsid w:val="00B41E09"/>
    <w:rsid w:val="00B420B2"/>
    <w:rsid w:val="00B421B6"/>
    <w:rsid w:val="00B422A2"/>
    <w:rsid w:val="00B429CC"/>
    <w:rsid w:val="00B44723"/>
    <w:rsid w:val="00B4474B"/>
    <w:rsid w:val="00B447C5"/>
    <w:rsid w:val="00B45202"/>
    <w:rsid w:val="00B45404"/>
    <w:rsid w:val="00B45760"/>
    <w:rsid w:val="00B457FD"/>
    <w:rsid w:val="00B45CE7"/>
    <w:rsid w:val="00B46549"/>
    <w:rsid w:val="00B46803"/>
    <w:rsid w:val="00B468E0"/>
    <w:rsid w:val="00B46AAA"/>
    <w:rsid w:val="00B47619"/>
    <w:rsid w:val="00B47CB7"/>
    <w:rsid w:val="00B47CE7"/>
    <w:rsid w:val="00B5052B"/>
    <w:rsid w:val="00B50BC5"/>
    <w:rsid w:val="00B51022"/>
    <w:rsid w:val="00B51B28"/>
    <w:rsid w:val="00B51D1F"/>
    <w:rsid w:val="00B52C78"/>
    <w:rsid w:val="00B52E08"/>
    <w:rsid w:val="00B532C6"/>
    <w:rsid w:val="00B53589"/>
    <w:rsid w:val="00B5440D"/>
    <w:rsid w:val="00B5456E"/>
    <w:rsid w:val="00B546C1"/>
    <w:rsid w:val="00B56186"/>
    <w:rsid w:val="00B57130"/>
    <w:rsid w:val="00B577F6"/>
    <w:rsid w:val="00B60006"/>
    <w:rsid w:val="00B6086D"/>
    <w:rsid w:val="00B616C6"/>
    <w:rsid w:val="00B617F4"/>
    <w:rsid w:val="00B624DD"/>
    <w:rsid w:val="00B627C9"/>
    <w:rsid w:val="00B62810"/>
    <w:rsid w:val="00B62C02"/>
    <w:rsid w:val="00B630C9"/>
    <w:rsid w:val="00B639BF"/>
    <w:rsid w:val="00B63A3F"/>
    <w:rsid w:val="00B63AB3"/>
    <w:rsid w:val="00B63DB3"/>
    <w:rsid w:val="00B64124"/>
    <w:rsid w:val="00B643FD"/>
    <w:rsid w:val="00B64828"/>
    <w:rsid w:val="00B64829"/>
    <w:rsid w:val="00B64AE0"/>
    <w:rsid w:val="00B652EE"/>
    <w:rsid w:val="00B65DA2"/>
    <w:rsid w:val="00B66215"/>
    <w:rsid w:val="00B6621A"/>
    <w:rsid w:val="00B669C4"/>
    <w:rsid w:val="00B7023F"/>
    <w:rsid w:val="00B70745"/>
    <w:rsid w:val="00B70CDA"/>
    <w:rsid w:val="00B70F26"/>
    <w:rsid w:val="00B71C9F"/>
    <w:rsid w:val="00B71DFA"/>
    <w:rsid w:val="00B72B91"/>
    <w:rsid w:val="00B72EC6"/>
    <w:rsid w:val="00B7301A"/>
    <w:rsid w:val="00B736DA"/>
    <w:rsid w:val="00B73C08"/>
    <w:rsid w:val="00B74771"/>
    <w:rsid w:val="00B74BF3"/>
    <w:rsid w:val="00B74BF4"/>
    <w:rsid w:val="00B75FE5"/>
    <w:rsid w:val="00B76019"/>
    <w:rsid w:val="00B76039"/>
    <w:rsid w:val="00B76AA6"/>
    <w:rsid w:val="00B774D7"/>
    <w:rsid w:val="00B80386"/>
    <w:rsid w:val="00B8111D"/>
    <w:rsid w:val="00B82301"/>
    <w:rsid w:val="00B82BFF"/>
    <w:rsid w:val="00B82DF8"/>
    <w:rsid w:val="00B83412"/>
    <w:rsid w:val="00B836B6"/>
    <w:rsid w:val="00B837F4"/>
    <w:rsid w:val="00B8477F"/>
    <w:rsid w:val="00B850EC"/>
    <w:rsid w:val="00B8522F"/>
    <w:rsid w:val="00B85637"/>
    <w:rsid w:val="00B85D8F"/>
    <w:rsid w:val="00B86319"/>
    <w:rsid w:val="00B8643E"/>
    <w:rsid w:val="00B86B32"/>
    <w:rsid w:val="00B86CA1"/>
    <w:rsid w:val="00B87557"/>
    <w:rsid w:val="00B90A12"/>
    <w:rsid w:val="00B91B5C"/>
    <w:rsid w:val="00B92403"/>
    <w:rsid w:val="00B929DF"/>
    <w:rsid w:val="00B92AEB"/>
    <w:rsid w:val="00B93025"/>
    <w:rsid w:val="00B93C06"/>
    <w:rsid w:val="00B93CC4"/>
    <w:rsid w:val="00B93DD6"/>
    <w:rsid w:val="00B94D3D"/>
    <w:rsid w:val="00B94F97"/>
    <w:rsid w:val="00B950D6"/>
    <w:rsid w:val="00B952E5"/>
    <w:rsid w:val="00B9536A"/>
    <w:rsid w:val="00B95659"/>
    <w:rsid w:val="00B95EBC"/>
    <w:rsid w:val="00B96AE0"/>
    <w:rsid w:val="00B96BEC"/>
    <w:rsid w:val="00B97963"/>
    <w:rsid w:val="00B97ECF"/>
    <w:rsid w:val="00BA031E"/>
    <w:rsid w:val="00BA03DD"/>
    <w:rsid w:val="00BA0D18"/>
    <w:rsid w:val="00BA0D48"/>
    <w:rsid w:val="00BA13BB"/>
    <w:rsid w:val="00BA1947"/>
    <w:rsid w:val="00BA1BFA"/>
    <w:rsid w:val="00BA1CE2"/>
    <w:rsid w:val="00BA1D12"/>
    <w:rsid w:val="00BA1D3C"/>
    <w:rsid w:val="00BA2A8E"/>
    <w:rsid w:val="00BA47D0"/>
    <w:rsid w:val="00BA50FC"/>
    <w:rsid w:val="00BA545B"/>
    <w:rsid w:val="00BA5AB1"/>
    <w:rsid w:val="00BA64AD"/>
    <w:rsid w:val="00BA67C4"/>
    <w:rsid w:val="00BA75BA"/>
    <w:rsid w:val="00BA7E21"/>
    <w:rsid w:val="00BB08E2"/>
    <w:rsid w:val="00BB1283"/>
    <w:rsid w:val="00BB176F"/>
    <w:rsid w:val="00BB237B"/>
    <w:rsid w:val="00BB2672"/>
    <w:rsid w:val="00BB2A6D"/>
    <w:rsid w:val="00BB32DF"/>
    <w:rsid w:val="00BB3FA8"/>
    <w:rsid w:val="00BB3FAB"/>
    <w:rsid w:val="00BB407A"/>
    <w:rsid w:val="00BB4C28"/>
    <w:rsid w:val="00BB57B4"/>
    <w:rsid w:val="00BB6CAD"/>
    <w:rsid w:val="00BB7291"/>
    <w:rsid w:val="00BB7A87"/>
    <w:rsid w:val="00BB7D51"/>
    <w:rsid w:val="00BB7E9C"/>
    <w:rsid w:val="00BC0447"/>
    <w:rsid w:val="00BC0517"/>
    <w:rsid w:val="00BC0CF4"/>
    <w:rsid w:val="00BC16FE"/>
    <w:rsid w:val="00BC2646"/>
    <w:rsid w:val="00BC3B52"/>
    <w:rsid w:val="00BC3C96"/>
    <w:rsid w:val="00BC3D42"/>
    <w:rsid w:val="00BC44CB"/>
    <w:rsid w:val="00BC4F87"/>
    <w:rsid w:val="00BC5052"/>
    <w:rsid w:val="00BC5522"/>
    <w:rsid w:val="00BC5E59"/>
    <w:rsid w:val="00BC635A"/>
    <w:rsid w:val="00BC63FF"/>
    <w:rsid w:val="00BC6905"/>
    <w:rsid w:val="00BC7C46"/>
    <w:rsid w:val="00BD036A"/>
    <w:rsid w:val="00BD0474"/>
    <w:rsid w:val="00BD0905"/>
    <w:rsid w:val="00BD1DFF"/>
    <w:rsid w:val="00BD228A"/>
    <w:rsid w:val="00BD25EC"/>
    <w:rsid w:val="00BD3254"/>
    <w:rsid w:val="00BD3DC4"/>
    <w:rsid w:val="00BD3EFE"/>
    <w:rsid w:val="00BD3F76"/>
    <w:rsid w:val="00BD3FEC"/>
    <w:rsid w:val="00BD459F"/>
    <w:rsid w:val="00BD4DA4"/>
    <w:rsid w:val="00BD5514"/>
    <w:rsid w:val="00BD5B54"/>
    <w:rsid w:val="00BD5E5E"/>
    <w:rsid w:val="00BD64C5"/>
    <w:rsid w:val="00BD6F98"/>
    <w:rsid w:val="00BD7B7B"/>
    <w:rsid w:val="00BD7F5A"/>
    <w:rsid w:val="00BD7FA6"/>
    <w:rsid w:val="00BE0197"/>
    <w:rsid w:val="00BE0328"/>
    <w:rsid w:val="00BE0482"/>
    <w:rsid w:val="00BE12DA"/>
    <w:rsid w:val="00BE194A"/>
    <w:rsid w:val="00BE1B0A"/>
    <w:rsid w:val="00BE20FF"/>
    <w:rsid w:val="00BE2BA7"/>
    <w:rsid w:val="00BE3C12"/>
    <w:rsid w:val="00BE3FB8"/>
    <w:rsid w:val="00BE45DA"/>
    <w:rsid w:val="00BE4F3F"/>
    <w:rsid w:val="00BE5307"/>
    <w:rsid w:val="00BE655E"/>
    <w:rsid w:val="00BE6BF7"/>
    <w:rsid w:val="00BE74AD"/>
    <w:rsid w:val="00BE7B3E"/>
    <w:rsid w:val="00BF027C"/>
    <w:rsid w:val="00BF035B"/>
    <w:rsid w:val="00BF0533"/>
    <w:rsid w:val="00BF0669"/>
    <w:rsid w:val="00BF0F68"/>
    <w:rsid w:val="00BF11BD"/>
    <w:rsid w:val="00BF14DE"/>
    <w:rsid w:val="00BF24DD"/>
    <w:rsid w:val="00BF3631"/>
    <w:rsid w:val="00BF38A0"/>
    <w:rsid w:val="00BF4298"/>
    <w:rsid w:val="00BF5146"/>
    <w:rsid w:val="00BF54FC"/>
    <w:rsid w:val="00BF5DDB"/>
    <w:rsid w:val="00BF6582"/>
    <w:rsid w:val="00BF6B69"/>
    <w:rsid w:val="00C00C46"/>
    <w:rsid w:val="00C010A8"/>
    <w:rsid w:val="00C017EC"/>
    <w:rsid w:val="00C01889"/>
    <w:rsid w:val="00C03EB8"/>
    <w:rsid w:val="00C04B96"/>
    <w:rsid w:val="00C04E4F"/>
    <w:rsid w:val="00C051D5"/>
    <w:rsid w:val="00C0582F"/>
    <w:rsid w:val="00C05B53"/>
    <w:rsid w:val="00C06444"/>
    <w:rsid w:val="00C07A1F"/>
    <w:rsid w:val="00C10339"/>
    <w:rsid w:val="00C11162"/>
    <w:rsid w:val="00C12379"/>
    <w:rsid w:val="00C13409"/>
    <w:rsid w:val="00C14840"/>
    <w:rsid w:val="00C14B65"/>
    <w:rsid w:val="00C14BAD"/>
    <w:rsid w:val="00C14C77"/>
    <w:rsid w:val="00C15829"/>
    <w:rsid w:val="00C15B51"/>
    <w:rsid w:val="00C15DD2"/>
    <w:rsid w:val="00C16116"/>
    <w:rsid w:val="00C1618B"/>
    <w:rsid w:val="00C166C1"/>
    <w:rsid w:val="00C171A0"/>
    <w:rsid w:val="00C17358"/>
    <w:rsid w:val="00C174A8"/>
    <w:rsid w:val="00C178D7"/>
    <w:rsid w:val="00C17F4D"/>
    <w:rsid w:val="00C203AC"/>
    <w:rsid w:val="00C2061C"/>
    <w:rsid w:val="00C20783"/>
    <w:rsid w:val="00C20809"/>
    <w:rsid w:val="00C209AF"/>
    <w:rsid w:val="00C211F1"/>
    <w:rsid w:val="00C21BD2"/>
    <w:rsid w:val="00C21EE7"/>
    <w:rsid w:val="00C22038"/>
    <w:rsid w:val="00C224E1"/>
    <w:rsid w:val="00C22F75"/>
    <w:rsid w:val="00C236EF"/>
    <w:rsid w:val="00C24231"/>
    <w:rsid w:val="00C24428"/>
    <w:rsid w:val="00C246B9"/>
    <w:rsid w:val="00C247E3"/>
    <w:rsid w:val="00C2500F"/>
    <w:rsid w:val="00C25361"/>
    <w:rsid w:val="00C25708"/>
    <w:rsid w:val="00C26360"/>
    <w:rsid w:val="00C267AD"/>
    <w:rsid w:val="00C2792A"/>
    <w:rsid w:val="00C30153"/>
    <w:rsid w:val="00C301F4"/>
    <w:rsid w:val="00C30410"/>
    <w:rsid w:val="00C30C62"/>
    <w:rsid w:val="00C31A2A"/>
    <w:rsid w:val="00C31CEC"/>
    <w:rsid w:val="00C323F1"/>
    <w:rsid w:val="00C32757"/>
    <w:rsid w:val="00C3279E"/>
    <w:rsid w:val="00C337C5"/>
    <w:rsid w:val="00C3385A"/>
    <w:rsid w:val="00C343A6"/>
    <w:rsid w:val="00C3442E"/>
    <w:rsid w:val="00C3497B"/>
    <w:rsid w:val="00C35419"/>
    <w:rsid w:val="00C36188"/>
    <w:rsid w:val="00C3696E"/>
    <w:rsid w:val="00C370DB"/>
    <w:rsid w:val="00C3768A"/>
    <w:rsid w:val="00C378F6"/>
    <w:rsid w:val="00C37EF2"/>
    <w:rsid w:val="00C37EF6"/>
    <w:rsid w:val="00C400B7"/>
    <w:rsid w:val="00C40556"/>
    <w:rsid w:val="00C40D30"/>
    <w:rsid w:val="00C41598"/>
    <w:rsid w:val="00C421E3"/>
    <w:rsid w:val="00C428E8"/>
    <w:rsid w:val="00C42D46"/>
    <w:rsid w:val="00C42FE2"/>
    <w:rsid w:val="00C434B4"/>
    <w:rsid w:val="00C43A26"/>
    <w:rsid w:val="00C43DC4"/>
    <w:rsid w:val="00C44095"/>
    <w:rsid w:val="00C44420"/>
    <w:rsid w:val="00C44F11"/>
    <w:rsid w:val="00C45247"/>
    <w:rsid w:val="00C4534E"/>
    <w:rsid w:val="00C4646F"/>
    <w:rsid w:val="00C4669F"/>
    <w:rsid w:val="00C46D28"/>
    <w:rsid w:val="00C47548"/>
    <w:rsid w:val="00C4773F"/>
    <w:rsid w:val="00C5031A"/>
    <w:rsid w:val="00C5053A"/>
    <w:rsid w:val="00C50C43"/>
    <w:rsid w:val="00C50D52"/>
    <w:rsid w:val="00C50DD3"/>
    <w:rsid w:val="00C50E84"/>
    <w:rsid w:val="00C51EB1"/>
    <w:rsid w:val="00C51FFA"/>
    <w:rsid w:val="00C52931"/>
    <w:rsid w:val="00C53D12"/>
    <w:rsid w:val="00C54DBC"/>
    <w:rsid w:val="00C56DC0"/>
    <w:rsid w:val="00C56DF4"/>
    <w:rsid w:val="00C57FB3"/>
    <w:rsid w:val="00C603CD"/>
    <w:rsid w:val="00C60C64"/>
    <w:rsid w:val="00C6112F"/>
    <w:rsid w:val="00C6180B"/>
    <w:rsid w:val="00C61FBA"/>
    <w:rsid w:val="00C620C1"/>
    <w:rsid w:val="00C62155"/>
    <w:rsid w:val="00C6385D"/>
    <w:rsid w:val="00C63A1D"/>
    <w:rsid w:val="00C63B78"/>
    <w:rsid w:val="00C6494B"/>
    <w:rsid w:val="00C64BDE"/>
    <w:rsid w:val="00C658B8"/>
    <w:rsid w:val="00C6693B"/>
    <w:rsid w:val="00C66EEF"/>
    <w:rsid w:val="00C70389"/>
    <w:rsid w:val="00C7038A"/>
    <w:rsid w:val="00C70CAA"/>
    <w:rsid w:val="00C729D2"/>
    <w:rsid w:val="00C7359C"/>
    <w:rsid w:val="00C739E8"/>
    <w:rsid w:val="00C73AD2"/>
    <w:rsid w:val="00C73B5B"/>
    <w:rsid w:val="00C73C73"/>
    <w:rsid w:val="00C73EF1"/>
    <w:rsid w:val="00C7437B"/>
    <w:rsid w:val="00C74714"/>
    <w:rsid w:val="00C7555D"/>
    <w:rsid w:val="00C75ED7"/>
    <w:rsid w:val="00C760C7"/>
    <w:rsid w:val="00C761EF"/>
    <w:rsid w:val="00C767B8"/>
    <w:rsid w:val="00C76CCB"/>
    <w:rsid w:val="00C77EAC"/>
    <w:rsid w:val="00C8015C"/>
    <w:rsid w:val="00C80162"/>
    <w:rsid w:val="00C80A02"/>
    <w:rsid w:val="00C815BF"/>
    <w:rsid w:val="00C81943"/>
    <w:rsid w:val="00C81D6D"/>
    <w:rsid w:val="00C82C57"/>
    <w:rsid w:val="00C82F59"/>
    <w:rsid w:val="00C830F1"/>
    <w:rsid w:val="00C8326C"/>
    <w:rsid w:val="00C84C40"/>
    <w:rsid w:val="00C85199"/>
    <w:rsid w:val="00C85694"/>
    <w:rsid w:val="00C856CE"/>
    <w:rsid w:val="00C85A06"/>
    <w:rsid w:val="00C86050"/>
    <w:rsid w:val="00C86C7F"/>
    <w:rsid w:val="00C86D8B"/>
    <w:rsid w:val="00C872AB"/>
    <w:rsid w:val="00C87BB4"/>
    <w:rsid w:val="00C87E22"/>
    <w:rsid w:val="00C900F1"/>
    <w:rsid w:val="00C901AC"/>
    <w:rsid w:val="00C90789"/>
    <w:rsid w:val="00C90804"/>
    <w:rsid w:val="00C90D8D"/>
    <w:rsid w:val="00C90FE7"/>
    <w:rsid w:val="00C91725"/>
    <w:rsid w:val="00C91866"/>
    <w:rsid w:val="00C9204C"/>
    <w:rsid w:val="00C928B4"/>
    <w:rsid w:val="00C929D0"/>
    <w:rsid w:val="00C92A40"/>
    <w:rsid w:val="00C92EA6"/>
    <w:rsid w:val="00C930DC"/>
    <w:rsid w:val="00C931C3"/>
    <w:rsid w:val="00C93F83"/>
    <w:rsid w:val="00C94128"/>
    <w:rsid w:val="00C95654"/>
    <w:rsid w:val="00C9645C"/>
    <w:rsid w:val="00C964E3"/>
    <w:rsid w:val="00C9762F"/>
    <w:rsid w:val="00C977B9"/>
    <w:rsid w:val="00C97978"/>
    <w:rsid w:val="00CA295D"/>
    <w:rsid w:val="00CA2B0F"/>
    <w:rsid w:val="00CA33AF"/>
    <w:rsid w:val="00CA3870"/>
    <w:rsid w:val="00CA40B6"/>
    <w:rsid w:val="00CA42B5"/>
    <w:rsid w:val="00CA4DB7"/>
    <w:rsid w:val="00CA55CE"/>
    <w:rsid w:val="00CA5A7C"/>
    <w:rsid w:val="00CA61C9"/>
    <w:rsid w:val="00CA6747"/>
    <w:rsid w:val="00CA6DA5"/>
    <w:rsid w:val="00CA6EDB"/>
    <w:rsid w:val="00CA7862"/>
    <w:rsid w:val="00CB014F"/>
    <w:rsid w:val="00CB0353"/>
    <w:rsid w:val="00CB0620"/>
    <w:rsid w:val="00CB1885"/>
    <w:rsid w:val="00CB1BEA"/>
    <w:rsid w:val="00CB1CA7"/>
    <w:rsid w:val="00CB2AED"/>
    <w:rsid w:val="00CB2F87"/>
    <w:rsid w:val="00CB3292"/>
    <w:rsid w:val="00CB34A5"/>
    <w:rsid w:val="00CB3F38"/>
    <w:rsid w:val="00CB402F"/>
    <w:rsid w:val="00CB47A8"/>
    <w:rsid w:val="00CB5427"/>
    <w:rsid w:val="00CB5709"/>
    <w:rsid w:val="00CB5C76"/>
    <w:rsid w:val="00CB6A65"/>
    <w:rsid w:val="00CB764F"/>
    <w:rsid w:val="00CB7DA5"/>
    <w:rsid w:val="00CC049E"/>
    <w:rsid w:val="00CC0B50"/>
    <w:rsid w:val="00CC12E8"/>
    <w:rsid w:val="00CC1E90"/>
    <w:rsid w:val="00CC2FD9"/>
    <w:rsid w:val="00CC3586"/>
    <w:rsid w:val="00CC4225"/>
    <w:rsid w:val="00CC4D7E"/>
    <w:rsid w:val="00CC501A"/>
    <w:rsid w:val="00CC54FA"/>
    <w:rsid w:val="00CC5724"/>
    <w:rsid w:val="00CC6212"/>
    <w:rsid w:val="00CC647B"/>
    <w:rsid w:val="00CC6E4B"/>
    <w:rsid w:val="00CC6EA8"/>
    <w:rsid w:val="00CC6EAB"/>
    <w:rsid w:val="00CC73AE"/>
    <w:rsid w:val="00CD0624"/>
    <w:rsid w:val="00CD0775"/>
    <w:rsid w:val="00CD0EB8"/>
    <w:rsid w:val="00CD21CE"/>
    <w:rsid w:val="00CD2BC4"/>
    <w:rsid w:val="00CD30F9"/>
    <w:rsid w:val="00CD360F"/>
    <w:rsid w:val="00CD3795"/>
    <w:rsid w:val="00CD3810"/>
    <w:rsid w:val="00CD3A39"/>
    <w:rsid w:val="00CD3EA0"/>
    <w:rsid w:val="00CD3FD8"/>
    <w:rsid w:val="00CD42F0"/>
    <w:rsid w:val="00CD497F"/>
    <w:rsid w:val="00CD4BB1"/>
    <w:rsid w:val="00CD50F7"/>
    <w:rsid w:val="00CD5AF9"/>
    <w:rsid w:val="00CD5BEA"/>
    <w:rsid w:val="00CD61EC"/>
    <w:rsid w:val="00CD652E"/>
    <w:rsid w:val="00CD664F"/>
    <w:rsid w:val="00CD741F"/>
    <w:rsid w:val="00CD78AB"/>
    <w:rsid w:val="00CD78AC"/>
    <w:rsid w:val="00CE0958"/>
    <w:rsid w:val="00CE0F13"/>
    <w:rsid w:val="00CE0F62"/>
    <w:rsid w:val="00CE101C"/>
    <w:rsid w:val="00CE1D2B"/>
    <w:rsid w:val="00CE295C"/>
    <w:rsid w:val="00CE2AD7"/>
    <w:rsid w:val="00CE2DFB"/>
    <w:rsid w:val="00CE3278"/>
    <w:rsid w:val="00CE3707"/>
    <w:rsid w:val="00CE3D1E"/>
    <w:rsid w:val="00CE3D2B"/>
    <w:rsid w:val="00CE45B1"/>
    <w:rsid w:val="00CE5813"/>
    <w:rsid w:val="00CE5BDC"/>
    <w:rsid w:val="00CE5DE3"/>
    <w:rsid w:val="00CE6653"/>
    <w:rsid w:val="00CE6824"/>
    <w:rsid w:val="00CE75CA"/>
    <w:rsid w:val="00CE7642"/>
    <w:rsid w:val="00CE76A8"/>
    <w:rsid w:val="00CE7E25"/>
    <w:rsid w:val="00CF0333"/>
    <w:rsid w:val="00CF04E8"/>
    <w:rsid w:val="00CF158B"/>
    <w:rsid w:val="00CF1B1D"/>
    <w:rsid w:val="00CF1C2E"/>
    <w:rsid w:val="00CF221B"/>
    <w:rsid w:val="00CF2447"/>
    <w:rsid w:val="00CF2466"/>
    <w:rsid w:val="00CF37E3"/>
    <w:rsid w:val="00CF42AE"/>
    <w:rsid w:val="00CF46B2"/>
    <w:rsid w:val="00CF4A51"/>
    <w:rsid w:val="00CF62EC"/>
    <w:rsid w:val="00CF65EC"/>
    <w:rsid w:val="00CF7280"/>
    <w:rsid w:val="00CF7FA8"/>
    <w:rsid w:val="00D01535"/>
    <w:rsid w:val="00D0177C"/>
    <w:rsid w:val="00D02816"/>
    <w:rsid w:val="00D03DD1"/>
    <w:rsid w:val="00D040C3"/>
    <w:rsid w:val="00D046A3"/>
    <w:rsid w:val="00D04A8E"/>
    <w:rsid w:val="00D059DB"/>
    <w:rsid w:val="00D05F86"/>
    <w:rsid w:val="00D060D0"/>
    <w:rsid w:val="00D06990"/>
    <w:rsid w:val="00D079AE"/>
    <w:rsid w:val="00D07B70"/>
    <w:rsid w:val="00D07FFC"/>
    <w:rsid w:val="00D100E9"/>
    <w:rsid w:val="00D10706"/>
    <w:rsid w:val="00D10A1B"/>
    <w:rsid w:val="00D110D9"/>
    <w:rsid w:val="00D1161F"/>
    <w:rsid w:val="00D11FB0"/>
    <w:rsid w:val="00D123F1"/>
    <w:rsid w:val="00D12AFE"/>
    <w:rsid w:val="00D12BF7"/>
    <w:rsid w:val="00D12ED9"/>
    <w:rsid w:val="00D131FA"/>
    <w:rsid w:val="00D1369D"/>
    <w:rsid w:val="00D15385"/>
    <w:rsid w:val="00D15647"/>
    <w:rsid w:val="00D1596C"/>
    <w:rsid w:val="00D16026"/>
    <w:rsid w:val="00D16195"/>
    <w:rsid w:val="00D16D33"/>
    <w:rsid w:val="00D171F3"/>
    <w:rsid w:val="00D20D0C"/>
    <w:rsid w:val="00D21FDB"/>
    <w:rsid w:val="00D220D2"/>
    <w:rsid w:val="00D22565"/>
    <w:rsid w:val="00D228D4"/>
    <w:rsid w:val="00D22A3D"/>
    <w:rsid w:val="00D22E05"/>
    <w:rsid w:val="00D2306D"/>
    <w:rsid w:val="00D2335A"/>
    <w:rsid w:val="00D23CA0"/>
    <w:rsid w:val="00D2469A"/>
    <w:rsid w:val="00D25342"/>
    <w:rsid w:val="00D25525"/>
    <w:rsid w:val="00D255FE"/>
    <w:rsid w:val="00D25B99"/>
    <w:rsid w:val="00D272EB"/>
    <w:rsid w:val="00D27485"/>
    <w:rsid w:val="00D30602"/>
    <w:rsid w:val="00D30ADA"/>
    <w:rsid w:val="00D30F7A"/>
    <w:rsid w:val="00D31110"/>
    <w:rsid w:val="00D315F4"/>
    <w:rsid w:val="00D31781"/>
    <w:rsid w:val="00D32BBD"/>
    <w:rsid w:val="00D333AF"/>
    <w:rsid w:val="00D335B2"/>
    <w:rsid w:val="00D33C4D"/>
    <w:rsid w:val="00D34AF3"/>
    <w:rsid w:val="00D35DD7"/>
    <w:rsid w:val="00D36428"/>
    <w:rsid w:val="00D3699B"/>
    <w:rsid w:val="00D36B4A"/>
    <w:rsid w:val="00D37912"/>
    <w:rsid w:val="00D400C8"/>
    <w:rsid w:val="00D40F73"/>
    <w:rsid w:val="00D41224"/>
    <w:rsid w:val="00D41C38"/>
    <w:rsid w:val="00D42333"/>
    <w:rsid w:val="00D42462"/>
    <w:rsid w:val="00D43124"/>
    <w:rsid w:val="00D43986"/>
    <w:rsid w:val="00D43C13"/>
    <w:rsid w:val="00D449FD"/>
    <w:rsid w:val="00D454D6"/>
    <w:rsid w:val="00D45531"/>
    <w:rsid w:val="00D46055"/>
    <w:rsid w:val="00D463AB"/>
    <w:rsid w:val="00D46583"/>
    <w:rsid w:val="00D470D5"/>
    <w:rsid w:val="00D47816"/>
    <w:rsid w:val="00D47D4C"/>
    <w:rsid w:val="00D501C3"/>
    <w:rsid w:val="00D5026B"/>
    <w:rsid w:val="00D51B8D"/>
    <w:rsid w:val="00D51CBF"/>
    <w:rsid w:val="00D51E96"/>
    <w:rsid w:val="00D51FAB"/>
    <w:rsid w:val="00D53104"/>
    <w:rsid w:val="00D5396A"/>
    <w:rsid w:val="00D53AC5"/>
    <w:rsid w:val="00D53AF2"/>
    <w:rsid w:val="00D5451B"/>
    <w:rsid w:val="00D5467B"/>
    <w:rsid w:val="00D54F1D"/>
    <w:rsid w:val="00D5591A"/>
    <w:rsid w:val="00D55D3D"/>
    <w:rsid w:val="00D5648A"/>
    <w:rsid w:val="00D56694"/>
    <w:rsid w:val="00D6099D"/>
    <w:rsid w:val="00D62BE8"/>
    <w:rsid w:val="00D62C12"/>
    <w:rsid w:val="00D635C6"/>
    <w:rsid w:val="00D63E9E"/>
    <w:rsid w:val="00D64274"/>
    <w:rsid w:val="00D64F73"/>
    <w:rsid w:val="00D65365"/>
    <w:rsid w:val="00D654F4"/>
    <w:rsid w:val="00D656AF"/>
    <w:rsid w:val="00D65AFD"/>
    <w:rsid w:val="00D66540"/>
    <w:rsid w:val="00D66E8C"/>
    <w:rsid w:val="00D7001B"/>
    <w:rsid w:val="00D70904"/>
    <w:rsid w:val="00D70946"/>
    <w:rsid w:val="00D714B5"/>
    <w:rsid w:val="00D71885"/>
    <w:rsid w:val="00D720DC"/>
    <w:rsid w:val="00D72FB9"/>
    <w:rsid w:val="00D730CF"/>
    <w:rsid w:val="00D7335D"/>
    <w:rsid w:val="00D7389E"/>
    <w:rsid w:val="00D739AF"/>
    <w:rsid w:val="00D74030"/>
    <w:rsid w:val="00D74336"/>
    <w:rsid w:val="00D74A2B"/>
    <w:rsid w:val="00D7561A"/>
    <w:rsid w:val="00D75A5B"/>
    <w:rsid w:val="00D75D34"/>
    <w:rsid w:val="00D75DAB"/>
    <w:rsid w:val="00D76FF5"/>
    <w:rsid w:val="00D77A4D"/>
    <w:rsid w:val="00D801C9"/>
    <w:rsid w:val="00D81AA6"/>
    <w:rsid w:val="00D81AD1"/>
    <w:rsid w:val="00D82866"/>
    <w:rsid w:val="00D831FB"/>
    <w:rsid w:val="00D8332B"/>
    <w:rsid w:val="00D83743"/>
    <w:rsid w:val="00D84531"/>
    <w:rsid w:val="00D84939"/>
    <w:rsid w:val="00D84F98"/>
    <w:rsid w:val="00D85E75"/>
    <w:rsid w:val="00D865C1"/>
    <w:rsid w:val="00D87127"/>
    <w:rsid w:val="00D87422"/>
    <w:rsid w:val="00D90244"/>
    <w:rsid w:val="00D912F3"/>
    <w:rsid w:val="00D9298A"/>
    <w:rsid w:val="00D92ADE"/>
    <w:rsid w:val="00D93CA5"/>
    <w:rsid w:val="00D94406"/>
    <w:rsid w:val="00D94F70"/>
    <w:rsid w:val="00D95091"/>
    <w:rsid w:val="00D95B54"/>
    <w:rsid w:val="00D964BF"/>
    <w:rsid w:val="00D96574"/>
    <w:rsid w:val="00D96A77"/>
    <w:rsid w:val="00D97962"/>
    <w:rsid w:val="00D97D7C"/>
    <w:rsid w:val="00D97F74"/>
    <w:rsid w:val="00DA0416"/>
    <w:rsid w:val="00DA0A24"/>
    <w:rsid w:val="00DA0FA0"/>
    <w:rsid w:val="00DA186C"/>
    <w:rsid w:val="00DA1CA2"/>
    <w:rsid w:val="00DA1D77"/>
    <w:rsid w:val="00DA247E"/>
    <w:rsid w:val="00DA2816"/>
    <w:rsid w:val="00DA2CB9"/>
    <w:rsid w:val="00DA2CC5"/>
    <w:rsid w:val="00DA3F7C"/>
    <w:rsid w:val="00DA43C9"/>
    <w:rsid w:val="00DA51B1"/>
    <w:rsid w:val="00DA51DD"/>
    <w:rsid w:val="00DA5637"/>
    <w:rsid w:val="00DA573A"/>
    <w:rsid w:val="00DA59F4"/>
    <w:rsid w:val="00DA658B"/>
    <w:rsid w:val="00DA6A46"/>
    <w:rsid w:val="00DA6CD0"/>
    <w:rsid w:val="00DA7FA6"/>
    <w:rsid w:val="00DB0048"/>
    <w:rsid w:val="00DB0713"/>
    <w:rsid w:val="00DB0A32"/>
    <w:rsid w:val="00DB0CA7"/>
    <w:rsid w:val="00DB0E10"/>
    <w:rsid w:val="00DB0E2C"/>
    <w:rsid w:val="00DB1BB9"/>
    <w:rsid w:val="00DB248A"/>
    <w:rsid w:val="00DB2765"/>
    <w:rsid w:val="00DB2983"/>
    <w:rsid w:val="00DB2B5F"/>
    <w:rsid w:val="00DB33F9"/>
    <w:rsid w:val="00DB3438"/>
    <w:rsid w:val="00DB35A7"/>
    <w:rsid w:val="00DB43A8"/>
    <w:rsid w:val="00DB4F8F"/>
    <w:rsid w:val="00DB502A"/>
    <w:rsid w:val="00DB5D54"/>
    <w:rsid w:val="00DB5F30"/>
    <w:rsid w:val="00DB6296"/>
    <w:rsid w:val="00DB6C49"/>
    <w:rsid w:val="00DB6FAE"/>
    <w:rsid w:val="00DB721F"/>
    <w:rsid w:val="00DB7558"/>
    <w:rsid w:val="00DB7649"/>
    <w:rsid w:val="00DB7704"/>
    <w:rsid w:val="00DB77EE"/>
    <w:rsid w:val="00DB78D3"/>
    <w:rsid w:val="00DC05AA"/>
    <w:rsid w:val="00DC0858"/>
    <w:rsid w:val="00DC2141"/>
    <w:rsid w:val="00DC3073"/>
    <w:rsid w:val="00DC3845"/>
    <w:rsid w:val="00DC3B73"/>
    <w:rsid w:val="00DC44C3"/>
    <w:rsid w:val="00DC497A"/>
    <w:rsid w:val="00DC4C55"/>
    <w:rsid w:val="00DC52D2"/>
    <w:rsid w:val="00DC6394"/>
    <w:rsid w:val="00DC64FA"/>
    <w:rsid w:val="00DC6884"/>
    <w:rsid w:val="00DC6B32"/>
    <w:rsid w:val="00DC6C5B"/>
    <w:rsid w:val="00DC7730"/>
    <w:rsid w:val="00DD0C02"/>
    <w:rsid w:val="00DD0C62"/>
    <w:rsid w:val="00DD1904"/>
    <w:rsid w:val="00DD1C76"/>
    <w:rsid w:val="00DD1E60"/>
    <w:rsid w:val="00DD240C"/>
    <w:rsid w:val="00DD2890"/>
    <w:rsid w:val="00DD2E0E"/>
    <w:rsid w:val="00DD3030"/>
    <w:rsid w:val="00DD3743"/>
    <w:rsid w:val="00DD3860"/>
    <w:rsid w:val="00DD4099"/>
    <w:rsid w:val="00DD4128"/>
    <w:rsid w:val="00DD4976"/>
    <w:rsid w:val="00DD5F81"/>
    <w:rsid w:val="00DD65E6"/>
    <w:rsid w:val="00DD6931"/>
    <w:rsid w:val="00DD72E1"/>
    <w:rsid w:val="00DD783E"/>
    <w:rsid w:val="00DD7F89"/>
    <w:rsid w:val="00DE0938"/>
    <w:rsid w:val="00DE26CA"/>
    <w:rsid w:val="00DE273E"/>
    <w:rsid w:val="00DE2EFD"/>
    <w:rsid w:val="00DE31F8"/>
    <w:rsid w:val="00DE32F4"/>
    <w:rsid w:val="00DE3ECF"/>
    <w:rsid w:val="00DE3F00"/>
    <w:rsid w:val="00DE40E8"/>
    <w:rsid w:val="00DE530C"/>
    <w:rsid w:val="00DE68D7"/>
    <w:rsid w:val="00DE6DDB"/>
    <w:rsid w:val="00DE7261"/>
    <w:rsid w:val="00DF03B9"/>
    <w:rsid w:val="00DF0633"/>
    <w:rsid w:val="00DF0DFB"/>
    <w:rsid w:val="00DF0F83"/>
    <w:rsid w:val="00DF10D2"/>
    <w:rsid w:val="00DF1F2D"/>
    <w:rsid w:val="00DF23F5"/>
    <w:rsid w:val="00DF2EE9"/>
    <w:rsid w:val="00DF3155"/>
    <w:rsid w:val="00DF3240"/>
    <w:rsid w:val="00DF43CF"/>
    <w:rsid w:val="00DF4C53"/>
    <w:rsid w:val="00DF4E6D"/>
    <w:rsid w:val="00DF5294"/>
    <w:rsid w:val="00DF5EEC"/>
    <w:rsid w:val="00DF67BC"/>
    <w:rsid w:val="00DF6F49"/>
    <w:rsid w:val="00E00C33"/>
    <w:rsid w:val="00E00DDA"/>
    <w:rsid w:val="00E01343"/>
    <w:rsid w:val="00E01434"/>
    <w:rsid w:val="00E01A2E"/>
    <w:rsid w:val="00E01AE3"/>
    <w:rsid w:val="00E01C08"/>
    <w:rsid w:val="00E021D4"/>
    <w:rsid w:val="00E0266B"/>
    <w:rsid w:val="00E02C02"/>
    <w:rsid w:val="00E0321D"/>
    <w:rsid w:val="00E038A3"/>
    <w:rsid w:val="00E03F65"/>
    <w:rsid w:val="00E03FEA"/>
    <w:rsid w:val="00E049A0"/>
    <w:rsid w:val="00E049D8"/>
    <w:rsid w:val="00E0514B"/>
    <w:rsid w:val="00E054D4"/>
    <w:rsid w:val="00E05BE6"/>
    <w:rsid w:val="00E069E2"/>
    <w:rsid w:val="00E06A1A"/>
    <w:rsid w:val="00E06C17"/>
    <w:rsid w:val="00E07EDA"/>
    <w:rsid w:val="00E10DCA"/>
    <w:rsid w:val="00E1101B"/>
    <w:rsid w:val="00E116DC"/>
    <w:rsid w:val="00E117C8"/>
    <w:rsid w:val="00E1230A"/>
    <w:rsid w:val="00E127E4"/>
    <w:rsid w:val="00E1293A"/>
    <w:rsid w:val="00E12986"/>
    <w:rsid w:val="00E12F6F"/>
    <w:rsid w:val="00E14892"/>
    <w:rsid w:val="00E14A7B"/>
    <w:rsid w:val="00E14EBD"/>
    <w:rsid w:val="00E15259"/>
    <w:rsid w:val="00E1529B"/>
    <w:rsid w:val="00E16726"/>
    <w:rsid w:val="00E16CEE"/>
    <w:rsid w:val="00E17184"/>
    <w:rsid w:val="00E1760B"/>
    <w:rsid w:val="00E1786A"/>
    <w:rsid w:val="00E20743"/>
    <w:rsid w:val="00E2114F"/>
    <w:rsid w:val="00E213C2"/>
    <w:rsid w:val="00E216FC"/>
    <w:rsid w:val="00E21BC9"/>
    <w:rsid w:val="00E21C1A"/>
    <w:rsid w:val="00E21F10"/>
    <w:rsid w:val="00E2250B"/>
    <w:rsid w:val="00E22630"/>
    <w:rsid w:val="00E22837"/>
    <w:rsid w:val="00E233ED"/>
    <w:rsid w:val="00E23AEA"/>
    <w:rsid w:val="00E251E5"/>
    <w:rsid w:val="00E25AB9"/>
    <w:rsid w:val="00E26356"/>
    <w:rsid w:val="00E2653D"/>
    <w:rsid w:val="00E268B5"/>
    <w:rsid w:val="00E26D32"/>
    <w:rsid w:val="00E26F6D"/>
    <w:rsid w:val="00E2776E"/>
    <w:rsid w:val="00E27BB5"/>
    <w:rsid w:val="00E3055A"/>
    <w:rsid w:val="00E31832"/>
    <w:rsid w:val="00E31CA0"/>
    <w:rsid w:val="00E31FFC"/>
    <w:rsid w:val="00E322BC"/>
    <w:rsid w:val="00E3233D"/>
    <w:rsid w:val="00E32D26"/>
    <w:rsid w:val="00E338FF"/>
    <w:rsid w:val="00E35031"/>
    <w:rsid w:val="00E35755"/>
    <w:rsid w:val="00E35A0F"/>
    <w:rsid w:val="00E35E63"/>
    <w:rsid w:val="00E35F57"/>
    <w:rsid w:val="00E35F85"/>
    <w:rsid w:val="00E36DBC"/>
    <w:rsid w:val="00E36EE0"/>
    <w:rsid w:val="00E37374"/>
    <w:rsid w:val="00E376D6"/>
    <w:rsid w:val="00E37714"/>
    <w:rsid w:val="00E400C4"/>
    <w:rsid w:val="00E40328"/>
    <w:rsid w:val="00E41852"/>
    <w:rsid w:val="00E41CB8"/>
    <w:rsid w:val="00E41F18"/>
    <w:rsid w:val="00E421BC"/>
    <w:rsid w:val="00E427B3"/>
    <w:rsid w:val="00E43211"/>
    <w:rsid w:val="00E4375B"/>
    <w:rsid w:val="00E4377F"/>
    <w:rsid w:val="00E43A8B"/>
    <w:rsid w:val="00E4490A"/>
    <w:rsid w:val="00E4497D"/>
    <w:rsid w:val="00E44DFB"/>
    <w:rsid w:val="00E45118"/>
    <w:rsid w:val="00E4583B"/>
    <w:rsid w:val="00E45D62"/>
    <w:rsid w:val="00E4695E"/>
    <w:rsid w:val="00E46995"/>
    <w:rsid w:val="00E46BD4"/>
    <w:rsid w:val="00E46E8B"/>
    <w:rsid w:val="00E47812"/>
    <w:rsid w:val="00E47F3C"/>
    <w:rsid w:val="00E50AF0"/>
    <w:rsid w:val="00E50CFF"/>
    <w:rsid w:val="00E50E1A"/>
    <w:rsid w:val="00E5185B"/>
    <w:rsid w:val="00E52A6C"/>
    <w:rsid w:val="00E5324E"/>
    <w:rsid w:val="00E537FB"/>
    <w:rsid w:val="00E53CC1"/>
    <w:rsid w:val="00E54538"/>
    <w:rsid w:val="00E557AF"/>
    <w:rsid w:val="00E55814"/>
    <w:rsid w:val="00E55B7A"/>
    <w:rsid w:val="00E56807"/>
    <w:rsid w:val="00E573D5"/>
    <w:rsid w:val="00E5757B"/>
    <w:rsid w:val="00E578E5"/>
    <w:rsid w:val="00E6039C"/>
    <w:rsid w:val="00E6099E"/>
    <w:rsid w:val="00E60F32"/>
    <w:rsid w:val="00E61538"/>
    <w:rsid w:val="00E616D1"/>
    <w:rsid w:val="00E61B60"/>
    <w:rsid w:val="00E61F36"/>
    <w:rsid w:val="00E61FFA"/>
    <w:rsid w:val="00E6226D"/>
    <w:rsid w:val="00E62C06"/>
    <w:rsid w:val="00E633ED"/>
    <w:rsid w:val="00E63E6F"/>
    <w:rsid w:val="00E64796"/>
    <w:rsid w:val="00E65947"/>
    <w:rsid w:val="00E65B9F"/>
    <w:rsid w:val="00E6640F"/>
    <w:rsid w:val="00E665DF"/>
    <w:rsid w:val="00E666AC"/>
    <w:rsid w:val="00E66B0A"/>
    <w:rsid w:val="00E67DD0"/>
    <w:rsid w:val="00E67FA7"/>
    <w:rsid w:val="00E70749"/>
    <w:rsid w:val="00E70D93"/>
    <w:rsid w:val="00E7114B"/>
    <w:rsid w:val="00E715A6"/>
    <w:rsid w:val="00E71C10"/>
    <w:rsid w:val="00E71E17"/>
    <w:rsid w:val="00E72012"/>
    <w:rsid w:val="00E728BC"/>
    <w:rsid w:val="00E73233"/>
    <w:rsid w:val="00E7323D"/>
    <w:rsid w:val="00E73AB0"/>
    <w:rsid w:val="00E73B74"/>
    <w:rsid w:val="00E74016"/>
    <w:rsid w:val="00E74CE8"/>
    <w:rsid w:val="00E75C68"/>
    <w:rsid w:val="00E75F46"/>
    <w:rsid w:val="00E75F8F"/>
    <w:rsid w:val="00E76108"/>
    <w:rsid w:val="00E7614E"/>
    <w:rsid w:val="00E761E0"/>
    <w:rsid w:val="00E76A2F"/>
    <w:rsid w:val="00E76BD5"/>
    <w:rsid w:val="00E77ACD"/>
    <w:rsid w:val="00E8052E"/>
    <w:rsid w:val="00E808F6"/>
    <w:rsid w:val="00E80CA7"/>
    <w:rsid w:val="00E815E8"/>
    <w:rsid w:val="00E82499"/>
    <w:rsid w:val="00E82707"/>
    <w:rsid w:val="00E82C59"/>
    <w:rsid w:val="00E82FE4"/>
    <w:rsid w:val="00E83600"/>
    <w:rsid w:val="00E8390C"/>
    <w:rsid w:val="00E83D63"/>
    <w:rsid w:val="00E8436D"/>
    <w:rsid w:val="00E8472F"/>
    <w:rsid w:val="00E84C63"/>
    <w:rsid w:val="00E85AA4"/>
    <w:rsid w:val="00E85DE1"/>
    <w:rsid w:val="00E85F6E"/>
    <w:rsid w:val="00E861AC"/>
    <w:rsid w:val="00E873BB"/>
    <w:rsid w:val="00E8790F"/>
    <w:rsid w:val="00E9056A"/>
    <w:rsid w:val="00E90B52"/>
    <w:rsid w:val="00E90FEF"/>
    <w:rsid w:val="00E91D8E"/>
    <w:rsid w:val="00E91EE3"/>
    <w:rsid w:val="00E92276"/>
    <w:rsid w:val="00E9243A"/>
    <w:rsid w:val="00E92692"/>
    <w:rsid w:val="00E9270E"/>
    <w:rsid w:val="00E94514"/>
    <w:rsid w:val="00E94890"/>
    <w:rsid w:val="00E954FF"/>
    <w:rsid w:val="00E95662"/>
    <w:rsid w:val="00E956EE"/>
    <w:rsid w:val="00E95903"/>
    <w:rsid w:val="00E959B1"/>
    <w:rsid w:val="00E95A7E"/>
    <w:rsid w:val="00E962C1"/>
    <w:rsid w:val="00E96E4B"/>
    <w:rsid w:val="00E9713B"/>
    <w:rsid w:val="00E97323"/>
    <w:rsid w:val="00E975AC"/>
    <w:rsid w:val="00E97973"/>
    <w:rsid w:val="00E97C46"/>
    <w:rsid w:val="00E97DCE"/>
    <w:rsid w:val="00E97DE3"/>
    <w:rsid w:val="00EA0071"/>
    <w:rsid w:val="00EA094E"/>
    <w:rsid w:val="00EA0B6E"/>
    <w:rsid w:val="00EA0B82"/>
    <w:rsid w:val="00EA197E"/>
    <w:rsid w:val="00EA207A"/>
    <w:rsid w:val="00EA21D1"/>
    <w:rsid w:val="00EA291D"/>
    <w:rsid w:val="00EA3832"/>
    <w:rsid w:val="00EA44F0"/>
    <w:rsid w:val="00EA458E"/>
    <w:rsid w:val="00EA4B50"/>
    <w:rsid w:val="00EA52BD"/>
    <w:rsid w:val="00EA54F9"/>
    <w:rsid w:val="00EA5525"/>
    <w:rsid w:val="00EA5BE3"/>
    <w:rsid w:val="00EA69BC"/>
    <w:rsid w:val="00EA787F"/>
    <w:rsid w:val="00EA7E91"/>
    <w:rsid w:val="00EA7EF3"/>
    <w:rsid w:val="00EB0DC6"/>
    <w:rsid w:val="00EB0E2A"/>
    <w:rsid w:val="00EB334D"/>
    <w:rsid w:val="00EB352E"/>
    <w:rsid w:val="00EB3C7C"/>
    <w:rsid w:val="00EB3D0C"/>
    <w:rsid w:val="00EB3E83"/>
    <w:rsid w:val="00EB3ECA"/>
    <w:rsid w:val="00EB439D"/>
    <w:rsid w:val="00EB5B1D"/>
    <w:rsid w:val="00EB5D9C"/>
    <w:rsid w:val="00EB6F2B"/>
    <w:rsid w:val="00EB7060"/>
    <w:rsid w:val="00EB75A0"/>
    <w:rsid w:val="00EC0C1E"/>
    <w:rsid w:val="00EC15C9"/>
    <w:rsid w:val="00EC2241"/>
    <w:rsid w:val="00EC2290"/>
    <w:rsid w:val="00EC2935"/>
    <w:rsid w:val="00EC2A4C"/>
    <w:rsid w:val="00EC33A1"/>
    <w:rsid w:val="00EC34BD"/>
    <w:rsid w:val="00EC3915"/>
    <w:rsid w:val="00EC3AE5"/>
    <w:rsid w:val="00EC3CC2"/>
    <w:rsid w:val="00EC48CA"/>
    <w:rsid w:val="00EC4B72"/>
    <w:rsid w:val="00EC4EA7"/>
    <w:rsid w:val="00EC59DC"/>
    <w:rsid w:val="00EC6A9D"/>
    <w:rsid w:val="00EC6BBC"/>
    <w:rsid w:val="00EC6D60"/>
    <w:rsid w:val="00EC6EC5"/>
    <w:rsid w:val="00EC7032"/>
    <w:rsid w:val="00EC782C"/>
    <w:rsid w:val="00EC7C8E"/>
    <w:rsid w:val="00ED02DD"/>
    <w:rsid w:val="00ED04FE"/>
    <w:rsid w:val="00ED052E"/>
    <w:rsid w:val="00ED11E8"/>
    <w:rsid w:val="00ED3467"/>
    <w:rsid w:val="00ED3A5B"/>
    <w:rsid w:val="00ED3B45"/>
    <w:rsid w:val="00ED45DB"/>
    <w:rsid w:val="00ED45ED"/>
    <w:rsid w:val="00ED5DBC"/>
    <w:rsid w:val="00ED5E0D"/>
    <w:rsid w:val="00ED670E"/>
    <w:rsid w:val="00ED67E2"/>
    <w:rsid w:val="00ED6E2D"/>
    <w:rsid w:val="00ED7592"/>
    <w:rsid w:val="00ED76C2"/>
    <w:rsid w:val="00ED7DE9"/>
    <w:rsid w:val="00EE0946"/>
    <w:rsid w:val="00EE0D6F"/>
    <w:rsid w:val="00EE0DB4"/>
    <w:rsid w:val="00EE12C5"/>
    <w:rsid w:val="00EE15BB"/>
    <w:rsid w:val="00EE1D7C"/>
    <w:rsid w:val="00EE1D99"/>
    <w:rsid w:val="00EE2074"/>
    <w:rsid w:val="00EE2E5F"/>
    <w:rsid w:val="00EE3656"/>
    <w:rsid w:val="00EE4E9A"/>
    <w:rsid w:val="00EE6CD7"/>
    <w:rsid w:val="00EE7097"/>
    <w:rsid w:val="00EE72E0"/>
    <w:rsid w:val="00EF0598"/>
    <w:rsid w:val="00EF13A9"/>
    <w:rsid w:val="00EF1F66"/>
    <w:rsid w:val="00EF2978"/>
    <w:rsid w:val="00EF2AC1"/>
    <w:rsid w:val="00EF31BD"/>
    <w:rsid w:val="00EF47B4"/>
    <w:rsid w:val="00EF493B"/>
    <w:rsid w:val="00EF5308"/>
    <w:rsid w:val="00EF5E33"/>
    <w:rsid w:val="00EF6973"/>
    <w:rsid w:val="00EF730F"/>
    <w:rsid w:val="00F00022"/>
    <w:rsid w:val="00F001E1"/>
    <w:rsid w:val="00F003F4"/>
    <w:rsid w:val="00F00E06"/>
    <w:rsid w:val="00F01215"/>
    <w:rsid w:val="00F026A7"/>
    <w:rsid w:val="00F02BD5"/>
    <w:rsid w:val="00F02D11"/>
    <w:rsid w:val="00F03B6D"/>
    <w:rsid w:val="00F03DD1"/>
    <w:rsid w:val="00F04A0A"/>
    <w:rsid w:val="00F054BA"/>
    <w:rsid w:val="00F0564E"/>
    <w:rsid w:val="00F05E76"/>
    <w:rsid w:val="00F0622D"/>
    <w:rsid w:val="00F06E3B"/>
    <w:rsid w:val="00F07711"/>
    <w:rsid w:val="00F07A0E"/>
    <w:rsid w:val="00F110C0"/>
    <w:rsid w:val="00F11414"/>
    <w:rsid w:val="00F117C4"/>
    <w:rsid w:val="00F12B58"/>
    <w:rsid w:val="00F12B71"/>
    <w:rsid w:val="00F136EB"/>
    <w:rsid w:val="00F14164"/>
    <w:rsid w:val="00F1431F"/>
    <w:rsid w:val="00F14D09"/>
    <w:rsid w:val="00F15118"/>
    <w:rsid w:val="00F1534E"/>
    <w:rsid w:val="00F15D7E"/>
    <w:rsid w:val="00F16F65"/>
    <w:rsid w:val="00F16FE6"/>
    <w:rsid w:val="00F17655"/>
    <w:rsid w:val="00F17E7A"/>
    <w:rsid w:val="00F20623"/>
    <w:rsid w:val="00F20984"/>
    <w:rsid w:val="00F20CCD"/>
    <w:rsid w:val="00F20F6E"/>
    <w:rsid w:val="00F2142E"/>
    <w:rsid w:val="00F21574"/>
    <w:rsid w:val="00F2157B"/>
    <w:rsid w:val="00F219E7"/>
    <w:rsid w:val="00F21F5B"/>
    <w:rsid w:val="00F23499"/>
    <w:rsid w:val="00F24126"/>
    <w:rsid w:val="00F24645"/>
    <w:rsid w:val="00F2530E"/>
    <w:rsid w:val="00F256AE"/>
    <w:rsid w:val="00F25B9C"/>
    <w:rsid w:val="00F25FEF"/>
    <w:rsid w:val="00F25FF3"/>
    <w:rsid w:val="00F26A1E"/>
    <w:rsid w:val="00F26DF4"/>
    <w:rsid w:val="00F27607"/>
    <w:rsid w:val="00F27C92"/>
    <w:rsid w:val="00F3007E"/>
    <w:rsid w:val="00F300DD"/>
    <w:rsid w:val="00F300E6"/>
    <w:rsid w:val="00F30874"/>
    <w:rsid w:val="00F30AE4"/>
    <w:rsid w:val="00F30B31"/>
    <w:rsid w:val="00F30BE8"/>
    <w:rsid w:val="00F30EBD"/>
    <w:rsid w:val="00F318F7"/>
    <w:rsid w:val="00F31C3E"/>
    <w:rsid w:val="00F3259D"/>
    <w:rsid w:val="00F32B69"/>
    <w:rsid w:val="00F32BE6"/>
    <w:rsid w:val="00F33C08"/>
    <w:rsid w:val="00F33DFE"/>
    <w:rsid w:val="00F351F5"/>
    <w:rsid w:val="00F36B5A"/>
    <w:rsid w:val="00F36BD5"/>
    <w:rsid w:val="00F36C5B"/>
    <w:rsid w:val="00F36E6E"/>
    <w:rsid w:val="00F3730E"/>
    <w:rsid w:val="00F37BC8"/>
    <w:rsid w:val="00F37CAB"/>
    <w:rsid w:val="00F406C6"/>
    <w:rsid w:val="00F40C5D"/>
    <w:rsid w:val="00F40F8C"/>
    <w:rsid w:val="00F4111A"/>
    <w:rsid w:val="00F41147"/>
    <w:rsid w:val="00F41AEC"/>
    <w:rsid w:val="00F41B2B"/>
    <w:rsid w:val="00F42630"/>
    <w:rsid w:val="00F429F5"/>
    <w:rsid w:val="00F42AAE"/>
    <w:rsid w:val="00F435F0"/>
    <w:rsid w:val="00F437B5"/>
    <w:rsid w:val="00F43F9D"/>
    <w:rsid w:val="00F44F4D"/>
    <w:rsid w:val="00F45B5E"/>
    <w:rsid w:val="00F460F1"/>
    <w:rsid w:val="00F46B12"/>
    <w:rsid w:val="00F46D67"/>
    <w:rsid w:val="00F46FD6"/>
    <w:rsid w:val="00F4704A"/>
    <w:rsid w:val="00F475F2"/>
    <w:rsid w:val="00F47613"/>
    <w:rsid w:val="00F47ACC"/>
    <w:rsid w:val="00F47E47"/>
    <w:rsid w:val="00F5097C"/>
    <w:rsid w:val="00F50CD6"/>
    <w:rsid w:val="00F51153"/>
    <w:rsid w:val="00F513AE"/>
    <w:rsid w:val="00F5182D"/>
    <w:rsid w:val="00F51945"/>
    <w:rsid w:val="00F52370"/>
    <w:rsid w:val="00F532B1"/>
    <w:rsid w:val="00F53D07"/>
    <w:rsid w:val="00F54098"/>
    <w:rsid w:val="00F54329"/>
    <w:rsid w:val="00F55847"/>
    <w:rsid w:val="00F55FE3"/>
    <w:rsid w:val="00F56235"/>
    <w:rsid w:val="00F5656A"/>
    <w:rsid w:val="00F56B6F"/>
    <w:rsid w:val="00F56FCA"/>
    <w:rsid w:val="00F57590"/>
    <w:rsid w:val="00F5765D"/>
    <w:rsid w:val="00F6012B"/>
    <w:rsid w:val="00F60335"/>
    <w:rsid w:val="00F604CE"/>
    <w:rsid w:val="00F60AD5"/>
    <w:rsid w:val="00F61074"/>
    <w:rsid w:val="00F61254"/>
    <w:rsid w:val="00F61505"/>
    <w:rsid w:val="00F61CC8"/>
    <w:rsid w:val="00F625E7"/>
    <w:rsid w:val="00F63CF3"/>
    <w:rsid w:val="00F63E2F"/>
    <w:rsid w:val="00F65480"/>
    <w:rsid w:val="00F65B92"/>
    <w:rsid w:val="00F65DDE"/>
    <w:rsid w:val="00F663CB"/>
    <w:rsid w:val="00F665FC"/>
    <w:rsid w:val="00F66952"/>
    <w:rsid w:val="00F66ADE"/>
    <w:rsid w:val="00F67A72"/>
    <w:rsid w:val="00F67CD8"/>
    <w:rsid w:val="00F70B88"/>
    <w:rsid w:val="00F7156C"/>
    <w:rsid w:val="00F715DD"/>
    <w:rsid w:val="00F720B8"/>
    <w:rsid w:val="00F72820"/>
    <w:rsid w:val="00F72A2C"/>
    <w:rsid w:val="00F72A4E"/>
    <w:rsid w:val="00F73E27"/>
    <w:rsid w:val="00F7454E"/>
    <w:rsid w:val="00F7462A"/>
    <w:rsid w:val="00F74684"/>
    <w:rsid w:val="00F748D5"/>
    <w:rsid w:val="00F74D04"/>
    <w:rsid w:val="00F74EA6"/>
    <w:rsid w:val="00F74F1B"/>
    <w:rsid w:val="00F751E8"/>
    <w:rsid w:val="00F759B7"/>
    <w:rsid w:val="00F75AE4"/>
    <w:rsid w:val="00F75B57"/>
    <w:rsid w:val="00F76190"/>
    <w:rsid w:val="00F7650B"/>
    <w:rsid w:val="00F77307"/>
    <w:rsid w:val="00F774EB"/>
    <w:rsid w:val="00F77AC6"/>
    <w:rsid w:val="00F77FD6"/>
    <w:rsid w:val="00F81031"/>
    <w:rsid w:val="00F818F2"/>
    <w:rsid w:val="00F822CE"/>
    <w:rsid w:val="00F826F5"/>
    <w:rsid w:val="00F83272"/>
    <w:rsid w:val="00F83CC7"/>
    <w:rsid w:val="00F842BA"/>
    <w:rsid w:val="00F84563"/>
    <w:rsid w:val="00F8470E"/>
    <w:rsid w:val="00F8504B"/>
    <w:rsid w:val="00F8540C"/>
    <w:rsid w:val="00F861F4"/>
    <w:rsid w:val="00F867CD"/>
    <w:rsid w:val="00F86A27"/>
    <w:rsid w:val="00F874E3"/>
    <w:rsid w:val="00F87D0F"/>
    <w:rsid w:val="00F9052B"/>
    <w:rsid w:val="00F90736"/>
    <w:rsid w:val="00F90815"/>
    <w:rsid w:val="00F909BD"/>
    <w:rsid w:val="00F910DE"/>
    <w:rsid w:val="00F917AD"/>
    <w:rsid w:val="00F91B36"/>
    <w:rsid w:val="00F92165"/>
    <w:rsid w:val="00F92F91"/>
    <w:rsid w:val="00F933CB"/>
    <w:rsid w:val="00F93B8C"/>
    <w:rsid w:val="00F95AFB"/>
    <w:rsid w:val="00F95D73"/>
    <w:rsid w:val="00F96217"/>
    <w:rsid w:val="00F96732"/>
    <w:rsid w:val="00F9704B"/>
    <w:rsid w:val="00F97AB6"/>
    <w:rsid w:val="00FA0066"/>
    <w:rsid w:val="00FA16A2"/>
    <w:rsid w:val="00FA19B2"/>
    <w:rsid w:val="00FA1B99"/>
    <w:rsid w:val="00FA1CB3"/>
    <w:rsid w:val="00FA3C87"/>
    <w:rsid w:val="00FA4162"/>
    <w:rsid w:val="00FA4432"/>
    <w:rsid w:val="00FA55A7"/>
    <w:rsid w:val="00FA5AB0"/>
    <w:rsid w:val="00FA639A"/>
    <w:rsid w:val="00FA6A9E"/>
    <w:rsid w:val="00FA7189"/>
    <w:rsid w:val="00FB05E1"/>
    <w:rsid w:val="00FB08D5"/>
    <w:rsid w:val="00FB262E"/>
    <w:rsid w:val="00FB2711"/>
    <w:rsid w:val="00FB280A"/>
    <w:rsid w:val="00FB2866"/>
    <w:rsid w:val="00FB29D2"/>
    <w:rsid w:val="00FB2E86"/>
    <w:rsid w:val="00FB3DE9"/>
    <w:rsid w:val="00FB4464"/>
    <w:rsid w:val="00FB4604"/>
    <w:rsid w:val="00FB4660"/>
    <w:rsid w:val="00FB56D9"/>
    <w:rsid w:val="00FB587E"/>
    <w:rsid w:val="00FB5EB0"/>
    <w:rsid w:val="00FB7A22"/>
    <w:rsid w:val="00FC0384"/>
    <w:rsid w:val="00FC094F"/>
    <w:rsid w:val="00FC09BC"/>
    <w:rsid w:val="00FC0AEC"/>
    <w:rsid w:val="00FC0BC3"/>
    <w:rsid w:val="00FC0E9E"/>
    <w:rsid w:val="00FC21D9"/>
    <w:rsid w:val="00FC27CE"/>
    <w:rsid w:val="00FC2B56"/>
    <w:rsid w:val="00FC2EB2"/>
    <w:rsid w:val="00FC34D0"/>
    <w:rsid w:val="00FC3680"/>
    <w:rsid w:val="00FC3853"/>
    <w:rsid w:val="00FC4202"/>
    <w:rsid w:val="00FC437A"/>
    <w:rsid w:val="00FC4A5C"/>
    <w:rsid w:val="00FC5B0B"/>
    <w:rsid w:val="00FC5DF7"/>
    <w:rsid w:val="00FC6A65"/>
    <w:rsid w:val="00FC6E13"/>
    <w:rsid w:val="00FC7572"/>
    <w:rsid w:val="00FC75F2"/>
    <w:rsid w:val="00FC79F7"/>
    <w:rsid w:val="00FC7A6B"/>
    <w:rsid w:val="00FC7B29"/>
    <w:rsid w:val="00FD025B"/>
    <w:rsid w:val="00FD05A8"/>
    <w:rsid w:val="00FD08A0"/>
    <w:rsid w:val="00FD0B5F"/>
    <w:rsid w:val="00FD0C61"/>
    <w:rsid w:val="00FD0D1B"/>
    <w:rsid w:val="00FD2519"/>
    <w:rsid w:val="00FD2709"/>
    <w:rsid w:val="00FD27DC"/>
    <w:rsid w:val="00FD37AE"/>
    <w:rsid w:val="00FD3AE5"/>
    <w:rsid w:val="00FD3F2E"/>
    <w:rsid w:val="00FD40E8"/>
    <w:rsid w:val="00FD463A"/>
    <w:rsid w:val="00FD5D64"/>
    <w:rsid w:val="00FD62CC"/>
    <w:rsid w:val="00FD67FC"/>
    <w:rsid w:val="00FD729F"/>
    <w:rsid w:val="00FE0440"/>
    <w:rsid w:val="00FE1406"/>
    <w:rsid w:val="00FE14B4"/>
    <w:rsid w:val="00FE211F"/>
    <w:rsid w:val="00FE237C"/>
    <w:rsid w:val="00FE2DA1"/>
    <w:rsid w:val="00FE31B1"/>
    <w:rsid w:val="00FE3BB8"/>
    <w:rsid w:val="00FE46DD"/>
    <w:rsid w:val="00FE4829"/>
    <w:rsid w:val="00FE4B43"/>
    <w:rsid w:val="00FE5453"/>
    <w:rsid w:val="00FE5CCC"/>
    <w:rsid w:val="00FE74B2"/>
    <w:rsid w:val="00FE7504"/>
    <w:rsid w:val="00FE7EFF"/>
    <w:rsid w:val="00FF0352"/>
    <w:rsid w:val="00FF0CD7"/>
    <w:rsid w:val="00FF0E35"/>
    <w:rsid w:val="00FF228B"/>
    <w:rsid w:val="00FF2370"/>
    <w:rsid w:val="00FF242B"/>
    <w:rsid w:val="00FF2C4F"/>
    <w:rsid w:val="00FF37F3"/>
    <w:rsid w:val="00FF4770"/>
    <w:rsid w:val="00FF51F5"/>
    <w:rsid w:val="00FF5446"/>
    <w:rsid w:val="00FF5B55"/>
    <w:rsid w:val="00FF62D5"/>
    <w:rsid w:val="00FF670C"/>
    <w:rsid w:val="00FF67A4"/>
    <w:rsid w:val="00FF6A95"/>
    <w:rsid w:val="00FF738D"/>
    <w:rsid w:val="00FF798F"/>
    <w:rsid w:val="00FF7F00"/>
    <w:rsid w:val="0127A987"/>
    <w:rsid w:val="01283CA9"/>
    <w:rsid w:val="01ECF55E"/>
    <w:rsid w:val="021692EE"/>
    <w:rsid w:val="02448C12"/>
    <w:rsid w:val="02AF2F35"/>
    <w:rsid w:val="02FEB272"/>
    <w:rsid w:val="0369E2DC"/>
    <w:rsid w:val="03CCB406"/>
    <w:rsid w:val="03F12E7B"/>
    <w:rsid w:val="04F3BB47"/>
    <w:rsid w:val="04F67F1F"/>
    <w:rsid w:val="04FEBBCC"/>
    <w:rsid w:val="05E0B340"/>
    <w:rsid w:val="063EB44C"/>
    <w:rsid w:val="0646E154"/>
    <w:rsid w:val="07546BF9"/>
    <w:rsid w:val="080411EF"/>
    <w:rsid w:val="086EB512"/>
    <w:rsid w:val="0885FE65"/>
    <w:rsid w:val="08974CC9"/>
    <w:rsid w:val="08D5AE94"/>
    <w:rsid w:val="091B7DFC"/>
    <w:rsid w:val="091C1B2B"/>
    <w:rsid w:val="09A61759"/>
    <w:rsid w:val="0A3BBB8F"/>
    <w:rsid w:val="0A49270C"/>
    <w:rsid w:val="0A568A3B"/>
    <w:rsid w:val="0AEF3836"/>
    <w:rsid w:val="0B1F50B4"/>
    <w:rsid w:val="0B4A91E1"/>
    <w:rsid w:val="0B5E2495"/>
    <w:rsid w:val="0BABB41A"/>
    <w:rsid w:val="0C01DD8E"/>
    <w:rsid w:val="0C34DAD4"/>
    <w:rsid w:val="0C870560"/>
    <w:rsid w:val="0D2ED919"/>
    <w:rsid w:val="0D80447C"/>
    <w:rsid w:val="0DCEFCB5"/>
    <w:rsid w:val="0E5F0FA6"/>
    <w:rsid w:val="0E70A2D8"/>
    <w:rsid w:val="0F3523DF"/>
    <w:rsid w:val="0F683175"/>
    <w:rsid w:val="0FACA749"/>
    <w:rsid w:val="10778FA9"/>
    <w:rsid w:val="111674CF"/>
    <w:rsid w:val="111ED554"/>
    <w:rsid w:val="1158F999"/>
    <w:rsid w:val="116AC0F1"/>
    <w:rsid w:val="117151F9"/>
    <w:rsid w:val="117A636A"/>
    <w:rsid w:val="11E520D6"/>
    <w:rsid w:val="12A18B80"/>
    <w:rsid w:val="12B11FD7"/>
    <w:rsid w:val="143938DF"/>
    <w:rsid w:val="14A375B0"/>
    <w:rsid w:val="15009734"/>
    <w:rsid w:val="15C8BC73"/>
    <w:rsid w:val="167AABF6"/>
    <w:rsid w:val="16DC0AC2"/>
    <w:rsid w:val="16DFB75D"/>
    <w:rsid w:val="1770C7D9"/>
    <w:rsid w:val="17793CE9"/>
    <w:rsid w:val="180AB844"/>
    <w:rsid w:val="18198D9D"/>
    <w:rsid w:val="18B1344A"/>
    <w:rsid w:val="192B9FC1"/>
    <w:rsid w:val="19402235"/>
    <w:rsid w:val="19B02967"/>
    <w:rsid w:val="19CAB18A"/>
    <w:rsid w:val="1A106D44"/>
    <w:rsid w:val="1A1ADD6E"/>
    <w:rsid w:val="1A71D2C4"/>
    <w:rsid w:val="1A7B2B15"/>
    <w:rsid w:val="1A847E8A"/>
    <w:rsid w:val="1A89AD46"/>
    <w:rsid w:val="1B0AAD0E"/>
    <w:rsid w:val="1B0BCE26"/>
    <w:rsid w:val="1B13B546"/>
    <w:rsid w:val="1B301AAC"/>
    <w:rsid w:val="1B34DFCF"/>
    <w:rsid w:val="1B6F33AC"/>
    <w:rsid w:val="1BE1128F"/>
    <w:rsid w:val="1C2CE8FF"/>
    <w:rsid w:val="1C849604"/>
    <w:rsid w:val="1CBF9EB2"/>
    <w:rsid w:val="1D1E6BA9"/>
    <w:rsid w:val="1D5F9A5B"/>
    <w:rsid w:val="1D7CE2F0"/>
    <w:rsid w:val="1DF609C5"/>
    <w:rsid w:val="1E10D7E1"/>
    <w:rsid w:val="1E292573"/>
    <w:rsid w:val="1E2A468B"/>
    <w:rsid w:val="1E9B6251"/>
    <w:rsid w:val="1EDD66E7"/>
    <w:rsid w:val="1F644391"/>
    <w:rsid w:val="1FB8ADB0"/>
    <w:rsid w:val="1FBCE243"/>
    <w:rsid w:val="1FD8E514"/>
    <w:rsid w:val="1FDE1E31"/>
    <w:rsid w:val="1FF34BE2"/>
    <w:rsid w:val="205DA433"/>
    <w:rsid w:val="20E9E396"/>
    <w:rsid w:val="211E84F0"/>
    <w:rsid w:val="2122386A"/>
    <w:rsid w:val="2179EE92"/>
    <w:rsid w:val="22462449"/>
    <w:rsid w:val="226748B5"/>
    <w:rsid w:val="22C66913"/>
    <w:rsid w:val="235E16E2"/>
    <w:rsid w:val="23A8325E"/>
    <w:rsid w:val="23D367EF"/>
    <w:rsid w:val="23D79F1A"/>
    <w:rsid w:val="23ECF569"/>
    <w:rsid w:val="243A6FD6"/>
    <w:rsid w:val="245625B2"/>
    <w:rsid w:val="2499880F"/>
    <w:rsid w:val="25600186"/>
    <w:rsid w:val="2576B7F9"/>
    <w:rsid w:val="257BD09C"/>
    <w:rsid w:val="25872D9D"/>
    <w:rsid w:val="25B0FBEA"/>
    <w:rsid w:val="25D3A855"/>
    <w:rsid w:val="25DB284E"/>
    <w:rsid w:val="2663C1CB"/>
    <w:rsid w:val="26747B4D"/>
    <w:rsid w:val="268A2E9E"/>
    <w:rsid w:val="26B00820"/>
    <w:rsid w:val="272897E2"/>
    <w:rsid w:val="27AB774B"/>
    <w:rsid w:val="28603DE1"/>
    <w:rsid w:val="287F68DA"/>
    <w:rsid w:val="28BB7FB5"/>
    <w:rsid w:val="29787CDE"/>
    <w:rsid w:val="29A9A3C3"/>
    <w:rsid w:val="29CCC485"/>
    <w:rsid w:val="2A54A45C"/>
    <w:rsid w:val="2A8AE1EC"/>
    <w:rsid w:val="2A9EB025"/>
    <w:rsid w:val="2B492166"/>
    <w:rsid w:val="2B7B2E35"/>
    <w:rsid w:val="2B8DB151"/>
    <w:rsid w:val="2BACDB7A"/>
    <w:rsid w:val="2CB4D184"/>
    <w:rsid w:val="2D5C87D3"/>
    <w:rsid w:val="2D6E5862"/>
    <w:rsid w:val="2D8E7CC1"/>
    <w:rsid w:val="2DB2BBD9"/>
    <w:rsid w:val="2DDCBDEC"/>
    <w:rsid w:val="2EA6E071"/>
    <w:rsid w:val="2ECFB508"/>
    <w:rsid w:val="2F154874"/>
    <w:rsid w:val="2F9611B3"/>
    <w:rsid w:val="30ACF526"/>
    <w:rsid w:val="30CF8969"/>
    <w:rsid w:val="3115ED18"/>
    <w:rsid w:val="31E732DA"/>
    <w:rsid w:val="32EAE4DC"/>
    <w:rsid w:val="33ACADF0"/>
    <w:rsid w:val="3463B533"/>
    <w:rsid w:val="3475E20E"/>
    <w:rsid w:val="349490DC"/>
    <w:rsid w:val="3586CB2B"/>
    <w:rsid w:val="35B615FC"/>
    <w:rsid w:val="36621625"/>
    <w:rsid w:val="36B1F256"/>
    <w:rsid w:val="36BFD858"/>
    <w:rsid w:val="36EA4199"/>
    <w:rsid w:val="36F00BB2"/>
    <w:rsid w:val="36F1EE8E"/>
    <w:rsid w:val="371BC1F8"/>
    <w:rsid w:val="37C707C0"/>
    <w:rsid w:val="37E5076B"/>
    <w:rsid w:val="380901B9"/>
    <w:rsid w:val="380D2C7E"/>
    <w:rsid w:val="383D00C8"/>
    <w:rsid w:val="386B6332"/>
    <w:rsid w:val="391A9820"/>
    <w:rsid w:val="396222AA"/>
    <w:rsid w:val="399DF294"/>
    <w:rsid w:val="3A0054BD"/>
    <w:rsid w:val="3A3715BC"/>
    <w:rsid w:val="3B062AA2"/>
    <w:rsid w:val="3B071023"/>
    <w:rsid w:val="3B229B76"/>
    <w:rsid w:val="3B517CDC"/>
    <w:rsid w:val="3B664FC4"/>
    <w:rsid w:val="3B669851"/>
    <w:rsid w:val="3B86C75B"/>
    <w:rsid w:val="3CB79913"/>
    <w:rsid w:val="3CD0638C"/>
    <w:rsid w:val="3CDAB8A8"/>
    <w:rsid w:val="3D199219"/>
    <w:rsid w:val="3D3133BA"/>
    <w:rsid w:val="3D680FCA"/>
    <w:rsid w:val="3D6A48BB"/>
    <w:rsid w:val="3D712521"/>
    <w:rsid w:val="3D9E3A0C"/>
    <w:rsid w:val="3E0299D4"/>
    <w:rsid w:val="3E41E8E0"/>
    <w:rsid w:val="3E72166A"/>
    <w:rsid w:val="3E9968E1"/>
    <w:rsid w:val="3ED0CB37"/>
    <w:rsid w:val="3EF25B39"/>
    <w:rsid w:val="3F072720"/>
    <w:rsid w:val="3F362BAB"/>
    <w:rsid w:val="3FAC10F5"/>
    <w:rsid w:val="3FB64B85"/>
    <w:rsid w:val="3FF274B1"/>
    <w:rsid w:val="40174A7E"/>
    <w:rsid w:val="4046172F"/>
    <w:rsid w:val="4122038F"/>
    <w:rsid w:val="413B159A"/>
    <w:rsid w:val="413BAF59"/>
    <w:rsid w:val="417FFA6C"/>
    <w:rsid w:val="41B747FE"/>
    <w:rsid w:val="41EBC5D1"/>
    <w:rsid w:val="42034BBD"/>
    <w:rsid w:val="42734F08"/>
    <w:rsid w:val="4289DF5A"/>
    <w:rsid w:val="4337AE34"/>
    <w:rsid w:val="4396AE64"/>
    <w:rsid w:val="4402A738"/>
    <w:rsid w:val="447AC37A"/>
    <w:rsid w:val="44A9E5BA"/>
    <w:rsid w:val="44D7D966"/>
    <w:rsid w:val="45370891"/>
    <w:rsid w:val="4574CE78"/>
    <w:rsid w:val="457AD19E"/>
    <w:rsid w:val="459AB695"/>
    <w:rsid w:val="45BEA229"/>
    <w:rsid w:val="45E2B08F"/>
    <w:rsid w:val="460DBC1D"/>
    <w:rsid w:val="4673B5B3"/>
    <w:rsid w:val="46DFAFE0"/>
    <w:rsid w:val="47188613"/>
    <w:rsid w:val="472AE396"/>
    <w:rsid w:val="475C2F65"/>
    <w:rsid w:val="47D74AF7"/>
    <w:rsid w:val="48CB0A80"/>
    <w:rsid w:val="49CAACD6"/>
    <w:rsid w:val="49F1EB1E"/>
    <w:rsid w:val="4A1750A2"/>
    <w:rsid w:val="4A2AA13D"/>
    <w:rsid w:val="4A7A637B"/>
    <w:rsid w:val="4A93D027"/>
    <w:rsid w:val="4ADCAF3B"/>
    <w:rsid w:val="4B7A457F"/>
    <w:rsid w:val="4BE03C33"/>
    <w:rsid w:val="4C4FB4AA"/>
    <w:rsid w:val="4C7DF440"/>
    <w:rsid w:val="4CB67113"/>
    <w:rsid w:val="4CFF49CD"/>
    <w:rsid w:val="4D6260C9"/>
    <w:rsid w:val="4DBCFB82"/>
    <w:rsid w:val="4DE5E20C"/>
    <w:rsid w:val="4E222C35"/>
    <w:rsid w:val="4E5BDCB4"/>
    <w:rsid w:val="4E96A0C7"/>
    <w:rsid w:val="4F0E64C8"/>
    <w:rsid w:val="4F28707E"/>
    <w:rsid w:val="4F4F3A05"/>
    <w:rsid w:val="4F89839D"/>
    <w:rsid w:val="4FCDDC3E"/>
    <w:rsid w:val="4FE070DD"/>
    <w:rsid w:val="4FEBD5C6"/>
    <w:rsid w:val="5039EE5A"/>
    <w:rsid w:val="50565945"/>
    <w:rsid w:val="50987C82"/>
    <w:rsid w:val="509DC8FA"/>
    <w:rsid w:val="50BDA6D8"/>
    <w:rsid w:val="50EB0A66"/>
    <w:rsid w:val="510311AB"/>
    <w:rsid w:val="5147F2F0"/>
    <w:rsid w:val="5166C9B8"/>
    <w:rsid w:val="51C86C9C"/>
    <w:rsid w:val="51F574AF"/>
    <w:rsid w:val="5251A774"/>
    <w:rsid w:val="5263D244"/>
    <w:rsid w:val="5275A587"/>
    <w:rsid w:val="528A997C"/>
    <w:rsid w:val="52BBC168"/>
    <w:rsid w:val="52E6A61A"/>
    <w:rsid w:val="5322275E"/>
    <w:rsid w:val="539DAEC2"/>
    <w:rsid w:val="53FA9B01"/>
    <w:rsid w:val="5402B126"/>
    <w:rsid w:val="542F4501"/>
    <w:rsid w:val="544FE01E"/>
    <w:rsid w:val="54A6FCB6"/>
    <w:rsid w:val="54E4F34C"/>
    <w:rsid w:val="54F61339"/>
    <w:rsid w:val="551DBB2D"/>
    <w:rsid w:val="5543EAF1"/>
    <w:rsid w:val="55686DA7"/>
    <w:rsid w:val="55B9334B"/>
    <w:rsid w:val="55D67DE8"/>
    <w:rsid w:val="55F26147"/>
    <w:rsid w:val="561253A2"/>
    <w:rsid w:val="562B6638"/>
    <w:rsid w:val="562B9021"/>
    <w:rsid w:val="56A00CE1"/>
    <w:rsid w:val="56A8D138"/>
    <w:rsid w:val="56D327ED"/>
    <w:rsid w:val="57296BD7"/>
    <w:rsid w:val="57358C78"/>
    <w:rsid w:val="57A8CA9E"/>
    <w:rsid w:val="57C548B1"/>
    <w:rsid w:val="58DFC7D3"/>
    <w:rsid w:val="590E29AF"/>
    <w:rsid w:val="593B7C84"/>
    <w:rsid w:val="595BCDB0"/>
    <w:rsid w:val="595FB432"/>
    <w:rsid w:val="59BED910"/>
    <w:rsid w:val="59BF93CA"/>
    <w:rsid w:val="59EBC215"/>
    <w:rsid w:val="5A625D46"/>
    <w:rsid w:val="5AC651E0"/>
    <w:rsid w:val="5AEA18CB"/>
    <w:rsid w:val="5B739BD2"/>
    <w:rsid w:val="5C1FD9DE"/>
    <w:rsid w:val="5CBBDAC9"/>
    <w:rsid w:val="5D312571"/>
    <w:rsid w:val="5D7A3A50"/>
    <w:rsid w:val="5DAF6D92"/>
    <w:rsid w:val="5DCBA1B4"/>
    <w:rsid w:val="5EC46953"/>
    <w:rsid w:val="5ECDCF77"/>
    <w:rsid w:val="5ECFE3DB"/>
    <w:rsid w:val="5ECFF791"/>
    <w:rsid w:val="5F5F9229"/>
    <w:rsid w:val="5FBE4094"/>
    <w:rsid w:val="600C6F1E"/>
    <w:rsid w:val="60697C1B"/>
    <w:rsid w:val="6110AE57"/>
    <w:rsid w:val="61D8A9E2"/>
    <w:rsid w:val="623A515C"/>
    <w:rsid w:val="626D1CC3"/>
    <w:rsid w:val="62B7E15B"/>
    <w:rsid w:val="63122E4B"/>
    <w:rsid w:val="63311D09"/>
    <w:rsid w:val="6364524F"/>
    <w:rsid w:val="649AE3A2"/>
    <w:rsid w:val="64B0CA4C"/>
    <w:rsid w:val="64C1F96E"/>
    <w:rsid w:val="64C28EFD"/>
    <w:rsid w:val="64D86C54"/>
    <w:rsid w:val="6514A2A7"/>
    <w:rsid w:val="65221E8A"/>
    <w:rsid w:val="6541C1EF"/>
    <w:rsid w:val="656C08C0"/>
    <w:rsid w:val="67219831"/>
    <w:rsid w:val="672D9431"/>
    <w:rsid w:val="672D961F"/>
    <w:rsid w:val="6736431C"/>
    <w:rsid w:val="673654BA"/>
    <w:rsid w:val="6750F94B"/>
    <w:rsid w:val="678CB70C"/>
    <w:rsid w:val="67BDA34A"/>
    <w:rsid w:val="681F1DD2"/>
    <w:rsid w:val="682F3F22"/>
    <w:rsid w:val="683EAF91"/>
    <w:rsid w:val="6849E932"/>
    <w:rsid w:val="686F8F52"/>
    <w:rsid w:val="68998B04"/>
    <w:rsid w:val="68E03595"/>
    <w:rsid w:val="694C5A9C"/>
    <w:rsid w:val="69BF9417"/>
    <w:rsid w:val="69D4A758"/>
    <w:rsid w:val="6AF6E08B"/>
    <w:rsid w:val="6AFC6177"/>
    <w:rsid w:val="6B20FAF1"/>
    <w:rsid w:val="6B27BA91"/>
    <w:rsid w:val="6B9AB251"/>
    <w:rsid w:val="6BD9722E"/>
    <w:rsid w:val="6C2B351D"/>
    <w:rsid w:val="6CDF0B9B"/>
    <w:rsid w:val="6D282546"/>
    <w:rsid w:val="6D7E46C0"/>
    <w:rsid w:val="6DA2C44F"/>
    <w:rsid w:val="6DA8A0BF"/>
    <w:rsid w:val="6DB46F91"/>
    <w:rsid w:val="6E0D84B6"/>
    <w:rsid w:val="6EA9FA7F"/>
    <w:rsid w:val="6EB2B35D"/>
    <w:rsid w:val="6EBA4BCE"/>
    <w:rsid w:val="6F60669C"/>
    <w:rsid w:val="6F933BF0"/>
    <w:rsid w:val="6FC883BD"/>
    <w:rsid w:val="703313AC"/>
    <w:rsid w:val="7078DFCC"/>
    <w:rsid w:val="70DD14B7"/>
    <w:rsid w:val="7107C38F"/>
    <w:rsid w:val="710861C9"/>
    <w:rsid w:val="710C854F"/>
    <w:rsid w:val="718B1F70"/>
    <w:rsid w:val="719E2272"/>
    <w:rsid w:val="71D06BBD"/>
    <w:rsid w:val="71D49B21"/>
    <w:rsid w:val="71D74B4D"/>
    <w:rsid w:val="71F87993"/>
    <w:rsid w:val="72994E7E"/>
    <w:rsid w:val="72B37675"/>
    <w:rsid w:val="73909B4F"/>
    <w:rsid w:val="73970BCC"/>
    <w:rsid w:val="73EC8F67"/>
    <w:rsid w:val="74331BF3"/>
    <w:rsid w:val="745D54BC"/>
    <w:rsid w:val="754A4CE3"/>
    <w:rsid w:val="75BA25D6"/>
    <w:rsid w:val="75BEF40D"/>
    <w:rsid w:val="75EBC6B2"/>
    <w:rsid w:val="7625D0A1"/>
    <w:rsid w:val="7629CF6A"/>
    <w:rsid w:val="766BECF1"/>
    <w:rsid w:val="76A08D1E"/>
    <w:rsid w:val="7812C57F"/>
    <w:rsid w:val="7867FA82"/>
    <w:rsid w:val="78691B9A"/>
    <w:rsid w:val="787D8F90"/>
    <w:rsid w:val="7890CBEA"/>
    <w:rsid w:val="7909D982"/>
    <w:rsid w:val="7942B11A"/>
    <w:rsid w:val="79981B96"/>
    <w:rsid w:val="799C9B65"/>
    <w:rsid w:val="79FDA230"/>
    <w:rsid w:val="7A0DC211"/>
    <w:rsid w:val="7A1EF725"/>
    <w:rsid w:val="7A3D7422"/>
    <w:rsid w:val="7A407A22"/>
    <w:rsid w:val="7AC1A644"/>
    <w:rsid w:val="7ACD9EA9"/>
    <w:rsid w:val="7B40E928"/>
    <w:rsid w:val="7B79F2D5"/>
    <w:rsid w:val="7B92BE59"/>
    <w:rsid w:val="7B9F9B44"/>
    <w:rsid w:val="7C73A3C5"/>
    <w:rsid w:val="7C76C9B5"/>
    <w:rsid w:val="7CE4AC3B"/>
    <w:rsid w:val="7D1FF5E7"/>
    <w:rsid w:val="7DAD89B2"/>
    <w:rsid w:val="7DBE37C5"/>
    <w:rsid w:val="7E0AC5C3"/>
    <w:rsid w:val="7E6DC263"/>
    <w:rsid w:val="7F2F8015"/>
    <w:rsid w:val="7F733F2A"/>
    <w:rsid w:val="7FED5439"/>
    <w:rsid w:val="7FFEB1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C5940"/>
  <w15:chartTrackingRefBased/>
  <w15:docId w15:val="{B842E7E0-E79B-4449-89F2-89C2C62A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8B9"/>
  </w:style>
  <w:style w:type="paragraph" w:styleId="Heading1">
    <w:name w:val="heading 1"/>
    <w:basedOn w:val="Normal"/>
    <w:next w:val="Normal"/>
    <w:link w:val="Heading1Char"/>
    <w:qFormat/>
    <w:rsid w:val="00B368B9"/>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
    <w:unhideWhenUsed/>
    <w:qFormat/>
    <w:rsid w:val="00A92A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43C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368B9"/>
    <w:pPr>
      <w:spacing w:line="240" w:lineRule="auto"/>
    </w:pPr>
    <w:rPr>
      <w:sz w:val="20"/>
      <w:szCs w:val="20"/>
    </w:rPr>
  </w:style>
  <w:style w:type="character" w:customStyle="1" w:styleId="CommentTextChar">
    <w:name w:val="Comment Text Char"/>
    <w:basedOn w:val="DefaultParagraphFont"/>
    <w:link w:val="CommentText"/>
    <w:uiPriority w:val="99"/>
    <w:rsid w:val="00B368B9"/>
    <w:rPr>
      <w:sz w:val="20"/>
      <w:szCs w:val="20"/>
    </w:rPr>
  </w:style>
  <w:style w:type="paragraph" w:customStyle="1" w:styleId="TableContents">
    <w:name w:val="Table Contents"/>
    <w:basedOn w:val="Normal"/>
    <w:rsid w:val="00B368B9"/>
    <w:pPr>
      <w:widowControl w:val="0"/>
      <w:suppressLineNumbers/>
      <w:suppressAutoHyphens/>
      <w:spacing w:after="0" w:line="240" w:lineRule="auto"/>
    </w:pPr>
    <w:rPr>
      <w:rFonts w:ascii="Times New Roman" w:eastAsia="Times New Roman" w:hAnsi="Times New Roman" w:cs="Times New Roman"/>
      <w:sz w:val="20"/>
      <w:szCs w:val="20"/>
    </w:rPr>
  </w:style>
  <w:style w:type="paragraph" w:customStyle="1" w:styleId="Style1">
    <w:name w:val="Style1"/>
    <w:basedOn w:val="CommentText"/>
    <w:link w:val="Style1Char"/>
    <w:qFormat/>
    <w:rsid w:val="00B368B9"/>
    <w:pPr>
      <w:numPr>
        <w:numId w:val="5"/>
      </w:numPr>
    </w:pPr>
  </w:style>
  <w:style w:type="character" w:customStyle="1" w:styleId="Style1Char">
    <w:name w:val="Style1 Char"/>
    <w:basedOn w:val="CommentTextChar"/>
    <w:link w:val="Style1"/>
    <w:rsid w:val="00B368B9"/>
    <w:rPr>
      <w:sz w:val="20"/>
      <w:szCs w:val="20"/>
    </w:rPr>
  </w:style>
  <w:style w:type="character" w:customStyle="1" w:styleId="Heading1Char">
    <w:name w:val="Heading 1 Char"/>
    <w:basedOn w:val="DefaultParagraphFont"/>
    <w:link w:val="Heading1"/>
    <w:rsid w:val="00B368B9"/>
    <w:rPr>
      <w:rFonts w:ascii="Arial" w:eastAsia="Times New Roman" w:hAnsi="Arial" w:cs="Arial"/>
      <w:b/>
      <w:bCs/>
      <w:kern w:val="32"/>
      <w:sz w:val="32"/>
      <w:szCs w:val="32"/>
      <w:lang w:eastAsia="en-GB"/>
    </w:rPr>
  </w:style>
  <w:style w:type="paragraph" w:styleId="Header">
    <w:name w:val="header"/>
    <w:basedOn w:val="Normal"/>
    <w:link w:val="HeaderChar"/>
    <w:uiPriority w:val="99"/>
    <w:unhideWhenUsed/>
    <w:rsid w:val="00B36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8B9"/>
  </w:style>
  <w:style w:type="paragraph" w:styleId="Footer">
    <w:name w:val="footer"/>
    <w:basedOn w:val="Normal"/>
    <w:link w:val="FooterChar"/>
    <w:uiPriority w:val="99"/>
    <w:unhideWhenUsed/>
    <w:rsid w:val="00B36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8B9"/>
  </w:style>
  <w:style w:type="character" w:styleId="CommentReference">
    <w:name w:val="annotation reference"/>
    <w:basedOn w:val="DefaultParagraphFont"/>
    <w:uiPriority w:val="99"/>
    <w:semiHidden/>
    <w:unhideWhenUsed/>
    <w:rsid w:val="00B368B9"/>
    <w:rPr>
      <w:sz w:val="16"/>
      <w:szCs w:val="16"/>
    </w:rPr>
  </w:style>
  <w:style w:type="character" w:styleId="Hyperlink">
    <w:name w:val="Hyperlink"/>
    <w:basedOn w:val="DefaultParagraphFont"/>
    <w:uiPriority w:val="99"/>
    <w:unhideWhenUsed/>
    <w:rsid w:val="00B368B9"/>
    <w:rPr>
      <w:color w:val="0563C1" w:themeColor="hyperlink"/>
      <w:u w:val="single"/>
    </w:rPr>
  </w:style>
  <w:style w:type="character" w:styleId="Emphasis">
    <w:name w:val="Emphasis"/>
    <w:basedOn w:val="DefaultParagraphFont"/>
    <w:uiPriority w:val="20"/>
    <w:qFormat/>
    <w:rsid w:val="00B368B9"/>
    <w:rPr>
      <w:i/>
      <w:iCs/>
    </w:rPr>
  </w:style>
  <w:style w:type="paragraph" w:styleId="CommentSubject">
    <w:name w:val="annotation subject"/>
    <w:basedOn w:val="CommentText"/>
    <w:next w:val="CommentText"/>
    <w:link w:val="CommentSubjectChar"/>
    <w:uiPriority w:val="99"/>
    <w:semiHidden/>
    <w:unhideWhenUsed/>
    <w:rsid w:val="00B368B9"/>
    <w:rPr>
      <w:b/>
      <w:bCs/>
    </w:rPr>
  </w:style>
  <w:style w:type="character" w:customStyle="1" w:styleId="CommentSubjectChar">
    <w:name w:val="Comment Subject Char"/>
    <w:basedOn w:val="CommentTextChar"/>
    <w:link w:val="CommentSubject"/>
    <w:uiPriority w:val="99"/>
    <w:semiHidden/>
    <w:rsid w:val="00B368B9"/>
    <w:rPr>
      <w:b/>
      <w:bCs/>
      <w:sz w:val="20"/>
      <w:szCs w:val="20"/>
    </w:rPr>
  </w:style>
  <w:style w:type="table" w:styleId="TableGrid">
    <w:name w:val="Table Grid"/>
    <w:basedOn w:val="TableNormal"/>
    <w:uiPriority w:val="39"/>
    <w:rsid w:val="00B36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CommentText"/>
    <w:link w:val="Style2Char"/>
    <w:autoRedefine/>
    <w:qFormat/>
    <w:rsid w:val="00B368B9"/>
    <w:pPr>
      <w:numPr>
        <w:numId w:val="6"/>
      </w:numPr>
    </w:pPr>
  </w:style>
  <w:style w:type="character" w:customStyle="1" w:styleId="Style2Char">
    <w:name w:val="Style2 Char"/>
    <w:basedOn w:val="CommentTextChar"/>
    <w:link w:val="Style2"/>
    <w:rsid w:val="00B368B9"/>
    <w:rPr>
      <w:sz w:val="20"/>
      <w:szCs w:val="20"/>
    </w:rPr>
  </w:style>
  <w:style w:type="paragraph" w:styleId="ListParagraph">
    <w:name w:val="List Paragraph"/>
    <w:basedOn w:val="Normal"/>
    <w:uiPriority w:val="34"/>
    <w:qFormat/>
    <w:rsid w:val="00B6086D"/>
    <w:pPr>
      <w:ind w:left="720"/>
      <w:contextualSpacing/>
    </w:pPr>
  </w:style>
  <w:style w:type="character" w:styleId="UnresolvedMention">
    <w:name w:val="Unresolved Mention"/>
    <w:basedOn w:val="DefaultParagraphFont"/>
    <w:uiPriority w:val="99"/>
    <w:semiHidden/>
    <w:unhideWhenUsed/>
    <w:rsid w:val="00AF529E"/>
    <w:rPr>
      <w:color w:val="605E5C"/>
      <w:shd w:val="clear" w:color="auto" w:fill="E1DFDD"/>
    </w:rPr>
  </w:style>
  <w:style w:type="character" w:styleId="FollowedHyperlink">
    <w:name w:val="FollowedHyperlink"/>
    <w:basedOn w:val="DefaultParagraphFont"/>
    <w:uiPriority w:val="99"/>
    <w:semiHidden/>
    <w:unhideWhenUsed/>
    <w:rsid w:val="002841A7"/>
    <w:rPr>
      <w:color w:val="954F72" w:themeColor="followedHyperlink"/>
      <w:u w:val="single"/>
    </w:rPr>
  </w:style>
  <w:style w:type="character" w:customStyle="1" w:styleId="normaltextrun">
    <w:name w:val="normaltextrun"/>
    <w:basedOn w:val="DefaultParagraphFont"/>
    <w:rsid w:val="00A3706E"/>
  </w:style>
  <w:style w:type="character" w:customStyle="1" w:styleId="eop">
    <w:name w:val="eop"/>
    <w:basedOn w:val="DefaultParagraphFont"/>
    <w:rsid w:val="00A3706E"/>
  </w:style>
  <w:style w:type="paragraph" w:customStyle="1" w:styleId="paragraph">
    <w:name w:val="paragraph"/>
    <w:basedOn w:val="Normal"/>
    <w:rsid w:val="002F02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7561A"/>
    <w:pPr>
      <w:spacing w:after="0" w:line="240" w:lineRule="auto"/>
    </w:pPr>
  </w:style>
  <w:style w:type="paragraph" w:styleId="NoSpacing">
    <w:name w:val="No Spacing"/>
    <w:uiPriority w:val="1"/>
    <w:qFormat/>
    <w:rsid w:val="0098660A"/>
    <w:pPr>
      <w:spacing w:after="0" w:line="240" w:lineRule="auto"/>
    </w:pPr>
  </w:style>
  <w:style w:type="character" w:customStyle="1" w:styleId="Heading2Char">
    <w:name w:val="Heading 2 Char"/>
    <w:basedOn w:val="DefaultParagraphFont"/>
    <w:link w:val="Heading2"/>
    <w:uiPriority w:val="9"/>
    <w:rsid w:val="00A92AA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43C6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1785">
      <w:bodyDiv w:val="1"/>
      <w:marLeft w:val="0"/>
      <w:marRight w:val="0"/>
      <w:marTop w:val="0"/>
      <w:marBottom w:val="0"/>
      <w:divBdr>
        <w:top w:val="none" w:sz="0" w:space="0" w:color="auto"/>
        <w:left w:val="none" w:sz="0" w:space="0" w:color="auto"/>
        <w:bottom w:val="none" w:sz="0" w:space="0" w:color="auto"/>
        <w:right w:val="none" w:sz="0" w:space="0" w:color="auto"/>
      </w:divBdr>
    </w:div>
    <w:div w:id="150946313">
      <w:bodyDiv w:val="1"/>
      <w:marLeft w:val="0"/>
      <w:marRight w:val="0"/>
      <w:marTop w:val="0"/>
      <w:marBottom w:val="0"/>
      <w:divBdr>
        <w:top w:val="none" w:sz="0" w:space="0" w:color="auto"/>
        <w:left w:val="none" w:sz="0" w:space="0" w:color="auto"/>
        <w:bottom w:val="none" w:sz="0" w:space="0" w:color="auto"/>
        <w:right w:val="none" w:sz="0" w:space="0" w:color="auto"/>
      </w:divBdr>
    </w:div>
    <w:div w:id="178592425">
      <w:bodyDiv w:val="1"/>
      <w:marLeft w:val="0"/>
      <w:marRight w:val="0"/>
      <w:marTop w:val="0"/>
      <w:marBottom w:val="0"/>
      <w:divBdr>
        <w:top w:val="none" w:sz="0" w:space="0" w:color="auto"/>
        <w:left w:val="none" w:sz="0" w:space="0" w:color="auto"/>
        <w:bottom w:val="none" w:sz="0" w:space="0" w:color="auto"/>
        <w:right w:val="none" w:sz="0" w:space="0" w:color="auto"/>
      </w:divBdr>
      <w:divsChild>
        <w:div w:id="257297035">
          <w:marLeft w:val="0"/>
          <w:marRight w:val="0"/>
          <w:marTop w:val="0"/>
          <w:marBottom w:val="0"/>
          <w:divBdr>
            <w:top w:val="none" w:sz="0" w:space="0" w:color="auto"/>
            <w:left w:val="none" w:sz="0" w:space="0" w:color="auto"/>
            <w:bottom w:val="none" w:sz="0" w:space="0" w:color="auto"/>
            <w:right w:val="none" w:sz="0" w:space="0" w:color="auto"/>
          </w:divBdr>
        </w:div>
        <w:div w:id="873687194">
          <w:marLeft w:val="0"/>
          <w:marRight w:val="0"/>
          <w:marTop w:val="0"/>
          <w:marBottom w:val="0"/>
          <w:divBdr>
            <w:top w:val="none" w:sz="0" w:space="0" w:color="auto"/>
            <w:left w:val="none" w:sz="0" w:space="0" w:color="auto"/>
            <w:bottom w:val="none" w:sz="0" w:space="0" w:color="auto"/>
            <w:right w:val="none" w:sz="0" w:space="0" w:color="auto"/>
          </w:divBdr>
        </w:div>
        <w:div w:id="1557662090">
          <w:marLeft w:val="0"/>
          <w:marRight w:val="0"/>
          <w:marTop w:val="0"/>
          <w:marBottom w:val="0"/>
          <w:divBdr>
            <w:top w:val="none" w:sz="0" w:space="0" w:color="auto"/>
            <w:left w:val="none" w:sz="0" w:space="0" w:color="auto"/>
            <w:bottom w:val="none" w:sz="0" w:space="0" w:color="auto"/>
            <w:right w:val="none" w:sz="0" w:space="0" w:color="auto"/>
          </w:divBdr>
        </w:div>
        <w:div w:id="2067875966">
          <w:marLeft w:val="0"/>
          <w:marRight w:val="0"/>
          <w:marTop w:val="0"/>
          <w:marBottom w:val="0"/>
          <w:divBdr>
            <w:top w:val="none" w:sz="0" w:space="0" w:color="auto"/>
            <w:left w:val="none" w:sz="0" w:space="0" w:color="auto"/>
            <w:bottom w:val="none" w:sz="0" w:space="0" w:color="auto"/>
            <w:right w:val="none" w:sz="0" w:space="0" w:color="auto"/>
          </w:divBdr>
        </w:div>
        <w:div w:id="2077118343">
          <w:marLeft w:val="0"/>
          <w:marRight w:val="0"/>
          <w:marTop w:val="0"/>
          <w:marBottom w:val="0"/>
          <w:divBdr>
            <w:top w:val="none" w:sz="0" w:space="0" w:color="auto"/>
            <w:left w:val="none" w:sz="0" w:space="0" w:color="auto"/>
            <w:bottom w:val="none" w:sz="0" w:space="0" w:color="auto"/>
            <w:right w:val="none" w:sz="0" w:space="0" w:color="auto"/>
          </w:divBdr>
        </w:div>
      </w:divsChild>
    </w:div>
    <w:div w:id="331105599">
      <w:bodyDiv w:val="1"/>
      <w:marLeft w:val="0"/>
      <w:marRight w:val="0"/>
      <w:marTop w:val="0"/>
      <w:marBottom w:val="0"/>
      <w:divBdr>
        <w:top w:val="none" w:sz="0" w:space="0" w:color="auto"/>
        <w:left w:val="none" w:sz="0" w:space="0" w:color="auto"/>
        <w:bottom w:val="none" w:sz="0" w:space="0" w:color="auto"/>
        <w:right w:val="none" w:sz="0" w:space="0" w:color="auto"/>
      </w:divBdr>
    </w:div>
    <w:div w:id="436872782">
      <w:bodyDiv w:val="1"/>
      <w:marLeft w:val="0"/>
      <w:marRight w:val="0"/>
      <w:marTop w:val="0"/>
      <w:marBottom w:val="0"/>
      <w:divBdr>
        <w:top w:val="none" w:sz="0" w:space="0" w:color="auto"/>
        <w:left w:val="none" w:sz="0" w:space="0" w:color="auto"/>
        <w:bottom w:val="none" w:sz="0" w:space="0" w:color="auto"/>
        <w:right w:val="none" w:sz="0" w:space="0" w:color="auto"/>
      </w:divBdr>
    </w:div>
    <w:div w:id="448594667">
      <w:bodyDiv w:val="1"/>
      <w:marLeft w:val="0"/>
      <w:marRight w:val="0"/>
      <w:marTop w:val="0"/>
      <w:marBottom w:val="0"/>
      <w:divBdr>
        <w:top w:val="none" w:sz="0" w:space="0" w:color="auto"/>
        <w:left w:val="none" w:sz="0" w:space="0" w:color="auto"/>
        <w:bottom w:val="none" w:sz="0" w:space="0" w:color="auto"/>
        <w:right w:val="none" w:sz="0" w:space="0" w:color="auto"/>
      </w:divBdr>
    </w:div>
    <w:div w:id="580218830">
      <w:bodyDiv w:val="1"/>
      <w:marLeft w:val="0"/>
      <w:marRight w:val="0"/>
      <w:marTop w:val="0"/>
      <w:marBottom w:val="0"/>
      <w:divBdr>
        <w:top w:val="none" w:sz="0" w:space="0" w:color="auto"/>
        <w:left w:val="none" w:sz="0" w:space="0" w:color="auto"/>
        <w:bottom w:val="none" w:sz="0" w:space="0" w:color="auto"/>
        <w:right w:val="none" w:sz="0" w:space="0" w:color="auto"/>
      </w:divBdr>
      <w:divsChild>
        <w:div w:id="356541827">
          <w:marLeft w:val="0"/>
          <w:marRight w:val="0"/>
          <w:marTop w:val="0"/>
          <w:marBottom w:val="0"/>
          <w:divBdr>
            <w:top w:val="none" w:sz="0" w:space="0" w:color="auto"/>
            <w:left w:val="none" w:sz="0" w:space="0" w:color="auto"/>
            <w:bottom w:val="none" w:sz="0" w:space="0" w:color="auto"/>
            <w:right w:val="none" w:sz="0" w:space="0" w:color="auto"/>
          </w:divBdr>
        </w:div>
        <w:div w:id="520582122">
          <w:marLeft w:val="0"/>
          <w:marRight w:val="0"/>
          <w:marTop w:val="0"/>
          <w:marBottom w:val="0"/>
          <w:divBdr>
            <w:top w:val="none" w:sz="0" w:space="0" w:color="auto"/>
            <w:left w:val="none" w:sz="0" w:space="0" w:color="auto"/>
            <w:bottom w:val="none" w:sz="0" w:space="0" w:color="auto"/>
            <w:right w:val="none" w:sz="0" w:space="0" w:color="auto"/>
          </w:divBdr>
        </w:div>
        <w:div w:id="834028379">
          <w:marLeft w:val="0"/>
          <w:marRight w:val="0"/>
          <w:marTop w:val="0"/>
          <w:marBottom w:val="0"/>
          <w:divBdr>
            <w:top w:val="none" w:sz="0" w:space="0" w:color="auto"/>
            <w:left w:val="none" w:sz="0" w:space="0" w:color="auto"/>
            <w:bottom w:val="none" w:sz="0" w:space="0" w:color="auto"/>
            <w:right w:val="none" w:sz="0" w:space="0" w:color="auto"/>
          </w:divBdr>
        </w:div>
        <w:div w:id="1669213393">
          <w:marLeft w:val="0"/>
          <w:marRight w:val="0"/>
          <w:marTop w:val="0"/>
          <w:marBottom w:val="0"/>
          <w:divBdr>
            <w:top w:val="none" w:sz="0" w:space="0" w:color="auto"/>
            <w:left w:val="none" w:sz="0" w:space="0" w:color="auto"/>
            <w:bottom w:val="none" w:sz="0" w:space="0" w:color="auto"/>
            <w:right w:val="none" w:sz="0" w:space="0" w:color="auto"/>
          </w:divBdr>
        </w:div>
        <w:div w:id="1779448283">
          <w:marLeft w:val="0"/>
          <w:marRight w:val="0"/>
          <w:marTop w:val="0"/>
          <w:marBottom w:val="0"/>
          <w:divBdr>
            <w:top w:val="none" w:sz="0" w:space="0" w:color="auto"/>
            <w:left w:val="none" w:sz="0" w:space="0" w:color="auto"/>
            <w:bottom w:val="none" w:sz="0" w:space="0" w:color="auto"/>
            <w:right w:val="none" w:sz="0" w:space="0" w:color="auto"/>
          </w:divBdr>
        </w:div>
        <w:div w:id="1906522564">
          <w:marLeft w:val="0"/>
          <w:marRight w:val="0"/>
          <w:marTop w:val="0"/>
          <w:marBottom w:val="0"/>
          <w:divBdr>
            <w:top w:val="none" w:sz="0" w:space="0" w:color="auto"/>
            <w:left w:val="none" w:sz="0" w:space="0" w:color="auto"/>
            <w:bottom w:val="none" w:sz="0" w:space="0" w:color="auto"/>
            <w:right w:val="none" w:sz="0" w:space="0" w:color="auto"/>
          </w:divBdr>
        </w:div>
      </w:divsChild>
    </w:div>
    <w:div w:id="595945045">
      <w:bodyDiv w:val="1"/>
      <w:marLeft w:val="0"/>
      <w:marRight w:val="0"/>
      <w:marTop w:val="0"/>
      <w:marBottom w:val="0"/>
      <w:divBdr>
        <w:top w:val="none" w:sz="0" w:space="0" w:color="auto"/>
        <w:left w:val="none" w:sz="0" w:space="0" w:color="auto"/>
        <w:bottom w:val="none" w:sz="0" w:space="0" w:color="auto"/>
        <w:right w:val="none" w:sz="0" w:space="0" w:color="auto"/>
      </w:divBdr>
    </w:div>
    <w:div w:id="781001799">
      <w:bodyDiv w:val="1"/>
      <w:marLeft w:val="0"/>
      <w:marRight w:val="0"/>
      <w:marTop w:val="0"/>
      <w:marBottom w:val="0"/>
      <w:divBdr>
        <w:top w:val="none" w:sz="0" w:space="0" w:color="auto"/>
        <w:left w:val="none" w:sz="0" w:space="0" w:color="auto"/>
        <w:bottom w:val="none" w:sz="0" w:space="0" w:color="auto"/>
        <w:right w:val="none" w:sz="0" w:space="0" w:color="auto"/>
      </w:divBdr>
    </w:div>
    <w:div w:id="806581265">
      <w:bodyDiv w:val="1"/>
      <w:marLeft w:val="0"/>
      <w:marRight w:val="0"/>
      <w:marTop w:val="0"/>
      <w:marBottom w:val="0"/>
      <w:divBdr>
        <w:top w:val="none" w:sz="0" w:space="0" w:color="auto"/>
        <w:left w:val="none" w:sz="0" w:space="0" w:color="auto"/>
        <w:bottom w:val="none" w:sz="0" w:space="0" w:color="auto"/>
        <w:right w:val="none" w:sz="0" w:space="0" w:color="auto"/>
      </w:divBdr>
    </w:div>
    <w:div w:id="877357086">
      <w:bodyDiv w:val="1"/>
      <w:marLeft w:val="0"/>
      <w:marRight w:val="0"/>
      <w:marTop w:val="0"/>
      <w:marBottom w:val="0"/>
      <w:divBdr>
        <w:top w:val="none" w:sz="0" w:space="0" w:color="auto"/>
        <w:left w:val="none" w:sz="0" w:space="0" w:color="auto"/>
        <w:bottom w:val="none" w:sz="0" w:space="0" w:color="auto"/>
        <w:right w:val="none" w:sz="0" w:space="0" w:color="auto"/>
      </w:divBdr>
    </w:div>
    <w:div w:id="950817378">
      <w:bodyDiv w:val="1"/>
      <w:marLeft w:val="0"/>
      <w:marRight w:val="0"/>
      <w:marTop w:val="0"/>
      <w:marBottom w:val="0"/>
      <w:divBdr>
        <w:top w:val="none" w:sz="0" w:space="0" w:color="auto"/>
        <w:left w:val="none" w:sz="0" w:space="0" w:color="auto"/>
        <w:bottom w:val="none" w:sz="0" w:space="0" w:color="auto"/>
        <w:right w:val="none" w:sz="0" w:space="0" w:color="auto"/>
      </w:divBdr>
    </w:div>
    <w:div w:id="953488550">
      <w:bodyDiv w:val="1"/>
      <w:marLeft w:val="0"/>
      <w:marRight w:val="0"/>
      <w:marTop w:val="0"/>
      <w:marBottom w:val="0"/>
      <w:divBdr>
        <w:top w:val="none" w:sz="0" w:space="0" w:color="auto"/>
        <w:left w:val="none" w:sz="0" w:space="0" w:color="auto"/>
        <w:bottom w:val="none" w:sz="0" w:space="0" w:color="auto"/>
        <w:right w:val="none" w:sz="0" w:space="0" w:color="auto"/>
      </w:divBdr>
      <w:divsChild>
        <w:div w:id="301355152">
          <w:marLeft w:val="0"/>
          <w:marRight w:val="0"/>
          <w:marTop w:val="0"/>
          <w:marBottom w:val="0"/>
          <w:divBdr>
            <w:top w:val="none" w:sz="0" w:space="0" w:color="auto"/>
            <w:left w:val="none" w:sz="0" w:space="0" w:color="auto"/>
            <w:bottom w:val="none" w:sz="0" w:space="0" w:color="auto"/>
            <w:right w:val="none" w:sz="0" w:space="0" w:color="auto"/>
          </w:divBdr>
        </w:div>
        <w:div w:id="924070799">
          <w:marLeft w:val="0"/>
          <w:marRight w:val="0"/>
          <w:marTop w:val="0"/>
          <w:marBottom w:val="0"/>
          <w:divBdr>
            <w:top w:val="none" w:sz="0" w:space="0" w:color="auto"/>
            <w:left w:val="none" w:sz="0" w:space="0" w:color="auto"/>
            <w:bottom w:val="none" w:sz="0" w:space="0" w:color="auto"/>
            <w:right w:val="none" w:sz="0" w:space="0" w:color="auto"/>
          </w:divBdr>
        </w:div>
        <w:div w:id="2048288462">
          <w:marLeft w:val="0"/>
          <w:marRight w:val="0"/>
          <w:marTop w:val="0"/>
          <w:marBottom w:val="0"/>
          <w:divBdr>
            <w:top w:val="none" w:sz="0" w:space="0" w:color="auto"/>
            <w:left w:val="none" w:sz="0" w:space="0" w:color="auto"/>
            <w:bottom w:val="none" w:sz="0" w:space="0" w:color="auto"/>
            <w:right w:val="none" w:sz="0" w:space="0" w:color="auto"/>
          </w:divBdr>
        </w:div>
      </w:divsChild>
    </w:div>
    <w:div w:id="998967889">
      <w:bodyDiv w:val="1"/>
      <w:marLeft w:val="0"/>
      <w:marRight w:val="0"/>
      <w:marTop w:val="0"/>
      <w:marBottom w:val="0"/>
      <w:divBdr>
        <w:top w:val="none" w:sz="0" w:space="0" w:color="auto"/>
        <w:left w:val="none" w:sz="0" w:space="0" w:color="auto"/>
        <w:bottom w:val="none" w:sz="0" w:space="0" w:color="auto"/>
        <w:right w:val="none" w:sz="0" w:space="0" w:color="auto"/>
      </w:divBdr>
    </w:div>
    <w:div w:id="1094478953">
      <w:bodyDiv w:val="1"/>
      <w:marLeft w:val="0"/>
      <w:marRight w:val="0"/>
      <w:marTop w:val="0"/>
      <w:marBottom w:val="0"/>
      <w:divBdr>
        <w:top w:val="none" w:sz="0" w:space="0" w:color="auto"/>
        <w:left w:val="none" w:sz="0" w:space="0" w:color="auto"/>
        <w:bottom w:val="none" w:sz="0" w:space="0" w:color="auto"/>
        <w:right w:val="none" w:sz="0" w:space="0" w:color="auto"/>
      </w:divBdr>
    </w:div>
    <w:div w:id="1145245538">
      <w:bodyDiv w:val="1"/>
      <w:marLeft w:val="0"/>
      <w:marRight w:val="0"/>
      <w:marTop w:val="0"/>
      <w:marBottom w:val="0"/>
      <w:divBdr>
        <w:top w:val="none" w:sz="0" w:space="0" w:color="auto"/>
        <w:left w:val="none" w:sz="0" w:space="0" w:color="auto"/>
        <w:bottom w:val="none" w:sz="0" w:space="0" w:color="auto"/>
        <w:right w:val="none" w:sz="0" w:space="0" w:color="auto"/>
      </w:divBdr>
      <w:divsChild>
        <w:div w:id="5644227">
          <w:marLeft w:val="0"/>
          <w:marRight w:val="0"/>
          <w:marTop w:val="0"/>
          <w:marBottom w:val="0"/>
          <w:divBdr>
            <w:top w:val="none" w:sz="0" w:space="0" w:color="auto"/>
            <w:left w:val="none" w:sz="0" w:space="0" w:color="auto"/>
            <w:bottom w:val="none" w:sz="0" w:space="0" w:color="auto"/>
            <w:right w:val="none" w:sz="0" w:space="0" w:color="auto"/>
          </w:divBdr>
          <w:divsChild>
            <w:div w:id="416287258">
              <w:marLeft w:val="0"/>
              <w:marRight w:val="0"/>
              <w:marTop w:val="0"/>
              <w:marBottom w:val="0"/>
              <w:divBdr>
                <w:top w:val="none" w:sz="0" w:space="0" w:color="auto"/>
                <w:left w:val="none" w:sz="0" w:space="0" w:color="auto"/>
                <w:bottom w:val="none" w:sz="0" w:space="0" w:color="auto"/>
                <w:right w:val="none" w:sz="0" w:space="0" w:color="auto"/>
              </w:divBdr>
            </w:div>
          </w:divsChild>
        </w:div>
        <w:div w:id="15154082">
          <w:marLeft w:val="0"/>
          <w:marRight w:val="0"/>
          <w:marTop w:val="0"/>
          <w:marBottom w:val="0"/>
          <w:divBdr>
            <w:top w:val="none" w:sz="0" w:space="0" w:color="auto"/>
            <w:left w:val="none" w:sz="0" w:space="0" w:color="auto"/>
            <w:bottom w:val="none" w:sz="0" w:space="0" w:color="auto"/>
            <w:right w:val="none" w:sz="0" w:space="0" w:color="auto"/>
          </w:divBdr>
          <w:divsChild>
            <w:div w:id="688799098">
              <w:marLeft w:val="0"/>
              <w:marRight w:val="0"/>
              <w:marTop w:val="0"/>
              <w:marBottom w:val="0"/>
              <w:divBdr>
                <w:top w:val="none" w:sz="0" w:space="0" w:color="auto"/>
                <w:left w:val="none" w:sz="0" w:space="0" w:color="auto"/>
                <w:bottom w:val="none" w:sz="0" w:space="0" w:color="auto"/>
                <w:right w:val="none" w:sz="0" w:space="0" w:color="auto"/>
              </w:divBdr>
            </w:div>
          </w:divsChild>
        </w:div>
        <w:div w:id="63378728">
          <w:marLeft w:val="0"/>
          <w:marRight w:val="0"/>
          <w:marTop w:val="0"/>
          <w:marBottom w:val="0"/>
          <w:divBdr>
            <w:top w:val="none" w:sz="0" w:space="0" w:color="auto"/>
            <w:left w:val="none" w:sz="0" w:space="0" w:color="auto"/>
            <w:bottom w:val="none" w:sz="0" w:space="0" w:color="auto"/>
            <w:right w:val="none" w:sz="0" w:space="0" w:color="auto"/>
          </w:divBdr>
          <w:divsChild>
            <w:div w:id="1690328237">
              <w:marLeft w:val="0"/>
              <w:marRight w:val="0"/>
              <w:marTop w:val="0"/>
              <w:marBottom w:val="0"/>
              <w:divBdr>
                <w:top w:val="none" w:sz="0" w:space="0" w:color="auto"/>
                <w:left w:val="none" w:sz="0" w:space="0" w:color="auto"/>
                <w:bottom w:val="none" w:sz="0" w:space="0" w:color="auto"/>
                <w:right w:val="none" w:sz="0" w:space="0" w:color="auto"/>
              </w:divBdr>
            </w:div>
          </w:divsChild>
        </w:div>
        <w:div w:id="69161930">
          <w:marLeft w:val="0"/>
          <w:marRight w:val="0"/>
          <w:marTop w:val="0"/>
          <w:marBottom w:val="0"/>
          <w:divBdr>
            <w:top w:val="none" w:sz="0" w:space="0" w:color="auto"/>
            <w:left w:val="none" w:sz="0" w:space="0" w:color="auto"/>
            <w:bottom w:val="none" w:sz="0" w:space="0" w:color="auto"/>
            <w:right w:val="none" w:sz="0" w:space="0" w:color="auto"/>
          </w:divBdr>
          <w:divsChild>
            <w:div w:id="1289168612">
              <w:marLeft w:val="0"/>
              <w:marRight w:val="0"/>
              <w:marTop w:val="0"/>
              <w:marBottom w:val="0"/>
              <w:divBdr>
                <w:top w:val="none" w:sz="0" w:space="0" w:color="auto"/>
                <w:left w:val="none" w:sz="0" w:space="0" w:color="auto"/>
                <w:bottom w:val="none" w:sz="0" w:space="0" w:color="auto"/>
                <w:right w:val="none" w:sz="0" w:space="0" w:color="auto"/>
              </w:divBdr>
            </w:div>
          </w:divsChild>
        </w:div>
        <w:div w:id="83037364">
          <w:marLeft w:val="0"/>
          <w:marRight w:val="0"/>
          <w:marTop w:val="0"/>
          <w:marBottom w:val="0"/>
          <w:divBdr>
            <w:top w:val="none" w:sz="0" w:space="0" w:color="auto"/>
            <w:left w:val="none" w:sz="0" w:space="0" w:color="auto"/>
            <w:bottom w:val="none" w:sz="0" w:space="0" w:color="auto"/>
            <w:right w:val="none" w:sz="0" w:space="0" w:color="auto"/>
          </w:divBdr>
          <w:divsChild>
            <w:div w:id="1080521656">
              <w:marLeft w:val="0"/>
              <w:marRight w:val="0"/>
              <w:marTop w:val="0"/>
              <w:marBottom w:val="0"/>
              <w:divBdr>
                <w:top w:val="none" w:sz="0" w:space="0" w:color="auto"/>
                <w:left w:val="none" w:sz="0" w:space="0" w:color="auto"/>
                <w:bottom w:val="none" w:sz="0" w:space="0" w:color="auto"/>
                <w:right w:val="none" w:sz="0" w:space="0" w:color="auto"/>
              </w:divBdr>
            </w:div>
          </w:divsChild>
        </w:div>
        <w:div w:id="98916905">
          <w:marLeft w:val="0"/>
          <w:marRight w:val="0"/>
          <w:marTop w:val="0"/>
          <w:marBottom w:val="0"/>
          <w:divBdr>
            <w:top w:val="none" w:sz="0" w:space="0" w:color="auto"/>
            <w:left w:val="none" w:sz="0" w:space="0" w:color="auto"/>
            <w:bottom w:val="none" w:sz="0" w:space="0" w:color="auto"/>
            <w:right w:val="none" w:sz="0" w:space="0" w:color="auto"/>
          </w:divBdr>
          <w:divsChild>
            <w:div w:id="124087360">
              <w:marLeft w:val="0"/>
              <w:marRight w:val="0"/>
              <w:marTop w:val="0"/>
              <w:marBottom w:val="0"/>
              <w:divBdr>
                <w:top w:val="none" w:sz="0" w:space="0" w:color="auto"/>
                <w:left w:val="none" w:sz="0" w:space="0" w:color="auto"/>
                <w:bottom w:val="none" w:sz="0" w:space="0" w:color="auto"/>
                <w:right w:val="none" w:sz="0" w:space="0" w:color="auto"/>
              </w:divBdr>
            </w:div>
          </w:divsChild>
        </w:div>
        <w:div w:id="100495988">
          <w:marLeft w:val="0"/>
          <w:marRight w:val="0"/>
          <w:marTop w:val="0"/>
          <w:marBottom w:val="0"/>
          <w:divBdr>
            <w:top w:val="none" w:sz="0" w:space="0" w:color="auto"/>
            <w:left w:val="none" w:sz="0" w:space="0" w:color="auto"/>
            <w:bottom w:val="none" w:sz="0" w:space="0" w:color="auto"/>
            <w:right w:val="none" w:sz="0" w:space="0" w:color="auto"/>
          </w:divBdr>
          <w:divsChild>
            <w:div w:id="274797376">
              <w:marLeft w:val="0"/>
              <w:marRight w:val="0"/>
              <w:marTop w:val="0"/>
              <w:marBottom w:val="0"/>
              <w:divBdr>
                <w:top w:val="none" w:sz="0" w:space="0" w:color="auto"/>
                <w:left w:val="none" w:sz="0" w:space="0" w:color="auto"/>
                <w:bottom w:val="none" w:sz="0" w:space="0" w:color="auto"/>
                <w:right w:val="none" w:sz="0" w:space="0" w:color="auto"/>
              </w:divBdr>
            </w:div>
          </w:divsChild>
        </w:div>
        <w:div w:id="112409457">
          <w:marLeft w:val="0"/>
          <w:marRight w:val="0"/>
          <w:marTop w:val="0"/>
          <w:marBottom w:val="0"/>
          <w:divBdr>
            <w:top w:val="none" w:sz="0" w:space="0" w:color="auto"/>
            <w:left w:val="none" w:sz="0" w:space="0" w:color="auto"/>
            <w:bottom w:val="none" w:sz="0" w:space="0" w:color="auto"/>
            <w:right w:val="none" w:sz="0" w:space="0" w:color="auto"/>
          </w:divBdr>
          <w:divsChild>
            <w:div w:id="1673337081">
              <w:marLeft w:val="0"/>
              <w:marRight w:val="0"/>
              <w:marTop w:val="0"/>
              <w:marBottom w:val="0"/>
              <w:divBdr>
                <w:top w:val="none" w:sz="0" w:space="0" w:color="auto"/>
                <w:left w:val="none" w:sz="0" w:space="0" w:color="auto"/>
                <w:bottom w:val="none" w:sz="0" w:space="0" w:color="auto"/>
                <w:right w:val="none" w:sz="0" w:space="0" w:color="auto"/>
              </w:divBdr>
            </w:div>
          </w:divsChild>
        </w:div>
        <w:div w:id="121729696">
          <w:marLeft w:val="0"/>
          <w:marRight w:val="0"/>
          <w:marTop w:val="0"/>
          <w:marBottom w:val="0"/>
          <w:divBdr>
            <w:top w:val="none" w:sz="0" w:space="0" w:color="auto"/>
            <w:left w:val="none" w:sz="0" w:space="0" w:color="auto"/>
            <w:bottom w:val="none" w:sz="0" w:space="0" w:color="auto"/>
            <w:right w:val="none" w:sz="0" w:space="0" w:color="auto"/>
          </w:divBdr>
          <w:divsChild>
            <w:div w:id="3096290">
              <w:marLeft w:val="0"/>
              <w:marRight w:val="0"/>
              <w:marTop w:val="0"/>
              <w:marBottom w:val="0"/>
              <w:divBdr>
                <w:top w:val="none" w:sz="0" w:space="0" w:color="auto"/>
                <w:left w:val="none" w:sz="0" w:space="0" w:color="auto"/>
                <w:bottom w:val="none" w:sz="0" w:space="0" w:color="auto"/>
                <w:right w:val="none" w:sz="0" w:space="0" w:color="auto"/>
              </w:divBdr>
            </w:div>
          </w:divsChild>
        </w:div>
        <w:div w:id="138572409">
          <w:marLeft w:val="0"/>
          <w:marRight w:val="0"/>
          <w:marTop w:val="0"/>
          <w:marBottom w:val="0"/>
          <w:divBdr>
            <w:top w:val="none" w:sz="0" w:space="0" w:color="auto"/>
            <w:left w:val="none" w:sz="0" w:space="0" w:color="auto"/>
            <w:bottom w:val="none" w:sz="0" w:space="0" w:color="auto"/>
            <w:right w:val="none" w:sz="0" w:space="0" w:color="auto"/>
          </w:divBdr>
          <w:divsChild>
            <w:div w:id="2135561271">
              <w:marLeft w:val="0"/>
              <w:marRight w:val="0"/>
              <w:marTop w:val="0"/>
              <w:marBottom w:val="0"/>
              <w:divBdr>
                <w:top w:val="none" w:sz="0" w:space="0" w:color="auto"/>
                <w:left w:val="none" w:sz="0" w:space="0" w:color="auto"/>
                <w:bottom w:val="none" w:sz="0" w:space="0" w:color="auto"/>
                <w:right w:val="none" w:sz="0" w:space="0" w:color="auto"/>
              </w:divBdr>
            </w:div>
          </w:divsChild>
        </w:div>
        <w:div w:id="157573709">
          <w:marLeft w:val="0"/>
          <w:marRight w:val="0"/>
          <w:marTop w:val="0"/>
          <w:marBottom w:val="0"/>
          <w:divBdr>
            <w:top w:val="none" w:sz="0" w:space="0" w:color="auto"/>
            <w:left w:val="none" w:sz="0" w:space="0" w:color="auto"/>
            <w:bottom w:val="none" w:sz="0" w:space="0" w:color="auto"/>
            <w:right w:val="none" w:sz="0" w:space="0" w:color="auto"/>
          </w:divBdr>
          <w:divsChild>
            <w:div w:id="847408603">
              <w:marLeft w:val="0"/>
              <w:marRight w:val="0"/>
              <w:marTop w:val="0"/>
              <w:marBottom w:val="0"/>
              <w:divBdr>
                <w:top w:val="none" w:sz="0" w:space="0" w:color="auto"/>
                <w:left w:val="none" w:sz="0" w:space="0" w:color="auto"/>
                <w:bottom w:val="none" w:sz="0" w:space="0" w:color="auto"/>
                <w:right w:val="none" w:sz="0" w:space="0" w:color="auto"/>
              </w:divBdr>
            </w:div>
          </w:divsChild>
        </w:div>
        <w:div w:id="169835274">
          <w:marLeft w:val="0"/>
          <w:marRight w:val="0"/>
          <w:marTop w:val="0"/>
          <w:marBottom w:val="0"/>
          <w:divBdr>
            <w:top w:val="none" w:sz="0" w:space="0" w:color="auto"/>
            <w:left w:val="none" w:sz="0" w:space="0" w:color="auto"/>
            <w:bottom w:val="none" w:sz="0" w:space="0" w:color="auto"/>
            <w:right w:val="none" w:sz="0" w:space="0" w:color="auto"/>
          </w:divBdr>
          <w:divsChild>
            <w:div w:id="1271812846">
              <w:marLeft w:val="0"/>
              <w:marRight w:val="0"/>
              <w:marTop w:val="0"/>
              <w:marBottom w:val="0"/>
              <w:divBdr>
                <w:top w:val="none" w:sz="0" w:space="0" w:color="auto"/>
                <w:left w:val="none" w:sz="0" w:space="0" w:color="auto"/>
                <w:bottom w:val="none" w:sz="0" w:space="0" w:color="auto"/>
                <w:right w:val="none" w:sz="0" w:space="0" w:color="auto"/>
              </w:divBdr>
            </w:div>
          </w:divsChild>
        </w:div>
        <w:div w:id="182014795">
          <w:marLeft w:val="0"/>
          <w:marRight w:val="0"/>
          <w:marTop w:val="0"/>
          <w:marBottom w:val="0"/>
          <w:divBdr>
            <w:top w:val="none" w:sz="0" w:space="0" w:color="auto"/>
            <w:left w:val="none" w:sz="0" w:space="0" w:color="auto"/>
            <w:bottom w:val="none" w:sz="0" w:space="0" w:color="auto"/>
            <w:right w:val="none" w:sz="0" w:space="0" w:color="auto"/>
          </w:divBdr>
          <w:divsChild>
            <w:div w:id="1959406488">
              <w:marLeft w:val="0"/>
              <w:marRight w:val="0"/>
              <w:marTop w:val="0"/>
              <w:marBottom w:val="0"/>
              <w:divBdr>
                <w:top w:val="none" w:sz="0" w:space="0" w:color="auto"/>
                <w:left w:val="none" w:sz="0" w:space="0" w:color="auto"/>
                <w:bottom w:val="none" w:sz="0" w:space="0" w:color="auto"/>
                <w:right w:val="none" w:sz="0" w:space="0" w:color="auto"/>
              </w:divBdr>
            </w:div>
          </w:divsChild>
        </w:div>
        <w:div w:id="208615256">
          <w:marLeft w:val="0"/>
          <w:marRight w:val="0"/>
          <w:marTop w:val="0"/>
          <w:marBottom w:val="0"/>
          <w:divBdr>
            <w:top w:val="none" w:sz="0" w:space="0" w:color="auto"/>
            <w:left w:val="none" w:sz="0" w:space="0" w:color="auto"/>
            <w:bottom w:val="none" w:sz="0" w:space="0" w:color="auto"/>
            <w:right w:val="none" w:sz="0" w:space="0" w:color="auto"/>
          </w:divBdr>
          <w:divsChild>
            <w:div w:id="1241939460">
              <w:marLeft w:val="0"/>
              <w:marRight w:val="0"/>
              <w:marTop w:val="0"/>
              <w:marBottom w:val="0"/>
              <w:divBdr>
                <w:top w:val="none" w:sz="0" w:space="0" w:color="auto"/>
                <w:left w:val="none" w:sz="0" w:space="0" w:color="auto"/>
                <w:bottom w:val="none" w:sz="0" w:space="0" w:color="auto"/>
                <w:right w:val="none" w:sz="0" w:space="0" w:color="auto"/>
              </w:divBdr>
            </w:div>
          </w:divsChild>
        </w:div>
        <w:div w:id="214661907">
          <w:marLeft w:val="0"/>
          <w:marRight w:val="0"/>
          <w:marTop w:val="0"/>
          <w:marBottom w:val="0"/>
          <w:divBdr>
            <w:top w:val="none" w:sz="0" w:space="0" w:color="auto"/>
            <w:left w:val="none" w:sz="0" w:space="0" w:color="auto"/>
            <w:bottom w:val="none" w:sz="0" w:space="0" w:color="auto"/>
            <w:right w:val="none" w:sz="0" w:space="0" w:color="auto"/>
          </w:divBdr>
          <w:divsChild>
            <w:div w:id="2034064331">
              <w:marLeft w:val="0"/>
              <w:marRight w:val="0"/>
              <w:marTop w:val="0"/>
              <w:marBottom w:val="0"/>
              <w:divBdr>
                <w:top w:val="none" w:sz="0" w:space="0" w:color="auto"/>
                <w:left w:val="none" w:sz="0" w:space="0" w:color="auto"/>
                <w:bottom w:val="none" w:sz="0" w:space="0" w:color="auto"/>
                <w:right w:val="none" w:sz="0" w:space="0" w:color="auto"/>
              </w:divBdr>
            </w:div>
          </w:divsChild>
        </w:div>
        <w:div w:id="242300378">
          <w:marLeft w:val="0"/>
          <w:marRight w:val="0"/>
          <w:marTop w:val="0"/>
          <w:marBottom w:val="0"/>
          <w:divBdr>
            <w:top w:val="none" w:sz="0" w:space="0" w:color="auto"/>
            <w:left w:val="none" w:sz="0" w:space="0" w:color="auto"/>
            <w:bottom w:val="none" w:sz="0" w:space="0" w:color="auto"/>
            <w:right w:val="none" w:sz="0" w:space="0" w:color="auto"/>
          </w:divBdr>
          <w:divsChild>
            <w:div w:id="759569127">
              <w:marLeft w:val="0"/>
              <w:marRight w:val="0"/>
              <w:marTop w:val="0"/>
              <w:marBottom w:val="0"/>
              <w:divBdr>
                <w:top w:val="none" w:sz="0" w:space="0" w:color="auto"/>
                <w:left w:val="none" w:sz="0" w:space="0" w:color="auto"/>
                <w:bottom w:val="none" w:sz="0" w:space="0" w:color="auto"/>
                <w:right w:val="none" w:sz="0" w:space="0" w:color="auto"/>
              </w:divBdr>
            </w:div>
          </w:divsChild>
        </w:div>
        <w:div w:id="242880690">
          <w:marLeft w:val="0"/>
          <w:marRight w:val="0"/>
          <w:marTop w:val="0"/>
          <w:marBottom w:val="0"/>
          <w:divBdr>
            <w:top w:val="none" w:sz="0" w:space="0" w:color="auto"/>
            <w:left w:val="none" w:sz="0" w:space="0" w:color="auto"/>
            <w:bottom w:val="none" w:sz="0" w:space="0" w:color="auto"/>
            <w:right w:val="none" w:sz="0" w:space="0" w:color="auto"/>
          </w:divBdr>
          <w:divsChild>
            <w:div w:id="98330455">
              <w:marLeft w:val="0"/>
              <w:marRight w:val="0"/>
              <w:marTop w:val="0"/>
              <w:marBottom w:val="0"/>
              <w:divBdr>
                <w:top w:val="none" w:sz="0" w:space="0" w:color="auto"/>
                <w:left w:val="none" w:sz="0" w:space="0" w:color="auto"/>
                <w:bottom w:val="none" w:sz="0" w:space="0" w:color="auto"/>
                <w:right w:val="none" w:sz="0" w:space="0" w:color="auto"/>
              </w:divBdr>
            </w:div>
          </w:divsChild>
        </w:div>
        <w:div w:id="253822321">
          <w:marLeft w:val="0"/>
          <w:marRight w:val="0"/>
          <w:marTop w:val="0"/>
          <w:marBottom w:val="0"/>
          <w:divBdr>
            <w:top w:val="none" w:sz="0" w:space="0" w:color="auto"/>
            <w:left w:val="none" w:sz="0" w:space="0" w:color="auto"/>
            <w:bottom w:val="none" w:sz="0" w:space="0" w:color="auto"/>
            <w:right w:val="none" w:sz="0" w:space="0" w:color="auto"/>
          </w:divBdr>
          <w:divsChild>
            <w:div w:id="1339887244">
              <w:marLeft w:val="0"/>
              <w:marRight w:val="0"/>
              <w:marTop w:val="0"/>
              <w:marBottom w:val="0"/>
              <w:divBdr>
                <w:top w:val="none" w:sz="0" w:space="0" w:color="auto"/>
                <w:left w:val="none" w:sz="0" w:space="0" w:color="auto"/>
                <w:bottom w:val="none" w:sz="0" w:space="0" w:color="auto"/>
                <w:right w:val="none" w:sz="0" w:space="0" w:color="auto"/>
              </w:divBdr>
            </w:div>
          </w:divsChild>
        </w:div>
        <w:div w:id="258174202">
          <w:marLeft w:val="0"/>
          <w:marRight w:val="0"/>
          <w:marTop w:val="0"/>
          <w:marBottom w:val="0"/>
          <w:divBdr>
            <w:top w:val="none" w:sz="0" w:space="0" w:color="auto"/>
            <w:left w:val="none" w:sz="0" w:space="0" w:color="auto"/>
            <w:bottom w:val="none" w:sz="0" w:space="0" w:color="auto"/>
            <w:right w:val="none" w:sz="0" w:space="0" w:color="auto"/>
          </w:divBdr>
          <w:divsChild>
            <w:div w:id="113184829">
              <w:marLeft w:val="0"/>
              <w:marRight w:val="0"/>
              <w:marTop w:val="0"/>
              <w:marBottom w:val="0"/>
              <w:divBdr>
                <w:top w:val="none" w:sz="0" w:space="0" w:color="auto"/>
                <w:left w:val="none" w:sz="0" w:space="0" w:color="auto"/>
                <w:bottom w:val="none" w:sz="0" w:space="0" w:color="auto"/>
                <w:right w:val="none" w:sz="0" w:space="0" w:color="auto"/>
              </w:divBdr>
            </w:div>
          </w:divsChild>
        </w:div>
        <w:div w:id="281616380">
          <w:marLeft w:val="0"/>
          <w:marRight w:val="0"/>
          <w:marTop w:val="0"/>
          <w:marBottom w:val="0"/>
          <w:divBdr>
            <w:top w:val="none" w:sz="0" w:space="0" w:color="auto"/>
            <w:left w:val="none" w:sz="0" w:space="0" w:color="auto"/>
            <w:bottom w:val="none" w:sz="0" w:space="0" w:color="auto"/>
            <w:right w:val="none" w:sz="0" w:space="0" w:color="auto"/>
          </w:divBdr>
          <w:divsChild>
            <w:div w:id="667097257">
              <w:marLeft w:val="0"/>
              <w:marRight w:val="0"/>
              <w:marTop w:val="0"/>
              <w:marBottom w:val="0"/>
              <w:divBdr>
                <w:top w:val="none" w:sz="0" w:space="0" w:color="auto"/>
                <w:left w:val="none" w:sz="0" w:space="0" w:color="auto"/>
                <w:bottom w:val="none" w:sz="0" w:space="0" w:color="auto"/>
                <w:right w:val="none" w:sz="0" w:space="0" w:color="auto"/>
              </w:divBdr>
            </w:div>
          </w:divsChild>
        </w:div>
        <w:div w:id="283269454">
          <w:marLeft w:val="0"/>
          <w:marRight w:val="0"/>
          <w:marTop w:val="0"/>
          <w:marBottom w:val="0"/>
          <w:divBdr>
            <w:top w:val="none" w:sz="0" w:space="0" w:color="auto"/>
            <w:left w:val="none" w:sz="0" w:space="0" w:color="auto"/>
            <w:bottom w:val="none" w:sz="0" w:space="0" w:color="auto"/>
            <w:right w:val="none" w:sz="0" w:space="0" w:color="auto"/>
          </w:divBdr>
          <w:divsChild>
            <w:div w:id="83721542">
              <w:marLeft w:val="0"/>
              <w:marRight w:val="0"/>
              <w:marTop w:val="0"/>
              <w:marBottom w:val="0"/>
              <w:divBdr>
                <w:top w:val="none" w:sz="0" w:space="0" w:color="auto"/>
                <w:left w:val="none" w:sz="0" w:space="0" w:color="auto"/>
                <w:bottom w:val="none" w:sz="0" w:space="0" w:color="auto"/>
                <w:right w:val="none" w:sz="0" w:space="0" w:color="auto"/>
              </w:divBdr>
            </w:div>
          </w:divsChild>
        </w:div>
        <w:div w:id="341667901">
          <w:marLeft w:val="0"/>
          <w:marRight w:val="0"/>
          <w:marTop w:val="0"/>
          <w:marBottom w:val="0"/>
          <w:divBdr>
            <w:top w:val="none" w:sz="0" w:space="0" w:color="auto"/>
            <w:left w:val="none" w:sz="0" w:space="0" w:color="auto"/>
            <w:bottom w:val="none" w:sz="0" w:space="0" w:color="auto"/>
            <w:right w:val="none" w:sz="0" w:space="0" w:color="auto"/>
          </w:divBdr>
          <w:divsChild>
            <w:div w:id="939488678">
              <w:marLeft w:val="0"/>
              <w:marRight w:val="0"/>
              <w:marTop w:val="0"/>
              <w:marBottom w:val="0"/>
              <w:divBdr>
                <w:top w:val="none" w:sz="0" w:space="0" w:color="auto"/>
                <w:left w:val="none" w:sz="0" w:space="0" w:color="auto"/>
                <w:bottom w:val="none" w:sz="0" w:space="0" w:color="auto"/>
                <w:right w:val="none" w:sz="0" w:space="0" w:color="auto"/>
              </w:divBdr>
            </w:div>
          </w:divsChild>
        </w:div>
        <w:div w:id="343941885">
          <w:marLeft w:val="0"/>
          <w:marRight w:val="0"/>
          <w:marTop w:val="0"/>
          <w:marBottom w:val="0"/>
          <w:divBdr>
            <w:top w:val="none" w:sz="0" w:space="0" w:color="auto"/>
            <w:left w:val="none" w:sz="0" w:space="0" w:color="auto"/>
            <w:bottom w:val="none" w:sz="0" w:space="0" w:color="auto"/>
            <w:right w:val="none" w:sz="0" w:space="0" w:color="auto"/>
          </w:divBdr>
          <w:divsChild>
            <w:div w:id="409693078">
              <w:marLeft w:val="0"/>
              <w:marRight w:val="0"/>
              <w:marTop w:val="0"/>
              <w:marBottom w:val="0"/>
              <w:divBdr>
                <w:top w:val="none" w:sz="0" w:space="0" w:color="auto"/>
                <w:left w:val="none" w:sz="0" w:space="0" w:color="auto"/>
                <w:bottom w:val="none" w:sz="0" w:space="0" w:color="auto"/>
                <w:right w:val="none" w:sz="0" w:space="0" w:color="auto"/>
              </w:divBdr>
            </w:div>
            <w:div w:id="2060740179">
              <w:marLeft w:val="0"/>
              <w:marRight w:val="0"/>
              <w:marTop w:val="0"/>
              <w:marBottom w:val="0"/>
              <w:divBdr>
                <w:top w:val="none" w:sz="0" w:space="0" w:color="auto"/>
                <w:left w:val="none" w:sz="0" w:space="0" w:color="auto"/>
                <w:bottom w:val="none" w:sz="0" w:space="0" w:color="auto"/>
                <w:right w:val="none" w:sz="0" w:space="0" w:color="auto"/>
              </w:divBdr>
            </w:div>
          </w:divsChild>
        </w:div>
        <w:div w:id="360980690">
          <w:marLeft w:val="0"/>
          <w:marRight w:val="0"/>
          <w:marTop w:val="0"/>
          <w:marBottom w:val="0"/>
          <w:divBdr>
            <w:top w:val="none" w:sz="0" w:space="0" w:color="auto"/>
            <w:left w:val="none" w:sz="0" w:space="0" w:color="auto"/>
            <w:bottom w:val="none" w:sz="0" w:space="0" w:color="auto"/>
            <w:right w:val="none" w:sz="0" w:space="0" w:color="auto"/>
          </w:divBdr>
          <w:divsChild>
            <w:div w:id="2118718139">
              <w:marLeft w:val="0"/>
              <w:marRight w:val="0"/>
              <w:marTop w:val="0"/>
              <w:marBottom w:val="0"/>
              <w:divBdr>
                <w:top w:val="none" w:sz="0" w:space="0" w:color="auto"/>
                <w:left w:val="none" w:sz="0" w:space="0" w:color="auto"/>
                <w:bottom w:val="none" w:sz="0" w:space="0" w:color="auto"/>
                <w:right w:val="none" w:sz="0" w:space="0" w:color="auto"/>
              </w:divBdr>
            </w:div>
          </w:divsChild>
        </w:div>
        <w:div w:id="362486342">
          <w:marLeft w:val="0"/>
          <w:marRight w:val="0"/>
          <w:marTop w:val="0"/>
          <w:marBottom w:val="0"/>
          <w:divBdr>
            <w:top w:val="none" w:sz="0" w:space="0" w:color="auto"/>
            <w:left w:val="none" w:sz="0" w:space="0" w:color="auto"/>
            <w:bottom w:val="none" w:sz="0" w:space="0" w:color="auto"/>
            <w:right w:val="none" w:sz="0" w:space="0" w:color="auto"/>
          </w:divBdr>
          <w:divsChild>
            <w:div w:id="589970740">
              <w:marLeft w:val="0"/>
              <w:marRight w:val="0"/>
              <w:marTop w:val="0"/>
              <w:marBottom w:val="0"/>
              <w:divBdr>
                <w:top w:val="none" w:sz="0" w:space="0" w:color="auto"/>
                <w:left w:val="none" w:sz="0" w:space="0" w:color="auto"/>
                <w:bottom w:val="none" w:sz="0" w:space="0" w:color="auto"/>
                <w:right w:val="none" w:sz="0" w:space="0" w:color="auto"/>
              </w:divBdr>
            </w:div>
          </w:divsChild>
        </w:div>
        <w:div w:id="416093314">
          <w:marLeft w:val="0"/>
          <w:marRight w:val="0"/>
          <w:marTop w:val="0"/>
          <w:marBottom w:val="0"/>
          <w:divBdr>
            <w:top w:val="none" w:sz="0" w:space="0" w:color="auto"/>
            <w:left w:val="none" w:sz="0" w:space="0" w:color="auto"/>
            <w:bottom w:val="none" w:sz="0" w:space="0" w:color="auto"/>
            <w:right w:val="none" w:sz="0" w:space="0" w:color="auto"/>
          </w:divBdr>
          <w:divsChild>
            <w:div w:id="342904544">
              <w:marLeft w:val="0"/>
              <w:marRight w:val="0"/>
              <w:marTop w:val="0"/>
              <w:marBottom w:val="0"/>
              <w:divBdr>
                <w:top w:val="none" w:sz="0" w:space="0" w:color="auto"/>
                <w:left w:val="none" w:sz="0" w:space="0" w:color="auto"/>
                <w:bottom w:val="none" w:sz="0" w:space="0" w:color="auto"/>
                <w:right w:val="none" w:sz="0" w:space="0" w:color="auto"/>
              </w:divBdr>
            </w:div>
          </w:divsChild>
        </w:div>
        <w:div w:id="430202368">
          <w:marLeft w:val="0"/>
          <w:marRight w:val="0"/>
          <w:marTop w:val="0"/>
          <w:marBottom w:val="0"/>
          <w:divBdr>
            <w:top w:val="none" w:sz="0" w:space="0" w:color="auto"/>
            <w:left w:val="none" w:sz="0" w:space="0" w:color="auto"/>
            <w:bottom w:val="none" w:sz="0" w:space="0" w:color="auto"/>
            <w:right w:val="none" w:sz="0" w:space="0" w:color="auto"/>
          </w:divBdr>
          <w:divsChild>
            <w:div w:id="2091199582">
              <w:marLeft w:val="0"/>
              <w:marRight w:val="0"/>
              <w:marTop w:val="0"/>
              <w:marBottom w:val="0"/>
              <w:divBdr>
                <w:top w:val="none" w:sz="0" w:space="0" w:color="auto"/>
                <w:left w:val="none" w:sz="0" w:space="0" w:color="auto"/>
                <w:bottom w:val="none" w:sz="0" w:space="0" w:color="auto"/>
                <w:right w:val="none" w:sz="0" w:space="0" w:color="auto"/>
              </w:divBdr>
            </w:div>
          </w:divsChild>
        </w:div>
        <w:div w:id="436406508">
          <w:marLeft w:val="0"/>
          <w:marRight w:val="0"/>
          <w:marTop w:val="0"/>
          <w:marBottom w:val="0"/>
          <w:divBdr>
            <w:top w:val="none" w:sz="0" w:space="0" w:color="auto"/>
            <w:left w:val="none" w:sz="0" w:space="0" w:color="auto"/>
            <w:bottom w:val="none" w:sz="0" w:space="0" w:color="auto"/>
            <w:right w:val="none" w:sz="0" w:space="0" w:color="auto"/>
          </w:divBdr>
          <w:divsChild>
            <w:div w:id="411970967">
              <w:marLeft w:val="0"/>
              <w:marRight w:val="0"/>
              <w:marTop w:val="0"/>
              <w:marBottom w:val="0"/>
              <w:divBdr>
                <w:top w:val="none" w:sz="0" w:space="0" w:color="auto"/>
                <w:left w:val="none" w:sz="0" w:space="0" w:color="auto"/>
                <w:bottom w:val="none" w:sz="0" w:space="0" w:color="auto"/>
                <w:right w:val="none" w:sz="0" w:space="0" w:color="auto"/>
              </w:divBdr>
            </w:div>
          </w:divsChild>
        </w:div>
        <w:div w:id="442654000">
          <w:marLeft w:val="0"/>
          <w:marRight w:val="0"/>
          <w:marTop w:val="0"/>
          <w:marBottom w:val="0"/>
          <w:divBdr>
            <w:top w:val="none" w:sz="0" w:space="0" w:color="auto"/>
            <w:left w:val="none" w:sz="0" w:space="0" w:color="auto"/>
            <w:bottom w:val="none" w:sz="0" w:space="0" w:color="auto"/>
            <w:right w:val="none" w:sz="0" w:space="0" w:color="auto"/>
          </w:divBdr>
          <w:divsChild>
            <w:div w:id="1809516622">
              <w:marLeft w:val="0"/>
              <w:marRight w:val="0"/>
              <w:marTop w:val="0"/>
              <w:marBottom w:val="0"/>
              <w:divBdr>
                <w:top w:val="none" w:sz="0" w:space="0" w:color="auto"/>
                <w:left w:val="none" w:sz="0" w:space="0" w:color="auto"/>
                <w:bottom w:val="none" w:sz="0" w:space="0" w:color="auto"/>
                <w:right w:val="none" w:sz="0" w:space="0" w:color="auto"/>
              </w:divBdr>
            </w:div>
          </w:divsChild>
        </w:div>
        <w:div w:id="469176272">
          <w:marLeft w:val="0"/>
          <w:marRight w:val="0"/>
          <w:marTop w:val="0"/>
          <w:marBottom w:val="0"/>
          <w:divBdr>
            <w:top w:val="none" w:sz="0" w:space="0" w:color="auto"/>
            <w:left w:val="none" w:sz="0" w:space="0" w:color="auto"/>
            <w:bottom w:val="none" w:sz="0" w:space="0" w:color="auto"/>
            <w:right w:val="none" w:sz="0" w:space="0" w:color="auto"/>
          </w:divBdr>
          <w:divsChild>
            <w:div w:id="1204174653">
              <w:marLeft w:val="0"/>
              <w:marRight w:val="0"/>
              <w:marTop w:val="0"/>
              <w:marBottom w:val="0"/>
              <w:divBdr>
                <w:top w:val="none" w:sz="0" w:space="0" w:color="auto"/>
                <w:left w:val="none" w:sz="0" w:space="0" w:color="auto"/>
                <w:bottom w:val="none" w:sz="0" w:space="0" w:color="auto"/>
                <w:right w:val="none" w:sz="0" w:space="0" w:color="auto"/>
              </w:divBdr>
            </w:div>
          </w:divsChild>
        </w:div>
        <w:div w:id="472991933">
          <w:marLeft w:val="0"/>
          <w:marRight w:val="0"/>
          <w:marTop w:val="0"/>
          <w:marBottom w:val="0"/>
          <w:divBdr>
            <w:top w:val="none" w:sz="0" w:space="0" w:color="auto"/>
            <w:left w:val="none" w:sz="0" w:space="0" w:color="auto"/>
            <w:bottom w:val="none" w:sz="0" w:space="0" w:color="auto"/>
            <w:right w:val="none" w:sz="0" w:space="0" w:color="auto"/>
          </w:divBdr>
          <w:divsChild>
            <w:div w:id="1730610027">
              <w:marLeft w:val="0"/>
              <w:marRight w:val="0"/>
              <w:marTop w:val="0"/>
              <w:marBottom w:val="0"/>
              <w:divBdr>
                <w:top w:val="none" w:sz="0" w:space="0" w:color="auto"/>
                <w:left w:val="none" w:sz="0" w:space="0" w:color="auto"/>
                <w:bottom w:val="none" w:sz="0" w:space="0" w:color="auto"/>
                <w:right w:val="none" w:sz="0" w:space="0" w:color="auto"/>
              </w:divBdr>
            </w:div>
          </w:divsChild>
        </w:div>
        <w:div w:id="491917152">
          <w:marLeft w:val="0"/>
          <w:marRight w:val="0"/>
          <w:marTop w:val="0"/>
          <w:marBottom w:val="0"/>
          <w:divBdr>
            <w:top w:val="none" w:sz="0" w:space="0" w:color="auto"/>
            <w:left w:val="none" w:sz="0" w:space="0" w:color="auto"/>
            <w:bottom w:val="none" w:sz="0" w:space="0" w:color="auto"/>
            <w:right w:val="none" w:sz="0" w:space="0" w:color="auto"/>
          </w:divBdr>
          <w:divsChild>
            <w:div w:id="1191213912">
              <w:marLeft w:val="0"/>
              <w:marRight w:val="0"/>
              <w:marTop w:val="0"/>
              <w:marBottom w:val="0"/>
              <w:divBdr>
                <w:top w:val="none" w:sz="0" w:space="0" w:color="auto"/>
                <w:left w:val="none" w:sz="0" w:space="0" w:color="auto"/>
                <w:bottom w:val="none" w:sz="0" w:space="0" w:color="auto"/>
                <w:right w:val="none" w:sz="0" w:space="0" w:color="auto"/>
              </w:divBdr>
            </w:div>
          </w:divsChild>
        </w:div>
        <w:div w:id="502280336">
          <w:marLeft w:val="0"/>
          <w:marRight w:val="0"/>
          <w:marTop w:val="0"/>
          <w:marBottom w:val="0"/>
          <w:divBdr>
            <w:top w:val="none" w:sz="0" w:space="0" w:color="auto"/>
            <w:left w:val="none" w:sz="0" w:space="0" w:color="auto"/>
            <w:bottom w:val="none" w:sz="0" w:space="0" w:color="auto"/>
            <w:right w:val="none" w:sz="0" w:space="0" w:color="auto"/>
          </w:divBdr>
          <w:divsChild>
            <w:div w:id="785731880">
              <w:marLeft w:val="0"/>
              <w:marRight w:val="0"/>
              <w:marTop w:val="0"/>
              <w:marBottom w:val="0"/>
              <w:divBdr>
                <w:top w:val="none" w:sz="0" w:space="0" w:color="auto"/>
                <w:left w:val="none" w:sz="0" w:space="0" w:color="auto"/>
                <w:bottom w:val="none" w:sz="0" w:space="0" w:color="auto"/>
                <w:right w:val="none" w:sz="0" w:space="0" w:color="auto"/>
              </w:divBdr>
            </w:div>
          </w:divsChild>
        </w:div>
        <w:div w:id="511190129">
          <w:marLeft w:val="0"/>
          <w:marRight w:val="0"/>
          <w:marTop w:val="0"/>
          <w:marBottom w:val="0"/>
          <w:divBdr>
            <w:top w:val="none" w:sz="0" w:space="0" w:color="auto"/>
            <w:left w:val="none" w:sz="0" w:space="0" w:color="auto"/>
            <w:bottom w:val="none" w:sz="0" w:space="0" w:color="auto"/>
            <w:right w:val="none" w:sz="0" w:space="0" w:color="auto"/>
          </w:divBdr>
          <w:divsChild>
            <w:div w:id="359670710">
              <w:marLeft w:val="0"/>
              <w:marRight w:val="0"/>
              <w:marTop w:val="0"/>
              <w:marBottom w:val="0"/>
              <w:divBdr>
                <w:top w:val="none" w:sz="0" w:space="0" w:color="auto"/>
                <w:left w:val="none" w:sz="0" w:space="0" w:color="auto"/>
                <w:bottom w:val="none" w:sz="0" w:space="0" w:color="auto"/>
                <w:right w:val="none" w:sz="0" w:space="0" w:color="auto"/>
              </w:divBdr>
            </w:div>
          </w:divsChild>
        </w:div>
        <w:div w:id="525755324">
          <w:marLeft w:val="0"/>
          <w:marRight w:val="0"/>
          <w:marTop w:val="0"/>
          <w:marBottom w:val="0"/>
          <w:divBdr>
            <w:top w:val="none" w:sz="0" w:space="0" w:color="auto"/>
            <w:left w:val="none" w:sz="0" w:space="0" w:color="auto"/>
            <w:bottom w:val="none" w:sz="0" w:space="0" w:color="auto"/>
            <w:right w:val="none" w:sz="0" w:space="0" w:color="auto"/>
          </w:divBdr>
          <w:divsChild>
            <w:div w:id="1737391661">
              <w:marLeft w:val="0"/>
              <w:marRight w:val="0"/>
              <w:marTop w:val="0"/>
              <w:marBottom w:val="0"/>
              <w:divBdr>
                <w:top w:val="none" w:sz="0" w:space="0" w:color="auto"/>
                <w:left w:val="none" w:sz="0" w:space="0" w:color="auto"/>
                <w:bottom w:val="none" w:sz="0" w:space="0" w:color="auto"/>
                <w:right w:val="none" w:sz="0" w:space="0" w:color="auto"/>
              </w:divBdr>
            </w:div>
          </w:divsChild>
        </w:div>
        <w:div w:id="535042244">
          <w:marLeft w:val="0"/>
          <w:marRight w:val="0"/>
          <w:marTop w:val="0"/>
          <w:marBottom w:val="0"/>
          <w:divBdr>
            <w:top w:val="none" w:sz="0" w:space="0" w:color="auto"/>
            <w:left w:val="none" w:sz="0" w:space="0" w:color="auto"/>
            <w:bottom w:val="none" w:sz="0" w:space="0" w:color="auto"/>
            <w:right w:val="none" w:sz="0" w:space="0" w:color="auto"/>
          </w:divBdr>
          <w:divsChild>
            <w:div w:id="1624728730">
              <w:marLeft w:val="0"/>
              <w:marRight w:val="0"/>
              <w:marTop w:val="0"/>
              <w:marBottom w:val="0"/>
              <w:divBdr>
                <w:top w:val="none" w:sz="0" w:space="0" w:color="auto"/>
                <w:left w:val="none" w:sz="0" w:space="0" w:color="auto"/>
                <w:bottom w:val="none" w:sz="0" w:space="0" w:color="auto"/>
                <w:right w:val="none" w:sz="0" w:space="0" w:color="auto"/>
              </w:divBdr>
            </w:div>
          </w:divsChild>
        </w:div>
        <w:div w:id="595791965">
          <w:marLeft w:val="0"/>
          <w:marRight w:val="0"/>
          <w:marTop w:val="0"/>
          <w:marBottom w:val="0"/>
          <w:divBdr>
            <w:top w:val="none" w:sz="0" w:space="0" w:color="auto"/>
            <w:left w:val="none" w:sz="0" w:space="0" w:color="auto"/>
            <w:bottom w:val="none" w:sz="0" w:space="0" w:color="auto"/>
            <w:right w:val="none" w:sz="0" w:space="0" w:color="auto"/>
          </w:divBdr>
          <w:divsChild>
            <w:div w:id="1057781229">
              <w:marLeft w:val="0"/>
              <w:marRight w:val="0"/>
              <w:marTop w:val="0"/>
              <w:marBottom w:val="0"/>
              <w:divBdr>
                <w:top w:val="none" w:sz="0" w:space="0" w:color="auto"/>
                <w:left w:val="none" w:sz="0" w:space="0" w:color="auto"/>
                <w:bottom w:val="none" w:sz="0" w:space="0" w:color="auto"/>
                <w:right w:val="none" w:sz="0" w:space="0" w:color="auto"/>
              </w:divBdr>
            </w:div>
          </w:divsChild>
        </w:div>
        <w:div w:id="620109123">
          <w:marLeft w:val="0"/>
          <w:marRight w:val="0"/>
          <w:marTop w:val="0"/>
          <w:marBottom w:val="0"/>
          <w:divBdr>
            <w:top w:val="none" w:sz="0" w:space="0" w:color="auto"/>
            <w:left w:val="none" w:sz="0" w:space="0" w:color="auto"/>
            <w:bottom w:val="none" w:sz="0" w:space="0" w:color="auto"/>
            <w:right w:val="none" w:sz="0" w:space="0" w:color="auto"/>
          </w:divBdr>
          <w:divsChild>
            <w:div w:id="531964728">
              <w:marLeft w:val="0"/>
              <w:marRight w:val="0"/>
              <w:marTop w:val="0"/>
              <w:marBottom w:val="0"/>
              <w:divBdr>
                <w:top w:val="none" w:sz="0" w:space="0" w:color="auto"/>
                <w:left w:val="none" w:sz="0" w:space="0" w:color="auto"/>
                <w:bottom w:val="none" w:sz="0" w:space="0" w:color="auto"/>
                <w:right w:val="none" w:sz="0" w:space="0" w:color="auto"/>
              </w:divBdr>
            </w:div>
          </w:divsChild>
        </w:div>
        <w:div w:id="624048240">
          <w:marLeft w:val="0"/>
          <w:marRight w:val="0"/>
          <w:marTop w:val="0"/>
          <w:marBottom w:val="0"/>
          <w:divBdr>
            <w:top w:val="none" w:sz="0" w:space="0" w:color="auto"/>
            <w:left w:val="none" w:sz="0" w:space="0" w:color="auto"/>
            <w:bottom w:val="none" w:sz="0" w:space="0" w:color="auto"/>
            <w:right w:val="none" w:sz="0" w:space="0" w:color="auto"/>
          </w:divBdr>
          <w:divsChild>
            <w:div w:id="1813402617">
              <w:marLeft w:val="0"/>
              <w:marRight w:val="0"/>
              <w:marTop w:val="0"/>
              <w:marBottom w:val="0"/>
              <w:divBdr>
                <w:top w:val="none" w:sz="0" w:space="0" w:color="auto"/>
                <w:left w:val="none" w:sz="0" w:space="0" w:color="auto"/>
                <w:bottom w:val="none" w:sz="0" w:space="0" w:color="auto"/>
                <w:right w:val="none" w:sz="0" w:space="0" w:color="auto"/>
              </w:divBdr>
            </w:div>
          </w:divsChild>
        </w:div>
        <w:div w:id="628164785">
          <w:marLeft w:val="0"/>
          <w:marRight w:val="0"/>
          <w:marTop w:val="0"/>
          <w:marBottom w:val="0"/>
          <w:divBdr>
            <w:top w:val="none" w:sz="0" w:space="0" w:color="auto"/>
            <w:left w:val="none" w:sz="0" w:space="0" w:color="auto"/>
            <w:bottom w:val="none" w:sz="0" w:space="0" w:color="auto"/>
            <w:right w:val="none" w:sz="0" w:space="0" w:color="auto"/>
          </w:divBdr>
          <w:divsChild>
            <w:div w:id="26105676">
              <w:marLeft w:val="0"/>
              <w:marRight w:val="0"/>
              <w:marTop w:val="0"/>
              <w:marBottom w:val="0"/>
              <w:divBdr>
                <w:top w:val="none" w:sz="0" w:space="0" w:color="auto"/>
                <w:left w:val="none" w:sz="0" w:space="0" w:color="auto"/>
                <w:bottom w:val="none" w:sz="0" w:space="0" w:color="auto"/>
                <w:right w:val="none" w:sz="0" w:space="0" w:color="auto"/>
              </w:divBdr>
            </w:div>
          </w:divsChild>
        </w:div>
        <w:div w:id="636379720">
          <w:marLeft w:val="0"/>
          <w:marRight w:val="0"/>
          <w:marTop w:val="0"/>
          <w:marBottom w:val="0"/>
          <w:divBdr>
            <w:top w:val="none" w:sz="0" w:space="0" w:color="auto"/>
            <w:left w:val="none" w:sz="0" w:space="0" w:color="auto"/>
            <w:bottom w:val="none" w:sz="0" w:space="0" w:color="auto"/>
            <w:right w:val="none" w:sz="0" w:space="0" w:color="auto"/>
          </w:divBdr>
          <w:divsChild>
            <w:div w:id="1452748207">
              <w:marLeft w:val="0"/>
              <w:marRight w:val="0"/>
              <w:marTop w:val="0"/>
              <w:marBottom w:val="0"/>
              <w:divBdr>
                <w:top w:val="none" w:sz="0" w:space="0" w:color="auto"/>
                <w:left w:val="none" w:sz="0" w:space="0" w:color="auto"/>
                <w:bottom w:val="none" w:sz="0" w:space="0" w:color="auto"/>
                <w:right w:val="none" w:sz="0" w:space="0" w:color="auto"/>
              </w:divBdr>
            </w:div>
          </w:divsChild>
        </w:div>
        <w:div w:id="651756624">
          <w:marLeft w:val="0"/>
          <w:marRight w:val="0"/>
          <w:marTop w:val="0"/>
          <w:marBottom w:val="0"/>
          <w:divBdr>
            <w:top w:val="none" w:sz="0" w:space="0" w:color="auto"/>
            <w:left w:val="none" w:sz="0" w:space="0" w:color="auto"/>
            <w:bottom w:val="none" w:sz="0" w:space="0" w:color="auto"/>
            <w:right w:val="none" w:sz="0" w:space="0" w:color="auto"/>
          </w:divBdr>
          <w:divsChild>
            <w:div w:id="501236271">
              <w:marLeft w:val="0"/>
              <w:marRight w:val="0"/>
              <w:marTop w:val="0"/>
              <w:marBottom w:val="0"/>
              <w:divBdr>
                <w:top w:val="none" w:sz="0" w:space="0" w:color="auto"/>
                <w:left w:val="none" w:sz="0" w:space="0" w:color="auto"/>
                <w:bottom w:val="none" w:sz="0" w:space="0" w:color="auto"/>
                <w:right w:val="none" w:sz="0" w:space="0" w:color="auto"/>
              </w:divBdr>
            </w:div>
          </w:divsChild>
        </w:div>
        <w:div w:id="670793691">
          <w:marLeft w:val="0"/>
          <w:marRight w:val="0"/>
          <w:marTop w:val="0"/>
          <w:marBottom w:val="0"/>
          <w:divBdr>
            <w:top w:val="none" w:sz="0" w:space="0" w:color="auto"/>
            <w:left w:val="none" w:sz="0" w:space="0" w:color="auto"/>
            <w:bottom w:val="none" w:sz="0" w:space="0" w:color="auto"/>
            <w:right w:val="none" w:sz="0" w:space="0" w:color="auto"/>
          </w:divBdr>
          <w:divsChild>
            <w:div w:id="1788237267">
              <w:marLeft w:val="0"/>
              <w:marRight w:val="0"/>
              <w:marTop w:val="0"/>
              <w:marBottom w:val="0"/>
              <w:divBdr>
                <w:top w:val="none" w:sz="0" w:space="0" w:color="auto"/>
                <w:left w:val="none" w:sz="0" w:space="0" w:color="auto"/>
                <w:bottom w:val="none" w:sz="0" w:space="0" w:color="auto"/>
                <w:right w:val="none" w:sz="0" w:space="0" w:color="auto"/>
              </w:divBdr>
            </w:div>
          </w:divsChild>
        </w:div>
        <w:div w:id="679431934">
          <w:marLeft w:val="0"/>
          <w:marRight w:val="0"/>
          <w:marTop w:val="0"/>
          <w:marBottom w:val="0"/>
          <w:divBdr>
            <w:top w:val="none" w:sz="0" w:space="0" w:color="auto"/>
            <w:left w:val="none" w:sz="0" w:space="0" w:color="auto"/>
            <w:bottom w:val="none" w:sz="0" w:space="0" w:color="auto"/>
            <w:right w:val="none" w:sz="0" w:space="0" w:color="auto"/>
          </w:divBdr>
          <w:divsChild>
            <w:div w:id="1375547430">
              <w:marLeft w:val="0"/>
              <w:marRight w:val="0"/>
              <w:marTop w:val="0"/>
              <w:marBottom w:val="0"/>
              <w:divBdr>
                <w:top w:val="none" w:sz="0" w:space="0" w:color="auto"/>
                <w:left w:val="none" w:sz="0" w:space="0" w:color="auto"/>
                <w:bottom w:val="none" w:sz="0" w:space="0" w:color="auto"/>
                <w:right w:val="none" w:sz="0" w:space="0" w:color="auto"/>
              </w:divBdr>
            </w:div>
          </w:divsChild>
        </w:div>
        <w:div w:id="688413418">
          <w:marLeft w:val="0"/>
          <w:marRight w:val="0"/>
          <w:marTop w:val="0"/>
          <w:marBottom w:val="0"/>
          <w:divBdr>
            <w:top w:val="none" w:sz="0" w:space="0" w:color="auto"/>
            <w:left w:val="none" w:sz="0" w:space="0" w:color="auto"/>
            <w:bottom w:val="none" w:sz="0" w:space="0" w:color="auto"/>
            <w:right w:val="none" w:sz="0" w:space="0" w:color="auto"/>
          </w:divBdr>
          <w:divsChild>
            <w:div w:id="334189455">
              <w:marLeft w:val="0"/>
              <w:marRight w:val="0"/>
              <w:marTop w:val="0"/>
              <w:marBottom w:val="0"/>
              <w:divBdr>
                <w:top w:val="none" w:sz="0" w:space="0" w:color="auto"/>
                <w:left w:val="none" w:sz="0" w:space="0" w:color="auto"/>
                <w:bottom w:val="none" w:sz="0" w:space="0" w:color="auto"/>
                <w:right w:val="none" w:sz="0" w:space="0" w:color="auto"/>
              </w:divBdr>
            </w:div>
          </w:divsChild>
        </w:div>
        <w:div w:id="690640968">
          <w:marLeft w:val="0"/>
          <w:marRight w:val="0"/>
          <w:marTop w:val="0"/>
          <w:marBottom w:val="0"/>
          <w:divBdr>
            <w:top w:val="none" w:sz="0" w:space="0" w:color="auto"/>
            <w:left w:val="none" w:sz="0" w:space="0" w:color="auto"/>
            <w:bottom w:val="none" w:sz="0" w:space="0" w:color="auto"/>
            <w:right w:val="none" w:sz="0" w:space="0" w:color="auto"/>
          </w:divBdr>
          <w:divsChild>
            <w:div w:id="360401002">
              <w:marLeft w:val="0"/>
              <w:marRight w:val="0"/>
              <w:marTop w:val="0"/>
              <w:marBottom w:val="0"/>
              <w:divBdr>
                <w:top w:val="none" w:sz="0" w:space="0" w:color="auto"/>
                <w:left w:val="none" w:sz="0" w:space="0" w:color="auto"/>
                <w:bottom w:val="none" w:sz="0" w:space="0" w:color="auto"/>
                <w:right w:val="none" w:sz="0" w:space="0" w:color="auto"/>
              </w:divBdr>
            </w:div>
          </w:divsChild>
        </w:div>
        <w:div w:id="704839810">
          <w:marLeft w:val="0"/>
          <w:marRight w:val="0"/>
          <w:marTop w:val="0"/>
          <w:marBottom w:val="0"/>
          <w:divBdr>
            <w:top w:val="none" w:sz="0" w:space="0" w:color="auto"/>
            <w:left w:val="none" w:sz="0" w:space="0" w:color="auto"/>
            <w:bottom w:val="none" w:sz="0" w:space="0" w:color="auto"/>
            <w:right w:val="none" w:sz="0" w:space="0" w:color="auto"/>
          </w:divBdr>
          <w:divsChild>
            <w:div w:id="486895198">
              <w:marLeft w:val="0"/>
              <w:marRight w:val="0"/>
              <w:marTop w:val="0"/>
              <w:marBottom w:val="0"/>
              <w:divBdr>
                <w:top w:val="none" w:sz="0" w:space="0" w:color="auto"/>
                <w:left w:val="none" w:sz="0" w:space="0" w:color="auto"/>
                <w:bottom w:val="none" w:sz="0" w:space="0" w:color="auto"/>
                <w:right w:val="none" w:sz="0" w:space="0" w:color="auto"/>
              </w:divBdr>
            </w:div>
          </w:divsChild>
        </w:div>
        <w:div w:id="777339329">
          <w:marLeft w:val="0"/>
          <w:marRight w:val="0"/>
          <w:marTop w:val="0"/>
          <w:marBottom w:val="0"/>
          <w:divBdr>
            <w:top w:val="none" w:sz="0" w:space="0" w:color="auto"/>
            <w:left w:val="none" w:sz="0" w:space="0" w:color="auto"/>
            <w:bottom w:val="none" w:sz="0" w:space="0" w:color="auto"/>
            <w:right w:val="none" w:sz="0" w:space="0" w:color="auto"/>
          </w:divBdr>
          <w:divsChild>
            <w:div w:id="247886837">
              <w:marLeft w:val="0"/>
              <w:marRight w:val="0"/>
              <w:marTop w:val="0"/>
              <w:marBottom w:val="0"/>
              <w:divBdr>
                <w:top w:val="none" w:sz="0" w:space="0" w:color="auto"/>
                <w:left w:val="none" w:sz="0" w:space="0" w:color="auto"/>
                <w:bottom w:val="none" w:sz="0" w:space="0" w:color="auto"/>
                <w:right w:val="none" w:sz="0" w:space="0" w:color="auto"/>
              </w:divBdr>
            </w:div>
          </w:divsChild>
        </w:div>
        <w:div w:id="799811081">
          <w:marLeft w:val="0"/>
          <w:marRight w:val="0"/>
          <w:marTop w:val="0"/>
          <w:marBottom w:val="0"/>
          <w:divBdr>
            <w:top w:val="none" w:sz="0" w:space="0" w:color="auto"/>
            <w:left w:val="none" w:sz="0" w:space="0" w:color="auto"/>
            <w:bottom w:val="none" w:sz="0" w:space="0" w:color="auto"/>
            <w:right w:val="none" w:sz="0" w:space="0" w:color="auto"/>
          </w:divBdr>
          <w:divsChild>
            <w:div w:id="231041266">
              <w:marLeft w:val="0"/>
              <w:marRight w:val="0"/>
              <w:marTop w:val="0"/>
              <w:marBottom w:val="0"/>
              <w:divBdr>
                <w:top w:val="none" w:sz="0" w:space="0" w:color="auto"/>
                <w:left w:val="none" w:sz="0" w:space="0" w:color="auto"/>
                <w:bottom w:val="none" w:sz="0" w:space="0" w:color="auto"/>
                <w:right w:val="none" w:sz="0" w:space="0" w:color="auto"/>
              </w:divBdr>
            </w:div>
          </w:divsChild>
        </w:div>
        <w:div w:id="812063695">
          <w:marLeft w:val="0"/>
          <w:marRight w:val="0"/>
          <w:marTop w:val="0"/>
          <w:marBottom w:val="0"/>
          <w:divBdr>
            <w:top w:val="none" w:sz="0" w:space="0" w:color="auto"/>
            <w:left w:val="none" w:sz="0" w:space="0" w:color="auto"/>
            <w:bottom w:val="none" w:sz="0" w:space="0" w:color="auto"/>
            <w:right w:val="none" w:sz="0" w:space="0" w:color="auto"/>
          </w:divBdr>
          <w:divsChild>
            <w:div w:id="907495063">
              <w:marLeft w:val="0"/>
              <w:marRight w:val="0"/>
              <w:marTop w:val="0"/>
              <w:marBottom w:val="0"/>
              <w:divBdr>
                <w:top w:val="none" w:sz="0" w:space="0" w:color="auto"/>
                <w:left w:val="none" w:sz="0" w:space="0" w:color="auto"/>
                <w:bottom w:val="none" w:sz="0" w:space="0" w:color="auto"/>
                <w:right w:val="none" w:sz="0" w:space="0" w:color="auto"/>
              </w:divBdr>
            </w:div>
          </w:divsChild>
        </w:div>
        <w:div w:id="814839944">
          <w:marLeft w:val="0"/>
          <w:marRight w:val="0"/>
          <w:marTop w:val="0"/>
          <w:marBottom w:val="0"/>
          <w:divBdr>
            <w:top w:val="none" w:sz="0" w:space="0" w:color="auto"/>
            <w:left w:val="none" w:sz="0" w:space="0" w:color="auto"/>
            <w:bottom w:val="none" w:sz="0" w:space="0" w:color="auto"/>
            <w:right w:val="none" w:sz="0" w:space="0" w:color="auto"/>
          </w:divBdr>
          <w:divsChild>
            <w:div w:id="109862109">
              <w:marLeft w:val="0"/>
              <w:marRight w:val="0"/>
              <w:marTop w:val="0"/>
              <w:marBottom w:val="0"/>
              <w:divBdr>
                <w:top w:val="none" w:sz="0" w:space="0" w:color="auto"/>
                <w:left w:val="none" w:sz="0" w:space="0" w:color="auto"/>
                <w:bottom w:val="none" w:sz="0" w:space="0" w:color="auto"/>
                <w:right w:val="none" w:sz="0" w:space="0" w:color="auto"/>
              </w:divBdr>
            </w:div>
          </w:divsChild>
        </w:div>
        <w:div w:id="816186381">
          <w:marLeft w:val="0"/>
          <w:marRight w:val="0"/>
          <w:marTop w:val="0"/>
          <w:marBottom w:val="0"/>
          <w:divBdr>
            <w:top w:val="none" w:sz="0" w:space="0" w:color="auto"/>
            <w:left w:val="none" w:sz="0" w:space="0" w:color="auto"/>
            <w:bottom w:val="none" w:sz="0" w:space="0" w:color="auto"/>
            <w:right w:val="none" w:sz="0" w:space="0" w:color="auto"/>
          </w:divBdr>
          <w:divsChild>
            <w:div w:id="2038384399">
              <w:marLeft w:val="0"/>
              <w:marRight w:val="0"/>
              <w:marTop w:val="0"/>
              <w:marBottom w:val="0"/>
              <w:divBdr>
                <w:top w:val="none" w:sz="0" w:space="0" w:color="auto"/>
                <w:left w:val="none" w:sz="0" w:space="0" w:color="auto"/>
                <w:bottom w:val="none" w:sz="0" w:space="0" w:color="auto"/>
                <w:right w:val="none" w:sz="0" w:space="0" w:color="auto"/>
              </w:divBdr>
            </w:div>
          </w:divsChild>
        </w:div>
        <w:div w:id="829171999">
          <w:marLeft w:val="0"/>
          <w:marRight w:val="0"/>
          <w:marTop w:val="0"/>
          <w:marBottom w:val="0"/>
          <w:divBdr>
            <w:top w:val="none" w:sz="0" w:space="0" w:color="auto"/>
            <w:left w:val="none" w:sz="0" w:space="0" w:color="auto"/>
            <w:bottom w:val="none" w:sz="0" w:space="0" w:color="auto"/>
            <w:right w:val="none" w:sz="0" w:space="0" w:color="auto"/>
          </w:divBdr>
          <w:divsChild>
            <w:div w:id="1976519343">
              <w:marLeft w:val="0"/>
              <w:marRight w:val="0"/>
              <w:marTop w:val="0"/>
              <w:marBottom w:val="0"/>
              <w:divBdr>
                <w:top w:val="none" w:sz="0" w:space="0" w:color="auto"/>
                <w:left w:val="none" w:sz="0" w:space="0" w:color="auto"/>
                <w:bottom w:val="none" w:sz="0" w:space="0" w:color="auto"/>
                <w:right w:val="none" w:sz="0" w:space="0" w:color="auto"/>
              </w:divBdr>
            </w:div>
          </w:divsChild>
        </w:div>
        <w:div w:id="837382362">
          <w:marLeft w:val="0"/>
          <w:marRight w:val="0"/>
          <w:marTop w:val="0"/>
          <w:marBottom w:val="0"/>
          <w:divBdr>
            <w:top w:val="none" w:sz="0" w:space="0" w:color="auto"/>
            <w:left w:val="none" w:sz="0" w:space="0" w:color="auto"/>
            <w:bottom w:val="none" w:sz="0" w:space="0" w:color="auto"/>
            <w:right w:val="none" w:sz="0" w:space="0" w:color="auto"/>
          </w:divBdr>
          <w:divsChild>
            <w:div w:id="78983896">
              <w:marLeft w:val="0"/>
              <w:marRight w:val="0"/>
              <w:marTop w:val="0"/>
              <w:marBottom w:val="0"/>
              <w:divBdr>
                <w:top w:val="none" w:sz="0" w:space="0" w:color="auto"/>
                <w:left w:val="none" w:sz="0" w:space="0" w:color="auto"/>
                <w:bottom w:val="none" w:sz="0" w:space="0" w:color="auto"/>
                <w:right w:val="none" w:sz="0" w:space="0" w:color="auto"/>
              </w:divBdr>
            </w:div>
          </w:divsChild>
        </w:div>
        <w:div w:id="864825817">
          <w:marLeft w:val="0"/>
          <w:marRight w:val="0"/>
          <w:marTop w:val="0"/>
          <w:marBottom w:val="0"/>
          <w:divBdr>
            <w:top w:val="none" w:sz="0" w:space="0" w:color="auto"/>
            <w:left w:val="none" w:sz="0" w:space="0" w:color="auto"/>
            <w:bottom w:val="none" w:sz="0" w:space="0" w:color="auto"/>
            <w:right w:val="none" w:sz="0" w:space="0" w:color="auto"/>
          </w:divBdr>
          <w:divsChild>
            <w:div w:id="599489896">
              <w:marLeft w:val="0"/>
              <w:marRight w:val="0"/>
              <w:marTop w:val="0"/>
              <w:marBottom w:val="0"/>
              <w:divBdr>
                <w:top w:val="none" w:sz="0" w:space="0" w:color="auto"/>
                <w:left w:val="none" w:sz="0" w:space="0" w:color="auto"/>
                <w:bottom w:val="none" w:sz="0" w:space="0" w:color="auto"/>
                <w:right w:val="none" w:sz="0" w:space="0" w:color="auto"/>
              </w:divBdr>
            </w:div>
          </w:divsChild>
        </w:div>
        <w:div w:id="869142780">
          <w:marLeft w:val="0"/>
          <w:marRight w:val="0"/>
          <w:marTop w:val="0"/>
          <w:marBottom w:val="0"/>
          <w:divBdr>
            <w:top w:val="none" w:sz="0" w:space="0" w:color="auto"/>
            <w:left w:val="none" w:sz="0" w:space="0" w:color="auto"/>
            <w:bottom w:val="none" w:sz="0" w:space="0" w:color="auto"/>
            <w:right w:val="none" w:sz="0" w:space="0" w:color="auto"/>
          </w:divBdr>
          <w:divsChild>
            <w:div w:id="771513205">
              <w:marLeft w:val="0"/>
              <w:marRight w:val="0"/>
              <w:marTop w:val="0"/>
              <w:marBottom w:val="0"/>
              <w:divBdr>
                <w:top w:val="none" w:sz="0" w:space="0" w:color="auto"/>
                <w:left w:val="none" w:sz="0" w:space="0" w:color="auto"/>
                <w:bottom w:val="none" w:sz="0" w:space="0" w:color="auto"/>
                <w:right w:val="none" w:sz="0" w:space="0" w:color="auto"/>
              </w:divBdr>
            </w:div>
          </w:divsChild>
        </w:div>
        <w:div w:id="877860356">
          <w:marLeft w:val="0"/>
          <w:marRight w:val="0"/>
          <w:marTop w:val="0"/>
          <w:marBottom w:val="0"/>
          <w:divBdr>
            <w:top w:val="none" w:sz="0" w:space="0" w:color="auto"/>
            <w:left w:val="none" w:sz="0" w:space="0" w:color="auto"/>
            <w:bottom w:val="none" w:sz="0" w:space="0" w:color="auto"/>
            <w:right w:val="none" w:sz="0" w:space="0" w:color="auto"/>
          </w:divBdr>
          <w:divsChild>
            <w:div w:id="790586476">
              <w:marLeft w:val="0"/>
              <w:marRight w:val="0"/>
              <w:marTop w:val="0"/>
              <w:marBottom w:val="0"/>
              <w:divBdr>
                <w:top w:val="none" w:sz="0" w:space="0" w:color="auto"/>
                <w:left w:val="none" w:sz="0" w:space="0" w:color="auto"/>
                <w:bottom w:val="none" w:sz="0" w:space="0" w:color="auto"/>
                <w:right w:val="none" w:sz="0" w:space="0" w:color="auto"/>
              </w:divBdr>
            </w:div>
          </w:divsChild>
        </w:div>
        <w:div w:id="881551675">
          <w:marLeft w:val="0"/>
          <w:marRight w:val="0"/>
          <w:marTop w:val="0"/>
          <w:marBottom w:val="0"/>
          <w:divBdr>
            <w:top w:val="none" w:sz="0" w:space="0" w:color="auto"/>
            <w:left w:val="none" w:sz="0" w:space="0" w:color="auto"/>
            <w:bottom w:val="none" w:sz="0" w:space="0" w:color="auto"/>
            <w:right w:val="none" w:sz="0" w:space="0" w:color="auto"/>
          </w:divBdr>
          <w:divsChild>
            <w:div w:id="38166356">
              <w:marLeft w:val="0"/>
              <w:marRight w:val="0"/>
              <w:marTop w:val="0"/>
              <w:marBottom w:val="0"/>
              <w:divBdr>
                <w:top w:val="none" w:sz="0" w:space="0" w:color="auto"/>
                <w:left w:val="none" w:sz="0" w:space="0" w:color="auto"/>
                <w:bottom w:val="none" w:sz="0" w:space="0" w:color="auto"/>
                <w:right w:val="none" w:sz="0" w:space="0" w:color="auto"/>
              </w:divBdr>
            </w:div>
          </w:divsChild>
        </w:div>
        <w:div w:id="894118286">
          <w:marLeft w:val="0"/>
          <w:marRight w:val="0"/>
          <w:marTop w:val="0"/>
          <w:marBottom w:val="0"/>
          <w:divBdr>
            <w:top w:val="none" w:sz="0" w:space="0" w:color="auto"/>
            <w:left w:val="none" w:sz="0" w:space="0" w:color="auto"/>
            <w:bottom w:val="none" w:sz="0" w:space="0" w:color="auto"/>
            <w:right w:val="none" w:sz="0" w:space="0" w:color="auto"/>
          </w:divBdr>
          <w:divsChild>
            <w:div w:id="691490022">
              <w:marLeft w:val="0"/>
              <w:marRight w:val="0"/>
              <w:marTop w:val="0"/>
              <w:marBottom w:val="0"/>
              <w:divBdr>
                <w:top w:val="none" w:sz="0" w:space="0" w:color="auto"/>
                <w:left w:val="none" w:sz="0" w:space="0" w:color="auto"/>
                <w:bottom w:val="none" w:sz="0" w:space="0" w:color="auto"/>
                <w:right w:val="none" w:sz="0" w:space="0" w:color="auto"/>
              </w:divBdr>
            </w:div>
          </w:divsChild>
        </w:div>
        <w:div w:id="894245124">
          <w:marLeft w:val="0"/>
          <w:marRight w:val="0"/>
          <w:marTop w:val="0"/>
          <w:marBottom w:val="0"/>
          <w:divBdr>
            <w:top w:val="none" w:sz="0" w:space="0" w:color="auto"/>
            <w:left w:val="none" w:sz="0" w:space="0" w:color="auto"/>
            <w:bottom w:val="none" w:sz="0" w:space="0" w:color="auto"/>
            <w:right w:val="none" w:sz="0" w:space="0" w:color="auto"/>
          </w:divBdr>
          <w:divsChild>
            <w:div w:id="1138300364">
              <w:marLeft w:val="0"/>
              <w:marRight w:val="0"/>
              <w:marTop w:val="0"/>
              <w:marBottom w:val="0"/>
              <w:divBdr>
                <w:top w:val="none" w:sz="0" w:space="0" w:color="auto"/>
                <w:left w:val="none" w:sz="0" w:space="0" w:color="auto"/>
                <w:bottom w:val="none" w:sz="0" w:space="0" w:color="auto"/>
                <w:right w:val="none" w:sz="0" w:space="0" w:color="auto"/>
              </w:divBdr>
            </w:div>
          </w:divsChild>
        </w:div>
        <w:div w:id="899248163">
          <w:marLeft w:val="0"/>
          <w:marRight w:val="0"/>
          <w:marTop w:val="0"/>
          <w:marBottom w:val="0"/>
          <w:divBdr>
            <w:top w:val="none" w:sz="0" w:space="0" w:color="auto"/>
            <w:left w:val="none" w:sz="0" w:space="0" w:color="auto"/>
            <w:bottom w:val="none" w:sz="0" w:space="0" w:color="auto"/>
            <w:right w:val="none" w:sz="0" w:space="0" w:color="auto"/>
          </w:divBdr>
          <w:divsChild>
            <w:div w:id="25639581">
              <w:marLeft w:val="0"/>
              <w:marRight w:val="0"/>
              <w:marTop w:val="0"/>
              <w:marBottom w:val="0"/>
              <w:divBdr>
                <w:top w:val="none" w:sz="0" w:space="0" w:color="auto"/>
                <w:left w:val="none" w:sz="0" w:space="0" w:color="auto"/>
                <w:bottom w:val="none" w:sz="0" w:space="0" w:color="auto"/>
                <w:right w:val="none" w:sz="0" w:space="0" w:color="auto"/>
              </w:divBdr>
            </w:div>
          </w:divsChild>
        </w:div>
        <w:div w:id="909388582">
          <w:marLeft w:val="0"/>
          <w:marRight w:val="0"/>
          <w:marTop w:val="0"/>
          <w:marBottom w:val="0"/>
          <w:divBdr>
            <w:top w:val="none" w:sz="0" w:space="0" w:color="auto"/>
            <w:left w:val="none" w:sz="0" w:space="0" w:color="auto"/>
            <w:bottom w:val="none" w:sz="0" w:space="0" w:color="auto"/>
            <w:right w:val="none" w:sz="0" w:space="0" w:color="auto"/>
          </w:divBdr>
          <w:divsChild>
            <w:div w:id="1522009403">
              <w:marLeft w:val="0"/>
              <w:marRight w:val="0"/>
              <w:marTop w:val="0"/>
              <w:marBottom w:val="0"/>
              <w:divBdr>
                <w:top w:val="none" w:sz="0" w:space="0" w:color="auto"/>
                <w:left w:val="none" w:sz="0" w:space="0" w:color="auto"/>
                <w:bottom w:val="none" w:sz="0" w:space="0" w:color="auto"/>
                <w:right w:val="none" w:sz="0" w:space="0" w:color="auto"/>
              </w:divBdr>
            </w:div>
          </w:divsChild>
        </w:div>
        <w:div w:id="909970706">
          <w:marLeft w:val="0"/>
          <w:marRight w:val="0"/>
          <w:marTop w:val="0"/>
          <w:marBottom w:val="0"/>
          <w:divBdr>
            <w:top w:val="none" w:sz="0" w:space="0" w:color="auto"/>
            <w:left w:val="none" w:sz="0" w:space="0" w:color="auto"/>
            <w:bottom w:val="none" w:sz="0" w:space="0" w:color="auto"/>
            <w:right w:val="none" w:sz="0" w:space="0" w:color="auto"/>
          </w:divBdr>
          <w:divsChild>
            <w:div w:id="602423041">
              <w:marLeft w:val="0"/>
              <w:marRight w:val="0"/>
              <w:marTop w:val="0"/>
              <w:marBottom w:val="0"/>
              <w:divBdr>
                <w:top w:val="none" w:sz="0" w:space="0" w:color="auto"/>
                <w:left w:val="none" w:sz="0" w:space="0" w:color="auto"/>
                <w:bottom w:val="none" w:sz="0" w:space="0" w:color="auto"/>
                <w:right w:val="none" w:sz="0" w:space="0" w:color="auto"/>
              </w:divBdr>
            </w:div>
          </w:divsChild>
        </w:div>
        <w:div w:id="946622671">
          <w:marLeft w:val="0"/>
          <w:marRight w:val="0"/>
          <w:marTop w:val="0"/>
          <w:marBottom w:val="0"/>
          <w:divBdr>
            <w:top w:val="none" w:sz="0" w:space="0" w:color="auto"/>
            <w:left w:val="none" w:sz="0" w:space="0" w:color="auto"/>
            <w:bottom w:val="none" w:sz="0" w:space="0" w:color="auto"/>
            <w:right w:val="none" w:sz="0" w:space="0" w:color="auto"/>
          </w:divBdr>
          <w:divsChild>
            <w:div w:id="898252202">
              <w:marLeft w:val="0"/>
              <w:marRight w:val="0"/>
              <w:marTop w:val="0"/>
              <w:marBottom w:val="0"/>
              <w:divBdr>
                <w:top w:val="none" w:sz="0" w:space="0" w:color="auto"/>
                <w:left w:val="none" w:sz="0" w:space="0" w:color="auto"/>
                <w:bottom w:val="none" w:sz="0" w:space="0" w:color="auto"/>
                <w:right w:val="none" w:sz="0" w:space="0" w:color="auto"/>
              </w:divBdr>
            </w:div>
          </w:divsChild>
        </w:div>
        <w:div w:id="958343187">
          <w:marLeft w:val="0"/>
          <w:marRight w:val="0"/>
          <w:marTop w:val="0"/>
          <w:marBottom w:val="0"/>
          <w:divBdr>
            <w:top w:val="none" w:sz="0" w:space="0" w:color="auto"/>
            <w:left w:val="none" w:sz="0" w:space="0" w:color="auto"/>
            <w:bottom w:val="none" w:sz="0" w:space="0" w:color="auto"/>
            <w:right w:val="none" w:sz="0" w:space="0" w:color="auto"/>
          </w:divBdr>
          <w:divsChild>
            <w:div w:id="1020620255">
              <w:marLeft w:val="0"/>
              <w:marRight w:val="0"/>
              <w:marTop w:val="0"/>
              <w:marBottom w:val="0"/>
              <w:divBdr>
                <w:top w:val="none" w:sz="0" w:space="0" w:color="auto"/>
                <w:left w:val="none" w:sz="0" w:space="0" w:color="auto"/>
                <w:bottom w:val="none" w:sz="0" w:space="0" w:color="auto"/>
                <w:right w:val="none" w:sz="0" w:space="0" w:color="auto"/>
              </w:divBdr>
            </w:div>
          </w:divsChild>
        </w:div>
        <w:div w:id="966009070">
          <w:marLeft w:val="0"/>
          <w:marRight w:val="0"/>
          <w:marTop w:val="0"/>
          <w:marBottom w:val="0"/>
          <w:divBdr>
            <w:top w:val="none" w:sz="0" w:space="0" w:color="auto"/>
            <w:left w:val="none" w:sz="0" w:space="0" w:color="auto"/>
            <w:bottom w:val="none" w:sz="0" w:space="0" w:color="auto"/>
            <w:right w:val="none" w:sz="0" w:space="0" w:color="auto"/>
          </w:divBdr>
          <w:divsChild>
            <w:div w:id="378208578">
              <w:marLeft w:val="0"/>
              <w:marRight w:val="0"/>
              <w:marTop w:val="0"/>
              <w:marBottom w:val="0"/>
              <w:divBdr>
                <w:top w:val="none" w:sz="0" w:space="0" w:color="auto"/>
                <w:left w:val="none" w:sz="0" w:space="0" w:color="auto"/>
                <w:bottom w:val="none" w:sz="0" w:space="0" w:color="auto"/>
                <w:right w:val="none" w:sz="0" w:space="0" w:color="auto"/>
              </w:divBdr>
            </w:div>
          </w:divsChild>
        </w:div>
        <w:div w:id="979918217">
          <w:marLeft w:val="0"/>
          <w:marRight w:val="0"/>
          <w:marTop w:val="0"/>
          <w:marBottom w:val="0"/>
          <w:divBdr>
            <w:top w:val="none" w:sz="0" w:space="0" w:color="auto"/>
            <w:left w:val="none" w:sz="0" w:space="0" w:color="auto"/>
            <w:bottom w:val="none" w:sz="0" w:space="0" w:color="auto"/>
            <w:right w:val="none" w:sz="0" w:space="0" w:color="auto"/>
          </w:divBdr>
          <w:divsChild>
            <w:div w:id="940918207">
              <w:marLeft w:val="0"/>
              <w:marRight w:val="0"/>
              <w:marTop w:val="0"/>
              <w:marBottom w:val="0"/>
              <w:divBdr>
                <w:top w:val="none" w:sz="0" w:space="0" w:color="auto"/>
                <w:left w:val="none" w:sz="0" w:space="0" w:color="auto"/>
                <w:bottom w:val="none" w:sz="0" w:space="0" w:color="auto"/>
                <w:right w:val="none" w:sz="0" w:space="0" w:color="auto"/>
              </w:divBdr>
            </w:div>
          </w:divsChild>
        </w:div>
        <w:div w:id="985429960">
          <w:marLeft w:val="0"/>
          <w:marRight w:val="0"/>
          <w:marTop w:val="0"/>
          <w:marBottom w:val="0"/>
          <w:divBdr>
            <w:top w:val="none" w:sz="0" w:space="0" w:color="auto"/>
            <w:left w:val="none" w:sz="0" w:space="0" w:color="auto"/>
            <w:bottom w:val="none" w:sz="0" w:space="0" w:color="auto"/>
            <w:right w:val="none" w:sz="0" w:space="0" w:color="auto"/>
          </w:divBdr>
          <w:divsChild>
            <w:div w:id="1151367912">
              <w:marLeft w:val="0"/>
              <w:marRight w:val="0"/>
              <w:marTop w:val="0"/>
              <w:marBottom w:val="0"/>
              <w:divBdr>
                <w:top w:val="none" w:sz="0" w:space="0" w:color="auto"/>
                <w:left w:val="none" w:sz="0" w:space="0" w:color="auto"/>
                <w:bottom w:val="none" w:sz="0" w:space="0" w:color="auto"/>
                <w:right w:val="none" w:sz="0" w:space="0" w:color="auto"/>
              </w:divBdr>
            </w:div>
          </w:divsChild>
        </w:div>
        <w:div w:id="1000617736">
          <w:marLeft w:val="0"/>
          <w:marRight w:val="0"/>
          <w:marTop w:val="0"/>
          <w:marBottom w:val="0"/>
          <w:divBdr>
            <w:top w:val="none" w:sz="0" w:space="0" w:color="auto"/>
            <w:left w:val="none" w:sz="0" w:space="0" w:color="auto"/>
            <w:bottom w:val="none" w:sz="0" w:space="0" w:color="auto"/>
            <w:right w:val="none" w:sz="0" w:space="0" w:color="auto"/>
          </w:divBdr>
          <w:divsChild>
            <w:div w:id="449858420">
              <w:marLeft w:val="0"/>
              <w:marRight w:val="0"/>
              <w:marTop w:val="0"/>
              <w:marBottom w:val="0"/>
              <w:divBdr>
                <w:top w:val="none" w:sz="0" w:space="0" w:color="auto"/>
                <w:left w:val="none" w:sz="0" w:space="0" w:color="auto"/>
                <w:bottom w:val="none" w:sz="0" w:space="0" w:color="auto"/>
                <w:right w:val="none" w:sz="0" w:space="0" w:color="auto"/>
              </w:divBdr>
            </w:div>
          </w:divsChild>
        </w:div>
        <w:div w:id="1051880517">
          <w:marLeft w:val="0"/>
          <w:marRight w:val="0"/>
          <w:marTop w:val="0"/>
          <w:marBottom w:val="0"/>
          <w:divBdr>
            <w:top w:val="none" w:sz="0" w:space="0" w:color="auto"/>
            <w:left w:val="none" w:sz="0" w:space="0" w:color="auto"/>
            <w:bottom w:val="none" w:sz="0" w:space="0" w:color="auto"/>
            <w:right w:val="none" w:sz="0" w:space="0" w:color="auto"/>
          </w:divBdr>
          <w:divsChild>
            <w:div w:id="1353610170">
              <w:marLeft w:val="0"/>
              <w:marRight w:val="0"/>
              <w:marTop w:val="0"/>
              <w:marBottom w:val="0"/>
              <w:divBdr>
                <w:top w:val="none" w:sz="0" w:space="0" w:color="auto"/>
                <w:left w:val="none" w:sz="0" w:space="0" w:color="auto"/>
                <w:bottom w:val="none" w:sz="0" w:space="0" w:color="auto"/>
                <w:right w:val="none" w:sz="0" w:space="0" w:color="auto"/>
              </w:divBdr>
            </w:div>
          </w:divsChild>
        </w:div>
        <w:div w:id="1064449311">
          <w:marLeft w:val="0"/>
          <w:marRight w:val="0"/>
          <w:marTop w:val="0"/>
          <w:marBottom w:val="0"/>
          <w:divBdr>
            <w:top w:val="none" w:sz="0" w:space="0" w:color="auto"/>
            <w:left w:val="none" w:sz="0" w:space="0" w:color="auto"/>
            <w:bottom w:val="none" w:sz="0" w:space="0" w:color="auto"/>
            <w:right w:val="none" w:sz="0" w:space="0" w:color="auto"/>
          </w:divBdr>
          <w:divsChild>
            <w:div w:id="437987896">
              <w:marLeft w:val="0"/>
              <w:marRight w:val="0"/>
              <w:marTop w:val="0"/>
              <w:marBottom w:val="0"/>
              <w:divBdr>
                <w:top w:val="none" w:sz="0" w:space="0" w:color="auto"/>
                <w:left w:val="none" w:sz="0" w:space="0" w:color="auto"/>
                <w:bottom w:val="none" w:sz="0" w:space="0" w:color="auto"/>
                <w:right w:val="none" w:sz="0" w:space="0" w:color="auto"/>
              </w:divBdr>
            </w:div>
          </w:divsChild>
        </w:div>
        <w:div w:id="1065302497">
          <w:marLeft w:val="0"/>
          <w:marRight w:val="0"/>
          <w:marTop w:val="0"/>
          <w:marBottom w:val="0"/>
          <w:divBdr>
            <w:top w:val="none" w:sz="0" w:space="0" w:color="auto"/>
            <w:left w:val="none" w:sz="0" w:space="0" w:color="auto"/>
            <w:bottom w:val="none" w:sz="0" w:space="0" w:color="auto"/>
            <w:right w:val="none" w:sz="0" w:space="0" w:color="auto"/>
          </w:divBdr>
          <w:divsChild>
            <w:div w:id="1235505886">
              <w:marLeft w:val="0"/>
              <w:marRight w:val="0"/>
              <w:marTop w:val="0"/>
              <w:marBottom w:val="0"/>
              <w:divBdr>
                <w:top w:val="none" w:sz="0" w:space="0" w:color="auto"/>
                <w:left w:val="none" w:sz="0" w:space="0" w:color="auto"/>
                <w:bottom w:val="none" w:sz="0" w:space="0" w:color="auto"/>
                <w:right w:val="none" w:sz="0" w:space="0" w:color="auto"/>
              </w:divBdr>
            </w:div>
          </w:divsChild>
        </w:div>
        <w:div w:id="1099135337">
          <w:marLeft w:val="0"/>
          <w:marRight w:val="0"/>
          <w:marTop w:val="0"/>
          <w:marBottom w:val="0"/>
          <w:divBdr>
            <w:top w:val="none" w:sz="0" w:space="0" w:color="auto"/>
            <w:left w:val="none" w:sz="0" w:space="0" w:color="auto"/>
            <w:bottom w:val="none" w:sz="0" w:space="0" w:color="auto"/>
            <w:right w:val="none" w:sz="0" w:space="0" w:color="auto"/>
          </w:divBdr>
          <w:divsChild>
            <w:div w:id="2103993526">
              <w:marLeft w:val="0"/>
              <w:marRight w:val="0"/>
              <w:marTop w:val="0"/>
              <w:marBottom w:val="0"/>
              <w:divBdr>
                <w:top w:val="none" w:sz="0" w:space="0" w:color="auto"/>
                <w:left w:val="none" w:sz="0" w:space="0" w:color="auto"/>
                <w:bottom w:val="none" w:sz="0" w:space="0" w:color="auto"/>
                <w:right w:val="none" w:sz="0" w:space="0" w:color="auto"/>
              </w:divBdr>
            </w:div>
          </w:divsChild>
        </w:div>
        <w:div w:id="1116749556">
          <w:marLeft w:val="0"/>
          <w:marRight w:val="0"/>
          <w:marTop w:val="0"/>
          <w:marBottom w:val="0"/>
          <w:divBdr>
            <w:top w:val="none" w:sz="0" w:space="0" w:color="auto"/>
            <w:left w:val="none" w:sz="0" w:space="0" w:color="auto"/>
            <w:bottom w:val="none" w:sz="0" w:space="0" w:color="auto"/>
            <w:right w:val="none" w:sz="0" w:space="0" w:color="auto"/>
          </w:divBdr>
          <w:divsChild>
            <w:div w:id="991568970">
              <w:marLeft w:val="0"/>
              <w:marRight w:val="0"/>
              <w:marTop w:val="0"/>
              <w:marBottom w:val="0"/>
              <w:divBdr>
                <w:top w:val="none" w:sz="0" w:space="0" w:color="auto"/>
                <w:left w:val="none" w:sz="0" w:space="0" w:color="auto"/>
                <w:bottom w:val="none" w:sz="0" w:space="0" w:color="auto"/>
                <w:right w:val="none" w:sz="0" w:space="0" w:color="auto"/>
              </w:divBdr>
            </w:div>
          </w:divsChild>
        </w:div>
        <w:div w:id="1131048413">
          <w:marLeft w:val="0"/>
          <w:marRight w:val="0"/>
          <w:marTop w:val="0"/>
          <w:marBottom w:val="0"/>
          <w:divBdr>
            <w:top w:val="none" w:sz="0" w:space="0" w:color="auto"/>
            <w:left w:val="none" w:sz="0" w:space="0" w:color="auto"/>
            <w:bottom w:val="none" w:sz="0" w:space="0" w:color="auto"/>
            <w:right w:val="none" w:sz="0" w:space="0" w:color="auto"/>
          </w:divBdr>
          <w:divsChild>
            <w:div w:id="143015692">
              <w:marLeft w:val="0"/>
              <w:marRight w:val="0"/>
              <w:marTop w:val="0"/>
              <w:marBottom w:val="0"/>
              <w:divBdr>
                <w:top w:val="none" w:sz="0" w:space="0" w:color="auto"/>
                <w:left w:val="none" w:sz="0" w:space="0" w:color="auto"/>
                <w:bottom w:val="none" w:sz="0" w:space="0" w:color="auto"/>
                <w:right w:val="none" w:sz="0" w:space="0" w:color="auto"/>
              </w:divBdr>
            </w:div>
          </w:divsChild>
        </w:div>
        <w:div w:id="1141654613">
          <w:marLeft w:val="0"/>
          <w:marRight w:val="0"/>
          <w:marTop w:val="0"/>
          <w:marBottom w:val="0"/>
          <w:divBdr>
            <w:top w:val="none" w:sz="0" w:space="0" w:color="auto"/>
            <w:left w:val="none" w:sz="0" w:space="0" w:color="auto"/>
            <w:bottom w:val="none" w:sz="0" w:space="0" w:color="auto"/>
            <w:right w:val="none" w:sz="0" w:space="0" w:color="auto"/>
          </w:divBdr>
          <w:divsChild>
            <w:div w:id="1629780178">
              <w:marLeft w:val="0"/>
              <w:marRight w:val="0"/>
              <w:marTop w:val="0"/>
              <w:marBottom w:val="0"/>
              <w:divBdr>
                <w:top w:val="none" w:sz="0" w:space="0" w:color="auto"/>
                <w:left w:val="none" w:sz="0" w:space="0" w:color="auto"/>
                <w:bottom w:val="none" w:sz="0" w:space="0" w:color="auto"/>
                <w:right w:val="none" w:sz="0" w:space="0" w:color="auto"/>
              </w:divBdr>
            </w:div>
          </w:divsChild>
        </w:div>
        <w:div w:id="1144009086">
          <w:marLeft w:val="0"/>
          <w:marRight w:val="0"/>
          <w:marTop w:val="0"/>
          <w:marBottom w:val="0"/>
          <w:divBdr>
            <w:top w:val="none" w:sz="0" w:space="0" w:color="auto"/>
            <w:left w:val="none" w:sz="0" w:space="0" w:color="auto"/>
            <w:bottom w:val="none" w:sz="0" w:space="0" w:color="auto"/>
            <w:right w:val="none" w:sz="0" w:space="0" w:color="auto"/>
          </w:divBdr>
          <w:divsChild>
            <w:div w:id="2023434885">
              <w:marLeft w:val="0"/>
              <w:marRight w:val="0"/>
              <w:marTop w:val="0"/>
              <w:marBottom w:val="0"/>
              <w:divBdr>
                <w:top w:val="none" w:sz="0" w:space="0" w:color="auto"/>
                <w:left w:val="none" w:sz="0" w:space="0" w:color="auto"/>
                <w:bottom w:val="none" w:sz="0" w:space="0" w:color="auto"/>
                <w:right w:val="none" w:sz="0" w:space="0" w:color="auto"/>
              </w:divBdr>
            </w:div>
          </w:divsChild>
        </w:div>
        <w:div w:id="1152334776">
          <w:marLeft w:val="0"/>
          <w:marRight w:val="0"/>
          <w:marTop w:val="0"/>
          <w:marBottom w:val="0"/>
          <w:divBdr>
            <w:top w:val="none" w:sz="0" w:space="0" w:color="auto"/>
            <w:left w:val="none" w:sz="0" w:space="0" w:color="auto"/>
            <w:bottom w:val="none" w:sz="0" w:space="0" w:color="auto"/>
            <w:right w:val="none" w:sz="0" w:space="0" w:color="auto"/>
          </w:divBdr>
          <w:divsChild>
            <w:div w:id="466628029">
              <w:marLeft w:val="0"/>
              <w:marRight w:val="0"/>
              <w:marTop w:val="0"/>
              <w:marBottom w:val="0"/>
              <w:divBdr>
                <w:top w:val="none" w:sz="0" w:space="0" w:color="auto"/>
                <w:left w:val="none" w:sz="0" w:space="0" w:color="auto"/>
                <w:bottom w:val="none" w:sz="0" w:space="0" w:color="auto"/>
                <w:right w:val="none" w:sz="0" w:space="0" w:color="auto"/>
              </w:divBdr>
            </w:div>
          </w:divsChild>
        </w:div>
        <w:div w:id="1160732796">
          <w:marLeft w:val="0"/>
          <w:marRight w:val="0"/>
          <w:marTop w:val="0"/>
          <w:marBottom w:val="0"/>
          <w:divBdr>
            <w:top w:val="none" w:sz="0" w:space="0" w:color="auto"/>
            <w:left w:val="none" w:sz="0" w:space="0" w:color="auto"/>
            <w:bottom w:val="none" w:sz="0" w:space="0" w:color="auto"/>
            <w:right w:val="none" w:sz="0" w:space="0" w:color="auto"/>
          </w:divBdr>
          <w:divsChild>
            <w:div w:id="870799344">
              <w:marLeft w:val="0"/>
              <w:marRight w:val="0"/>
              <w:marTop w:val="0"/>
              <w:marBottom w:val="0"/>
              <w:divBdr>
                <w:top w:val="none" w:sz="0" w:space="0" w:color="auto"/>
                <w:left w:val="none" w:sz="0" w:space="0" w:color="auto"/>
                <w:bottom w:val="none" w:sz="0" w:space="0" w:color="auto"/>
                <w:right w:val="none" w:sz="0" w:space="0" w:color="auto"/>
              </w:divBdr>
            </w:div>
          </w:divsChild>
        </w:div>
        <w:div w:id="1173833766">
          <w:marLeft w:val="0"/>
          <w:marRight w:val="0"/>
          <w:marTop w:val="0"/>
          <w:marBottom w:val="0"/>
          <w:divBdr>
            <w:top w:val="none" w:sz="0" w:space="0" w:color="auto"/>
            <w:left w:val="none" w:sz="0" w:space="0" w:color="auto"/>
            <w:bottom w:val="none" w:sz="0" w:space="0" w:color="auto"/>
            <w:right w:val="none" w:sz="0" w:space="0" w:color="auto"/>
          </w:divBdr>
          <w:divsChild>
            <w:div w:id="461119792">
              <w:marLeft w:val="0"/>
              <w:marRight w:val="0"/>
              <w:marTop w:val="0"/>
              <w:marBottom w:val="0"/>
              <w:divBdr>
                <w:top w:val="none" w:sz="0" w:space="0" w:color="auto"/>
                <w:left w:val="none" w:sz="0" w:space="0" w:color="auto"/>
                <w:bottom w:val="none" w:sz="0" w:space="0" w:color="auto"/>
                <w:right w:val="none" w:sz="0" w:space="0" w:color="auto"/>
              </w:divBdr>
            </w:div>
          </w:divsChild>
        </w:div>
        <w:div w:id="1176309464">
          <w:marLeft w:val="0"/>
          <w:marRight w:val="0"/>
          <w:marTop w:val="0"/>
          <w:marBottom w:val="0"/>
          <w:divBdr>
            <w:top w:val="none" w:sz="0" w:space="0" w:color="auto"/>
            <w:left w:val="none" w:sz="0" w:space="0" w:color="auto"/>
            <w:bottom w:val="none" w:sz="0" w:space="0" w:color="auto"/>
            <w:right w:val="none" w:sz="0" w:space="0" w:color="auto"/>
          </w:divBdr>
          <w:divsChild>
            <w:div w:id="1080831261">
              <w:marLeft w:val="0"/>
              <w:marRight w:val="0"/>
              <w:marTop w:val="0"/>
              <w:marBottom w:val="0"/>
              <w:divBdr>
                <w:top w:val="none" w:sz="0" w:space="0" w:color="auto"/>
                <w:left w:val="none" w:sz="0" w:space="0" w:color="auto"/>
                <w:bottom w:val="none" w:sz="0" w:space="0" w:color="auto"/>
                <w:right w:val="none" w:sz="0" w:space="0" w:color="auto"/>
              </w:divBdr>
            </w:div>
          </w:divsChild>
        </w:div>
        <w:div w:id="1176767667">
          <w:marLeft w:val="0"/>
          <w:marRight w:val="0"/>
          <w:marTop w:val="0"/>
          <w:marBottom w:val="0"/>
          <w:divBdr>
            <w:top w:val="none" w:sz="0" w:space="0" w:color="auto"/>
            <w:left w:val="none" w:sz="0" w:space="0" w:color="auto"/>
            <w:bottom w:val="none" w:sz="0" w:space="0" w:color="auto"/>
            <w:right w:val="none" w:sz="0" w:space="0" w:color="auto"/>
          </w:divBdr>
          <w:divsChild>
            <w:div w:id="196505109">
              <w:marLeft w:val="0"/>
              <w:marRight w:val="0"/>
              <w:marTop w:val="0"/>
              <w:marBottom w:val="0"/>
              <w:divBdr>
                <w:top w:val="none" w:sz="0" w:space="0" w:color="auto"/>
                <w:left w:val="none" w:sz="0" w:space="0" w:color="auto"/>
                <w:bottom w:val="none" w:sz="0" w:space="0" w:color="auto"/>
                <w:right w:val="none" w:sz="0" w:space="0" w:color="auto"/>
              </w:divBdr>
            </w:div>
          </w:divsChild>
        </w:div>
        <w:div w:id="1205799294">
          <w:marLeft w:val="0"/>
          <w:marRight w:val="0"/>
          <w:marTop w:val="0"/>
          <w:marBottom w:val="0"/>
          <w:divBdr>
            <w:top w:val="none" w:sz="0" w:space="0" w:color="auto"/>
            <w:left w:val="none" w:sz="0" w:space="0" w:color="auto"/>
            <w:bottom w:val="none" w:sz="0" w:space="0" w:color="auto"/>
            <w:right w:val="none" w:sz="0" w:space="0" w:color="auto"/>
          </w:divBdr>
          <w:divsChild>
            <w:div w:id="1844664858">
              <w:marLeft w:val="0"/>
              <w:marRight w:val="0"/>
              <w:marTop w:val="0"/>
              <w:marBottom w:val="0"/>
              <w:divBdr>
                <w:top w:val="none" w:sz="0" w:space="0" w:color="auto"/>
                <w:left w:val="none" w:sz="0" w:space="0" w:color="auto"/>
                <w:bottom w:val="none" w:sz="0" w:space="0" w:color="auto"/>
                <w:right w:val="none" w:sz="0" w:space="0" w:color="auto"/>
              </w:divBdr>
            </w:div>
          </w:divsChild>
        </w:div>
        <w:div w:id="1210217945">
          <w:marLeft w:val="0"/>
          <w:marRight w:val="0"/>
          <w:marTop w:val="0"/>
          <w:marBottom w:val="0"/>
          <w:divBdr>
            <w:top w:val="none" w:sz="0" w:space="0" w:color="auto"/>
            <w:left w:val="none" w:sz="0" w:space="0" w:color="auto"/>
            <w:bottom w:val="none" w:sz="0" w:space="0" w:color="auto"/>
            <w:right w:val="none" w:sz="0" w:space="0" w:color="auto"/>
          </w:divBdr>
          <w:divsChild>
            <w:div w:id="638845567">
              <w:marLeft w:val="0"/>
              <w:marRight w:val="0"/>
              <w:marTop w:val="0"/>
              <w:marBottom w:val="0"/>
              <w:divBdr>
                <w:top w:val="none" w:sz="0" w:space="0" w:color="auto"/>
                <w:left w:val="none" w:sz="0" w:space="0" w:color="auto"/>
                <w:bottom w:val="none" w:sz="0" w:space="0" w:color="auto"/>
                <w:right w:val="none" w:sz="0" w:space="0" w:color="auto"/>
              </w:divBdr>
            </w:div>
          </w:divsChild>
        </w:div>
        <w:div w:id="1234464534">
          <w:marLeft w:val="0"/>
          <w:marRight w:val="0"/>
          <w:marTop w:val="0"/>
          <w:marBottom w:val="0"/>
          <w:divBdr>
            <w:top w:val="none" w:sz="0" w:space="0" w:color="auto"/>
            <w:left w:val="none" w:sz="0" w:space="0" w:color="auto"/>
            <w:bottom w:val="none" w:sz="0" w:space="0" w:color="auto"/>
            <w:right w:val="none" w:sz="0" w:space="0" w:color="auto"/>
          </w:divBdr>
          <w:divsChild>
            <w:div w:id="920408458">
              <w:marLeft w:val="0"/>
              <w:marRight w:val="0"/>
              <w:marTop w:val="0"/>
              <w:marBottom w:val="0"/>
              <w:divBdr>
                <w:top w:val="none" w:sz="0" w:space="0" w:color="auto"/>
                <w:left w:val="none" w:sz="0" w:space="0" w:color="auto"/>
                <w:bottom w:val="none" w:sz="0" w:space="0" w:color="auto"/>
                <w:right w:val="none" w:sz="0" w:space="0" w:color="auto"/>
              </w:divBdr>
            </w:div>
          </w:divsChild>
        </w:div>
        <w:div w:id="1257909318">
          <w:marLeft w:val="0"/>
          <w:marRight w:val="0"/>
          <w:marTop w:val="0"/>
          <w:marBottom w:val="0"/>
          <w:divBdr>
            <w:top w:val="none" w:sz="0" w:space="0" w:color="auto"/>
            <w:left w:val="none" w:sz="0" w:space="0" w:color="auto"/>
            <w:bottom w:val="none" w:sz="0" w:space="0" w:color="auto"/>
            <w:right w:val="none" w:sz="0" w:space="0" w:color="auto"/>
          </w:divBdr>
          <w:divsChild>
            <w:div w:id="640352258">
              <w:marLeft w:val="0"/>
              <w:marRight w:val="0"/>
              <w:marTop w:val="0"/>
              <w:marBottom w:val="0"/>
              <w:divBdr>
                <w:top w:val="none" w:sz="0" w:space="0" w:color="auto"/>
                <w:left w:val="none" w:sz="0" w:space="0" w:color="auto"/>
                <w:bottom w:val="none" w:sz="0" w:space="0" w:color="auto"/>
                <w:right w:val="none" w:sz="0" w:space="0" w:color="auto"/>
              </w:divBdr>
            </w:div>
          </w:divsChild>
        </w:div>
        <w:div w:id="1260332190">
          <w:marLeft w:val="0"/>
          <w:marRight w:val="0"/>
          <w:marTop w:val="0"/>
          <w:marBottom w:val="0"/>
          <w:divBdr>
            <w:top w:val="none" w:sz="0" w:space="0" w:color="auto"/>
            <w:left w:val="none" w:sz="0" w:space="0" w:color="auto"/>
            <w:bottom w:val="none" w:sz="0" w:space="0" w:color="auto"/>
            <w:right w:val="none" w:sz="0" w:space="0" w:color="auto"/>
          </w:divBdr>
          <w:divsChild>
            <w:div w:id="401489583">
              <w:marLeft w:val="0"/>
              <w:marRight w:val="0"/>
              <w:marTop w:val="0"/>
              <w:marBottom w:val="0"/>
              <w:divBdr>
                <w:top w:val="none" w:sz="0" w:space="0" w:color="auto"/>
                <w:left w:val="none" w:sz="0" w:space="0" w:color="auto"/>
                <w:bottom w:val="none" w:sz="0" w:space="0" w:color="auto"/>
                <w:right w:val="none" w:sz="0" w:space="0" w:color="auto"/>
              </w:divBdr>
            </w:div>
          </w:divsChild>
        </w:div>
        <w:div w:id="1295789229">
          <w:marLeft w:val="0"/>
          <w:marRight w:val="0"/>
          <w:marTop w:val="0"/>
          <w:marBottom w:val="0"/>
          <w:divBdr>
            <w:top w:val="none" w:sz="0" w:space="0" w:color="auto"/>
            <w:left w:val="none" w:sz="0" w:space="0" w:color="auto"/>
            <w:bottom w:val="none" w:sz="0" w:space="0" w:color="auto"/>
            <w:right w:val="none" w:sz="0" w:space="0" w:color="auto"/>
          </w:divBdr>
          <w:divsChild>
            <w:div w:id="1955282550">
              <w:marLeft w:val="0"/>
              <w:marRight w:val="0"/>
              <w:marTop w:val="0"/>
              <w:marBottom w:val="0"/>
              <w:divBdr>
                <w:top w:val="none" w:sz="0" w:space="0" w:color="auto"/>
                <w:left w:val="none" w:sz="0" w:space="0" w:color="auto"/>
                <w:bottom w:val="none" w:sz="0" w:space="0" w:color="auto"/>
                <w:right w:val="none" w:sz="0" w:space="0" w:color="auto"/>
              </w:divBdr>
            </w:div>
          </w:divsChild>
        </w:div>
        <w:div w:id="1302691478">
          <w:marLeft w:val="0"/>
          <w:marRight w:val="0"/>
          <w:marTop w:val="0"/>
          <w:marBottom w:val="0"/>
          <w:divBdr>
            <w:top w:val="none" w:sz="0" w:space="0" w:color="auto"/>
            <w:left w:val="none" w:sz="0" w:space="0" w:color="auto"/>
            <w:bottom w:val="none" w:sz="0" w:space="0" w:color="auto"/>
            <w:right w:val="none" w:sz="0" w:space="0" w:color="auto"/>
          </w:divBdr>
          <w:divsChild>
            <w:div w:id="1734347302">
              <w:marLeft w:val="0"/>
              <w:marRight w:val="0"/>
              <w:marTop w:val="0"/>
              <w:marBottom w:val="0"/>
              <w:divBdr>
                <w:top w:val="none" w:sz="0" w:space="0" w:color="auto"/>
                <w:left w:val="none" w:sz="0" w:space="0" w:color="auto"/>
                <w:bottom w:val="none" w:sz="0" w:space="0" w:color="auto"/>
                <w:right w:val="none" w:sz="0" w:space="0" w:color="auto"/>
              </w:divBdr>
            </w:div>
          </w:divsChild>
        </w:div>
        <w:div w:id="1303846340">
          <w:marLeft w:val="0"/>
          <w:marRight w:val="0"/>
          <w:marTop w:val="0"/>
          <w:marBottom w:val="0"/>
          <w:divBdr>
            <w:top w:val="none" w:sz="0" w:space="0" w:color="auto"/>
            <w:left w:val="none" w:sz="0" w:space="0" w:color="auto"/>
            <w:bottom w:val="none" w:sz="0" w:space="0" w:color="auto"/>
            <w:right w:val="none" w:sz="0" w:space="0" w:color="auto"/>
          </w:divBdr>
          <w:divsChild>
            <w:div w:id="1861119256">
              <w:marLeft w:val="0"/>
              <w:marRight w:val="0"/>
              <w:marTop w:val="0"/>
              <w:marBottom w:val="0"/>
              <w:divBdr>
                <w:top w:val="none" w:sz="0" w:space="0" w:color="auto"/>
                <w:left w:val="none" w:sz="0" w:space="0" w:color="auto"/>
                <w:bottom w:val="none" w:sz="0" w:space="0" w:color="auto"/>
                <w:right w:val="none" w:sz="0" w:space="0" w:color="auto"/>
              </w:divBdr>
            </w:div>
          </w:divsChild>
        </w:div>
        <w:div w:id="1310745410">
          <w:marLeft w:val="0"/>
          <w:marRight w:val="0"/>
          <w:marTop w:val="0"/>
          <w:marBottom w:val="0"/>
          <w:divBdr>
            <w:top w:val="none" w:sz="0" w:space="0" w:color="auto"/>
            <w:left w:val="none" w:sz="0" w:space="0" w:color="auto"/>
            <w:bottom w:val="none" w:sz="0" w:space="0" w:color="auto"/>
            <w:right w:val="none" w:sz="0" w:space="0" w:color="auto"/>
          </w:divBdr>
          <w:divsChild>
            <w:div w:id="1597396493">
              <w:marLeft w:val="0"/>
              <w:marRight w:val="0"/>
              <w:marTop w:val="0"/>
              <w:marBottom w:val="0"/>
              <w:divBdr>
                <w:top w:val="none" w:sz="0" w:space="0" w:color="auto"/>
                <w:left w:val="none" w:sz="0" w:space="0" w:color="auto"/>
                <w:bottom w:val="none" w:sz="0" w:space="0" w:color="auto"/>
                <w:right w:val="none" w:sz="0" w:space="0" w:color="auto"/>
              </w:divBdr>
            </w:div>
          </w:divsChild>
        </w:div>
        <w:div w:id="1343782884">
          <w:marLeft w:val="0"/>
          <w:marRight w:val="0"/>
          <w:marTop w:val="0"/>
          <w:marBottom w:val="0"/>
          <w:divBdr>
            <w:top w:val="none" w:sz="0" w:space="0" w:color="auto"/>
            <w:left w:val="none" w:sz="0" w:space="0" w:color="auto"/>
            <w:bottom w:val="none" w:sz="0" w:space="0" w:color="auto"/>
            <w:right w:val="none" w:sz="0" w:space="0" w:color="auto"/>
          </w:divBdr>
          <w:divsChild>
            <w:div w:id="1114985583">
              <w:marLeft w:val="0"/>
              <w:marRight w:val="0"/>
              <w:marTop w:val="0"/>
              <w:marBottom w:val="0"/>
              <w:divBdr>
                <w:top w:val="none" w:sz="0" w:space="0" w:color="auto"/>
                <w:left w:val="none" w:sz="0" w:space="0" w:color="auto"/>
                <w:bottom w:val="none" w:sz="0" w:space="0" w:color="auto"/>
                <w:right w:val="none" w:sz="0" w:space="0" w:color="auto"/>
              </w:divBdr>
            </w:div>
          </w:divsChild>
        </w:div>
        <w:div w:id="1393578057">
          <w:marLeft w:val="0"/>
          <w:marRight w:val="0"/>
          <w:marTop w:val="0"/>
          <w:marBottom w:val="0"/>
          <w:divBdr>
            <w:top w:val="none" w:sz="0" w:space="0" w:color="auto"/>
            <w:left w:val="none" w:sz="0" w:space="0" w:color="auto"/>
            <w:bottom w:val="none" w:sz="0" w:space="0" w:color="auto"/>
            <w:right w:val="none" w:sz="0" w:space="0" w:color="auto"/>
          </w:divBdr>
          <w:divsChild>
            <w:div w:id="361253251">
              <w:marLeft w:val="0"/>
              <w:marRight w:val="0"/>
              <w:marTop w:val="0"/>
              <w:marBottom w:val="0"/>
              <w:divBdr>
                <w:top w:val="none" w:sz="0" w:space="0" w:color="auto"/>
                <w:left w:val="none" w:sz="0" w:space="0" w:color="auto"/>
                <w:bottom w:val="none" w:sz="0" w:space="0" w:color="auto"/>
                <w:right w:val="none" w:sz="0" w:space="0" w:color="auto"/>
              </w:divBdr>
            </w:div>
          </w:divsChild>
        </w:div>
        <w:div w:id="1428233249">
          <w:marLeft w:val="0"/>
          <w:marRight w:val="0"/>
          <w:marTop w:val="0"/>
          <w:marBottom w:val="0"/>
          <w:divBdr>
            <w:top w:val="none" w:sz="0" w:space="0" w:color="auto"/>
            <w:left w:val="none" w:sz="0" w:space="0" w:color="auto"/>
            <w:bottom w:val="none" w:sz="0" w:space="0" w:color="auto"/>
            <w:right w:val="none" w:sz="0" w:space="0" w:color="auto"/>
          </w:divBdr>
          <w:divsChild>
            <w:div w:id="2018116927">
              <w:marLeft w:val="0"/>
              <w:marRight w:val="0"/>
              <w:marTop w:val="0"/>
              <w:marBottom w:val="0"/>
              <w:divBdr>
                <w:top w:val="none" w:sz="0" w:space="0" w:color="auto"/>
                <w:left w:val="none" w:sz="0" w:space="0" w:color="auto"/>
                <w:bottom w:val="none" w:sz="0" w:space="0" w:color="auto"/>
                <w:right w:val="none" w:sz="0" w:space="0" w:color="auto"/>
              </w:divBdr>
            </w:div>
          </w:divsChild>
        </w:div>
        <w:div w:id="1428771724">
          <w:marLeft w:val="0"/>
          <w:marRight w:val="0"/>
          <w:marTop w:val="0"/>
          <w:marBottom w:val="0"/>
          <w:divBdr>
            <w:top w:val="none" w:sz="0" w:space="0" w:color="auto"/>
            <w:left w:val="none" w:sz="0" w:space="0" w:color="auto"/>
            <w:bottom w:val="none" w:sz="0" w:space="0" w:color="auto"/>
            <w:right w:val="none" w:sz="0" w:space="0" w:color="auto"/>
          </w:divBdr>
          <w:divsChild>
            <w:div w:id="185363259">
              <w:marLeft w:val="0"/>
              <w:marRight w:val="0"/>
              <w:marTop w:val="0"/>
              <w:marBottom w:val="0"/>
              <w:divBdr>
                <w:top w:val="none" w:sz="0" w:space="0" w:color="auto"/>
                <w:left w:val="none" w:sz="0" w:space="0" w:color="auto"/>
                <w:bottom w:val="none" w:sz="0" w:space="0" w:color="auto"/>
                <w:right w:val="none" w:sz="0" w:space="0" w:color="auto"/>
              </w:divBdr>
            </w:div>
          </w:divsChild>
        </w:div>
        <w:div w:id="1456831133">
          <w:marLeft w:val="0"/>
          <w:marRight w:val="0"/>
          <w:marTop w:val="0"/>
          <w:marBottom w:val="0"/>
          <w:divBdr>
            <w:top w:val="none" w:sz="0" w:space="0" w:color="auto"/>
            <w:left w:val="none" w:sz="0" w:space="0" w:color="auto"/>
            <w:bottom w:val="none" w:sz="0" w:space="0" w:color="auto"/>
            <w:right w:val="none" w:sz="0" w:space="0" w:color="auto"/>
          </w:divBdr>
          <w:divsChild>
            <w:div w:id="585574538">
              <w:marLeft w:val="0"/>
              <w:marRight w:val="0"/>
              <w:marTop w:val="0"/>
              <w:marBottom w:val="0"/>
              <w:divBdr>
                <w:top w:val="none" w:sz="0" w:space="0" w:color="auto"/>
                <w:left w:val="none" w:sz="0" w:space="0" w:color="auto"/>
                <w:bottom w:val="none" w:sz="0" w:space="0" w:color="auto"/>
                <w:right w:val="none" w:sz="0" w:space="0" w:color="auto"/>
              </w:divBdr>
            </w:div>
          </w:divsChild>
        </w:div>
        <w:div w:id="1475877317">
          <w:marLeft w:val="0"/>
          <w:marRight w:val="0"/>
          <w:marTop w:val="0"/>
          <w:marBottom w:val="0"/>
          <w:divBdr>
            <w:top w:val="none" w:sz="0" w:space="0" w:color="auto"/>
            <w:left w:val="none" w:sz="0" w:space="0" w:color="auto"/>
            <w:bottom w:val="none" w:sz="0" w:space="0" w:color="auto"/>
            <w:right w:val="none" w:sz="0" w:space="0" w:color="auto"/>
          </w:divBdr>
          <w:divsChild>
            <w:div w:id="616453398">
              <w:marLeft w:val="0"/>
              <w:marRight w:val="0"/>
              <w:marTop w:val="0"/>
              <w:marBottom w:val="0"/>
              <w:divBdr>
                <w:top w:val="none" w:sz="0" w:space="0" w:color="auto"/>
                <w:left w:val="none" w:sz="0" w:space="0" w:color="auto"/>
                <w:bottom w:val="none" w:sz="0" w:space="0" w:color="auto"/>
                <w:right w:val="none" w:sz="0" w:space="0" w:color="auto"/>
              </w:divBdr>
            </w:div>
          </w:divsChild>
        </w:div>
        <w:div w:id="1502089868">
          <w:marLeft w:val="0"/>
          <w:marRight w:val="0"/>
          <w:marTop w:val="0"/>
          <w:marBottom w:val="0"/>
          <w:divBdr>
            <w:top w:val="none" w:sz="0" w:space="0" w:color="auto"/>
            <w:left w:val="none" w:sz="0" w:space="0" w:color="auto"/>
            <w:bottom w:val="none" w:sz="0" w:space="0" w:color="auto"/>
            <w:right w:val="none" w:sz="0" w:space="0" w:color="auto"/>
          </w:divBdr>
          <w:divsChild>
            <w:div w:id="2058891456">
              <w:marLeft w:val="0"/>
              <w:marRight w:val="0"/>
              <w:marTop w:val="0"/>
              <w:marBottom w:val="0"/>
              <w:divBdr>
                <w:top w:val="none" w:sz="0" w:space="0" w:color="auto"/>
                <w:left w:val="none" w:sz="0" w:space="0" w:color="auto"/>
                <w:bottom w:val="none" w:sz="0" w:space="0" w:color="auto"/>
                <w:right w:val="none" w:sz="0" w:space="0" w:color="auto"/>
              </w:divBdr>
            </w:div>
          </w:divsChild>
        </w:div>
        <w:div w:id="1508323978">
          <w:marLeft w:val="0"/>
          <w:marRight w:val="0"/>
          <w:marTop w:val="0"/>
          <w:marBottom w:val="0"/>
          <w:divBdr>
            <w:top w:val="none" w:sz="0" w:space="0" w:color="auto"/>
            <w:left w:val="none" w:sz="0" w:space="0" w:color="auto"/>
            <w:bottom w:val="none" w:sz="0" w:space="0" w:color="auto"/>
            <w:right w:val="none" w:sz="0" w:space="0" w:color="auto"/>
          </w:divBdr>
          <w:divsChild>
            <w:div w:id="1158422929">
              <w:marLeft w:val="0"/>
              <w:marRight w:val="0"/>
              <w:marTop w:val="0"/>
              <w:marBottom w:val="0"/>
              <w:divBdr>
                <w:top w:val="none" w:sz="0" w:space="0" w:color="auto"/>
                <w:left w:val="none" w:sz="0" w:space="0" w:color="auto"/>
                <w:bottom w:val="none" w:sz="0" w:space="0" w:color="auto"/>
                <w:right w:val="none" w:sz="0" w:space="0" w:color="auto"/>
              </w:divBdr>
            </w:div>
          </w:divsChild>
        </w:div>
        <w:div w:id="1554274231">
          <w:marLeft w:val="0"/>
          <w:marRight w:val="0"/>
          <w:marTop w:val="0"/>
          <w:marBottom w:val="0"/>
          <w:divBdr>
            <w:top w:val="none" w:sz="0" w:space="0" w:color="auto"/>
            <w:left w:val="none" w:sz="0" w:space="0" w:color="auto"/>
            <w:bottom w:val="none" w:sz="0" w:space="0" w:color="auto"/>
            <w:right w:val="none" w:sz="0" w:space="0" w:color="auto"/>
          </w:divBdr>
          <w:divsChild>
            <w:div w:id="1924412112">
              <w:marLeft w:val="0"/>
              <w:marRight w:val="0"/>
              <w:marTop w:val="0"/>
              <w:marBottom w:val="0"/>
              <w:divBdr>
                <w:top w:val="none" w:sz="0" w:space="0" w:color="auto"/>
                <w:left w:val="none" w:sz="0" w:space="0" w:color="auto"/>
                <w:bottom w:val="none" w:sz="0" w:space="0" w:color="auto"/>
                <w:right w:val="none" w:sz="0" w:space="0" w:color="auto"/>
              </w:divBdr>
            </w:div>
          </w:divsChild>
        </w:div>
        <w:div w:id="1556966377">
          <w:marLeft w:val="0"/>
          <w:marRight w:val="0"/>
          <w:marTop w:val="0"/>
          <w:marBottom w:val="0"/>
          <w:divBdr>
            <w:top w:val="none" w:sz="0" w:space="0" w:color="auto"/>
            <w:left w:val="none" w:sz="0" w:space="0" w:color="auto"/>
            <w:bottom w:val="none" w:sz="0" w:space="0" w:color="auto"/>
            <w:right w:val="none" w:sz="0" w:space="0" w:color="auto"/>
          </w:divBdr>
          <w:divsChild>
            <w:div w:id="1081676507">
              <w:marLeft w:val="0"/>
              <w:marRight w:val="0"/>
              <w:marTop w:val="0"/>
              <w:marBottom w:val="0"/>
              <w:divBdr>
                <w:top w:val="none" w:sz="0" w:space="0" w:color="auto"/>
                <w:left w:val="none" w:sz="0" w:space="0" w:color="auto"/>
                <w:bottom w:val="none" w:sz="0" w:space="0" w:color="auto"/>
                <w:right w:val="none" w:sz="0" w:space="0" w:color="auto"/>
              </w:divBdr>
            </w:div>
          </w:divsChild>
        </w:div>
        <w:div w:id="1561593750">
          <w:marLeft w:val="0"/>
          <w:marRight w:val="0"/>
          <w:marTop w:val="0"/>
          <w:marBottom w:val="0"/>
          <w:divBdr>
            <w:top w:val="none" w:sz="0" w:space="0" w:color="auto"/>
            <w:left w:val="none" w:sz="0" w:space="0" w:color="auto"/>
            <w:bottom w:val="none" w:sz="0" w:space="0" w:color="auto"/>
            <w:right w:val="none" w:sz="0" w:space="0" w:color="auto"/>
          </w:divBdr>
          <w:divsChild>
            <w:div w:id="611519037">
              <w:marLeft w:val="0"/>
              <w:marRight w:val="0"/>
              <w:marTop w:val="0"/>
              <w:marBottom w:val="0"/>
              <w:divBdr>
                <w:top w:val="none" w:sz="0" w:space="0" w:color="auto"/>
                <w:left w:val="none" w:sz="0" w:space="0" w:color="auto"/>
                <w:bottom w:val="none" w:sz="0" w:space="0" w:color="auto"/>
                <w:right w:val="none" w:sz="0" w:space="0" w:color="auto"/>
              </w:divBdr>
            </w:div>
          </w:divsChild>
        </w:div>
        <w:div w:id="1568763365">
          <w:marLeft w:val="0"/>
          <w:marRight w:val="0"/>
          <w:marTop w:val="0"/>
          <w:marBottom w:val="0"/>
          <w:divBdr>
            <w:top w:val="none" w:sz="0" w:space="0" w:color="auto"/>
            <w:left w:val="none" w:sz="0" w:space="0" w:color="auto"/>
            <w:bottom w:val="none" w:sz="0" w:space="0" w:color="auto"/>
            <w:right w:val="none" w:sz="0" w:space="0" w:color="auto"/>
          </w:divBdr>
          <w:divsChild>
            <w:div w:id="1954551382">
              <w:marLeft w:val="0"/>
              <w:marRight w:val="0"/>
              <w:marTop w:val="0"/>
              <w:marBottom w:val="0"/>
              <w:divBdr>
                <w:top w:val="none" w:sz="0" w:space="0" w:color="auto"/>
                <w:left w:val="none" w:sz="0" w:space="0" w:color="auto"/>
                <w:bottom w:val="none" w:sz="0" w:space="0" w:color="auto"/>
                <w:right w:val="none" w:sz="0" w:space="0" w:color="auto"/>
              </w:divBdr>
            </w:div>
          </w:divsChild>
        </w:div>
        <w:div w:id="1575748585">
          <w:marLeft w:val="0"/>
          <w:marRight w:val="0"/>
          <w:marTop w:val="0"/>
          <w:marBottom w:val="0"/>
          <w:divBdr>
            <w:top w:val="none" w:sz="0" w:space="0" w:color="auto"/>
            <w:left w:val="none" w:sz="0" w:space="0" w:color="auto"/>
            <w:bottom w:val="none" w:sz="0" w:space="0" w:color="auto"/>
            <w:right w:val="none" w:sz="0" w:space="0" w:color="auto"/>
          </w:divBdr>
          <w:divsChild>
            <w:div w:id="1367099042">
              <w:marLeft w:val="0"/>
              <w:marRight w:val="0"/>
              <w:marTop w:val="0"/>
              <w:marBottom w:val="0"/>
              <w:divBdr>
                <w:top w:val="none" w:sz="0" w:space="0" w:color="auto"/>
                <w:left w:val="none" w:sz="0" w:space="0" w:color="auto"/>
                <w:bottom w:val="none" w:sz="0" w:space="0" w:color="auto"/>
                <w:right w:val="none" w:sz="0" w:space="0" w:color="auto"/>
              </w:divBdr>
            </w:div>
          </w:divsChild>
        </w:div>
        <w:div w:id="1579366153">
          <w:marLeft w:val="0"/>
          <w:marRight w:val="0"/>
          <w:marTop w:val="0"/>
          <w:marBottom w:val="0"/>
          <w:divBdr>
            <w:top w:val="none" w:sz="0" w:space="0" w:color="auto"/>
            <w:left w:val="none" w:sz="0" w:space="0" w:color="auto"/>
            <w:bottom w:val="none" w:sz="0" w:space="0" w:color="auto"/>
            <w:right w:val="none" w:sz="0" w:space="0" w:color="auto"/>
          </w:divBdr>
          <w:divsChild>
            <w:div w:id="1967854008">
              <w:marLeft w:val="0"/>
              <w:marRight w:val="0"/>
              <w:marTop w:val="0"/>
              <w:marBottom w:val="0"/>
              <w:divBdr>
                <w:top w:val="none" w:sz="0" w:space="0" w:color="auto"/>
                <w:left w:val="none" w:sz="0" w:space="0" w:color="auto"/>
                <w:bottom w:val="none" w:sz="0" w:space="0" w:color="auto"/>
                <w:right w:val="none" w:sz="0" w:space="0" w:color="auto"/>
              </w:divBdr>
            </w:div>
          </w:divsChild>
        </w:div>
        <w:div w:id="1581791700">
          <w:marLeft w:val="0"/>
          <w:marRight w:val="0"/>
          <w:marTop w:val="0"/>
          <w:marBottom w:val="0"/>
          <w:divBdr>
            <w:top w:val="none" w:sz="0" w:space="0" w:color="auto"/>
            <w:left w:val="none" w:sz="0" w:space="0" w:color="auto"/>
            <w:bottom w:val="none" w:sz="0" w:space="0" w:color="auto"/>
            <w:right w:val="none" w:sz="0" w:space="0" w:color="auto"/>
          </w:divBdr>
          <w:divsChild>
            <w:div w:id="447546714">
              <w:marLeft w:val="0"/>
              <w:marRight w:val="0"/>
              <w:marTop w:val="0"/>
              <w:marBottom w:val="0"/>
              <w:divBdr>
                <w:top w:val="none" w:sz="0" w:space="0" w:color="auto"/>
                <w:left w:val="none" w:sz="0" w:space="0" w:color="auto"/>
                <w:bottom w:val="none" w:sz="0" w:space="0" w:color="auto"/>
                <w:right w:val="none" w:sz="0" w:space="0" w:color="auto"/>
              </w:divBdr>
            </w:div>
          </w:divsChild>
        </w:div>
        <w:div w:id="1653945727">
          <w:marLeft w:val="0"/>
          <w:marRight w:val="0"/>
          <w:marTop w:val="0"/>
          <w:marBottom w:val="0"/>
          <w:divBdr>
            <w:top w:val="none" w:sz="0" w:space="0" w:color="auto"/>
            <w:left w:val="none" w:sz="0" w:space="0" w:color="auto"/>
            <w:bottom w:val="none" w:sz="0" w:space="0" w:color="auto"/>
            <w:right w:val="none" w:sz="0" w:space="0" w:color="auto"/>
          </w:divBdr>
          <w:divsChild>
            <w:div w:id="1198466673">
              <w:marLeft w:val="0"/>
              <w:marRight w:val="0"/>
              <w:marTop w:val="0"/>
              <w:marBottom w:val="0"/>
              <w:divBdr>
                <w:top w:val="none" w:sz="0" w:space="0" w:color="auto"/>
                <w:left w:val="none" w:sz="0" w:space="0" w:color="auto"/>
                <w:bottom w:val="none" w:sz="0" w:space="0" w:color="auto"/>
                <w:right w:val="none" w:sz="0" w:space="0" w:color="auto"/>
              </w:divBdr>
            </w:div>
          </w:divsChild>
        </w:div>
        <w:div w:id="1674532881">
          <w:marLeft w:val="0"/>
          <w:marRight w:val="0"/>
          <w:marTop w:val="0"/>
          <w:marBottom w:val="0"/>
          <w:divBdr>
            <w:top w:val="none" w:sz="0" w:space="0" w:color="auto"/>
            <w:left w:val="none" w:sz="0" w:space="0" w:color="auto"/>
            <w:bottom w:val="none" w:sz="0" w:space="0" w:color="auto"/>
            <w:right w:val="none" w:sz="0" w:space="0" w:color="auto"/>
          </w:divBdr>
          <w:divsChild>
            <w:div w:id="543567277">
              <w:marLeft w:val="0"/>
              <w:marRight w:val="0"/>
              <w:marTop w:val="0"/>
              <w:marBottom w:val="0"/>
              <w:divBdr>
                <w:top w:val="none" w:sz="0" w:space="0" w:color="auto"/>
                <w:left w:val="none" w:sz="0" w:space="0" w:color="auto"/>
                <w:bottom w:val="none" w:sz="0" w:space="0" w:color="auto"/>
                <w:right w:val="none" w:sz="0" w:space="0" w:color="auto"/>
              </w:divBdr>
            </w:div>
          </w:divsChild>
        </w:div>
        <w:div w:id="1674792778">
          <w:marLeft w:val="0"/>
          <w:marRight w:val="0"/>
          <w:marTop w:val="0"/>
          <w:marBottom w:val="0"/>
          <w:divBdr>
            <w:top w:val="none" w:sz="0" w:space="0" w:color="auto"/>
            <w:left w:val="none" w:sz="0" w:space="0" w:color="auto"/>
            <w:bottom w:val="none" w:sz="0" w:space="0" w:color="auto"/>
            <w:right w:val="none" w:sz="0" w:space="0" w:color="auto"/>
          </w:divBdr>
          <w:divsChild>
            <w:div w:id="1034159360">
              <w:marLeft w:val="0"/>
              <w:marRight w:val="0"/>
              <w:marTop w:val="0"/>
              <w:marBottom w:val="0"/>
              <w:divBdr>
                <w:top w:val="none" w:sz="0" w:space="0" w:color="auto"/>
                <w:left w:val="none" w:sz="0" w:space="0" w:color="auto"/>
                <w:bottom w:val="none" w:sz="0" w:space="0" w:color="auto"/>
                <w:right w:val="none" w:sz="0" w:space="0" w:color="auto"/>
              </w:divBdr>
            </w:div>
          </w:divsChild>
        </w:div>
        <w:div w:id="1682734966">
          <w:marLeft w:val="0"/>
          <w:marRight w:val="0"/>
          <w:marTop w:val="0"/>
          <w:marBottom w:val="0"/>
          <w:divBdr>
            <w:top w:val="none" w:sz="0" w:space="0" w:color="auto"/>
            <w:left w:val="none" w:sz="0" w:space="0" w:color="auto"/>
            <w:bottom w:val="none" w:sz="0" w:space="0" w:color="auto"/>
            <w:right w:val="none" w:sz="0" w:space="0" w:color="auto"/>
          </w:divBdr>
          <w:divsChild>
            <w:div w:id="427123488">
              <w:marLeft w:val="0"/>
              <w:marRight w:val="0"/>
              <w:marTop w:val="0"/>
              <w:marBottom w:val="0"/>
              <w:divBdr>
                <w:top w:val="none" w:sz="0" w:space="0" w:color="auto"/>
                <w:left w:val="none" w:sz="0" w:space="0" w:color="auto"/>
                <w:bottom w:val="none" w:sz="0" w:space="0" w:color="auto"/>
                <w:right w:val="none" w:sz="0" w:space="0" w:color="auto"/>
              </w:divBdr>
            </w:div>
          </w:divsChild>
        </w:div>
        <w:div w:id="1719088835">
          <w:marLeft w:val="0"/>
          <w:marRight w:val="0"/>
          <w:marTop w:val="0"/>
          <w:marBottom w:val="0"/>
          <w:divBdr>
            <w:top w:val="none" w:sz="0" w:space="0" w:color="auto"/>
            <w:left w:val="none" w:sz="0" w:space="0" w:color="auto"/>
            <w:bottom w:val="none" w:sz="0" w:space="0" w:color="auto"/>
            <w:right w:val="none" w:sz="0" w:space="0" w:color="auto"/>
          </w:divBdr>
          <w:divsChild>
            <w:div w:id="232739168">
              <w:marLeft w:val="0"/>
              <w:marRight w:val="0"/>
              <w:marTop w:val="0"/>
              <w:marBottom w:val="0"/>
              <w:divBdr>
                <w:top w:val="none" w:sz="0" w:space="0" w:color="auto"/>
                <w:left w:val="none" w:sz="0" w:space="0" w:color="auto"/>
                <w:bottom w:val="none" w:sz="0" w:space="0" w:color="auto"/>
                <w:right w:val="none" w:sz="0" w:space="0" w:color="auto"/>
              </w:divBdr>
            </w:div>
          </w:divsChild>
        </w:div>
        <w:div w:id="1761028250">
          <w:marLeft w:val="0"/>
          <w:marRight w:val="0"/>
          <w:marTop w:val="0"/>
          <w:marBottom w:val="0"/>
          <w:divBdr>
            <w:top w:val="none" w:sz="0" w:space="0" w:color="auto"/>
            <w:left w:val="none" w:sz="0" w:space="0" w:color="auto"/>
            <w:bottom w:val="none" w:sz="0" w:space="0" w:color="auto"/>
            <w:right w:val="none" w:sz="0" w:space="0" w:color="auto"/>
          </w:divBdr>
          <w:divsChild>
            <w:div w:id="1785883802">
              <w:marLeft w:val="0"/>
              <w:marRight w:val="0"/>
              <w:marTop w:val="0"/>
              <w:marBottom w:val="0"/>
              <w:divBdr>
                <w:top w:val="none" w:sz="0" w:space="0" w:color="auto"/>
                <w:left w:val="none" w:sz="0" w:space="0" w:color="auto"/>
                <w:bottom w:val="none" w:sz="0" w:space="0" w:color="auto"/>
                <w:right w:val="none" w:sz="0" w:space="0" w:color="auto"/>
              </w:divBdr>
            </w:div>
          </w:divsChild>
        </w:div>
        <w:div w:id="1764571193">
          <w:marLeft w:val="0"/>
          <w:marRight w:val="0"/>
          <w:marTop w:val="0"/>
          <w:marBottom w:val="0"/>
          <w:divBdr>
            <w:top w:val="none" w:sz="0" w:space="0" w:color="auto"/>
            <w:left w:val="none" w:sz="0" w:space="0" w:color="auto"/>
            <w:bottom w:val="none" w:sz="0" w:space="0" w:color="auto"/>
            <w:right w:val="none" w:sz="0" w:space="0" w:color="auto"/>
          </w:divBdr>
          <w:divsChild>
            <w:div w:id="1139104707">
              <w:marLeft w:val="0"/>
              <w:marRight w:val="0"/>
              <w:marTop w:val="0"/>
              <w:marBottom w:val="0"/>
              <w:divBdr>
                <w:top w:val="none" w:sz="0" w:space="0" w:color="auto"/>
                <w:left w:val="none" w:sz="0" w:space="0" w:color="auto"/>
                <w:bottom w:val="none" w:sz="0" w:space="0" w:color="auto"/>
                <w:right w:val="none" w:sz="0" w:space="0" w:color="auto"/>
              </w:divBdr>
            </w:div>
          </w:divsChild>
        </w:div>
        <w:div w:id="1807241156">
          <w:marLeft w:val="0"/>
          <w:marRight w:val="0"/>
          <w:marTop w:val="0"/>
          <w:marBottom w:val="0"/>
          <w:divBdr>
            <w:top w:val="none" w:sz="0" w:space="0" w:color="auto"/>
            <w:left w:val="none" w:sz="0" w:space="0" w:color="auto"/>
            <w:bottom w:val="none" w:sz="0" w:space="0" w:color="auto"/>
            <w:right w:val="none" w:sz="0" w:space="0" w:color="auto"/>
          </w:divBdr>
          <w:divsChild>
            <w:div w:id="2023505954">
              <w:marLeft w:val="0"/>
              <w:marRight w:val="0"/>
              <w:marTop w:val="0"/>
              <w:marBottom w:val="0"/>
              <w:divBdr>
                <w:top w:val="none" w:sz="0" w:space="0" w:color="auto"/>
                <w:left w:val="none" w:sz="0" w:space="0" w:color="auto"/>
                <w:bottom w:val="none" w:sz="0" w:space="0" w:color="auto"/>
                <w:right w:val="none" w:sz="0" w:space="0" w:color="auto"/>
              </w:divBdr>
            </w:div>
          </w:divsChild>
        </w:div>
        <w:div w:id="1830945647">
          <w:marLeft w:val="0"/>
          <w:marRight w:val="0"/>
          <w:marTop w:val="0"/>
          <w:marBottom w:val="0"/>
          <w:divBdr>
            <w:top w:val="none" w:sz="0" w:space="0" w:color="auto"/>
            <w:left w:val="none" w:sz="0" w:space="0" w:color="auto"/>
            <w:bottom w:val="none" w:sz="0" w:space="0" w:color="auto"/>
            <w:right w:val="none" w:sz="0" w:space="0" w:color="auto"/>
          </w:divBdr>
          <w:divsChild>
            <w:div w:id="245190908">
              <w:marLeft w:val="0"/>
              <w:marRight w:val="0"/>
              <w:marTop w:val="0"/>
              <w:marBottom w:val="0"/>
              <w:divBdr>
                <w:top w:val="none" w:sz="0" w:space="0" w:color="auto"/>
                <w:left w:val="none" w:sz="0" w:space="0" w:color="auto"/>
                <w:bottom w:val="none" w:sz="0" w:space="0" w:color="auto"/>
                <w:right w:val="none" w:sz="0" w:space="0" w:color="auto"/>
              </w:divBdr>
            </w:div>
          </w:divsChild>
        </w:div>
        <w:div w:id="1877766958">
          <w:marLeft w:val="0"/>
          <w:marRight w:val="0"/>
          <w:marTop w:val="0"/>
          <w:marBottom w:val="0"/>
          <w:divBdr>
            <w:top w:val="none" w:sz="0" w:space="0" w:color="auto"/>
            <w:left w:val="none" w:sz="0" w:space="0" w:color="auto"/>
            <w:bottom w:val="none" w:sz="0" w:space="0" w:color="auto"/>
            <w:right w:val="none" w:sz="0" w:space="0" w:color="auto"/>
          </w:divBdr>
          <w:divsChild>
            <w:div w:id="1852404397">
              <w:marLeft w:val="0"/>
              <w:marRight w:val="0"/>
              <w:marTop w:val="0"/>
              <w:marBottom w:val="0"/>
              <w:divBdr>
                <w:top w:val="none" w:sz="0" w:space="0" w:color="auto"/>
                <w:left w:val="none" w:sz="0" w:space="0" w:color="auto"/>
                <w:bottom w:val="none" w:sz="0" w:space="0" w:color="auto"/>
                <w:right w:val="none" w:sz="0" w:space="0" w:color="auto"/>
              </w:divBdr>
            </w:div>
          </w:divsChild>
        </w:div>
        <w:div w:id="1893687257">
          <w:marLeft w:val="0"/>
          <w:marRight w:val="0"/>
          <w:marTop w:val="0"/>
          <w:marBottom w:val="0"/>
          <w:divBdr>
            <w:top w:val="none" w:sz="0" w:space="0" w:color="auto"/>
            <w:left w:val="none" w:sz="0" w:space="0" w:color="auto"/>
            <w:bottom w:val="none" w:sz="0" w:space="0" w:color="auto"/>
            <w:right w:val="none" w:sz="0" w:space="0" w:color="auto"/>
          </w:divBdr>
          <w:divsChild>
            <w:div w:id="1106341859">
              <w:marLeft w:val="0"/>
              <w:marRight w:val="0"/>
              <w:marTop w:val="0"/>
              <w:marBottom w:val="0"/>
              <w:divBdr>
                <w:top w:val="none" w:sz="0" w:space="0" w:color="auto"/>
                <w:left w:val="none" w:sz="0" w:space="0" w:color="auto"/>
                <w:bottom w:val="none" w:sz="0" w:space="0" w:color="auto"/>
                <w:right w:val="none" w:sz="0" w:space="0" w:color="auto"/>
              </w:divBdr>
            </w:div>
          </w:divsChild>
        </w:div>
        <w:div w:id="1917012450">
          <w:marLeft w:val="0"/>
          <w:marRight w:val="0"/>
          <w:marTop w:val="0"/>
          <w:marBottom w:val="0"/>
          <w:divBdr>
            <w:top w:val="none" w:sz="0" w:space="0" w:color="auto"/>
            <w:left w:val="none" w:sz="0" w:space="0" w:color="auto"/>
            <w:bottom w:val="none" w:sz="0" w:space="0" w:color="auto"/>
            <w:right w:val="none" w:sz="0" w:space="0" w:color="auto"/>
          </w:divBdr>
          <w:divsChild>
            <w:div w:id="1004555756">
              <w:marLeft w:val="0"/>
              <w:marRight w:val="0"/>
              <w:marTop w:val="0"/>
              <w:marBottom w:val="0"/>
              <w:divBdr>
                <w:top w:val="none" w:sz="0" w:space="0" w:color="auto"/>
                <w:left w:val="none" w:sz="0" w:space="0" w:color="auto"/>
                <w:bottom w:val="none" w:sz="0" w:space="0" w:color="auto"/>
                <w:right w:val="none" w:sz="0" w:space="0" w:color="auto"/>
              </w:divBdr>
            </w:div>
          </w:divsChild>
        </w:div>
        <w:div w:id="1950618657">
          <w:marLeft w:val="0"/>
          <w:marRight w:val="0"/>
          <w:marTop w:val="0"/>
          <w:marBottom w:val="0"/>
          <w:divBdr>
            <w:top w:val="none" w:sz="0" w:space="0" w:color="auto"/>
            <w:left w:val="none" w:sz="0" w:space="0" w:color="auto"/>
            <w:bottom w:val="none" w:sz="0" w:space="0" w:color="auto"/>
            <w:right w:val="none" w:sz="0" w:space="0" w:color="auto"/>
          </w:divBdr>
          <w:divsChild>
            <w:div w:id="860893831">
              <w:marLeft w:val="0"/>
              <w:marRight w:val="0"/>
              <w:marTop w:val="0"/>
              <w:marBottom w:val="0"/>
              <w:divBdr>
                <w:top w:val="none" w:sz="0" w:space="0" w:color="auto"/>
                <w:left w:val="none" w:sz="0" w:space="0" w:color="auto"/>
                <w:bottom w:val="none" w:sz="0" w:space="0" w:color="auto"/>
                <w:right w:val="none" w:sz="0" w:space="0" w:color="auto"/>
              </w:divBdr>
            </w:div>
          </w:divsChild>
        </w:div>
        <w:div w:id="1951083521">
          <w:marLeft w:val="0"/>
          <w:marRight w:val="0"/>
          <w:marTop w:val="0"/>
          <w:marBottom w:val="0"/>
          <w:divBdr>
            <w:top w:val="none" w:sz="0" w:space="0" w:color="auto"/>
            <w:left w:val="none" w:sz="0" w:space="0" w:color="auto"/>
            <w:bottom w:val="none" w:sz="0" w:space="0" w:color="auto"/>
            <w:right w:val="none" w:sz="0" w:space="0" w:color="auto"/>
          </w:divBdr>
          <w:divsChild>
            <w:div w:id="1304966311">
              <w:marLeft w:val="0"/>
              <w:marRight w:val="0"/>
              <w:marTop w:val="0"/>
              <w:marBottom w:val="0"/>
              <w:divBdr>
                <w:top w:val="none" w:sz="0" w:space="0" w:color="auto"/>
                <w:left w:val="none" w:sz="0" w:space="0" w:color="auto"/>
                <w:bottom w:val="none" w:sz="0" w:space="0" w:color="auto"/>
                <w:right w:val="none" w:sz="0" w:space="0" w:color="auto"/>
              </w:divBdr>
            </w:div>
          </w:divsChild>
        </w:div>
        <w:div w:id="1955166851">
          <w:marLeft w:val="0"/>
          <w:marRight w:val="0"/>
          <w:marTop w:val="0"/>
          <w:marBottom w:val="0"/>
          <w:divBdr>
            <w:top w:val="none" w:sz="0" w:space="0" w:color="auto"/>
            <w:left w:val="none" w:sz="0" w:space="0" w:color="auto"/>
            <w:bottom w:val="none" w:sz="0" w:space="0" w:color="auto"/>
            <w:right w:val="none" w:sz="0" w:space="0" w:color="auto"/>
          </w:divBdr>
          <w:divsChild>
            <w:div w:id="925071585">
              <w:marLeft w:val="0"/>
              <w:marRight w:val="0"/>
              <w:marTop w:val="0"/>
              <w:marBottom w:val="0"/>
              <w:divBdr>
                <w:top w:val="none" w:sz="0" w:space="0" w:color="auto"/>
                <w:left w:val="none" w:sz="0" w:space="0" w:color="auto"/>
                <w:bottom w:val="none" w:sz="0" w:space="0" w:color="auto"/>
                <w:right w:val="none" w:sz="0" w:space="0" w:color="auto"/>
              </w:divBdr>
            </w:div>
          </w:divsChild>
        </w:div>
        <w:div w:id="1955597210">
          <w:marLeft w:val="0"/>
          <w:marRight w:val="0"/>
          <w:marTop w:val="0"/>
          <w:marBottom w:val="0"/>
          <w:divBdr>
            <w:top w:val="none" w:sz="0" w:space="0" w:color="auto"/>
            <w:left w:val="none" w:sz="0" w:space="0" w:color="auto"/>
            <w:bottom w:val="none" w:sz="0" w:space="0" w:color="auto"/>
            <w:right w:val="none" w:sz="0" w:space="0" w:color="auto"/>
          </w:divBdr>
          <w:divsChild>
            <w:div w:id="425346563">
              <w:marLeft w:val="0"/>
              <w:marRight w:val="0"/>
              <w:marTop w:val="0"/>
              <w:marBottom w:val="0"/>
              <w:divBdr>
                <w:top w:val="none" w:sz="0" w:space="0" w:color="auto"/>
                <w:left w:val="none" w:sz="0" w:space="0" w:color="auto"/>
                <w:bottom w:val="none" w:sz="0" w:space="0" w:color="auto"/>
                <w:right w:val="none" w:sz="0" w:space="0" w:color="auto"/>
              </w:divBdr>
            </w:div>
          </w:divsChild>
        </w:div>
        <w:div w:id="1961983921">
          <w:marLeft w:val="0"/>
          <w:marRight w:val="0"/>
          <w:marTop w:val="0"/>
          <w:marBottom w:val="0"/>
          <w:divBdr>
            <w:top w:val="none" w:sz="0" w:space="0" w:color="auto"/>
            <w:left w:val="none" w:sz="0" w:space="0" w:color="auto"/>
            <w:bottom w:val="none" w:sz="0" w:space="0" w:color="auto"/>
            <w:right w:val="none" w:sz="0" w:space="0" w:color="auto"/>
          </w:divBdr>
          <w:divsChild>
            <w:div w:id="1106852204">
              <w:marLeft w:val="0"/>
              <w:marRight w:val="0"/>
              <w:marTop w:val="0"/>
              <w:marBottom w:val="0"/>
              <w:divBdr>
                <w:top w:val="none" w:sz="0" w:space="0" w:color="auto"/>
                <w:left w:val="none" w:sz="0" w:space="0" w:color="auto"/>
                <w:bottom w:val="none" w:sz="0" w:space="0" w:color="auto"/>
                <w:right w:val="none" w:sz="0" w:space="0" w:color="auto"/>
              </w:divBdr>
            </w:div>
          </w:divsChild>
        </w:div>
        <w:div w:id="2032995767">
          <w:marLeft w:val="0"/>
          <w:marRight w:val="0"/>
          <w:marTop w:val="0"/>
          <w:marBottom w:val="0"/>
          <w:divBdr>
            <w:top w:val="none" w:sz="0" w:space="0" w:color="auto"/>
            <w:left w:val="none" w:sz="0" w:space="0" w:color="auto"/>
            <w:bottom w:val="none" w:sz="0" w:space="0" w:color="auto"/>
            <w:right w:val="none" w:sz="0" w:space="0" w:color="auto"/>
          </w:divBdr>
          <w:divsChild>
            <w:div w:id="1732381653">
              <w:marLeft w:val="0"/>
              <w:marRight w:val="0"/>
              <w:marTop w:val="0"/>
              <w:marBottom w:val="0"/>
              <w:divBdr>
                <w:top w:val="none" w:sz="0" w:space="0" w:color="auto"/>
                <w:left w:val="none" w:sz="0" w:space="0" w:color="auto"/>
                <w:bottom w:val="none" w:sz="0" w:space="0" w:color="auto"/>
                <w:right w:val="none" w:sz="0" w:space="0" w:color="auto"/>
              </w:divBdr>
            </w:div>
          </w:divsChild>
        </w:div>
        <w:div w:id="2046245622">
          <w:marLeft w:val="0"/>
          <w:marRight w:val="0"/>
          <w:marTop w:val="0"/>
          <w:marBottom w:val="0"/>
          <w:divBdr>
            <w:top w:val="none" w:sz="0" w:space="0" w:color="auto"/>
            <w:left w:val="none" w:sz="0" w:space="0" w:color="auto"/>
            <w:bottom w:val="none" w:sz="0" w:space="0" w:color="auto"/>
            <w:right w:val="none" w:sz="0" w:space="0" w:color="auto"/>
          </w:divBdr>
          <w:divsChild>
            <w:div w:id="1301036156">
              <w:marLeft w:val="0"/>
              <w:marRight w:val="0"/>
              <w:marTop w:val="0"/>
              <w:marBottom w:val="0"/>
              <w:divBdr>
                <w:top w:val="none" w:sz="0" w:space="0" w:color="auto"/>
                <w:left w:val="none" w:sz="0" w:space="0" w:color="auto"/>
                <w:bottom w:val="none" w:sz="0" w:space="0" w:color="auto"/>
                <w:right w:val="none" w:sz="0" w:space="0" w:color="auto"/>
              </w:divBdr>
            </w:div>
          </w:divsChild>
        </w:div>
        <w:div w:id="2060208068">
          <w:marLeft w:val="0"/>
          <w:marRight w:val="0"/>
          <w:marTop w:val="0"/>
          <w:marBottom w:val="0"/>
          <w:divBdr>
            <w:top w:val="none" w:sz="0" w:space="0" w:color="auto"/>
            <w:left w:val="none" w:sz="0" w:space="0" w:color="auto"/>
            <w:bottom w:val="none" w:sz="0" w:space="0" w:color="auto"/>
            <w:right w:val="none" w:sz="0" w:space="0" w:color="auto"/>
          </w:divBdr>
          <w:divsChild>
            <w:div w:id="931737333">
              <w:marLeft w:val="0"/>
              <w:marRight w:val="0"/>
              <w:marTop w:val="0"/>
              <w:marBottom w:val="0"/>
              <w:divBdr>
                <w:top w:val="none" w:sz="0" w:space="0" w:color="auto"/>
                <w:left w:val="none" w:sz="0" w:space="0" w:color="auto"/>
                <w:bottom w:val="none" w:sz="0" w:space="0" w:color="auto"/>
                <w:right w:val="none" w:sz="0" w:space="0" w:color="auto"/>
              </w:divBdr>
            </w:div>
          </w:divsChild>
        </w:div>
        <w:div w:id="2086223717">
          <w:marLeft w:val="0"/>
          <w:marRight w:val="0"/>
          <w:marTop w:val="0"/>
          <w:marBottom w:val="0"/>
          <w:divBdr>
            <w:top w:val="none" w:sz="0" w:space="0" w:color="auto"/>
            <w:left w:val="none" w:sz="0" w:space="0" w:color="auto"/>
            <w:bottom w:val="none" w:sz="0" w:space="0" w:color="auto"/>
            <w:right w:val="none" w:sz="0" w:space="0" w:color="auto"/>
          </w:divBdr>
          <w:divsChild>
            <w:div w:id="1937323078">
              <w:marLeft w:val="0"/>
              <w:marRight w:val="0"/>
              <w:marTop w:val="0"/>
              <w:marBottom w:val="0"/>
              <w:divBdr>
                <w:top w:val="none" w:sz="0" w:space="0" w:color="auto"/>
                <w:left w:val="none" w:sz="0" w:space="0" w:color="auto"/>
                <w:bottom w:val="none" w:sz="0" w:space="0" w:color="auto"/>
                <w:right w:val="none" w:sz="0" w:space="0" w:color="auto"/>
              </w:divBdr>
            </w:div>
          </w:divsChild>
        </w:div>
        <w:div w:id="2114785880">
          <w:marLeft w:val="0"/>
          <w:marRight w:val="0"/>
          <w:marTop w:val="0"/>
          <w:marBottom w:val="0"/>
          <w:divBdr>
            <w:top w:val="none" w:sz="0" w:space="0" w:color="auto"/>
            <w:left w:val="none" w:sz="0" w:space="0" w:color="auto"/>
            <w:bottom w:val="none" w:sz="0" w:space="0" w:color="auto"/>
            <w:right w:val="none" w:sz="0" w:space="0" w:color="auto"/>
          </w:divBdr>
          <w:divsChild>
            <w:div w:id="456067903">
              <w:marLeft w:val="0"/>
              <w:marRight w:val="0"/>
              <w:marTop w:val="0"/>
              <w:marBottom w:val="0"/>
              <w:divBdr>
                <w:top w:val="none" w:sz="0" w:space="0" w:color="auto"/>
                <w:left w:val="none" w:sz="0" w:space="0" w:color="auto"/>
                <w:bottom w:val="none" w:sz="0" w:space="0" w:color="auto"/>
                <w:right w:val="none" w:sz="0" w:space="0" w:color="auto"/>
              </w:divBdr>
            </w:div>
          </w:divsChild>
        </w:div>
        <w:div w:id="2119597469">
          <w:marLeft w:val="0"/>
          <w:marRight w:val="0"/>
          <w:marTop w:val="0"/>
          <w:marBottom w:val="0"/>
          <w:divBdr>
            <w:top w:val="none" w:sz="0" w:space="0" w:color="auto"/>
            <w:left w:val="none" w:sz="0" w:space="0" w:color="auto"/>
            <w:bottom w:val="none" w:sz="0" w:space="0" w:color="auto"/>
            <w:right w:val="none" w:sz="0" w:space="0" w:color="auto"/>
          </w:divBdr>
          <w:divsChild>
            <w:div w:id="10957490">
              <w:marLeft w:val="0"/>
              <w:marRight w:val="0"/>
              <w:marTop w:val="0"/>
              <w:marBottom w:val="0"/>
              <w:divBdr>
                <w:top w:val="none" w:sz="0" w:space="0" w:color="auto"/>
                <w:left w:val="none" w:sz="0" w:space="0" w:color="auto"/>
                <w:bottom w:val="none" w:sz="0" w:space="0" w:color="auto"/>
                <w:right w:val="none" w:sz="0" w:space="0" w:color="auto"/>
              </w:divBdr>
            </w:div>
          </w:divsChild>
        </w:div>
        <w:div w:id="2144232489">
          <w:marLeft w:val="0"/>
          <w:marRight w:val="0"/>
          <w:marTop w:val="0"/>
          <w:marBottom w:val="0"/>
          <w:divBdr>
            <w:top w:val="none" w:sz="0" w:space="0" w:color="auto"/>
            <w:left w:val="none" w:sz="0" w:space="0" w:color="auto"/>
            <w:bottom w:val="none" w:sz="0" w:space="0" w:color="auto"/>
            <w:right w:val="none" w:sz="0" w:space="0" w:color="auto"/>
          </w:divBdr>
          <w:divsChild>
            <w:div w:id="18361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5782">
      <w:bodyDiv w:val="1"/>
      <w:marLeft w:val="0"/>
      <w:marRight w:val="0"/>
      <w:marTop w:val="0"/>
      <w:marBottom w:val="0"/>
      <w:divBdr>
        <w:top w:val="none" w:sz="0" w:space="0" w:color="auto"/>
        <w:left w:val="none" w:sz="0" w:space="0" w:color="auto"/>
        <w:bottom w:val="none" w:sz="0" w:space="0" w:color="auto"/>
        <w:right w:val="none" w:sz="0" w:space="0" w:color="auto"/>
      </w:divBdr>
    </w:div>
    <w:div w:id="1435705064">
      <w:bodyDiv w:val="1"/>
      <w:marLeft w:val="0"/>
      <w:marRight w:val="0"/>
      <w:marTop w:val="0"/>
      <w:marBottom w:val="0"/>
      <w:divBdr>
        <w:top w:val="none" w:sz="0" w:space="0" w:color="auto"/>
        <w:left w:val="none" w:sz="0" w:space="0" w:color="auto"/>
        <w:bottom w:val="none" w:sz="0" w:space="0" w:color="auto"/>
        <w:right w:val="none" w:sz="0" w:space="0" w:color="auto"/>
      </w:divBdr>
    </w:div>
    <w:div w:id="1494905791">
      <w:bodyDiv w:val="1"/>
      <w:marLeft w:val="0"/>
      <w:marRight w:val="0"/>
      <w:marTop w:val="0"/>
      <w:marBottom w:val="0"/>
      <w:divBdr>
        <w:top w:val="none" w:sz="0" w:space="0" w:color="auto"/>
        <w:left w:val="none" w:sz="0" w:space="0" w:color="auto"/>
        <w:bottom w:val="none" w:sz="0" w:space="0" w:color="auto"/>
        <w:right w:val="none" w:sz="0" w:space="0" w:color="auto"/>
      </w:divBdr>
      <w:divsChild>
        <w:div w:id="56982300">
          <w:marLeft w:val="0"/>
          <w:marRight w:val="0"/>
          <w:marTop w:val="0"/>
          <w:marBottom w:val="0"/>
          <w:divBdr>
            <w:top w:val="none" w:sz="0" w:space="0" w:color="auto"/>
            <w:left w:val="none" w:sz="0" w:space="0" w:color="auto"/>
            <w:bottom w:val="none" w:sz="0" w:space="0" w:color="auto"/>
            <w:right w:val="none" w:sz="0" w:space="0" w:color="auto"/>
          </w:divBdr>
        </w:div>
        <w:div w:id="212617206">
          <w:marLeft w:val="0"/>
          <w:marRight w:val="0"/>
          <w:marTop w:val="0"/>
          <w:marBottom w:val="0"/>
          <w:divBdr>
            <w:top w:val="none" w:sz="0" w:space="0" w:color="auto"/>
            <w:left w:val="none" w:sz="0" w:space="0" w:color="auto"/>
            <w:bottom w:val="none" w:sz="0" w:space="0" w:color="auto"/>
            <w:right w:val="none" w:sz="0" w:space="0" w:color="auto"/>
          </w:divBdr>
        </w:div>
        <w:div w:id="1277640867">
          <w:marLeft w:val="0"/>
          <w:marRight w:val="0"/>
          <w:marTop w:val="0"/>
          <w:marBottom w:val="0"/>
          <w:divBdr>
            <w:top w:val="none" w:sz="0" w:space="0" w:color="auto"/>
            <w:left w:val="none" w:sz="0" w:space="0" w:color="auto"/>
            <w:bottom w:val="none" w:sz="0" w:space="0" w:color="auto"/>
            <w:right w:val="none" w:sz="0" w:space="0" w:color="auto"/>
          </w:divBdr>
        </w:div>
      </w:divsChild>
    </w:div>
    <w:div w:id="1649476692">
      <w:bodyDiv w:val="1"/>
      <w:marLeft w:val="0"/>
      <w:marRight w:val="0"/>
      <w:marTop w:val="0"/>
      <w:marBottom w:val="0"/>
      <w:divBdr>
        <w:top w:val="none" w:sz="0" w:space="0" w:color="auto"/>
        <w:left w:val="none" w:sz="0" w:space="0" w:color="auto"/>
        <w:bottom w:val="none" w:sz="0" w:space="0" w:color="auto"/>
        <w:right w:val="none" w:sz="0" w:space="0" w:color="auto"/>
      </w:divBdr>
    </w:div>
    <w:div w:id="1671445243">
      <w:bodyDiv w:val="1"/>
      <w:marLeft w:val="0"/>
      <w:marRight w:val="0"/>
      <w:marTop w:val="0"/>
      <w:marBottom w:val="0"/>
      <w:divBdr>
        <w:top w:val="none" w:sz="0" w:space="0" w:color="auto"/>
        <w:left w:val="none" w:sz="0" w:space="0" w:color="auto"/>
        <w:bottom w:val="none" w:sz="0" w:space="0" w:color="auto"/>
        <w:right w:val="none" w:sz="0" w:space="0" w:color="auto"/>
      </w:divBdr>
      <w:divsChild>
        <w:div w:id="181675220">
          <w:marLeft w:val="0"/>
          <w:marRight w:val="0"/>
          <w:marTop w:val="0"/>
          <w:marBottom w:val="0"/>
          <w:divBdr>
            <w:top w:val="none" w:sz="0" w:space="0" w:color="auto"/>
            <w:left w:val="none" w:sz="0" w:space="0" w:color="auto"/>
            <w:bottom w:val="none" w:sz="0" w:space="0" w:color="auto"/>
            <w:right w:val="none" w:sz="0" w:space="0" w:color="auto"/>
          </w:divBdr>
        </w:div>
        <w:div w:id="1295286021">
          <w:marLeft w:val="0"/>
          <w:marRight w:val="0"/>
          <w:marTop w:val="0"/>
          <w:marBottom w:val="0"/>
          <w:divBdr>
            <w:top w:val="none" w:sz="0" w:space="0" w:color="auto"/>
            <w:left w:val="none" w:sz="0" w:space="0" w:color="auto"/>
            <w:bottom w:val="none" w:sz="0" w:space="0" w:color="auto"/>
            <w:right w:val="none" w:sz="0" w:space="0" w:color="auto"/>
          </w:divBdr>
        </w:div>
      </w:divsChild>
    </w:div>
    <w:div w:id="1713995679">
      <w:bodyDiv w:val="1"/>
      <w:marLeft w:val="0"/>
      <w:marRight w:val="0"/>
      <w:marTop w:val="0"/>
      <w:marBottom w:val="0"/>
      <w:divBdr>
        <w:top w:val="none" w:sz="0" w:space="0" w:color="auto"/>
        <w:left w:val="none" w:sz="0" w:space="0" w:color="auto"/>
        <w:bottom w:val="none" w:sz="0" w:space="0" w:color="auto"/>
        <w:right w:val="none" w:sz="0" w:space="0" w:color="auto"/>
      </w:divBdr>
    </w:div>
    <w:div w:id="1821270539">
      <w:bodyDiv w:val="1"/>
      <w:marLeft w:val="0"/>
      <w:marRight w:val="0"/>
      <w:marTop w:val="0"/>
      <w:marBottom w:val="0"/>
      <w:divBdr>
        <w:top w:val="none" w:sz="0" w:space="0" w:color="auto"/>
        <w:left w:val="none" w:sz="0" w:space="0" w:color="auto"/>
        <w:bottom w:val="none" w:sz="0" w:space="0" w:color="auto"/>
        <w:right w:val="none" w:sz="0" w:space="0" w:color="auto"/>
      </w:divBdr>
    </w:div>
    <w:div w:id="1862669776">
      <w:bodyDiv w:val="1"/>
      <w:marLeft w:val="0"/>
      <w:marRight w:val="0"/>
      <w:marTop w:val="0"/>
      <w:marBottom w:val="0"/>
      <w:divBdr>
        <w:top w:val="none" w:sz="0" w:space="0" w:color="auto"/>
        <w:left w:val="none" w:sz="0" w:space="0" w:color="auto"/>
        <w:bottom w:val="none" w:sz="0" w:space="0" w:color="auto"/>
        <w:right w:val="none" w:sz="0" w:space="0" w:color="auto"/>
      </w:divBdr>
    </w:div>
    <w:div w:id="1882814734">
      <w:bodyDiv w:val="1"/>
      <w:marLeft w:val="0"/>
      <w:marRight w:val="0"/>
      <w:marTop w:val="0"/>
      <w:marBottom w:val="0"/>
      <w:divBdr>
        <w:top w:val="none" w:sz="0" w:space="0" w:color="auto"/>
        <w:left w:val="none" w:sz="0" w:space="0" w:color="auto"/>
        <w:bottom w:val="none" w:sz="0" w:space="0" w:color="auto"/>
        <w:right w:val="none" w:sz="0" w:space="0" w:color="auto"/>
      </w:divBdr>
      <w:divsChild>
        <w:div w:id="29771811">
          <w:marLeft w:val="0"/>
          <w:marRight w:val="0"/>
          <w:marTop w:val="0"/>
          <w:marBottom w:val="0"/>
          <w:divBdr>
            <w:top w:val="none" w:sz="0" w:space="0" w:color="auto"/>
            <w:left w:val="none" w:sz="0" w:space="0" w:color="auto"/>
            <w:bottom w:val="none" w:sz="0" w:space="0" w:color="auto"/>
            <w:right w:val="none" w:sz="0" w:space="0" w:color="auto"/>
          </w:divBdr>
        </w:div>
        <w:div w:id="67773814">
          <w:marLeft w:val="0"/>
          <w:marRight w:val="0"/>
          <w:marTop w:val="0"/>
          <w:marBottom w:val="0"/>
          <w:divBdr>
            <w:top w:val="none" w:sz="0" w:space="0" w:color="auto"/>
            <w:left w:val="none" w:sz="0" w:space="0" w:color="auto"/>
            <w:bottom w:val="none" w:sz="0" w:space="0" w:color="auto"/>
            <w:right w:val="none" w:sz="0" w:space="0" w:color="auto"/>
          </w:divBdr>
        </w:div>
        <w:div w:id="130178758">
          <w:marLeft w:val="0"/>
          <w:marRight w:val="0"/>
          <w:marTop w:val="0"/>
          <w:marBottom w:val="0"/>
          <w:divBdr>
            <w:top w:val="none" w:sz="0" w:space="0" w:color="auto"/>
            <w:left w:val="none" w:sz="0" w:space="0" w:color="auto"/>
            <w:bottom w:val="none" w:sz="0" w:space="0" w:color="auto"/>
            <w:right w:val="none" w:sz="0" w:space="0" w:color="auto"/>
          </w:divBdr>
        </w:div>
        <w:div w:id="148138020">
          <w:marLeft w:val="0"/>
          <w:marRight w:val="0"/>
          <w:marTop w:val="0"/>
          <w:marBottom w:val="0"/>
          <w:divBdr>
            <w:top w:val="none" w:sz="0" w:space="0" w:color="auto"/>
            <w:left w:val="none" w:sz="0" w:space="0" w:color="auto"/>
            <w:bottom w:val="none" w:sz="0" w:space="0" w:color="auto"/>
            <w:right w:val="none" w:sz="0" w:space="0" w:color="auto"/>
          </w:divBdr>
        </w:div>
        <w:div w:id="172687753">
          <w:marLeft w:val="0"/>
          <w:marRight w:val="0"/>
          <w:marTop w:val="0"/>
          <w:marBottom w:val="0"/>
          <w:divBdr>
            <w:top w:val="none" w:sz="0" w:space="0" w:color="auto"/>
            <w:left w:val="none" w:sz="0" w:space="0" w:color="auto"/>
            <w:bottom w:val="none" w:sz="0" w:space="0" w:color="auto"/>
            <w:right w:val="none" w:sz="0" w:space="0" w:color="auto"/>
          </w:divBdr>
        </w:div>
        <w:div w:id="227961497">
          <w:marLeft w:val="0"/>
          <w:marRight w:val="0"/>
          <w:marTop w:val="0"/>
          <w:marBottom w:val="0"/>
          <w:divBdr>
            <w:top w:val="none" w:sz="0" w:space="0" w:color="auto"/>
            <w:left w:val="none" w:sz="0" w:space="0" w:color="auto"/>
            <w:bottom w:val="none" w:sz="0" w:space="0" w:color="auto"/>
            <w:right w:val="none" w:sz="0" w:space="0" w:color="auto"/>
          </w:divBdr>
        </w:div>
        <w:div w:id="265038243">
          <w:marLeft w:val="0"/>
          <w:marRight w:val="0"/>
          <w:marTop w:val="0"/>
          <w:marBottom w:val="0"/>
          <w:divBdr>
            <w:top w:val="none" w:sz="0" w:space="0" w:color="auto"/>
            <w:left w:val="none" w:sz="0" w:space="0" w:color="auto"/>
            <w:bottom w:val="none" w:sz="0" w:space="0" w:color="auto"/>
            <w:right w:val="none" w:sz="0" w:space="0" w:color="auto"/>
          </w:divBdr>
        </w:div>
        <w:div w:id="309603354">
          <w:marLeft w:val="0"/>
          <w:marRight w:val="0"/>
          <w:marTop w:val="0"/>
          <w:marBottom w:val="0"/>
          <w:divBdr>
            <w:top w:val="none" w:sz="0" w:space="0" w:color="auto"/>
            <w:left w:val="none" w:sz="0" w:space="0" w:color="auto"/>
            <w:bottom w:val="none" w:sz="0" w:space="0" w:color="auto"/>
            <w:right w:val="none" w:sz="0" w:space="0" w:color="auto"/>
          </w:divBdr>
        </w:div>
        <w:div w:id="374933516">
          <w:marLeft w:val="0"/>
          <w:marRight w:val="0"/>
          <w:marTop w:val="0"/>
          <w:marBottom w:val="0"/>
          <w:divBdr>
            <w:top w:val="none" w:sz="0" w:space="0" w:color="auto"/>
            <w:left w:val="none" w:sz="0" w:space="0" w:color="auto"/>
            <w:bottom w:val="none" w:sz="0" w:space="0" w:color="auto"/>
            <w:right w:val="none" w:sz="0" w:space="0" w:color="auto"/>
          </w:divBdr>
        </w:div>
        <w:div w:id="563681957">
          <w:marLeft w:val="0"/>
          <w:marRight w:val="0"/>
          <w:marTop w:val="0"/>
          <w:marBottom w:val="0"/>
          <w:divBdr>
            <w:top w:val="none" w:sz="0" w:space="0" w:color="auto"/>
            <w:left w:val="none" w:sz="0" w:space="0" w:color="auto"/>
            <w:bottom w:val="none" w:sz="0" w:space="0" w:color="auto"/>
            <w:right w:val="none" w:sz="0" w:space="0" w:color="auto"/>
          </w:divBdr>
        </w:div>
        <w:div w:id="610090999">
          <w:marLeft w:val="0"/>
          <w:marRight w:val="0"/>
          <w:marTop w:val="0"/>
          <w:marBottom w:val="0"/>
          <w:divBdr>
            <w:top w:val="none" w:sz="0" w:space="0" w:color="auto"/>
            <w:left w:val="none" w:sz="0" w:space="0" w:color="auto"/>
            <w:bottom w:val="none" w:sz="0" w:space="0" w:color="auto"/>
            <w:right w:val="none" w:sz="0" w:space="0" w:color="auto"/>
          </w:divBdr>
        </w:div>
        <w:div w:id="707147226">
          <w:marLeft w:val="0"/>
          <w:marRight w:val="0"/>
          <w:marTop w:val="0"/>
          <w:marBottom w:val="0"/>
          <w:divBdr>
            <w:top w:val="none" w:sz="0" w:space="0" w:color="auto"/>
            <w:left w:val="none" w:sz="0" w:space="0" w:color="auto"/>
            <w:bottom w:val="none" w:sz="0" w:space="0" w:color="auto"/>
            <w:right w:val="none" w:sz="0" w:space="0" w:color="auto"/>
          </w:divBdr>
        </w:div>
        <w:div w:id="709231622">
          <w:marLeft w:val="0"/>
          <w:marRight w:val="0"/>
          <w:marTop w:val="0"/>
          <w:marBottom w:val="0"/>
          <w:divBdr>
            <w:top w:val="none" w:sz="0" w:space="0" w:color="auto"/>
            <w:left w:val="none" w:sz="0" w:space="0" w:color="auto"/>
            <w:bottom w:val="none" w:sz="0" w:space="0" w:color="auto"/>
            <w:right w:val="none" w:sz="0" w:space="0" w:color="auto"/>
          </w:divBdr>
        </w:div>
        <w:div w:id="754595910">
          <w:marLeft w:val="0"/>
          <w:marRight w:val="0"/>
          <w:marTop w:val="0"/>
          <w:marBottom w:val="0"/>
          <w:divBdr>
            <w:top w:val="none" w:sz="0" w:space="0" w:color="auto"/>
            <w:left w:val="none" w:sz="0" w:space="0" w:color="auto"/>
            <w:bottom w:val="none" w:sz="0" w:space="0" w:color="auto"/>
            <w:right w:val="none" w:sz="0" w:space="0" w:color="auto"/>
          </w:divBdr>
        </w:div>
        <w:div w:id="792939408">
          <w:marLeft w:val="0"/>
          <w:marRight w:val="0"/>
          <w:marTop w:val="0"/>
          <w:marBottom w:val="0"/>
          <w:divBdr>
            <w:top w:val="none" w:sz="0" w:space="0" w:color="auto"/>
            <w:left w:val="none" w:sz="0" w:space="0" w:color="auto"/>
            <w:bottom w:val="none" w:sz="0" w:space="0" w:color="auto"/>
            <w:right w:val="none" w:sz="0" w:space="0" w:color="auto"/>
          </w:divBdr>
        </w:div>
        <w:div w:id="796995219">
          <w:marLeft w:val="0"/>
          <w:marRight w:val="0"/>
          <w:marTop w:val="0"/>
          <w:marBottom w:val="0"/>
          <w:divBdr>
            <w:top w:val="none" w:sz="0" w:space="0" w:color="auto"/>
            <w:left w:val="none" w:sz="0" w:space="0" w:color="auto"/>
            <w:bottom w:val="none" w:sz="0" w:space="0" w:color="auto"/>
            <w:right w:val="none" w:sz="0" w:space="0" w:color="auto"/>
          </w:divBdr>
        </w:div>
        <w:div w:id="806432172">
          <w:marLeft w:val="0"/>
          <w:marRight w:val="0"/>
          <w:marTop w:val="0"/>
          <w:marBottom w:val="0"/>
          <w:divBdr>
            <w:top w:val="none" w:sz="0" w:space="0" w:color="auto"/>
            <w:left w:val="none" w:sz="0" w:space="0" w:color="auto"/>
            <w:bottom w:val="none" w:sz="0" w:space="0" w:color="auto"/>
            <w:right w:val="none" w:sz="0" w:space="0" w:color="auto"/>
          </w:divBdr>
        </w:div>
        <w:div w:id="822937848">
          <w:marLeft w:val="0"/>
          <w:marRight w:val="0"/>
          <w:marTop w:val="0"/>
          <w:marBottom w:val="0"/>
          <w:divBdr>
            <w:top w:val="none" w:sz="0" w:space="0" w:color="auto"/>
            <w:left w:val="none" w:sz="0" w:space="0" w:color="auto"/>
            <w:bottom w:val="none" w:sz="0" w:space="0" w:color="auto"/>
            <w:right w:val="none" w:sz="0" w:space="0" w:color="auto"/>
          </w:divBdr>
        </w:div>
        <w:div w:id="889193393">
          <w:marLeft w:val="0"/>
          <w:marRight w:val="0"/>
          <w:marTop w:val="0"/>
          <w:marBottom w:val="0"/>
          <w:divBdr>
            <w:top w:val="none" w:sz="0" w:space="0" w:color="auto"/>
            <w:left w:val="none" w:sz="0" w:space="0" w:color="auto"/>
            <w:bottom w:val="none" w:sz="0" w:space="0" w:color="auto"/>
            <w:right w:val="none" w:sz="0" w:space="0" w:color="auto"/>
          </w:divBdr>
        </w:div>
        <w:div w:id="913974110">
          <w:marLeft w:val="0"/>
          <w:marRight w:val="0"/>
          <w:marTop w:val="0"/>
          <w:marBottom w:val="0"/>
          <w:divBdr>
            <w:top w:val="none" w:sz="0" w:space="0" w:color="auto"/>
            <w:left w:val="none" w:sz="0" w:space="0" w:color="auto"/>
            <w:bottom w:val="none" w:sz="0" w:space="0" w:color="auto"/>
            <w:right w:val="none" w:sz="0" w:space="0" w:color="auto"/>
          </w:divBdr>
        </w:div>
        <w:div w:id="1012531831">
          <w:marLeft w:val="0"/>
          <w:marRight w:val="0"/>
          <w:marTop w:val="0"/>
          <w:marBottom w:val="0"/>
          <w:divBdr>
            <w:top w:val="none" w:sz="0" w:space="0" w:color="auto"/>
            <w:left w:val="none" w:sz="0" w:space="0" w:color="auto"/>
            <w:bottom w:val="none" w:sz="0" w:space="0" w:color="auto"/>
            <w:right w:val="none" w:sz="0" w:space="0" w:color="auto"/>
          </w:divBdr>
        </w:div>
        <w:div w:id="1023283593">
          <w:marLeft w:val="0"/>
          <w:marRight w:val="0"/>
          <w:marTop w:val="0"/>
          <w:marBottom w:val="0"/>
          <w:divBdr>
            <w:top w:val="none" w:sz="0" w:space="0" w:color="auto"/>
            <w:left w:val="none" w:sz="0" w:space="0" w:color="auto"/>
            <w:bottom w:val="none" w:sz="0" w:space="0" w:color="auto"/>
            <w:right w:val="none" w:sz="0" w:space="0" w:color="auto"/>
          </w:divBdr>
        </w:div>
        <w:div w:id="1089892905">
          <w:marLeft w:val="0"/>
          <w:marRight w:val="0"/>
          <w:marTop w:val="0"/>
          <w:marBottom w:val="0"/>
          <w:divBdr>
            <w:top w:val="none" w:sz="0" w:space="0" w:color="auto"/>
            <w:left w:val="none" w:sz="0" w:space="0" w:color="auto"/>
            <w:bottom w:val="none" w:sz="0" w:space="0" w:color="auto"/>
            <w:right w:val="none" w:sz="0" w:space="0" w:color="auto"/>
          </w:divBdr>
        </w:div>
        <w:div w:id="1109621058">
          <w:marLeft w:val="0"/>
          <w:marRight w:val="0"/>
          <w:marTop w:val="0"/>
          <w:marBottom w:val="0"/>
          <w:divBdr>
            <w:top w:val="none" w:sz="0" w:space="0" w:color="auto"/>
            <w:left w:val="none" w:sz="0" w:space="0" w:color="auto"/>
            <w:bottom w:val="none" w:sz="0" w:space="0" w:color="auto"/>
            <w:right w:val="none" w:sz="0" w:space="0" w:color="auto"/>
          </w:divBdr>
        </w:div>
        <w:div w:id="1402411651">
          <w:marLeft w:val="0"/>
          <w:marRight w:val="0"/>
          <w:marTop w:val="0"/>
          <w:marBottom w:val="0"/>
          <w:divBdr>
            <w:top w:val="none" w:sz="0" w:space="0" w:color="auto"/>
            <w:left w:val="none" w:sz="0" w:space="0" w:color="auto"/>
            <w:bottom w:val="none" w:sz="0" w:space="0" w:color="auto"/>
            <w:right w:val="none" w:sz="0" w:space="0" w:color="auto"/>
          </w:divBdr>
        </w:div>
        <w:div w:id="1440686522">
          <w:marLeft w:val="0"/>
          <w:marRight w:val="0"/>
          <w:marTop w:val="0"/>
          <w:marBottom w:val="0"/>
          <w:divBdr>
            <w:top w:val="none" w:sz="0" w:space="0" w:color="auto"/>
            <w:left w:val="none" w:sz="0" w:space="0" w:color="auto"/>
            <w:bottom w:val="none" w:sz="0" w:space="0" w:color="auto"/>
            <w:right w:val="none" w:sz="0" w:space="0" w:color="auto"/>
          </w:divBdr>
        </w:div>
        <w:div w:id="1458140381">
          <w:marLeft w:val="0"/>
          <w:marRight w:val="0"/>
          <w:marTop w:val="0"/>
          <w:marBottom w:val="0"/>
          <w:divBdr>
            <w:top w:val="none" w:sz="0" w:space="0" w:color="auto"/>
            <w:left w:val="none" w:sz="0" w:space="0" w:color="auto"/>
            <w:bottom w:val="none" w:sz="0" w:space="0" w:color="auto"/>
            <w:right w:val="none" w:sz="0" w:space="0" w:color="auto"/>
          </w:divBdr>
        </w:div>
        <w:div w:id="1499923729">
          <w:marLeft w:val="0"/>
          <w:marRight w:val="0"/>
          <w:marTop w:val="0"/>
          <w:marBottom w:val="0"/>
          <w:divBdr>
            <w:top w:val="none" w:sz="0" w:space="0" w:color="auto"/>
            <w:left w:val="none" w:sz="0" w:space="0" w:color="auto"/>
            <w:bottom w:val="none" w:sz="0" w:space="0" w:color="auto"/>
            <w:right w:val="none" w:sz="0" w:space="0" w:color="auto"/>
          </w:divBdr>
        </w:div>
        <w:div w:id="1748570481">
          <w:marLeft w:val="0"/>
          <w:marRight w:val="0"/>
          <w:marTop w:val="0"/>
          <w:marBottom w:val="0"/>
          <w:divBdr>
            <w:top w:val="none" w:sz="0" w:space="0" w:color="auto"/>
            <w:left w:val="none" w:sz="0" w:space="0" w:color="auto"/>
            <w:bottom w:val="none" w:sz="0" w:space="0" w:color="auto"/>
            <w:right w:val="none" w:sz="0" w:space="0" w:color="auto"/>
          </w:divBdr>
        </w:div>
        <w:div w:id="1832793347">
          <w:marLeft w:val="0"/>
          <w:marRight w:val="0"/>
          <w:marTop w:val="0"/>
          <w:marBottom w:val="0"/>
          <w:divBdr>
            <w:top w:val="none" w:sz="0" w:space="0" w:color="auto"/>
            <w:left w:val="none" w:sz="0" w:space="0" w:color="auto"/>
            <w:bottom w:val="none" w:sz="0" w:space="0" w:color="auto"/>
            <w:right w:val="none" w:sz="0" w:space="0" w:color="auto"/>
          </w:divBdr>
        </w:div>
        <w:div w:id="1834025180">
          <w:marLeft w:val="0"/>
          <w:marRight w:val="0"/>
          <w:marTop w:val="0"/>
          <w:marBottom w:val="0"/>
          <w:divBdr>
            <w:top w:val="none" w:sz="0" w:space="0" w:color="auto"/>
            <w:left w:val="none" w:sz="0" w:space="0" w:color="auto"/>
            <w:bottom w:val="none" w:sz="0" w:space="0" w:color="auto"/>
            <w:right w:val="none" w:sz="0" w:space="0" w:color="auto"/>
          </w:divBdr>
        </w:div>
        <w:div w:id="1860467871">
          <w:marLeft w:val="0"/>
          <w:marRight w:val="0"/>
          <w:marTop w:val="0"/>
          <w:marBottom w:val="0"/>
          <w:divBdr>
            <w:top w:val="none" w:sz="0" w:space="0" w:color="auto"/>
            <w:left w:val="none" w:sz="0" w:space="0" w:color="auto"/>
            <w:bottom w:val="none" w:sz="0" w:space="0" w:color="auto"/>
            <w:right w:val="none" w:sz="0" w:space="0" w:color="auto"/>
          </w:divBdr>
        </w:div>
        <w:div w:id="1862545052">
          <w:marLeft w:val="0"/>
          <w:marRight w:val="0"/>
          <w:marTop w:val="0"/>
          <w:marBottom w:val="0"/>
          <w:divBdr>
            <w:top w:val="none" w:sz="0" w:space="0" w:color="auto"/>
            <w:left w:val="none" w:sz="0" w:space="0" w:color="auto"/>
            <w:bottom w:val="none" w:sz="0" w:space="0" w:color="auto"/>
            <w:right w:val="none" w:sz="0" w:space="0" w:color="auto"/>
          </w:divBdr>
        </w:div>
        <w:div w:id="1887132767">
          <w:marLeft w:val="0"/>
          <w:marRight w:val="0"/>
          <w:marTop w:val="0"/>
          <w:marBottom w:val="0"/>
          <w:divBdr>
            <w:top w:val="none" w:sz="0" w:space="0" w:color="auto"/>
            <w:left w:val="none" w:sz="0" w:space="0" w:color="auto"/>
            <w:bottom w:val="none" w:sz="0" w:space="0" w:color="auto"/>
            <w:right w:val="none" w:sz="0" w:space="0" w:color="auto"/>
          </w:divBdr>
        </w:div>
        <w:div w:id="1974941544">
          <w:marLeft w:val="0"/>
          <w:marRight w:val="0"/>
          <w:marTop w:val="0"/>
          <w:marBottom w:val="0"/>
          <w:divBdr>
            <w:top w:val="none" w:sz="0" w:space="0" w:color="auto"/>
            <w:left w:val="none" w:sz="0" w:space="0" w:color="auto"/>
            <w:bottom w:val="none" w:sz="0" w:space="0" w:color="auto"/>
            <w:right w:val="none" w:sz="0" w:space="0" w:color="auto"/>
          </w:divBdr>
        </w:div>
        <w:div w:id="2044205009">
          <w:marLeft w:val="0"/>
          <w:marRight w:val="0"/>
          <w:marTop w:val="0"/>
          <w:marBottom w:val="0"/>
          <w:divBdr>
            <w:top w:val="none" w:sz="0" w:space="0" w:color="auto"/>
            <w:left w:val="none" w:sz="0" w:space="0" w:color="auto"/>
            <w:bottom w:val="none" w:sz="0" w:space="0" w:color="auto"/>
            <w:right w:val="none" w:sz="0" w:space="0" w:color="auto"/>
          </w:divBdr>
        </w:div>
        <w:div w:id="2079327029">
          <w:marLeft w:val="0"/>
          <w:marRight w:val="0"/>
          <w:marTop w:val="0"/>
          <w:marBottom w:val="0"/>
          <w:divBdr>
            <w:top w:val="none" w:sz="0" w:space="0" w:color="auto"/>
            <w:left w:val="none" w:sz="0" w:space="0" w:color="auto"/>
            <w:bottom w:val="none" w:sz="0" w:space="0" w:color="auto"/>
            <w:right w:val="none" w:sz="0" w:space="0" w:color="auto"/>
          </w:divBdr>
        </w:div>
      </w:divsChild>
    </w:div>
    <w:div w:id="1935094788">
      <w:bodyDiv w:val="1"/>
      <w:marLeft w:val="0"/>
      <w:marRight w:val="0"/>
      <w:marTop w:val="0"/>
      <w:marBottom w:val="0"/>
      <w:divBdr>
        <w:top w:val="none" w:sz="0" w:space="0" w:color="auto"/>
        <w:left w:val="none" w:sz="0" w:space="0" w:color="auto"/>
        <w:bottom w:val="none" w:sz="0" w:space="0" w:color="auto"/>
        <w:right w:val="none" w:sz="0" w:space="0" w:color="auto"/>
      </w:divBdr>
      <w:divsChild>
        <w:div w:id="885488964">
          <w:marLeft w:val="0"/>
          <w:marRight w:val="0"/>
          <w:marTop w:val="0"/>
          <w:marBottom w:val="0"/>
          <w:divBdr>
            <w:top w:val="none" w:sz="0" w:space="0" w:color="auto"/>
            <w:left w:val="none" w:sz="0" w:space="0" w:color="auto"/>
            <w:bottom w:val="none" w:sz="0" w:space="0" w:color="auto"/>
            <w:right w:val="none" w:sz="0" w:space="0" w:color="auto"/>
          </w:divBdr>
        </w:div>
        <w:div w:id="934215715">
          <w:marLeft w:val="0"/>
          <w:marRight w:val="0"/>
          <w:marTop w:val="0"/>
          <w:marBottom w:val="0"/>
          <w:divBdr>
            <w:top w:val="none" w:sz="0" w:space="0" w:color="auto"/>
            <w:left w:val="none" w:sz="0" w:space="0" w:color="auto"/>
            <w:bottom w:val="none" w:sz="0" w:space="0" w:color="auto"/>
            <w:right w:val="none" w:sz="0" w:space="0" w:color="auto"/>
          </w:divBdr>
        </w:div>
        <w:div w:id="1562523441">
          <w:marLeft w:val="0"/>
          <w:marRight w:val="0"/>
          <w:marTop w:val="0"/>
          <w:marBottom w:val="0"/>
          <w:divBdr>
            <w:top w:val="none" w:sz="0" w:space="0" w:color="auto"/>
            <w:left w:val="none" w:sz="0" w:space="0" w:color="auto"/>
            <w:bottom w:val="none" w:sz="0" w:space="0" w:color="auto"/>
            <w:right w:val="none" w:sz="0" w:space="0" w:color="auto"/>
          </w:divBdr>
          <w:divsChild>
            <w:div w:id="1235897649">
              <w:marLeft w:val="-75"/>
              <w:marRight w:val="0"/>
              <w:marTop w:val="30"/>
              <w:marBottom w:val="30"/>
              <w:divBdr>
                <w:top w:val="none" w:sz="0" w:space="0" w:color="auto"/>
                <w:left w:val="none" w:sz="0" w:space="0" w:color="auto"/>
                <w:bottom w:val="none" w:sz="0" w:space="0" w:color="auto"/>
                <w:right w:val="none" w:sz="0" w:space="0" w:color="auto"/>
              </w:divBdr>
              <w:divsChild>
                <w:div w:id="50615441">
                  <w:marLeft w:val="0"/>
                  <w:marRight w:val="0"/>
                  <w:marTop w:val="0"/>
                  <w:marBottom w:val="0"/>
                  <w:divBdr>
                    <w:top w:val="none" w:sz="0" w:space="0" w:color="auto"/>
                    <w:left w:val="none" w:sz="0" w:space="0" w:color="auto"/>
                    <w:bottom w:val="none" w:sz="0" w:space="0" w:color="auto"/>
                    <w:right w:val="none" w:sz="0" w:space="0" w:color="auto"/>
                  </w:divBdr>
                  <w:divsChild>
                    <w:div w:id="50661642">
                      <w:marLeft w:val="0"/>
                      <w:marRight w:val="0"/>
                      <w:marTop w:val="0"/>
                      <w:marBottom w:val="0"/>
                      <w:divBdr>
                        <w:top w:val="none" w:sz="0" w:space="0" w:color="auto"/>
                        <w:left w:val="none" w:sz="0" w:space="0" w:color="auto"/>
                        <w:bottom w:val="none" w:sz="0" w:space="0" w:color="auto"/>
                        <w:right w:val="none" w:sz="0" w:space="0" w:color="auto"/>
                      </w:divBdr>
                    </w:div>
                    <w:div w:id="715012364">
                      <w:marLeft w:val="0"/>
                      <w:marRight w:val="0"/>
                      <w:marTop w:val="0"/>
                      <w:marBottom w:val="0"/>
                      <w:divBdr>
                        <w:top w:val="none" w:sz="0" w:space="0" w:color="auto"/>
                        <w:left w:val="none" w:sz="0" w:space="0" w:color="auto"/>
                        <w:bottom w:val="none" w:sz="0" w:space="0" w:color="auto"/>
                        <w:right w:val="none" w:sz="0" w:space="0" w:color="auto"/>
                      </w:divBdr>
                    </w:div>
                    <w:div w:id="1621720330">
                      <w:marLeft w:val="0"/>
                      <w:marRight w:val="0"/>
                      <w:marTop w:val="0"/>
                      <w:marBottom w:val="0"/>
                      <w:divBdr>
                        <w:top w:val="none" w:sz="0" w:space="0" w:color="auto"/>
                        <w:left w:val="none" w:sz="0" w:space="0" w:color="auto"/>
                        <w:bottom w:val="none" w:sz="0" w:space="0" w:color="auto"/>
                        <w:right w:val="none" w:sz="0" w:space="0" w:color="auto"/>
                      </w:divBdr>
                    </w:div>
                  </w:divsChild>
                </w:div>
                <w:div w:id="177280676">
                  <w:marLeft w:val="0"/>
                  <w:marRight w:val="0"/>
                  <w:marTop w:val="0"/>
                  <w:marBottom w:val="0"/>
                  <w:divBdr>
                    <w:top w:val="none" w:sz="0" w:space="0" w:color="auto"/>
                    <w:left w:val="none" w:sz="0" w:space="0" w:color="auto"/>
                    <w:bottom w:val="none" w:sz="0" w:space="0" w:color="auto"/>
                    <w:right w:val="none" w:sz="0" w:space="0" w:color="auto"/>
                  </w:divBdr>
                  <w:divsChild>
                    <w:div w:id="1172067324">
                      <w:marLeft w:val="0"/>
                      <w:marRight w:val="0"/>
                      <w:marTop w:val="0"/>
                      <w:marBottom w:val="0"/>
                      <w:divBdr>
                        <w:top w:val="none" w:sz="0" w:space="0" w:color="auto"/>
                        <w:left w:val="none" w:sz="0" w:space="0" w:color="auto"/>
                        <w:bottom w:val="none" w:sz="0" w:space="0" w:color="auto"/>
                        <w:right w:val="none" w:sz="0" w:space="0" w:color="auto"/>
                      </w:divBdr>
                    </w:div>
                  </w:divsChild>
                </w:div>
                <w:div w:id="220210713">
                  <w:marLeft w:val="0"/>
                  <w:marRight w:val="0"/>
                  <w:marTop w:val="0"/>
                  <w:marBottom w:val="0"/>
                  <w:divBdr>
                    <w:top w:val="none" w:sz="0" w:space="0" w:color="auto"/>
                    <w:left w:val="none" w:sz="0" w:space="0" w:color="auto"/>
                    <w:bottom w:val="none" w:sz="0" w:space="0" w:color="auto"/>
                    <w:right w:val="none" w:sz="0" w:space="0" w:color="auto"/>
                  </w:divBdr>
                  <w:divsChild>
                    <w:div w:id="199975373">
                      <w:marLeft w:val="0"/>
                      <w:marRight w:val="0"/>
                      <w:marTop w:val="0"/>
                      <w:marBottom w:val="0"/>
                      <w:divBdr>
                        <w:top w:val="none" w:sz="0" w:space="0" w:color="auto"/>
                        <w:left w:val="none" w:sz="0" w:space="0" w:color="auto"/>
                        <w:bottom w:val="none" w:sz="0" w:space="0" w:color="auto"/>
                        <w:right w:val="none" w:sz="0" w:space="0" w:color="auto"/>
                      </w:divBdr>
                    </w:div>
                  </w:divsChild>
                </w:div>
                <w:div w:id="333798682">
                  <w:marLeft w:val="0"/>
                  <w:marRight w:val="0"/>
                  <w:marTop w:val="0"/>
                  <w:marBottom w:val="0"/>
                  <w:divBdr>
                    <w:top w:val="none" w:sz="0" w:space="0" w:color="auto"/>
                    <w:left w:val="none" w:sz="0" w:space="0" w:color="auto"/>
                    <w:bottom w:val="none" w:sz="0" w:space="0" w:color="auto"/>
                    <w:right w:val="none" w:sz="0" w:space="0" w:color="auto"/>
                  </w:divBdr>
                  <w:divsChild>
                    <w:div w:id="495263406">
                      <w:marLeft w:val="0"/>
                      <w:marRight w:val="0"/>
                      <w:marTop w:val="0"/>
                      <w:marBottom w:val="0"/>
                      <w:divBdr>
                        <w:top w:val="none" w:sz="0" w:space="0" w:color="auto"/>
                        <w:left w:val="none" w:sz="0" w:space="0" w:color="auto"/>
                        <w:bottom w:val="none" w:sz="0" w:space="0" w:color="auto"/>
                        <w:right w:val="none" w:sz="0" w:space="0" w:color="auto"/>
                      </w:divBdr>
                    </w:div>
                  </w:divsChild>
                </w:div>
                <w:div w:id="464322840">
                  <w:marLeft w:val="0"/>
                  <w:marRight w:val="0"/>
                  <w:marTop w:val="0"/>
                  <w:marBottom w:val="0"/>
                  <w:divBdr>
                    <w:top w:val="none" w:sz="0" w:space="0" w:color="auto"/>
                    <w:left w:val="none" w:sz="0" w:space="0" w:color="auto"/>
                    <w:bottom w:val="none" w:sz="0" w:space="0" w:color="auto"/>
                    <w:right w:val="none" w:sz="0" w:space="0" w:color="auto"/>
                  </w:divBdr>
                  <w:divsChild>
                    <w:div w:id="452286868">
                      <w:marLeft w:val="0"/>
                      <w:marRight w:val="0"/>
                      <w:marTop w:val="0"/>
                      <w:marBottom w:val="0"/>
                      <w:divBdr>
                        <w:top w:val="none" w:sz="0" w:space="0" w:color="auto"/>
                        <w:left w:val="none" w:sz="0" w:space="0" w:color="auto"/>
                        <w:bottom w:val="none" w:sz="0" w:space="0" w:color="auto"/>
                        <w:right w:val="none" w:sz="0" w:space="0" w:color="auto"/>
                      </w:divBdr>
                    </w:div>
                  </w:divsChild>
                </w:div>
                <w:div w:id="616105301">
                  <w:marLeft w:val="0"/>
                  <w:marRight w:val="0"/>
                  <w:marTop w:val="0"/>
                  <w:marBottom w:val="0"/>
                  <w:divBdr>
                    <w:top w:val="none" w:sz="0" w:space="0" w:color="auto"/>
                    <w:left w:val="none" w:sz="0" w:space="0" w:color="auto"/>
                    <w:bottom w:val="none" w:sz="0" w:space="0" w:color="auto"/>
                    <w:right w:val="none" w:sz="0" w:space="0" w:color="auto"/>
                  </w:divBdr>
                  <w:divsChild>
                    <w:div w:id="440950601">
                      <w:marLeft w:val="0"/>
                      <w:marRight w:val="0"/>
                      <w:marTop w:val="0"/>
                      <w:marBottom w:val="0"/>
                      <w:divBdr>
                        <w:top w:val="none" w:sz="0" w:space="0" w:color="auto"/>
                        <w:left w:val="none" w:sz="0" w:space="0" w:color="auto"/>
                        <w:bottom w:val="none" w:sz="0" w:space="0" w:color="auto"/>
                        <w:right w:val="none" w:sz="0" w:space="0" w:color="auto"/>
                      </w:divBdr>
                    </w:div>
                  </w:divsChild>
                </w:div>
                <w:div w:id="682367108">
                  <w:marLeft w:val="0"/>
                  <w:marRight w:val="0"/>
                  <w:marTop w:val="0"/>
                  <w:marBottom w:val="0"/>
                  <w:divBdr>
                    <w:top w:val="none" w:sz="0" w:space="0" w:color="auto"/>
                    <w:left w:val="none" w:sz="0" w:space="0" w:color="auto"/>
                    <w:bottom w:val="none" w:sz="0" w:space="0" w:color="auto"/>
                    <w:right w:val="none" w:sz="0" w:space="0" w:color="auto"/>
                  </w:divBdr>
                  <w:divsChild>
                    <w:div w:id="1710568749">
                      <w:marLeft w:val="0"/>
                      <w:marRight w:val="0"/>
                      <w:marTop w:val="0"/>
                      <w:marBottom w:val="0"/>
                      <w:divBdr>
                        <w:top w:val="none" w:sz="0" w:space="0" w:color="auto"/>
                        <w:left w:val="none" w:sz="0" w:space="0" w:color="auto"/>
                        <w:bottom w:val="none" w:sz="0" w:space="0" w:color="auto"/>
                        <w:right w:val="none" w:sz="0" w:space="0" w:color="auto"/>
                      </w:divBdr>
                    </w:div>
                  </w:divsChild>
                </w:div>
                <w:div w:id="754010441">
                  <w:marLeft w:val="0"/>
                  <w:marRight w:val="0"/>
                  <w:marTop w:val="0"/>
                  <w:marBottom w:val="0"/>
                  <w:divBdr>
                    <w:top w:val="none" w:sz="0" w:space="0" w:color="auto"/>
                    <w:left w:val="none" w:sz="0" w:space="0" w:color="auto"/>
                    <w:bottom w:val="none" w:sz="0" w:space="0" w:color="auto"/>
                    <w:right w:val="none" w:sz="0" w:space="0" w:color="auto"/>
                  </w:divBdr>
                  <w:divsChild>
                    <w:div w:id="348335829">
                      <w:marLeft w:val="0"/>
                      <w:marRight w:val="0"/>
                      <w:marTop w:val="0"/>
                      <w:marBottom w:val="0"/>
                      <w:divBdr>
                        <w:top w:val="none" w:sz="0" w:space="0" w:color="auto"/>
                        <w:left w:val="none" w:sz="0" w:space="0" w:color="auto"/>
                        <w:bottom w:val="none" w:sz="0" w:space="0" w:color="auto"/>
                        <w:right w:val="none" w:sz="0" w:space="0" w:color="auto"/>
                      </w:divBdr>
                    </w:div>
                  </w:divsChild>
                </w:div>
                <w:div w:id="920136769">
                  <w:marLeft w:val="0"/>
                  <w:marRight w:val="0"/>
                  <w:marTop w:val="0"/>
                  <w:marBottom w:val="0"/>
                  <w:divBdr>
                    <w:top w:val="none" w:sz="0" w:space="0" w:color="auto"/>
                    <w:left w:val="none" w:sz="0" w:space="0" w:color="auto"/>
                    <w:bottom w:val="none" w:sz="0" w:space="0" w:color="auto"/>
                    <w:right w:val="none" w:sz="0" w:space="0" w:color="auto"/>
                  </w:divBdr>
                  <w:divsChild>
                    <w:div w:id="1430274524">
                      <w:marLeft w:val="0"/>
                      <w:marRight w:val="0"/>
                      <w:marTop w:val="0"/>
                      <w:marBottom w:val="0"/>
                      <w:divBdr>
                        <w:top w:val="none" w:sz="0" w:space="0" w:color="auto"/>
                        <w:left w:val="none" w:sz="0" w:space="0" w:color="auto"/>
                        <w:bottom w:val="none" w:sz="0" w:space="0" w:color="auto"/>
                        <w:right w:val="none" w:sz="0" w:space="0" w:color="auto"/>
                      </w:divBdr>
                    </w:div>
                  </w:divsChild>
                </w:div>
                <w:div w:id="1094546903">
                  <w:marLeft w:val="0"/>
                  <w:marRight w:val="0"/>
                  <w:marTop w:val="0"/>
                  <w:marBottom w:val="0"/>
                  <w:divBdr>
                    <w:top w:val="none" w:sz="0" w:space="0" w:color="auto"/>
                    <w:left w:val="none" w:sz="0" w:space="0" w:color="auto"/>
                    <w:bottom w:val="none" w:sz="0" w:space="0" w:color="auto"/>
                    <w:right w:val="none" w:sz="0" w:space="0" w:color="auto"/>
                  </w:divBdr>
                  <w:divsChild>
                    <w:div w:id="242879334">
                      <w:marLeft w:val="0"/>
                      <w:marRight w:val="0"/>
                      <w:marTop w:val="0"/>
                      <w:marBottom w:val="0"/>
                      <w:divBdr>
                        <w:top w:val="none" w:sz="0" w:space="0" w:color="auto"/>
                        <w:left w:val="none" w:sz="0" w:space="0" w:color="auto"/>
                        <w:bottom w:val="none" w:sz="0" w:space="0" w:color="auto"/>
                        <w:right w:val="none" w:sz="0" w:space="0" w:color="auto"/>
                      </w:divBdr>
                    </w:div>
                  </w:divsChild>
                </w:div>
                <w:div w:id="1291134646">
                  <w:marLeft w:val="0"/>
                  <w:marRight w:val="0"/>
                  <w:marTop w:val="0"/>
                  <w:marBottom w:val="0"/>
                  <w:divBdr>
                    <w:top w:val="none" w:sz="0" w:space="0" w:color="auto"/>
                    <w:left w:val="none" w:sz="0" w:space="0" w:color="auto"/>
                    <w:bottom w:val="none" w:sz="0" w:space="0" w:color="auto"/>
                    <w:right w:val="none" w:sz="0" w:space="0" w:color="auto"/>
                  </w:divBdr>
                  <w:divsChild>
                    <w:div w:id="430853961">
                      <w:marLeft w:val="0"/>
                      <w:marRight w:val="0"/>
                      <w:marTop w:val="0"/>
                      <w:marBottom w:val="0"/>
                      <w:divBdr>
                        <w:top w:val="none" w:sz="0" w:space="0" w:color="auto"/>
                        <w:left w:val="none" w:sz="0" w:space="0" w:color="auto"/>
                        <w:bottom w:val="none" w:sz="0" w:space="0" w:color="auto"/>
                        <w:right w:val="none" w:sz="0" w:space="0" w:color="auto"/>
                      </w:divBdr>
                    </w:div>
                  </w:divsChild>
                </w:div>
                <w:div w:id="1676688984">
                  <w:marLeft w:val="0"/>
                  <w:marRight w:val="0"/>
                  <w:marTop w:val="0"/>
                  <w:marBottom w:val="0"/>
                  <w:divBdr>
                    <w:top w:val="none" w:sz="0" w:space="0" w:color="auto"/>
                    <w:left w:val="none" w:sz="0" w:space="0" w:color="auto"/>
                    <w:bottom w:val="none" w:sz="0" w:space="0" w:color="auto"/>
                    <w:right w:val="none" w:sz="0" w:space="0" w:color="auto"/>
                  </w:divBdr>
                  <w:divsChild>
                    <w:div w:id="1257399022">
                      <w:marLeft w:val="0"/>
                      <w:marRight w:val="0"/>
                      <w:marTop w:val="0"/>
                      <w:marBottom w:val="0"/>
                      <w:divBdr>
                        <w:top w:val="none" w:sz="0" w:space="0" w:color="auto"/>
                        <w:left w:val="none" w:sz="0" w:space="0" w:color="auto"/>
                        <w:bottom w:val="none" w:sz="0" w:space="0" w:color="auto"/>
                        <w:right w:val="none" w:sz="0" w:space="0" w:color="auto"/>
                      </w:divBdr>
                    </w:div>
                  </w:divsChild>
                </w:div>
                <w:div w:id="1804882978">
                  <w:marLeft w:val="0"/>
                  <w:marRight w:val="0"/>
                  <w:marTop w:val="0"/>
                  <w:marBottom w:val="0"/>
                  <w:divBdr>
                    <w:top w:val="none" w:sz="0" w:space="0" w:color="auto"/>
                    <w:left w:val="none" w:sz="0" w:space="0" w:color="auto"/>
                    <w:bottom w:val="none" w:sz="0" w:space="0" w:color="auto"/>
                    <w:right w:val="none" w:sz="0" w:space="0" w:color="auto"/>
                  </w:divBdr>
                  <w:divsChild>
                    <w:div w:id="1519656167">
                      <w:marLeft w:val="0"/>
                      <w:marRight w:val="0"/>
                      <w:marTop w:val="0"/>
                      <w:marBottom w:val="0"/>
                      <w:divBdr>
                        <w:top w:val="none" w:sz="0" w:space="0" w:color="auto"/>
                        <w:left w:val="none" w:sz="0" w:space="0" w:color="auto"/>
                        <w:bottom w:val="none" w:sz="0" w:space="0" w:color="auto"/>
                        <w:right w:val="none" w:sz="0" w:space="0" w:color="auto"/>
                      </w:divBdr>
                    </w:div>
                  </w:divsChild>
                </w:div>
                <w:div w:id="1813643929">
                  <w:marLeft w:val="0"/>
                  <w:marRight w:val="0"/>
                  <w:marTop w:val="0"/>
                  <w:marBottom w:val="0"/>
                  <w:divBdr>
                    <w:top w:val="none" w:sz="0" w:space="0" w:color="auto"/>
                    <w:left w:val="none" w:sz="0" w:space="0" w:color="auto"/>
                    <w:bottom w:val="none" w:sz="0" w:space="0" w:color="auto"/>
                    <w:right w:val="none" w:sz="0" w:space="0" w:color="auto"/>
                  </w:divBdr>
                  <w:divsChild>
                    <w:div w:id="833642595">
                      <w:marLeft w:val="0"/>
                      <w:marRight w:val="0"/>
                      <w:marTop w:val="0"/>
                      <w:marBottom w:val="0"/>
                      <w:divBdr>
                        <w:top w:val="none" w:sz="0" w:space="0" w:color="auto"/>
                        <w:left w:val="none" w:sz="0" w:space="0" w:color="auto"/>
                        <w:bottom w:val="none" w:sz="0" w:space="0" w:color="auto"/>
                        <w:right w:val="none" w:sz="0" w:space="0" w:color="auto"/>
                      </w:divBdr>
                    </w:div>
                  </w:divsChild>
                </w:div>
                <w:div w:id="1844783639">
                  <w:marLeft w:val="0"/>
                  <w:marRight w:val="0"/>
                  <w:marTop w:val="0"/>
                  <w:marBottom w:val="0"/>
                  <w:divBdr>
                    <w:top w:val="none" w:sz="0" w:space="0" w:color="auto"/>
                    <w:left w:val="none" w:sz="0" w:space="0" w:color="auto"/>
                    <w:bottom w:val="none" w:sz="0" w:space="0" w:color="auto"/>
                    <w:right w:val="none" w:sz="0" w:space="0" w:color="auto"/>
                  </w:divBdr>
                  <w:divsChild>
                    <w:div w:id="862670873">
                      <w:marLeft w:val="0"/>
                      <w:marRight w:val="0"/>
                      <w:marTop w:val="0"/>
                      <w:marBottom w:val="0"/>
                      <w:divBdr>
                        <w:top w:val="none" w:sz="0" w:space="0" w:color="auto"/>
                        <w:left w:val="none" w:sz="0" w:space="0" w:color="auto"/>
                        <w:bottom w:val="none" w:sz="0" w:space="0" w:color="auto"/>
                        <w:right w:val="none" w:sz="0" w:space="0" w:color="auto"/>
                      </w:divBdr>
                    </w:div>
                  </w:divsChild>
                </w:div>
                <w:div w:id="1977447777">
                  <w:marLeft w:val="0"/>
                  <w:marRight w:val="0"/>
                  <w:marTop w:val="0"/>
                  <w:marBottom w:val="0"/>
                  <w:divBdr>
                    <w:top w:val="none" w:sz="0" w:space="0" w:color="auto"/>
                    <w:left w:val="none" w:sz="0" w:space="0" w:color="auto"/>
                    <w:bottom w:val="none" w:sz="0" w:space="0" w:color="auto"/>
                    <w:right w:val="none" w:sz="0" w:space="0" w:color="auto"/>
                  </w:divBdr>
                  <w:divsChild>
                    <w:div w:id="14635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859966">
      <w:bodyDiv w:val="1"/>
      <w:marLeft w:val="0"/>
      <w:marRight w:val="0"/>
      <w:marTop w:val="0"/>
      <w:marBottom w:val="0"/>
      <w:divBdr>
        <w:top w:val="none" w:sz="0" w:space="0" w:color="auto"/>
        <w:left w:val="none" w:sz="0" w:space="0" w:color="auto"/>
        <w:bottom w:val="none" w:sz="0" w:space="0" w:color="auto"/>
        <w:right w:val="none" w:sz="0" w:space="0" w:color="auto"/>
      </w:divBdr>
    </w:div>
    <w:div w:id="1940750176">
      <w:bodyDiv w:val="1"/>
      <w:marLeft w:val="0"/>
      <w:marRight w:val="0"/>
      <w:marTop w:val="0"/>
      <w:marBottom w:val="0"/>
      <w:divBdr>
        <w:top w:val="none" w:sz="0" w:space="0" w:color="auto"/>
        <w:left w:val="none" w:sz="0" w:space="0" w:color="auto"/>
        <w:bottom w:val="none" w:sz="0" w:space="0" w:color="auto"/>
        <w:right w:val="none" w:sz="0" w:space="0" w:color="auto"/>
      </w:divBdr>
    </w:div>
    <w:div w:id="1969777534">
      <w:bodyDiv w:val="1"/>
      <w:marLeft w:val="0"/>
      <w:marRight w:val="0"/>
      <w:marTop w:val="0"/>
      <w:marBottom w:val="0"/>
      <w:divBdr>
        <w:top w:val="none" w:sz="0" w:space="0" w:color="auto"/>
        <w:left w:val="none" w:sz="0" w:space="0" w:color="auto"/>
        <w:bottom w:val="none" w:sz="0" w:space="0" w:color="auto"/>
        <w:right w:val="none" w:sz="0" w:space="0" w:color="auto"/>
      </w:divBdr>
    </w:div>
    <w:div w:id="1985506922">
      <w:bodyDiv w:val="1"/>
      <w:marLeft w:val="0"/>
      <w:marRight w:val="0"/>
      <w:marTop w:val="0"/>
      <w:marBottom w:val="0"/>
      <w:divBdr>
        <w:top w:val="none" w:sz="0" w:space="0" w:color="auto"/>
        <w:left w:val="none" w:sz="0" w:space="0" w:color="auto"/>
        <w:bottom w:val="none" w:sz="0" w:space="0" w:color="auto"/>
        <w:right w:val="none" w:sz="0" w:space="0" w:color="auto"/>
      </w:divBdr>
      <w:divsChild>
        <w:div w:id="244389087">
          <w:marLeft w:val="0"/>
          <w:marRight w:val="0"/>
          <w:marTop w:val="0"/>
          <w:marBottom w:val="0"/>
          <w:divBdr>
            <w:top w:val="none" w:sz="0" w:space="0" w:color="auto"/>
            <w:left w:val="none" w:sz="0" w:space="0" w:color="auto"/>
            <w:bottom w:val="none" w:sz="0" w:space="0" w:color="auto"/>
            <w:right w:val="none" w:sz="0" w:space="0" w:color="auto"/>
          </w:divBdr>
        </w:div>
        <w:div w:id="695472182">
          <w:marLeft w:val="0"/>
          <w:marRight w:val="0"/>
          <w:marTop w:val="0"/>
          <w:marBottom w:val="0"/>
          <w:divBdr>
            <w:top w:val="none" w:sz="0" w:space="0" w:color="auto"/>
            <w:left w:val="none" w:sz="0" w:space="0" w:color="auto"/>
            <w:bottom w:val="none" w:sz="0" w:space="0" w:color="auto"/>
            <w:right w:val="none" w:sz="0" w:space="0" w:color="auto"/>
          </w:divBdr>
        </w:div>
        <w:div w:id="790444246">
          <w:marLeft w:val="0"/>
          <w:marRight w:val="0"/>
          <w:marTop w:val="0"/>
          <w:marBottom w:val="0"/>
          <w:divBdr>
            <w:top w:val="none" w:sz="0" w:space="0" w:color="auto"/>
            <w:left w:val="none" w:sz="0" w:space="0" w:color="auto"/>
            <w:bottom w:val="none" w:sz="0" w:space="0" w:color="auto"/>
            <w:right w:val="none" w:sz="0" w:space="0" w:color="auto"/>
          </w:divBdr>
        </w:div>
        <w:div w:id="807557115">
          <w:marLeft w:val="0"/>
          <w:marRight w:val="0"/>
          <w:marTop w:val="0"/>
          <w:marBottom w:val="0"/>
          <w:divBdr>
            <w:top w:val="none" w:sz="0" w:space="0" w:color="auto"/>
            <w:left w:val="none" w:sz="0" w:space="0" w:color="auto"/>
            <w:bottom w:val="none" w:sz="0" w:space="0" w:color="auto"/>
            <w:right w:val="none" w:sz="0" w:space="0" w:color="auto"/>
          </w:divBdr>
        </w:div>
        <w:div w:id="1736970199">
          <w:marLeft w:val="0"/>
          <w:marRight w:val="0"/>
          <w:marTop w:val="0"/>
          <w:marBottom w:val="0"/>
          <w:divBdr>
            <w:top w:val="none" w:sz="0" w:space="0" w:color="auto"/>
            <w:left w:val="none" w:sz="0" w:space="0" w:color="auto"/>
            <w:bottom w:val="none" w:sz="0" w:space="0" w:color="auto"/>
            <w:right w:val="none" w:sz="0" w:space="0" w:color="auto"/>
          </w:divBdr>
        </w:div>
        <w:div w:id="2085912235">
          <w:marLeft w:val="0"/>
          <w:marRight w:val="0"/>
          <w:marTop w:val="0"/>
          <w:marBottom w:val="0"/>
          <w:divBdr>
            <w:top w:val="none" w:sz="0" w:space="0" w:color="auto"/>
            <w:left w:val="none" w:sz="0" w:space="0" w:color="auto"/>
            <w:bottom w:val="none" w:sz="0" w:space="0" w:color="auto"/>
            <w:right w:val="none" w:sz="0" w:space="0" w:color="auto"/>
          </w:divBdr>
        </w:div>
      </w:divsChild>
    </w:div>
    <w:div w:id="2099790622">
      <w:bodyDiv w:val="1"/>
      <w:marLeft w:val="0"/>
      <w:marRight w:val="0"/>
      <w:marTop w:val="0"/>
      <w:marBottom w:val="0"/>
      <w:divBdr>
        <w:top w:val="none" w:sz="0" w:space="0" w:color="auto"/>
        <w:left w:val="none" w:sz="0" w:space="0" w:color="auto"/>
        <w:bottom w:val="none" w:sz="0" w:space="0" w:color="auto"/>
        <w:right w:val="none" w:sz="0" w:space="0" w:color="auto"/>
      </w:divBdr>
    </w:div>
    <w:div w:id="2128767723">
      <w:bodyDiv w:val="1"/>
      <w:marLeft w:val="0"/>
      <w:marRight w:val="0"/>
      <w:marTop w:val="0"/>
      <w:marBottom w:val="0"/>
      <w:divBdr>
        <w:top w:val="none" w:sz="0" w:space="0" w:color="auto"/>
        <w:left w:val="none" w:sz="0" w:space="0" w:color="auto"/>
        <w:bottom w:val="none" w:sz="0" w:space="0" w:color="auto"/>
        <w:right w:val="none" w:sz="0" w:space="0" w:color="auto"/>
      </w:divBdr>
    </w:div>
    <w:div w:id="2140219583">
      <w:bodyDiv w:val="1"/>
      <w:marLeft w:val="0"/>
      <w:marRight w:val="0"/>
      <w:marTop w:val="0"/>
      <w:marBottom w:val="0"/>
      <w:divBdr>
        <w:top w:val="none" w:sz="0" w:space="0" w:color="auto"/>
        <w:left w:val="none" w:sz="0" w:space="0" w:color="auto"/>
        <w:bottom w:val="none" w:sz="0" w:space="0" w:color="auto"/>
        <w:right w:val="none" w:sz="0" w:space="0" w:color="auto"/>
      </w:divBdr>
      <w:divsChild>
        <w:div w:id="140468457">
          <w:marLeft w:val="0"/>
          <w:marRight w:val="0"/>
          <w:marTop w:val="0"/>
          <w:marBottom w:val="0"/>
          <w:divBdr>
            <w:top w:val="none" w:sz="0" w:space="0" w:color="auto"/>
            <w:left w:val="none" w:sz="0" w:space="0" w:color="auto"/>
            <w:bottom w:val="none" w:sz="0" w:space="0" w:color="auto"/>
            <w:right w:val="none" w:sz="0" w:space="0" w:color="auto"/>
          </w:divBdr>
          <w:divsChild>
            <w:div w:id="2132358331">
              <w:marLeft w:val="-75"/>
              <w:marRight w:val="0"/>
              <w:marTop w:val="30"/>
              <w:marBottom w:val="30"/>
              <w:divBdr>
                <w:top w:val="none" w:sz="0" w:space="0" w:color="auto"/>
                <w:left w:val="none" w:sz="0" w:space="0" w:color="auto"/>
                <w:bottom w:val="none" w:sz="0" w:space="0" w:color="auto"/>
                <w:right w:val="none" w:sz="0" w:space="0" w:color="auto"/>
              </w:divBdr>
              <w:divsChild>
                <w:div w:id="20741356">
                  <w:marLeft w:val="0"/>
                  <w:marRight w:val="0"/>
                  <w:marTop w:val="0"/>
                  <w:marBottom w:val="0"/>
                  <w:divBdr>
                    <w:top w:val="none" w:sz="0" w:space="0" w:color="auto"/>
                    <w:left w:val="none" w:sz="0" w:space="0" w:color="auto"/>
                    <w:bottom w:val="none" w:sz="0" w:space="0" w:color="auto"/>
                    <w:right w:val="none" w:sz="0" w:space="0" w:color="auto"/>
                  </w:divBdr>
                  <w:divsChild>
                    <w:div w:id="238759776">
                      <w:marLeft w:val="0"/>
                      <w:marRight w:val="0"/>
                      <w:marTop w:val="0"/>
                      <w:marBottom w:val="0"/>
                      <w:divBdr>
                        <w:top w:val="none" w:sz="0" w:space="0" w:color="auto"/>
                        <w:left w:val="none" w:sz="0" w:space="0" w:color="auto"/>
                        <w:bottom w:val="none" w:sz="0" w:space="0" w:color="auto"/>
                        <w:right w:val="none" w:sz="0" w:space="0" w:color="auto"/>
                      </w:divBdr>
                    </w:div>
                  </w:divsChild>
                </w:div>
                <w:div w:id="22484539">
                  <w:marLeft w:val="0"/>
                  <w:marRight w:val="0"/>
                  <w:marTop w:val="0"/>
                  <w:marBottom w:val="0"/>
                  <w:divBdr>
                    <w:top w:val="none" w:sz="0" w:space="0" w:color="auto"/>
                    <w:left w:val="none" w:sz="0" w:space="0" w:color="auto"/>
                    <w:bottom w:val="none" w:sz="0" w:space="0" w:color="auto"/>
                    <w:right w:val="none" w:sz="0" w:space="0" w:color="auto"/>
                  </w:divBdr>
                  <w:divsChild>
                    <w:div w:id="1320689573">
                      <w:marLeft w:val="0"/>
                      <w:marRight w:val="0"/>
                      <w:marTop w:val="0"/>
                      <w:marBottom w:val="0"/>
                      <w:divBdr>
                        <w:top w:val="none" w:sz="0" w:space="0" w:color="auto"/>
                        <w:left w:val="none" w:sz="0" w:space="0" w:color="auto"/>
                        <w:bottom w:val="none" w:sz="0" w:space="0" w:color="auto"/>
                        <w:right w:val="none" w:sz="0" w:space="0" w:color="auto"/>
                      </w:divBdr>
                    </w:div>
                  </w:divsChild>
                </w:div>
                <w:div w:id="23598820">
                  <w:marLeft w:val="0"/>
                  <w:marRight w:val="0"/>
                  <w:marTop w:val="0"/>
                  <w:marBottom w:val="0"/>
                  <w:divBdr>
                    <w:top w:val="none" w:sz="0" w:space="0" w:color="auto"/>
                    <w:left w:val="none" w:sz="0" w:space="0" w:color="auto"/>
                    <w:bottom w:val="none" w:sz="0" w:space="0" w:color="auto"/>
                    <w:right w:val="none" w:sz="0" w:space="0" w:color="auto"/>
                  </w:divBdr>
                  <w:divsChild>
                    <w:div w:id="1215461998">
                      <w:marLeft w:val="0"/>
                      <w:marRight w:val="0"/>
                      <w:marTop w:val="0"/>
                      <w:marBottom w:val="0"/>
                      <w:divBdr>
                        <w:top w:val="none" w:sz="0" w:space="0" w:color="auto"/>
                        <w:left w:val="none" w:sz="0" w:space="0" w:color="auto"/>
                        <w:bottom w:val="none" w:sz="0" w:space="0" w:color="auto"/>
                        <w:right w:val="none" w:sz="0" w:space="0" w:color="auto"/>
                      </w:divBdr>
                    </w:div>
                  </w:divsChild>
                </w:div>
                <w:div w:id="56783733">
                  <w:marLeft w:val="0"/>
                  <w:marRight w:val="0"/>
                  <w:marTop w:val="0"/>
                  <w:marBottom w:val="0"/>
                  <w:divBdr>
                    <w:top w:val="none" w:sz="0" w:space="0" w:color="auto"/>
                    <w:left w:val="none" w:sz="0" w:space="0" w:color="auto"/>
                    <w:bottom w:val="none" w:sz="0" w:space="0" w:color="auto"/>
                    <w:right w:val="none" w:sz="0" w:space="0" w:color="auto"/>
                  </w:divBdr>
                  <w:divsChild>
                    <w:div w:id="1157187949">
                      <w:marLeft w:val="0"/>
                      <w:marRight w:val="0"/>
                      <w:marTop w:val="0"/>
                      <w:marBottom w:val="0"/>
                      <w:divBdr>
                        <w:top w:val="none" w:sz="0" w:space="0" w:color="auto"/>
                        <w:left w:val="none" w:sz="0" w:space="0" w:color="auto"/>
                        <w:bottom w:val="none" w:sz="0" w:space="0" w:color="auto"/>
                        <w:right w:val="none" w:sz="0" w:space="0" w:color="auto"/>
                      </w:divBdr>
                    </w:div>
                  </w:divsChild>
                </w:div>
                <w:div w:id="58208796">
                  <w:marLeft w:val="0"/>
                  <w:marRight w:val="0"/>
                  <w:marTop w:val="0"/>
                  <w:marBottom w:val="0"/>
                  <w:divBdr>
                    <w:top w:val="none" w:sz="0" w:space="0" w:color="auto"/>
                    <w:left w:val="none" w:sz="0" w:space="0" w:color="auto"/>
                    <w:bottom w:val="none" w:sz="0" w:space="0" w:color="auto"/>
                    <w:right w:val="none" w:sz="0" w:space="0" w:color="auto"/>
                  </w:divBdr>
                  <w:divsChild>
                    <w:div w:id="1944261820">
                      <w:marLeft w:val="0"/>
                      <w:marRight w:val="0"/>
                      <w:marTop w:val="0"/>
                      <w:marBottom w:val="0"/>
                      <w:divBdr>
                        <w:top w:val="none" w:sz="0" w:space="0" w:color="auto"/>
                        <w:left w:val="none" w:sz="0" w:space="0" w:color="auto"/>
                        <w:bottom w:val="none" w:sz="0" w:space="0" w:color="auto"/>
                        <w:right w:val="none" w:sz="0" w:space="0" w:color="auto"/>
                      </w:divBdr>
                    </w:div>
                  </w:divsChild>
                </w:div>
                <w:div w:id="74330715">
                  <w:marLeft w:val="0"/>
                  <w:marRight w:val="0"/>
                  <w:marTop w:val="0"/>
                  <w:marBottom w:val="0"/>
                  <w:divBdr>
                    <w:top w:val="none" w:sz="0" w:space="0" w:color="auto"/>
                    <w:left w:val="none" w:sz="0" w:space="0" w:color="auto"/>
                    <w:bottom w:val="none" w:sz="0" w:space="0" w:color="auto"/>
                    <w:right w:val="none" w:sz="0" w:space="0" w:color="auto"/>
                  </w:divBdr>
                  <w:divsChild>
                    <w:div w:id="978190690">
                      <w:marLeft w:val="0"/>
                      <w:marRight w:val="0"/>
                      <w:marTop w:val="0"/>
                      <w:marBottom w:val="0"/>
                      <w:divBdr>
                        <w:top w:val="none" w:sz="0" w:space="0" w:color="auto"/>
                        <w:left w:val="none" w:sz="0" w:space="0" w:color="auto"/>
                        <w:bottom w:val="none" w:sz="0" w:space="0" w:color="auto"/>
                        <w:right w:val="none" w:sz="0" w:space="0" w:color="auto"/>
                      </w:divBdr>
                    </w:div>
                  </w:divsChild>
                </w:div>
                <w:div w:id="81339507">
                  <w:marLeft w:val="0"/>
                  <w:marRight w:val="0"/>
                  <w:marTop w:val="0"/>
                  <w:marBottom w:val="0"/>
                  <w:divBdr>
                    <w:top w:val="none" w:sz="0" w:space="0" w:color="auto"/>
                    <w:left w:val="none" w:sz="0" w:space="0" w:color="auto"/>
                    <w:bottom w:val="none" w:sz="0" w:space="0" w:color="auto"/>
                    <w:right w:val="none" w:sz="0" w:space="0" w:color="auto"/>
                  </w:divBdr>
                  <w:divsChild>
                    <w:div w:id="217865516">
                      <w:marLeft w:val="0"/>
                      <w:marRight w:val="0"/>
                      <w:marTop w:val="0"/>
                      <w:marBottom w:val="0"/>
                      <w:divBdr>
                        <w:top w:val="none" w:sz="0" w:space="0" w:color="auto"/>
                        <w:left w:val="none" w:sz="0" w:space="0" w:color="auto"/>
                        <w:bottom w:val="none" w:sz="0" w:space="0" w:color="auto"/>
                        <w:right w:val="none" w:sz="0" w:space="0" w:color="auto"/>
                      </w:divBdr>
                    </w:div>
                  </w:divsChild>
                </w:div>
                <w:div w:id="88506050">
                  <w:marLeft w:val="0"/>
                  <w:marRight w:val="0"/>
                  <w:marTop w:val="0"/>
                  <w:marBottom w:val="0"/>
                  <w:divBdr>
                    <w:top w:val="none" w:sz="0" w:space="0" w:color="auto"/>
                    <w:left w:val="none" w:sz="0" w:space="0" w:color="auto"/>
                    <w:bottom w:val="none" w:sz="0" w:space="0" w:color="auto"/>
                    <w:right w:val="none" w:sz="0" w:space="0" w:color="auto"/>
                  </w:divBdr>
                  <w:divsChild>
                    <w:div w:id="232353273">
                      <w:marLeft w:val="0"/>
                      <w:marRight w:val="0"/>
                      <w:marTop w:val="0"/>
                      <w:marBottom w:val="0"/>
                      <w:divBdr>
                        <w:top w:val="none" w:sz="0" w:space="0" w:color="auto"/>
                        <w:left w:val="none" w:sz="0" w:space="0" w:color="auto"/>
                        <w:bottom w:val="none" w:sz="0" w:space="0" w:color="auto"/>
                        <w:right w:val="none" w:sz="0" w:space="0" w:color="auto"/>
                      </w:divBdr>
                    </w:div>
                  </w:divsChild>
                </w:div>
                <w:div w:id="109126427">
                  <w:marLeft w:val="0"/>
                  <w:marRight w:val="0"/>
                  <w:marTop w:val="0"/>
                  <w:marBottom w:val="0"/>
                  <w:divBdr>
                    <w:top w:val="none" w:sz="0" w:space="0" w:color="auto"/>
                    <w:left w:val="none" w:sz="0" w:space="0" w:color="auto"/>
                    <w:bottom w:val="none" w:sz="0" w:space="0" w:color="auto"/>
                    <w:right w:val="none" w:sz="0" w:space="0" w:color="auto"/>
                  </w:divBdr>
                  <w:divsChild>
                    <w:div w:id="107700735">
                      <w:marLeft w:val="0"/>
                      <w:marRight w:val="0"/>
                      <w:marTop w:val="0"/>
                      <w:marBottom w:val="0"/>
                      <w:divBdr>
                        <w:top w:val="none" w:sz="0" w:space="0" w:color="auto"/>
                        <w:left w:val="none" w:sz="0" w:space="0" w:color="auto"/>
                        <w:bottom w:val="none" w:sz="0" w:space="0" w:color="auto"/>
                        <w:right w:val="none" w:sz="0" w:space="0" w:color="auto"/>
                      </w:divBdr>
                    </w:div>
                  </w:divsChild>
                </w:div>
                <w:div w:id="111021278">
                  <w:marLeft w:val="0"/>
                  <w:marRight w:val="0"/>
                  <w:marTop w:val="0"/>
                  <w:marBottom w:val="0"/>
                  <w:divBdr>
                    <w:top w:val="none" w:sz="0" w:space="0" w:color="auto"/>
                    <w:left w:val="none" w:sz="0" w:space="0" w:color="auto"/>
                    <w:bottom w:val="none" w:sz="0" w:space="0" w:color="auto"/>
                    <w:right w:val="none" w:sz="0" w:space="0" w:color="auto"/>
                  </w:divBdr>
                  <w:divsChild>
                    <w:div w:id="1649363082">
                      <w:marLeft w:val="0"/>
                      <w:marRight w:val="0"/>
                      <w:marTop w:val="0"/>
                      <w:marBottom w:val="0"/>
                      <w:divBdr>
                        <w:top w:val="none" w:sz="0" w:space="0" w:color="auto"/>
                        <w:left w:val="none" w:sz="0" w:space="0" w:color="auto"/>
                        <w:bottom w:val="none" w:sz="0" w:space="0" w:color="auto"/>
                        <w:right w:val="none" w:sz="0" w:space="0" w:color="auto"/>
                      </w:divBdr>
                    </w:div>
                  </w:divsChild>
                </w:div>
                <w:div w:id="168064900">
                  <w:marLeft w:val="0"/>
                  <w:marRight w:val="0"/>
                  <w:marTop w:val="0"/>
                  <w:marBottom w:val="0"/>
                  <w:divBdr>
                    <w:top w:val="none" w:sz="0" w:space="0" w:color="auto"/>
                    <w:left w:val="none" w:sz="0" w:space="0" w:color="auto"/>
                    <w:bottom w:val="none" w:sz="0" w:space="0" w:color="auto"/>
                    <w:right w:val="none" w:sz="0" w:space="0" w:color="auto"/>
                  </w:divBdr>
                  <w:divsChild>
                    <w:div w:id="456993328">
                      <w:marLeft w:val="0"/>
                      <w:marRight w:val="0"/>
                      <w:marTop w:val="0"/>
                      <w:marBottom w:val="0"/>
                      <w:divBdr>
                        <w:top w:val="none" w:sz="0" w:space="0" w:color="auto"/>
                        <w:left w:val="none" w:sz="0" w:space="0" w:color="auto"/>
                        <w:bottom w:val="none" w:sz="0" w:space="0" w:color="auto"/>
                        <w:right w:val="none" w:sz="0" w:space="0" w:color="auto"/>
                      </w:divBdr>
                    </w:div>
                  </w:divsChild>
                </w:div>
                <w:div w:id="174004512">
                  <w:marLeft w:val="0"/>
                  <w:marRight w:val="0"/>
                  <w:marTop w:val="0"/>
                  <w:marBottom w:val="0"/>
                  <w:divBdr>
                    <w:top w:val="none" w:sz="0" w:space="0" w:color="auto"/>
                    <w:left w:val="none" w:sz="0" w:space="0" w:color="auto"/>
                    <w:bottom w:val="none" w:sz="0" w:space="0" w:color="auto"/>
                    <w:right w:val="none" w:sz="0" w:space="0" w:color="auto"/>
                  </w:divBdr>
                  <w:divsChild>
                    <w:div w:id="1283072563">
                      <w:marLeft w:val="0"/>
                      <w:marRight w:val="0"/>
                      <w:marTop w:val="0"/>
                      <w:marBottom w:val="0"/>
                      <w:divBdr>
                        <w:top w:val="none" w:sz="0" w:space="0" w:color="auto"/>
                        <w:left w:val="none" w:sz="0" w:space="0" w:color="auto"/>
                        <w:bottom w:val="none" w:sz="0" w:space="0" w:color="auto"/>
                        <w:right w:val="none" w:sz="0" w:space="0" w:color="auto"/>
                      </w:divBdr>
                    </w:div>
                  </w:divsChild>
                </w:div>
                <w:div w:id="179129710">
                  <w:marLeft w:val="0"/>
                  <w:marRight w:val="0"/>
                  <w:marTop w:val="0"/>
                  <w:marBottom w:val="0"/>
                  <w:divBdr>
                    <w:top w:val="none" w:sz="0" w:space="0" w:color="auto"/>
                    <w:left w:val="none" w:sz="0" w:space="0" w:color="auto"/>
                    <w:bottom w:val="none" w:sz="0" w:space="0" w:color="auto"/>
                    <w:right w:val="none" w:sz="0" w:space="0" w:color="auto"/>
                  </w:divBdr>
                  <w:divsChild>
                    <w:div w:id="1709065551">
                      <w:marLeft w:val="0"/>
                      <w:marRight w:val="0"/>
                      <w:marTop w:val="0"/>
                      <w:marBottom w:val="0"/>
                      <w:divBdr>
                        <w:top w:val="none" w:sz="0" w:space="0" w:color="auto"/>
                        <w:left w:val="none" w:sz="0" w:space="0" w:color="auto"/>
                        <w:bottom w:val="none" w:sz="0" w:space="0" w:color="auto"/>
                        <w:right w:val="none" w:sz="0" w:space="0" w:color="auto"/>
                      </w:divBdr>
                    </w:div>
                  </w:divsChild>
                </w:div>
                <w:div w:id="181164461">
                  <w:marLeft w:val="0"/>
                  <w:marRight w:val="0"/>
                  <w:marTop w:val="0"/>
                  <w:marBottom w:val="0"/>
                  <w:divBdr>
                    <w:top w:val="none" w:sz="0" w:space="0" w:color="auto"/>
                    <w:left w:val="none" w:sz="0" w:space="0" w:color="auto"/>
                    <w:bottom w:val="none" w:sz="0" w:space="0" w:color="auto"/>
                    <w:right w:val="none" w:sz="0" w:space="0" w:color="auto"/>
                  </w:divBdr>
                  <w:divsChild>
                    <w:div w:id="2051613185">
                      <w:marLeft w:val="0"/>
                      <w:marRight w:val="0"/>
                      <w:marTop w:val="0"/>
                      <w:marBottom w:val="0"/>
                      <w:divBdr>
                        <w:top w:val="none" w:sz="0" w:space="0" w:color="auto"/>
                        <w:left w:val="none" w:sz="0" w:space="0" w:color="auto"/>
                        <w:bottom w:val="none" w:sz="0" w:space="0" w:color="auto"/>
                        <w:right w:val="none" w:sz="0" w:space="0" w:color="auto"/>
                      </w:divBdr>
                    </w:div>
                  </w:divsChild>
                </w:div>
                <w:div w:id="185797725">
                  <w:marLeft w:val="0"/>
                  <w:marRight w:val="0"/>
                  <w:marTop w:val="0"/>
                  <w:marBottom w:val="0"/>
                  <w:divBdr>
                    <w:top w:val="none" w:sz="0" w:space="0" w:color="auto"/>
                    <w:left w:val="none" w:sz="0" w:space="0" w:color="auto"/>
                    <w:bottom w:val="none" w:sz="0" w:space="0" w:color="auto"/>
                    <w:right w:val="none" w:sz="0" w:space="0" w:color="auto"/>
                  </w:divBdr>
                  <w:divsChild>
                    <w:div w:id="1158502533">
                      <w:marLeft w:val="0"/>
                      <w:marRight w:val="0"/>
                      <w:marTop w:val="0"/>
                      <w:marBottom w:val="0"/>
                      <w:divBdr>
                        <w:top w:val="none" w:sz="0" w:space="0" w:color="auto"/>
                        <w:left w:val="none" w:sz="0" w:space="0" w:color="auto"/>
                        <w:bottom w:val="none" w:sz="0" w:space="0" w:color="auto"/>
                        <w:right w:val="none" w:sz="0" w:space="0" w:color="auto"/>
                      </w:divBdr>
                    </w:div>
                  </w:divsChild>
                </w:div>
                <w:div w:id="185867452">
                  <w:marLeft w:val="0"/>
                  <w:marRight w:val="0"/>
                  <w:marTop w:val="0"/>
                  <w:marBottom w:val="0"/>
                  <w:divBdr>
                    <w:top w:val="none" w:sz="0" w:space="0" w:color="auto"/>
                    <w:left w:val="none" w:sz="0" w:space="0" w:color="auto"/>
                    <w:bottom w:val="none" w:sz="0" w:space="0" w:color="auto"/>
                    <w:right w:val="none" w:sz="0" w:space="0" w:color="auto"/>
                  </w:divBdr>
                  <w:divsChild>
                    <w:div w:id="1937865757">
                      <w:marLeft w:val="0"/>
                      <w:marRight w:val="0"/>
                      <w:marTop w:val="0"/>
                      <w:marBottom w:val="0"/>
                      <w:divBdr>
                        <w:top w:val="none" w:sz="0" w:space="0" w:color="auto"/>
                        <w:left w:val="none" w:sz="0" w:space="0" w:color="auto"/>
                        <w:bottom w:val="none" w:sz="0" w:space="0" w:color="auto"/>
                        <w:right w:val="none" w:sz="0" w:space="0" w:color="auto"/>
                      </w:divBdr>
                    </w:div>
                  </w:divsChild>
                </w:div>
                <w:div w:id="190385274">
                  <w:marLeft w:val="0"/>
                  <w:marRight w:val="0"/>
                  <w:marTop w:val="0"/>
                  <w:marBottom w:val="0"/>
                  <w:divBdr>
                    <w:top w:val="none" w:sz="0" w:space="0" w:color="auto"/>
                    <w:left w:val="none" w:sz="0" w:space="0" w:color="auto"/>
                    <w:bottom w:val="none" w:sz="0" w:space="0" w:color="auto"/>
                    <w:right w:val="none" w:sz="0" w:space="0" w:color="auto"/>
                  </w:divBdr>
                  <w:divsChild>
                    <w:div w:id="592082566">
                      <w:marLeft w:val="0"/>
                      <w:marRight w:val="0"/>
                      <w:marTop w:val="0"/>
                      <w:marBottom w:val="0"/>
                      <w:divBdr>
                        <w:top w:val="none" w:sz="0" w:space="0" w:color="auto"/>
                        <w:left w:val="none" w:sz="0" w:space="0" w:color="auto"/>
                        <w:bottom w:val="none" w:sz="0" w:space="0" w:color="auto"/>
                        <w:right w:val="none" w:sz="0" w:space="0" w:color="auto"/>
                      </w:divBdr>
                    </w:div>
                  </w:divsChild>
                </w:div>
                <w:div w:id="194194088">
                  <w:marLeft w:val="0"/>
                  <w:marRight w:val="0"/>
                  <w:marTop w:val="0"/>
                  <w:marBottom w:val="0"/>
                  <w:divBdr>
                    <w:top w:val="none" w:sz="0" w:space="0" w:color="auto"/>
                    <w:left w:val="none" w:sz="0" w:space="0" w:color="auto"/>
                    <w:bottom w:val="none" w:sz="0" w:space="0" w:color="auto"/>
                    <w:right w:val="none" w:sz="0" w:space="0" w:color="auto"/>
                  </w:divBdr>
                  <w:divsChild>
                    <w:div w:id="427501488">
                      <w:marLeft w:val="0"/>
                      <w:marRight w:val="0"/>
                      <w:marTop w:val="0"/>
                      <w:marBottom w:val="0"/>
                      <w:divBdr>
                        <w:top w:val="none" w:sz="0" w:space="0" w:color="auto"/>
                        <w:left w:val="none" w:sz="0" w:space="0" w:color="auto"/>
                        <w:bottom w:val="none" w:sz="0" w:space="0" w:color="auto"/>
                        <w:right w:val="none" w:sz="0" w:space="0" w:color="auto"/>
                      </w:divBdr>
                    </w:div>
                  </w:divsChild>
                </w:div>
                <w:div w:id="209729989">
                  <w:marLeft w:val="0"/>
                  <w:marRight w:val="0"/>
                  <w:marTop w:val="0"/>
                  <w:marBottom w:val="0"/>
                  <w:divBdr>
                    <w:top w:val="none" w:sz="0" w:space="0" w:color="auto"/>
                    <w:left w:val="none" w:sz="0" w:space="0" w:color="auto"/>
                    <w:bottom w:val="none" w:sz="0" w:space="0" w:color="auto"/>
                    <w:right w:val="none" w:sz="0" w:space="0" w:color="auto"/>
                  </w:divBdr>
                  <w:divsChild>
                    <w:div w:id="649752627">
                      <w:marLeft w:val="0"/>
                      <w:marRight w:val="0"/>
                      <w:marTop w:val="0"/>
                      <w:marBottom w:val="0"/>
                      <w:divBdr>
                        <w:top w:val="none" w:sz="0" w:space="0" w:color="auto"/>
                        <w:left w:val="none" w:sz="0" w:space="0" w:color="auto"/>
                        <w:bottom w:val="none" w:sz="0" w:space="0" w:color="auto"/>
                        <w:right w:val="none" w:sz="0" w:space="0" w:color="auto"/>
                      </w:divBdr>
                    </w:div>
                  </w:divsChild>
                </w:div>
                <w:div w:id="231697481">
                  <w:marLeft w:val="0"/>
                  <w:marRight w:val="0"/>
                  <w:marTop w:val="0"/>
                  <w:marBottom w:val="0"/>
                  <w:divBdr>
                    <w:top w:val="none" w:sz="0" w:space="0" w:color="auto"/>
                    <w:left w:val="none" w:sz="0" w:space="0" w:color="auto"/>
                    <w:bottom w:val="none" w:sz="0" w:space="0" w:color="auto"/>
                    <w:right w:val="none" w:sz="0" w:space="0" w:color="auto"/>
                  </w:divBdr>
                  <w:divsChild>
                    <w:div w:id="135225838">
                      <w:marLeft w:val="0"/>
                      <w:marRight w:val="0"/>
                      <w:marTop w:val="0"/>
                      <w:marBottom w:val="0"/>
                      <w:divBdr>
                        <w:top w:val="none" w:sz="0" w:space="0" w:color="auto"/>
                        <w:left w:val="none" w:sz="0" w:space="0" w:color="auto"/>
                        <w:bottom w:val="none" w:sz="0" w:space="0" w:color="auto"/>
                        <w:right w:val="none" w:sz="0" w:space="0" w:color="auto"/>
                      </w:divBdr>
                    </w:div>
                  </w:divsChild>
                </w:div>
                <w:div w:id="248127516">
                  <w:marLeft w:val="0"/>
                  <w:marRight w:val="0"/>
                  <w:marTop w:val="0"/>
                  <w:marBottom w:val="0"/>
                  <w:divBdr>
                    <w:top w:val="none" w:sz="0" w:space="0" w:color="auto"/>
                    <w:left w:val="none" w:sz="0" w:space="0" w:color="auto"/>
                    <w:bottom w:val="none" w:sz="0" w:space="0" w:color="auto"/>
                    <w:right w:val="none" w:sz="0" w:space="0" w:color="auto"/>
                  </w:divBdr>
                  <w:divsChild>
                    <w:div w:id="2136868751">
                      <w:marLeft w:val="0"/>
                      <w:marRight w:val="0"/>
                      <w:marTop w:val="0"/>
                      <w:marBottom w:val="0"/>
                      <w:divBdr>
                        <w:top w:val="none" w:sz="0" w:space="0" w:color="auto"/>
                        <w:left w:val="none" w:sz="0" w:space="0" w:color="auto"/>
                        <w:bottom w:val="none" w:sz="0" w:space="0" w:color="auto"/>
                        <w:right w:val="none" w:sz="0" w:space="0" w:color="auto"/>
                      </w:divBdr>
                    </w:div>
                  </w:divsChild>
                </w:div>
                <w:div w:id="256639857">
                  <w:marLeft w:val="0"/>
                  <w:marRight w:val="0"/>
                  <w:marTop w:val="0"/>
                  <w:marBottom w:val="0"/>
                  <w:divBdr>
                    <w:top w:val="none" w:sz="0" w:space="0" w:color="auto"/>
                    <w:left w:val="none" w:sz="0" w:space="0" w:color="auto"/>
                    <w:bottom w:val="none" w:sz="0" w:space="0" w:color="auto"/>
                    <w:right w:val="none" w:sz="0" w:space="0" w:color="auto"/>
                  </w:divBdr>
                  <w:divsChild>
                    <w:div w:id="1273318396">
                      <w:marLeft w:val="0"/>
                      <w:marRight w:val="0"/>
                      <w:marTop w:val="0"/>
                      <w:marBottom w:val="0"/>
                      <w:divBdr>
                        <w:top w:val="none" w:sz="0" w:space="0" w:color="auto"/>
                        <w:left w:val="none" w:sz="0" w:space="0" w:color="auto"/>
                        <w:bottom w:val="none" w:sz="0" w:space="0" w:color="auto"/>
                        <w:right w:val="none" w:sz="0" w:space="0" w:color="auto"/>
                      </w:divBdr>
                    </w:div>
                  </w:divsChild>
                </w:div>
                <w:div w:id="257636620">
                  <w:marLeft w:val="0"/>
                  <w:marRight w:val="0"/>
                  <w:marTop w:val="0"/>
                  <w:marBottom w:val="0"/>
                  <w:divBdr>
                    <w:top w:val="none" w:sz="0" w:space="0" w:color="auto"/>
                    <w:left w:val="none" w:sz="0" w:space="0" w:color="auto"/>
                    <w:bottom w:val="none" w:sz="0" w:space="0" w:color="auto"/>
                    <w:right w:val="none" w:sz="0" w:space="0" w:color="auto"/>
                  </w:divBdr>
                  <w:divsChild>
                    <w:div w:id="787624777">
                      <w:marLeft w:val="0"/>
                      <w:marRight w:val="0"/>
                      <w:marTop w:val="0"/>
                      <w:marBottom w:val="0"/>
                      <w:divBdr>
                        <w:top w:val="none" w:sz="0" w:space="0" w:color="auto"/>
                        <w:left w:val="none" w:sz="0" w:space="0" w:color="auto"/>
                        <w:bottom w:val="none" w:sz="0" w:space="0" w:color="auto"/>
                        <w:right w:val="none" w:sz="0" w:space="0" w:color="auto"/>
                      </w:divBdr>
                    </w:div>
                  </w:divsChild>
                </w:div>
                <w:div w:id="258022899">
                  <w:marLeft w:val="0"/>
                  <w:marRight w:val="0"/>
                  <w:marTop w:val="0"/>
                  <w:marBottom w:val="0"/>
                  <w:divBdr>
                    <w:top w:val="none" w:sz="0" w:space="0" w:color="auto"/>
                    <w:left w:val="none" w:sz="0" w:space="0" w:color="auto"/>
                    <w:bottom w:val="none" w:sz="0" w:space="0" w:color="auto"/>
                    <w:right w:val="none" w:sz="0" w:space="0" w:color="auto"/>
                  </w:divBdr>
                  <w:divsChild>
                    <w:div w:id="1265109570">
                      <w:marLeft w:val="0"/>
                      <w:marRight w:val="0"/>
                      <w:marTop w:val="0"/>
                      <w:marBottom w:val="0"/>
                      <w:divBdr>
                        <w:top w:val="none" w:sz="0" w:space="0" w:color="auto"/>
                        <w:left w:val="none" w:sz="0" w:space="0" w:color="auto"/>
                        <w:bottom w:val="none" w:sz="0" w:space="0" w:color="auto"/>
                        <w:right w:val="none" w:sz="0" w:space="0" w:color="auto"/>
                      </w:divBdr>
                    </w:div>
                  </w:divsChild>
                </w:div>
                <w:div w:id="270404078">
                  <w:marLeft w:val="0"/>
                  <w:marRight w:val="0"/>
                  <w:marTop w:val="0"/>
                  <w:marBottom w:val="0"/>
                  <w:divBdr>
                    <w:top w:val="none" w:sz="0" w:space="0" w:color="auto"/>
                    <w:left w:val="none" w:sz="0" w:space="0" w:color="auto"/>
                    <w:bottom w:val="none" w:sz="0" w:space="0" w:color="auto"/>
                    <w:right w:val="none" w:sz="0" w:space="0" w:color="auto"/>
                  </w:divBdr>
                  <w:divsChild>
                    <w:div w:id="800616977">
                      <w:marLeft w:val="0"/>
                      <w:marRight w:val="0"/>
                      <w:marTop w:val="0"/>
                      <w:marBottom w:val="0"/>
                      <w:divBdr>
                        <w:top w:val="none" w:sz="0" w:space="0" w:color="auto"/>
                        <w:left w:val="none" w:sz="0" w:space="0" w:color="auto"/>
                        <w:bottom w:val="none" w:sz="0" w:space="0" w:color="auto"/>
                        <w:right w:val="none" w:sz="0" w:space="0" w:color="auto"/>
                      </w:divBdr>
                    </w:div>
                  </w:divsChild>
                </w:div>
                <w:div w:id="273099686">
                  <w:marLeft w:val="0"/>
                  <w:marRight w:val="0"/>
                  <w:marTop w:val="0"/>
                  <w:marBottom w:val="0"/>
                  <w:divBdr>
                    <w:top w:val="none" w:sz="0" w:space="0" w:color="auto"/>
                    <w:left w:val="none" w:sz="0" w:space="0" w:color="auto"/>
                    <w:bottom w:val="none" w:sz="0" w:space="0" w:color="auto"/>
                    <w:right w:val="none" w:sz="0" w:space="0" w:color="auto"/>
                  </w:divBdr>
                  <w:divsChild>
                    <w:div w:id="1474639749">
                      <w:marLeft w:val="0"/>
                      <w:marRight w:val="0"/>
                      <w:marTop w:val="0"/>
                      <w:marBottom w:val="0"/>
                      <w:divBdr>
                        <w:top w:val="none" w:sz="0" w:space="0" w:color="auto"/>
                        <w:left w:val="none" w:sz="0" w:space="0" w:color="auto"/>
                        <w:bottom w:val="none" w:sz="0" w:space="0" w:color="auto"/>
                        <w:right w:val="none" w:sz="0" w:space="0" w:color="auto"/>
                      </w:divBdr>
                    </w:div>
                  </w:divsChild>
                </w:div>
                <w:div w:id="274530887">
                  <w:marLeft w:val="0"/>
                  <w:marRight w:val="0"/>
                  <w:marTop w:val="0"/>
                  <w:marBottom w:val="0"/>
                  <w:divBdr>
                    <w:top w:val="none" w:sz="0" w:space="0" w:color="auto"/>
                    <w:left w:val="none" w:sz="0" w:space="0" w:color="auto"/>
                    <w:bottom w:val="none" w:sz="0" w:space="0" w:color="auto"/>
                    <w:right w:val="none" w:sz="0" w:space="0" w:color="auto"/>
                  </w:divBdr>
                  <w:divsChild>
                    <w:div w:id="662512910">
                      <w:marLeft w:val="0"/>
                      <w:marRight w:val="0"/>
                      <w:marTop w:val="0"/>
                      <w:marBottom w:val="0"/>
                      <w:divBdr>
                        <w:top w:val="none" w:sz="0" w:space="0" w:color="auto"/>
                        <w:left w:val="none" w:sz="0" w:space="0" w:color="auto"/>
                        <w:bottom w:val="none" w:sz="0" w:space="0" w:color="auto"/>
                        <w:right w:val="none" w:sz="0" w:space="0" w:color="auto"/>
                      </w:divBdr>
                    </w:div>
                  </w:divsChild>
                </w:div>
                <w:div w:id="276718900">
                  <w:marLeft w:val="0"/>
                  <w:marRight w:val="0"/>
                  <w:marTop w:val="0"/>
                  <w:marBottom w:val="0"/>
                  <w:divBdr>
                    <w:top w:val="none" w:sz="0" w:space="0" w:color="auto"/>
                    <w:left w:val="none" w:sz="0" w:space="0" w:color="auto"/>
                    <w:bottom w:val="none" w:sz="0" w:space="0" w:color="auto"/>
                    <w:right w:val="none" w:sz="0" w:space="0" w:color="auto"/>
                  </w:divBdr>
                  <w:divsChild>
                    <w:div w:id="411859673">
                      <w:marLeft w:val="0"/>
                      <w:marRight w:val="0"/>
                      <w:marTop w:val="0"/>
                      <w:marBottom w:val="0"/>
                      <w:divBdr>
                        <w:top w:val="none" w:sz="0" w:space="0" w:color="auto"/>
                        <w:left w:val="none" w:sz="0" w:space="0" w:color="auto"/>
                        <w:bottom w:val="none" w:sz="0" w:space="0" w:color="auto"/>
                        <w:right w:val="none" w:sz="0" w:space="0" w:color="auto"/>
                      </w:divBdr>
                    </w:div>
                  </w:divsChild>
                </w:div>
                <w:div w:id="278069461">
                  <w:marLeft w:val="0"/>
                  <w:marRight w:val="0"/>
                  <w:marTop w:val="0"/>
                  <w:marBottom w:val="0"/>
                  <w:divBdr>
                    <w:top w:val="none" w:sz="0" w:space="0" w:color="auto"/>
                    <w:left w:val="none" w:sz="0" w:space="0" w:color="auto"/>
                    <w:bottom w:val="none" w:sz="0" w:space="0" w:color="auto"/>
                    <w:right w:val="none" w:sz="0" w:space="0" w:color="auto"/>
                  </w:divBdr>
                  <w:divsChild>
                    <w:div w:id="1556549226">
                      <w:marLeft w:val="0"/>
                      <w:marRight w:val="0"/>
                      <w:marTop w:val="0"/>
                      <w:marBottom w:val="0"/>
                      <w:divBdr>
                        <w:top w:val="none" w:sz="0" w:space="0" w:color="auto"/>
                        <w:left w:val="none" w:sz="0" w:space="0" w:color="auto"/>
                        <w:bottom w:val="none" w:sz="0" w:space="0" w:color="auto"/>
                        <w:right w:val="none" w:sz="0" w:space="0" w:color="auto"/>
                      </w:divBdr>
                    </w:div>
                  </w:divsChild>
                </w:div>
                <w:div w:id="279411302">
                  <w:marLeft w:val="0"/>
                  <w:marRight w:val="0"/>
                  <w:marTop w:val="0"/>
                  <w:marBottom w:val="0"/>
                  <w:divBdr>
                    <w:top w:val="none" w:sz="0" w:space="0" w:color="auto"/>
                    <w:left w:val="none" w:sz="0" w:space="0" w:color="auto"/>
                    <w:bottom w:val="none" w:sz="0" w:space="0" w:color="auto"/>
                    <w:right w:val="none" w:sz="0" w:space="0" w:color="auto"/>
                  </w:divBdr>
                  <w:divsChild>
                    <w:div w:id="1369648658">
                      <w:marLeft w:val="0"/>
                      <w:marRight w:val="0"/>
                      <w:marTop w:val="0"/>
                      <w:marBottom w:val="0"/>
                      <w:divBdr>
                        <w:top w:val="none" w:sz="0" w:space="0" w:color="auto"/>
                        <w:left w:val="none" w:sz="0" w:space="0" w:color="auto"/>
                        <w:bottom w:val="none" w:sz="0" w:space="0" w:color="auto"/>
                        <w:right w:val="none" w:sz="0" w:space="0" w:color="auto"/>
                      </w:divBdr>
                    </w:div>
                  </w:divsChild>
                </w:div>
                <w:div w:id="325861165">
                  <w:marLeft w:val="0"/>
                  <w:marRight w:val="0"/>
                  <w:marTop w:val="0"/>
                  <w:marBottom w:val="0"/>
                  <w:divBdr>
                    <w:top w:val="none" w:sz="0" w:space="0" w:color="auto"/>
                    <w:left w:val="none" w:sz="0" w:space="0" w:color="auto"/>
                    <w:bottom w:val="none" w:sz="0" w:space="0" w:color="auto"/>
                    <w:right w:val="none" w:sz="0" w:space="0" w:color="auto"/>
                  </w:divBdr>
                  <w:divsChild>
                    <w:div w:id="2104494578">
                      <w:marLeft w:val="0"/>
                      <w:marRight w:val="0"/>
                      <w:marTop w:val="0"/>
                      <w:marBottom w:val="0"/>
                      <w:divBdr>
                        <w:top w:val="none" w:sz="0" w:space="0" w:color="auto"/>
                        <w:left w:val="none" w:sz="0" w:space="0" w:color="auto"/>
                        <w:bottom w:val="none" w:sz="0" w:space="0" w:color="auto"/>
                        <w:right w:val="none" w:sz="0" w:space="0" w:color="auto"/>
                      </w:divBdr>
                    </w:div>
                  </w:divsChild>
                </w:div>
                <w:div w:id="334962798">
                  <w:marLeft w:val="0"/>
                  <w:marRight w:val="0"/>
                  <w:marTop w:val="0"/>
                  <w:marBottom w:val="0"/>
                  <w:divBdr>
                    <w:top w:val="none" w:sz="0" w:space="0" w:color="auto"/>
                    <w:left w:val="none" w:sz="0" w:space="0" w:color="auto"/>
                    <w:bottom w:val="none" w:sz="0" w:space="0" w:color="auto"/>
                    <w:right w:val="none" w:sz="0" w:space="0" w:color="auto"/>
                  </w:divBdr>
                  <w:divsChild>
                    <w:div w:id="1232233983">
                      <w:marLeft w:val="0"/>
                      <w:marRight w:val="0"/>
                      <w:marTop w:val="0"/>
                      <w:marBottom w:val="0"/>
                      <w:divBdr>
                        <w:top w:val="none" w:sz="0" w:space="0" w:color="auto"/>
                        <w:left w:val="none" w:sz="0" w:space="0" w:color="auto"/>
                        <w:bottom w:val="none" w:sz="0" w:space="0" w:color="auto"/>
                        <w:right w:val="none" w:sz="0" w:space="0" w:color="auto"/>
                      </w:divBdr>
                    </w:div>
                  </w:divsChild>
                </w:div>
                <w:div w:id="342558348">
                  <w:marLeft w:val="0"/>
                  <w:marRight w:val="0"/>
                  <w:marTop w:val="0"/>
                  <w:marBottom w:val="0"/>
                  <w:divBdr>
                    <w:top w:val="none" w:sz="0" w:space="0" w:color="auto"/>
                    <w:left w:val="none" w:sz="0" w:space="0" w:color="auto"/>
                    <w:bottom w:val="none" w:sz="0" w:space="0" w:color="auto"/>
                    <w:right w:val="none" w:sz="0" w:space="0" w:color="auto"/>
                  </w:divBdr>
                  <w:divsChild>
                    <w:div w:id="1120993757">
                      <w:marLeft w:val="0"/>
                      <w:marRight w:val="0"/>
                      <w:marTop w:val="0"/>
                      <w:marBottom w:val="0"/>
                      <w:divBdr>
                        <w:top w:val="none" w:sz="0" w:space="0" w:color="auto"/>
                        <w:left w:val="none" w:sz="0" w:space="0" w:color="auto"/>
                        <w:bottom w:val="none" w:sz="0" w:space="0" w:color="auto"/>
                        <w:right w:val="none" w:sz="0" w:space="0" w:color="auto"/>
                      </w:divBdr>
                    </w:div>
                  </w:divsChild>
                </w:div>
                <w:div w:id="357587445">
                  <w:marLeft w:val="0"/>
                  <w:marRight w:val="0"/>
                  <w:marTop w:val="0"/>
                  <w:marBottom w:val="0"/>
                  <w:divBdr>
                    <w:top w:val="none" w:sz="0" w:space="0" w:color="auto"/>
                    <w:left w:val="none" w:sz="0" w:space="0" w:color="auto"/>
                    <w:bottom w:val="none" w:sz="0" w:space="0" w:color="auto"/>
                    <w:right w:val="none" w:sz="0" w:space="0" w:color="auto"/>
                  </w:divBdr>
                  <w:divsChild>
                    <w:div w:id="1487866918">
                      <w:marLeft w:val="0"/>
                      <w:marRight w:val="0"/>
                      <w:marTop w:val="0"/>
                      <w:marBottom w:val="0"/>
                      <w:divBdr>
                        <w:top w:val="none" w:sz="0" w:space="0" w:color="auto"/>
                        <w:left w:val="none" w:sz="0" w:space="0" w:color="auto"/>
                        <w:bottom w:val="none" w:sz="0" w:space="0" w:color="auto"/>
                        <w:right w:val="none" w:sz="0" w:space="0" w:color="auto"/>
                      </w:divBdr>
                    </w:div>
                  </w:divsChild>
                </w:div>
                <w:div w:id="366951572">
                  <w:marLeft w:val="0"/>
                  <w:marRight w:val="0"/>
                  <w:marTop w:val="0"/>
                  <w:marBottom w:val="0"/>
                  <w:divBdr>
                    <w:top w:val="none" w:sz="0" w:space="0" w:color="auto"/>
                    <w:left w:val="none" w:sz="0" w:space="0" w:color="auto"/>
                    <w:bottom w:val="none" w:sz="0" w:space="0" w:color="auto"/>
                    <w:right w:val="none" w:sz="0" w:space="0" w:color="auto"/>
                  </w:divBdr>
                  <w:divsChild>
                    <w:div w:id="54012928">
                      <w:marLeft w:val="0"/>
                      <w:marRight w:val="0"/>
                      <w:marTop w:val="0"/>
                      <w:marBottom w:val="0"/>
                      <w:divBdr>
                        <w:top w:val="none" w:sz="0" w:space="0" w:color="auto"/>
                        <w:left w:val="none" w:sz="0" w:space="0" w:color="auto"/>
                        <w:bottom w:val="none" w:sz="0" w:space="0" w:color="auto"/>
                        <w:right w:val="none" w:sz="0" w:space="0" w:color="auto"/>
                      </w:divBdr>
                    </w:div>
                  </w:divsChild>
                </w:div>
                <w:div w:id="385494887">
                  <w:marLeft w:val="0"/>
                  <w:marRight w:val="0"/>
                  <w:marTop w:val="0"/>
                  <w:marBottom w:val="0"/>
                  <w:divBdr>
                    <w:top w:val="none" w:sz="0" w:space="0" w:color="auto"/>
                    <w:left w:val="none" w:sz="0" w:space="0" w:color="auto"/>
                    <w:bottom w:val="none" w:sz="0" w:space="0" w:color="auto"/>
                    <w:right w:val="none" w:sz="0" w:space="0" w:color="auto"/>
                  </w:divBdr>
                  <w:divsChild>
                    <w:div w:id="256867994">
                      <w:marLeft w:val="0"/>
                      <w:marRight w:val="0"/>
                      <w:marTop w:val="0"/>
                      <w:marBottom w:val="0"/>
                      <w:divBdr>
                        <w:top w:val="none" w:sz="0" w:space="0" w:color="auto"/>
                        <w:left w:val="none" w:sz="0" w:space="0" w:color="auto"/>
                        <w:bottom w:val="none" w:sz="0" w:space="0" w:color="auto"/>
                        <w:right w:val="none" w:sz="0" w:space="0" w:color="auto"/>
                      </w:divBdr>
                    </w:div>
                  </w:divsChild>
                </w:div>
                <w:div w:id="388261354">
                  <w:marLeft w:val="0"/>
                  <w:marRight w:val="0"/>
                  <w:marTop w:val="0"/>
                  <w:marBottom w:val="0"/>
                  <w:divBdr>
                    <w:top w:val="none" w:sz="0" w:space="0" w:color="auto"/>
                    <w:left w:val="none" w:sz="0" w:space="0" w:color="auto"/>
                    <w:bottom w:val="none" w:sz="0" w:space="0" w:color="auto"/>
                    <w:right w:val="none" w:sz="0" w:space="0" w:color="auto"/>
                  </w:divBdr>
                  <w:divsChild>
                    <w:div w:id="2000843588">
                      <w:marLeft w:val="0"/>
                      <w:marRight w:val="0"/>
                      <w:marTop w:val="0"/>
                      <w:marBottom w:val="0"/>
                      <w:divBdr>
                        <w:top w:val="none" w:sz="0" w:space="0" w:color="auto"/>
                        <w:left w:val="none" w:sz="0" w:space="0" w:color="auto"/>
                        <w:bottom w:val="none" w:sz="0" w:space="0" w:color="auto"/>
                        <w:right w:val="none" w:sz="0" w:space="0" w:color="auto"/>
                      </w:divBdr>
                    </w:div>
                  </w:divsChild>
                </w:div>
                <w:div w:id="408814893">
                  <w:marLeft w:val="0"/>
                  <w:marRight w:val="0"/>
                  <w:marTop w:val="0"/>
                  <w:marBottom w:val="0"/>
                  <w:divBdr>
                    <w:top w:val="none" w:sz="0" w:space="0" w:color="auto"/>
                    <w:left w:val="none" w:sz="0" w:space="0" w:color="auto"/>
                    <w:bottom w:val="none" w:sz="0" w:space="0" w:color="auto"/>
                    <w:right w:val="none" w:sz="0" w:space="0" w:color="auto"/>
                  </w:divBdr>
                  <w:divsChild>
                    <w:div w:id="164977544">
                      <w:marLeft w:val="0"/>
                      <w:marRight w:val="0"/>
                      <w:marTop w:val="0"/>
                      <w:marBottom w:val="0"/>
                      <w:divBdr>
                        <w:top w:val="none" w:sz="0" w:space="0" w:color="auto"/>
                        <w:left w:val="none" w:sz="0" w:space="0" w:color="auto"/>
                        <w:bottom w:val="none" w:sz="0" w:space="0" w:color="auto"/>
                        <w:right w:val="none" w:sz="0" w:space="0" w:color="auto"/>
                      </w:divBdr>
                    </w:div>
                  </w:divsChild>
                </w:div>
                <w:div w:id="416635735">
                  <w:marLeft w:val="0"/>
                  <w:marRight w:val="0"/>
                  <w:marTop w:val="0"/>
                  <w:marBottom w:val="0"/>
                  <w:divBdr>
                    <w:top w:val="none" w:sz="0" w:space="0" w:color="auto"/>
                    <w:left w:val="none" w:sz="0" w:space="0" w:color="auto"/>
                    <w:bottom w:val="none" w:sz="0" w:space="0" w:color="auto"/>
                    <w:right w:val="none" w:sz="0" w:space="0" w:color="auto"/>
                  </w:divBdr>
                  <w:divsChild>
                    <w:div w:id="1340037060">
                      <w:marLeft w:val="0"/>
                      <w:marRight w:val="0"/>
                      <w:marTop w:val="0"/>
                      <w:marBottom w:val="0"/>
                      <w:divBdr>
                        <w:top w:val="none" w:sz="0" w:space="0" w:color="auto"/>
                        <w:left w:val="none" w:sz="0" w:space="0" w:color="auto"/>
                        <w:bottom w:val="none" w:sz="0" w:space="0" w:color="auto"/>
                        <w:right w:val="none" w:sz="0" w:space="0" w:color="auto"/>
                      </w:divBdr>
                    </w:div>
                  </w:divsChild>
                </w:div>
                <w:div w:id="423650067">
                  <w:marLeft w:val="0"/>
                  <w:marRight w:val="0"/>
                  <w:marTop w:val="0"/>
                  <w:marBottom w:val="0"/>
                  <w:divBdr>
                    <w:top w:val="none" w:sz="0" w:space="0" w:color="auto"/>
                    <w:left w:val="none" w:sz="0" w:space="0" w:color="auto"/>
                    <w:bottom w:val="none" w:sz="0" w:space="0" w:color="auto"/>
                    <w:right w:val="none" w:sz="0" w:space="0" w:color="auto"/>
                  </w:divBdr>
                  <w:divsChild>
                    <w:div w:id="1835795587">
                      <w:marLeft w:val="0"/>
                      <w:marRight w:val="0"/>
                      <w:marTop w:val="0"/>
                      <w:marBottom w:val="0"/>
                      <w:divBdr>
                        <w:top w:val="none" w:sz="0" w:space="0" w:color="auto"/>
                        <w:left w:val="none" w:sz="0" w:space="0" w:color="auto"/>
                        <w:bottom w:val="none" w:sz="0" w:space="0" w:color="auto"/>
                        <w:right w:val="none" w:sz="0" w:space="0" w:color="auto"/>
                      </w:divBdr>
                    </w:div>
                  </w:divsChild>
                </w:div>
                <w:div w:id="430394227">
                  <w:marLeft w:val="0"/>
                  <w:marRight w:val="0"/>
                  <w:marTop w:val="0"/>
                  <w:marBottom w:val="0"/>
                  <w:divBdr>
                    <w:top w:val="none" w:sz="0" w:space="0" w:color="auto"/>
                    <w:left w:val="none" w:sz="0" w:space="0" w:color="auto"/>
                    <w:bottom w:val="none" w:sz="0" w:space="0" w:color="auto"/>
                    <w:right w:val="none" w:sz="0" w:space="0" w:color="auto"/>
                  </w:divBdr>
                  <w:divsChild>
                    <w:div w:id="1573854154">
                      <w:marLeft w:val="0"/>
                      <w:marRight w:val="0"/>
                      <w:marTop w:val="0"/>
                      <w:marBottom w:val="0"/>
                      <w:divBdr>
                        <w:top w:val="none" w:sz="0" w:space="0" w:color="auto"/>
                        <w:left w:val="none" w:sz="0" w:space="0" w:color="auto"/>
                        <w:bottom w:val="none" w:sz="0" w:space="0" w:color="auto"/>
                        <w:right w:val="none" w:sz="0" w:space="0" w:color="auto"/>
                      </w:divBdr>
                    </w:div>
                  </w:divsChild>
                </w:div>
                <w:div w:id="447549375">
                  <w:marLeft w:val="0"/>
                  <w:marRight w:val="0"/>
                  <w:marTop w:val="0"/>
                  <w:marBottom w:val="0"/>
                  <w:divBdr>
                    <w:top w:val="none" w:sz="0" w:space="0" w:color="auto"/>
                    <w:left w:val="none" w:sz="0" w:space="0" w:color="auto"/>
                    <w:bottom w:val="none" w:sz="0" w:space="0" w:color="auto"/>
                    <w:right w:val="none" w:sz="0" w:space="0" w:color="auto"/>
                  </w:divBdr>
                  <w:divsChild>
                    <w:div w:id="505825769">
                      <w:marLeft w:val="0"/>
                      <w:marRight w:val="0"/>
                      <w:marTop w:val="0"/>
                      <w:marBottom w:val="0"/>
                      <w:divBdr>
                        <w:top w:val="none" w:sz="0" w:space="0" w:color="auto"/>
                        <w:left w:val="none" w:sz="0" w:space="0" w:color="auto"/>
                        <w:bottom w:val="none" w:sz="0" w:space="0" w:color="auto"/>
                        <w:right w:val="none" w:sz="0" w:space="0" w:color="auto"/>
                      </w:divBdr>
                    </w:div>
                  </w:divsChild>
                </w:div>
                <w:div w:id="464738776">
                  <w:marLeft w:val="0"/>
                  <w:marRight w:val="0"/>
                  <w:marTop w:val="0"/>
                  <w:marBottom w:val="0"/>
                  <w:divBdr>
                    <w:top w:val="none" w:sz="0" w:space="0" w:color="auto"/>
                    <w:left w:val="none" w:sz="0" w:space="0" w:color="auto"/>
                    <w:bottom w:val="none" w:sz="0" w:space="0" w:color="auto"/>
                    <w:right w:val="none" w:sz="0" w:space="0" w:color="auto"/>
                  </w:divBdr>
                  <w:divsChild>
                    <w:div w:id="772476699">
                      <w:marLeft w:val="0"/>
                      <w:marRight w:val="0"/>
                      <w:marTop w:val="0"/>
                      <w:marBottom w:val="0"/>
                      <w:divBdr>
                        <w:top w:val="none" w:sz="0" w:space="0" w:color="auto"/>
                        <w:left w:val="none" w:sz="0" w:space="0" w:color="auto"/>
                        <w:bottom w:val="none" w:sz="0" w:space="0" w:color="auto"/>
                        <w:right w:val="none" w:sz="0" w:space="0" w:color="auto"/>
                      </w:divBdr>
                    </w:div>
                  </w:divsChild>
                </w:div>
                <w:div w:id="485900789">
                  <w:marLeft w:val="0"/>
                  <w:marRight w:val="0"/>
                  <w:marTop w:val="0"/>
                  <w:marBottom w:val="0"/>
                  <w:divBdr>
                    <w:top w:val="none" w:sz="0" w:space="0" w:color="auto"/>
                    <w:left w:val="none" w:sz="0" w:space="0" w:color="auto"/>
                    <w:bottom w:val="none" w:sz="0" w:space="0" w:color="auto"/>
                    <w:right w:val="none" w:sz="0" w:space="0" w:color="auto"/>
                  </w:divBdr>
                  <w:divsChild>
                    <w:div w:id="594939539">
                      <w:marLeft w:val="0"/>
                      <w:marRight w:val="0"/>
                      <w:marTop w:val="0"/>
                      <w:marBottom w:val="0"/>
                      <w:divBdr>
                        <w:top w:val="none" w:sz="0" w:space="0" w:color="auto"/>
                        <w:left w:val="none" w:sz="0" w:space="0" w:color="auto"/>
                        <w:bottom w:val="none" w:sz="0" w:space="0" w:color="auto"/>
                        <w:right w:val="none" w:sz="0" w:space="0" w:color="auto"/>
                      </w:divBdr>
                    </w:div>
                  </w:divsChild>
                </w:div>
                <w:div w:id="503125941">
                  <w:marLeft w:val="0"/>
                  <w:marRight w:val="0"/>
                  <w:marTop w:val="0"/>
                  <w:marBottom w:val="0"/>
                  <w:divBdr>
                    <w:top w:val="none" w:sz="0" w:space="0" w:color="auto"/>
                    <w:left w:val="none" w:sz="0" w:space="0" w:color="auto"/>
                    <w:bottom w:val="none" w:sz="0" w:space="0" w:color="auto"/>
                    <w:right w:val="none" w:sz="0" w:space="0" w:color="auto"/>
                  </w:divBdr>
                  <w:divsChild>
                    <w:div w:id="670838027">
                      <w:marLeft w:val="0"/>
                      <w:marRight w:val="0"/>
                      <w:marTop w:val="0"/>
                      <w:marBottom w:val="0"/>
                      <w:divBdr>
                        <w:top w:val="none" w:sz="0" w:space="0" w:color="auto"/>
                        <w:left w:val="none" w:sz="0" w:space="0" w:color="auto"/>
                        <w:bottom w:val="none" w:sz="0" w:space="0" w:color="auto"/>
                        <w:right w:val="none" w:sz="0" w:space="0" w:color="auto"/>
                      </w:divBdr>
                    </w:div>
                  </w:divsChild>
                </w:div>
                <w:div w:id="506751039">
                  <w:marLeft w:val="0"/>
                  <w:marRight w:val="0"/>
                  <w:marTop w:val="0"/>
                  <w:marBottom w:val="0"/>
                  <w:divBdr>
                    <w:top w:val="none" w:sz="0" w:space="0" w:color="auto"/>
                    <w:left w:val="none" w:sz="0" w:space="0" w:color="auto"/>
                    <w:bottom w:val="none" w:sz="0" w:space="0" w:color="auto"/>
                    <w:right w:val="none" w:sz="0" w:space="0" w:color="auto"/>
                  </w:divBdr>
                  <w:divsChild>
                    <w:div w:id="1206404258">
                      <w:marLeft w:val="0"/>
                      <w:marRight w:val="0"/>
                      <w:marTop w:val="0"/>
                      <w:marBottom w:val="0"/>
                      <w:divBdr>
                        <w:top w:val="none" w:sz="0" w:space="0" w:color="auto"/>
                        <w:left w:val="none" w:sz="0" w:space="0" w:color="auto"/>
                        <w:bottom w:val="none" w:sz="0" w:space="0" w:color="auto"/>
                        <w:right w:val="none" w:sz="0" w:space="0" w:color="auto"/>
                      </w:divBdr>
                    </w:div>
                  </w:divsChild>
                </w:div>
                <w:div w:id="528027275">
                  <w:marLeft w:val="0"/>
                  <w:marRight w:val="0"/>
                  <w:marTop w:val="0"/>
                  <w:marBottom w:val="0"/>
                  <w:divBdr>
                    <w:top w:val="none" w:sz="0" w:space="0" w:color="auto"/>
                    <w:left w:val="none" w:sz="0" w:space="0" w:color="auto"/>
                    <w:bottom w:val="none" w:sz="0" w:space="0" w:color="auto"/>
                    <w:right w:val="none" w:sz="0" w:space="0" w:color="auto"/>
                  </w:divBdr>
                  <w:divsChild>
                    <w:div w:id="2009476880">
                      <w:marLeft w:val="0"/>
                      <w:marRight w:val="0"/>
                      <w:marTop w:val="0"/>
                      <w:marBottom w:val="0"/>
                      <w:divBdr>
                        <w:top w:val="none" w:sz="0" w:space="0" w:color="auto"/>
                        <w:left w:val="none" w:sz="0" w:space="0" w:color="auto"/>
                        <w:bottom w:val="none" w:sz="0" w:space="0" w:color="auto"/>
                        <w:right w:val="none" w:sz="0" w:space="0" w:color="auto"/>
                      </w:divBdr>
                    </w:div>
                  </w:divsChild>
                </w:div>
                <w:div w:id="535430032">
                  <w:marLeft w:val="0"/>
                  <w:marRight w:val="0"/>
                  <w:marTop w:val="0"/>
                  <w:marBottom w:val="0"/>
                  <w:divBdr>
                    <w:top w:val="none" w:sz="0" w:space="0" w:color="auto"/>
                    <w:left w:val="none" w:sz="0" w:space="0" w:color="auto"/>
                    <w:bottom w:val="none" w:sz="0" w:space="0" w:color="auto"/>
                    <w:right w:val="none" w:sz="0" w:space="0" w:color="auto"/>
                  </w:divBdr>
                  <w:divsChild>
                    <w:div w:id="793594456">
                      <w:marLeft w:val="0"/>
                      <w:marRight w:val="0"/>
                      <w:marTop w:val="0"/>
                      <w:marBottom w:val="0"/>
                      <w:divBdr>
                        <w:top w:val="none" w:sz="0" w:space="0" w:color="auto"/>
                        <w:left w:val="none" w:sz="0" w:space="0" w:color="auto"/>
                        <w:bottom w:val="none" w:sz="0" w:space="0" w:color="auto"/>
                        <w:right w:val="none" w:sz="0" w:space="0" w:color="auto"/>
                      </w:divBdr>
                    </w:div>
                  </w:divsChild>
                </w:div>
                <w:div w:id="539053826">
                  <w:marLeft w:val="0"/>
                  <w:marRight w:val="0"/>
                  <w:marTop w:val="0"/>
                  <w:marBottom w:val="0"/>
                  <w:divBdr>
                    <w:top w:val="none" w:sz="0" w:space="0" w:color="auto"/>
                    <w:left w:val="none" w:sz="0" w:space="0" w:color="auto"/>
                    <w:bottom w:val="none" w:sz="0" w:space="0" w:color="auto"/>
                    <w:right w:val="none" w:sz="0" w:space="0" w:color="auto"/>
                  </w:divBdr>
                  <w:divsChild>
                    <w:div w:id="1738280982">
                      <w:marLeft w:val="0"/>
                      <w:marRight w:val="0"/>
                      <w:marTop w:val="0"/>
                      <w:marBottom w:val="0"/>
                      <w:divBdr>
                        <w:top w:val="none" w:sz="0" w:space="0" w:color="auto"/>
                        <w:left w:val="none" w:sz="0" w:space="0" w:color="auto"/>
                        <w:bottom w:val="none" w:sz="0" w:space="0" w:color="auto"/>
                        <w:right w:val="none" w:sz="0" w:space="0" w:color="auto"/>
                      </w:divBdr>
                    </w:div>
                  </w:divsChild>
                </w:div>
                <w:div w:id="552888865">
                  <w:marLeft w:val="0"/>
                  <w:marRight w:val="0"/>
                  <w:marTop w:val="0"/>
                  <w:marBottom w:val="0"/>
                  <w:divBdr>
                    <w:top w:val="none" w:sz="0" w:space="0" w:color="auto"/>
                    <w:left w:val="none" w:sz="0" w:space="0" w:color="auto"/>
                    <w:bottom w:val="none" w:sz="0" w:space="0" w:color="auto"/>
                    <w:right w:val="none" w:sz="0" w:space="0" w:color="auto"/>
                  </w:divBdr>
                  <w:divsChild>
                    <w:div w:id="2085031417">
                      <w:marLeft w:val="0"/>
                      <w:marRight w:val="0"/>
                      <w:marTop w:val="0"/>
                      <w:marBottom w:val="0"/>
                      <w:divBdr>
                        <w:top w:val="none" w:sz="0" w:space="0" w:color="auto"/>
                        <w:left w:val="none" w:sz="0" w:space="0" w:color="auto"/>
                        <w:bottom w:val="none" w:sz="0" w:space="0" w:color="auto"/>
                        <w:right w:val="none" w:sz="0" w:space="0" w:color="auto"/>
                      </w:divBdr>
                    </w:div>
                  </w:divsChild>
                </w:div>
                <w:div w:id="556431150">
                  <w:marLeft w:val="0"/>
                  <w:marRight w:val="0"/>
                  <w:marTop w:val="0"/>
                  <w:marBottom w:val="0"/>
                  <w:divBdr>
                    <w:top w:val="none" w:sz="0" w:space="0" w:color="auto"/>
                    <w:left w:val="none" w:sz="0" w:space="0" w:color="auto"/>
                    <w:bottom w:val="none" w:sz="0" w:space="0" w:color="auto"/>
                    <w:right w:val="none" w:sz="0" w:space="0" w:color="auto"/>
                  </w:divBdr>
                  <w:divsChild>
                    <w:div w:id="1045326256">
                      <w:marLeft w:val="0"/>
                      <w:marRight w:val="0"/>
                      <w:marTop w:val="0"/>
                      <w:marBottom w:val="0"/>
                      <w:divBdr>
                        <w:top w:val="none" w:sz="0" w:space="0" w:color="auto"/>
                        <w:left w:val="none" w:sz="0" w:space="0" w:color="auto"/>
                        <w:bottom w:val="none" w:sz="0" w:space="0" w:color="auto"/>
                        <w:right w:val="none" w:sz="0" w:space="0" w:color="auto"/>
                      </w:divBdr>
                    </w:div>
                  </w:divsChild>
                </w:div>
                <w:div w:id="574897012">
                  <w:marLeft w:val="0"/>
                  <w:marRight w:val="0"/>
                  <w:marTop w:val="0"/>
                  <w:marBottom w:val="0"/>
                  <w:divBdr>
                    <w:top w:val="none" w:sz="0" w:space="0" w:color="auto"/>
                    <w:left w:val="none" w:sz="0" w:space="0" w:color="auto"/>
                    <w:bottom w:val="none" w:sz="0" w:space="0" w:color="auto"/>
                    <w:right w:val="none" w:sz="0" w:space="0" w:color="auto"/>
                  </w:divBdr>
                  <w:divsChild>
                    <w:div w:id="1433016643">
                      <w:marLeft w:val="0"/>
                      <w:marRight w:val="0"/>
                      <w:marTop w:val="0"/>
                      <w:marBottom w:val="0"/>
                      <w:divBdr>
                        <w:top w:val="none" w:sz="0" w:space="0" w:color="auto"/>
                        <w:left w:val="none" w:sz="0" w:space="0" w:color="auto"/>
                        <w:bottom w:val="none" w:sz="0" w:space="0" w:color="auto"/>
                        <w:right w:val="none" w:sz="0" w:space="0" w:color="auto"/>
                      </w:divBdr>
                    </w:div>
                  </w:divsChild>
                </w:div>
                <w:div w:id="593368223">
                  <w:marLeft w:val="0"/>
                  <w:marRight w:val="0"/>
                  <w:marTop w:val="0"/>
                  <w:marBottom w:val="0"/>
                  <w:divBdr>
                    <w:top w:val="none" w:sz="0" w:space="0" w:color="auto"/>
                    <w:left w:val="none" w:sz="0" w:space="0" w:color="auto"/>
                    <w:bottom w:val="none" w:sz="0" w:space="0" w:color="auto"/>
                    <w:right w:val="none" w:sz="0" w:space="0" w:color="auto"/>
                  </w:divBdr>
                  <w:divsChild>
                    <w:div w:id="601493286">
                      <w:marLeft w:val="0"/>
                      <w:marRight w:val="0"/>
                      <w:marTop w:val="0"/>
                      <w:marBottom w:val="0"/>
                      <w:divBdr>
                        <w:top w:val="none" w:sz="0" w:space="0" w:color="auto"/>
                        <w:left w:val="none" w:sz="0" w:space="0" w:color="auto"/>
                        <w:bottom w:val="none" w:sz="0" w:space="0" w:color="auto"/>
                        <w:right w:val="none" w:sz="0" w:space="0" w:color="auto"/>
                      </w:divBdr>
                    </w:div>
                  </w:divsChild>
                </w:div>
                <w:div w:id="596443527">
                  <w:marLeft w:val="0"/>
                  <w:marRight w:val="0"/>
                  <w:marTop w:val="0"/>
                  <w:marBottom w:val="0"/>
                  <w:divBdr>
                    <w:top w:val="none" w:sz="0" w:space="0" w:color="auto"/>
                    <w:left w:val="none" w:sz="0" w:space="0" w:color="auto"/>
                    <w:bottom w:val="none" w:sz="0" w:space="0" w:color="auto"/>
                    <w:right w:val="none" w:sz="0" w:space="0" w:color="auto"/>
                  </w:divBdr>
                  <w:divsChild>
                    <w:div w:id="1973051880">
                      <w:marLeft w:val="0"/>
                      <w:marRight w:val="0"/>
                      <w:marTop w:val="0"/>
                      <w:marBottom w:val="0"/>
                      <w:divBdr>
                        <w:top w:val="none" w:sz="0" w:space="0" w:color="auto"/>
                        <w:left w:val="none" w:sz="0" w:space="0" w:color="auto"/>
                        <w:bottom w:val="none" w:sz="0" w:space="0" w:color="auto"/>
                        <w:right w:val="none" w:sz="0" w:space="0" w:color="auto"/>
                      </w:divBdr>
                    </w:div>
                  </w:divsChild>
                </w:div>
                <w:div w:id="615480401">
                  <w:marLeft w:val="0"/>
                  <w:marRight w:val="0"/>
                  <w:marTop w:val="0"/>
                  <w:marBottom w:val="0"/>
                  <w:divBdr>
                    <w:top w:val="none" w:sz="0" w:space="0" w:color="auto"/>
                    <w:left w:val="none" w:sz="0" w:space="0" w:color="auto"/>
                    <w:bottom w:val="none" w:sz="0" w:space="0" w:color="auto"/>
                    <w:right w:val="none" w:sz="0" w:space="0" w:color="auto"/>
                  </w:divBdr>
                  <w:divsChild>
                    <w:div w:id="190992295">
                      <w:marLeft w:val="0"/>
                      <w:marRight w:val="0"/>
                      <w:marTop w:val="0"/>
                      <w:marBottom w:val="0"/>
                      <w:divBdr>
                        <w:top w:val="none" w:sz="0" w:space="0" w:color="auto"/>
                        <w:left w:val="none" w:sz="0" w:space="0" w:color="auto"/>
                        <w:bottom w:val="none" w:sz="0" w:space="0" w:color="auto"/>
                        <w:right w:val="none" w:sz="0" w:space="0" w:color="auto"/>
                      </w:divBdr>
                    </w:div>
                    <w:div w:id="688138517">
                      <w:marLeft w:val="0"/>
                      <w:marRight w:val="0"/>
                      <w:marTop w:val="0"/>
                      <w:marBottom w:val="0"/>
                      <w:divBdr>
                        <w:top w:val="none" w:sz="0" w:space="0" w:color="auto"/>
                        <w:left w:val="none" w:sz="0" w:space="0" w:color="auto"/>
                        <w:bottom w:val="none" w:sz="0" w:space="0" w:color="auto"/>
                        <w:right w:val="none" w:sz="0" w:space="0" w:color="auto"/>
                      </w:divBdr>
                    </w:div>
                    <w:div w:id="1106343604">
                      <w:marLeft w:val="0"/>
                      <w:marRight w:val="0"/>
                      <w:marTop w:val="0"/>
                      <w:marBottom w:val="0"/>
                      <w:divBdr>
                        <w:top w:val="none" w:sz="0" w:space="0" w:color="auto"/>
                        <w:left w:val="none" w:sz="0" w:space="0" w:color="auto"/>
                        <w:bottom w:val="none" w:sz="0" w:space="0" w:color="auto"/>
                        <w:right w:val="none" w:sz="0" w:space="0" w:color="auto"/>
                      </w:divBdr>
                    </w:div>
                    <w:div w:id="1574318634">
                      <w:marLeft w:val="0"/>
                      <w:marRight w:val="0"/>
                      <w:marTop w:val="0"/>
                      <w:marBottom w:val="0"/>
                      <w:divBdr>
                        <w:top w:val="none" w:sz="0" w:space="0" w:color="auto"/>
                        <w:left w:val="none" w:sz="0" w:space="0" w:color="auto"/>
                        <w:bottom w:val="none" w:sz="0" w:space="0" w:color="auto"/>
                        <w:right w:val="none" w:sz="0" w:space="0" w:color="auto"/>
                      </w:divBdr>
                    </w:div>
                    <w:div w:id="2130585197">
                      <w:marLeft w:val="0"/>
                      <w:marRight w:val="0"/>
                      <w:marTop w:val="0"/>
                      <w:marBottom w:val="0"/>
                      <w:divBdr>
                        <w:top w:val="none" w:sz="0" w:space="0" w:color="auto"/>
                        <w:left w:val="none" w:sz="0" w:space="0" w:color="auto"/>
                        <w:bottom w:val="none" w:sz="0" w:space="0" w:color="auto"/>
                        <w:right w:val="none" w:sz="0" w:space="0" w:color="auto"/>
                      </w:divBdr>
                    </w:div>
                  </w:divsChild>
                </w:div>
                <w:div w:id="624654697">
                  <w:marLeft w:val="0"/>
                  <w:marRight w:val="0"/>
                  <w:marTop w:val="0"/>
                  <w:marBottom w:val="0"/>
                  <w:divBdr>
                    <w:top w:val="none" w:sz="0" w:space="0" w:color="auto"/>
                    <w:left w:val="none" w:sz="0" w:space="0" w:color="auto"/>
                    <w:bottom w:val="none" w:sz="0" w:space="0" w:color="auto"/>
                    <w:right w:val="none" w:sz="0" w:space="0" w:color="auto"/>
                  </w:divBdr>
                  <w:divsChild>
                    <w:div w:id="1516265546">
                      <w:marLeft w:val="0"/>
                      <w:marRight w:val="0"/>
                      <w:marTop w:val="0"/>
                      <w:marBottom w:val="0"/>
                      <w:divBdr>
                        <w:top w:val="none" w:sz="0" w:space="0" w:color="auto"/>
                        <w:left w:val="none" w:sz="0" w:space="0" w:color="auto"/>
                        <w:bottom w:val="none" w:sz="0" w:space="0" w:color="auto"/>
                        <w:right w:val="none" w:sz="0" w:space="0" w:color="auto"/>
                      </w:divBdr>
                    </w:div>
                  </w:divsChild>
                </w:div>
                <w:div w:id="642083040">
                  <w:marLeft w:val="0"/>
                  <w:marRight w:val="0"/>
                  <w:marTop w:val="0"/>
                  <w:marBottom w:val="0"/>
                  <w:divBdr>
                    <w:top w:val="none" w:sz="0" w:space="0" w:color="auto"/>
                    <w:left w:val="none" w:sz="0" w:space="0" w:color="auto"/>
                    <w:bottom w:val="none" w:sz="0" w:space="0" w:color="auto"/>
                    <w:right w:val="none" w:sz="0" w:space="0" w:color="auto"/>
                  </w:divBdr>
                  <w:divsChild>
                    <w:div w:id="1695501281">
                      <w:marLeft w:val="0"/>
                      <w:marRight w:val="0"/>
                      <w:marTop w:val="0"/>
                      <w:marBottom w:val="0"/>
                      <w:divBdr>
                        <w:top w:val="none" w:sz="0" w:space="0" w:color="auto"/>
                        <w:left w:val="none" w:sz="0" w:space="0" w:color="auto"/>
                        <w:bottom w:val="none" w:sz="0" w:space="0" w:color="auto"/>
                        <w:right w:val="none" w:sz="0" w:space="0" w:color="auto"/>
                      </w:divBdr>
                    </w:div>
                  </w:divsChild>
                </w:div>
                <w:div w:id="680207229">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689331520">
                  <w:marLeft w:val="0"/>
                  <w:marRight w:val="0"/>
                  <w:marTop w:val="0"/>
                  <w:marBottom w:val="0"/>
                  <w:divBdr>
                    <w:top w:val="none" w:sz="0" w:space="0" w:color="auto"/>
                    <w:left w:val="none" w:sz="0" w:space="0" w:color="auto"/>
                    <w:bottom w:val="none" w:sz="0" w:space="0" w:color="auto"/>
                    <w:right w:val="none" w:sz="0" w:space="0" w:color="auto"/>
                  </w:divBdr>
                  <w:divsChild>
                    <w:div w:id="1394235176">
                      <w:marLeft w:val="0"/>
                      <w:marRight w:val="0"/>
                      <w:marTop w:val="0"/>
                      <w:marBottom w:val="0"/>
                      <w:divBdr>
                        <w:top w:val="none" w:sz="0" w:space="0" w:color="auto"/>
                        <w:left w:val="none" w:sz="0" w:space="0" w:color="auto"/>
                        <w:bottom w:val="none" w:sz="0" w:space="0" w:color="auto"/>
                        <w:right w:val="none" w:sz="0" w:space="0" w:color="auto"/>
                      </w:divBdr>
                    </w:div>
                  </w:divsChild>
                </w:div>
                <w:div w:id="711151881">
                  <w:marLeft w:val="0"/>
                  <w:marRight w:val="0"/>
                  <w:marTop w:val="0"/>
                  <w:marBottom w:val="0"/>
                  <w:divBdr>
                    <w:top w:val="none" w:sz="0" w:space="0" w:color="auto"/>
                    <w:left w:val="none" w:sz="0" w:space="0" w:color="auto"/>
                    <w:bottom w:val="none" w:sz="0" w:space="0" w:color="auto"/>
                    <w:right w:val="none" w:sz="0" w:space="0" w:color="auto"/>
                  </w:divBdr>
                  <w:divsChild>
                    <w:div w:id="1261989843">
                      <w:marLeft w:val="0"/>
                      <w:marRight w:val="0"/>
                      <w:marTop w:val="0"/>
                      <w:marBottom w:val="0"/>
                      <w:divBdr>
                        <w:top w:val="none" w:sz="0" w:space="0" w:color="auto"/>
                        <w:left w:val="none" w:sz="0" w:space="0" w:color="auto"/>
                        <w:bottom w:val="none" w:sz="0" w:space="0" w:color="auto"/>
                        <w:right w:val="none" w:sz="0" w:space="0" w:color="auto"/>
                      </w:divBdr>
                    </w:div>
                  </w:divsChild>
                </w:div>
                <w:div w:id="713310081">
                  <w:marLeft w:val="0"/>
                  <w:marRight w:val="0"/>
                  <w:marTop w:val="0"/>
                  <w:marBottom w:val="0"/>
                  <w:divBdr>
                    <w:top w:val="none" w:sz="0" w:space="0" w:color="auto"/>
                    <w:left w:val="none" w:sz="0" w:space="0" w:color="auto"/>
                    <w:bottom w:val="none" w:sz="0" w:space="0" w:color="auto"/>
                    <w:right w:val="none" w:sz="0" w:space="0" w:color="auto"/>
                  </w:divBdr>
                  <w:divsChild>
                    <w:div w:id="989594405">
                      <w:marLeft w:val="0"/>
                      <w:marRight w:val="0"/>
                      <w:marTop w:val="0"/>
                      <w:marBottom w:val="0"/>
                      <w:divBdr>
                        <w:top w:val="none" w:sz="0" w:space="0" w:color="auto"/>
                        <w:left w:val="none" w:sz="0" w:space="0" w:color="auto"/>
                        <w:bottom w:val="none" w:sz="0" w:space="0" w:color="auto"/>
                        <w:right w:val="none" w:sz="0" w:space="0" w:color="auto"/>
                      </w:divBdr>
                    </w:div>
                  </w:divsChild>
                </w:div>
                <w:div w:id="725490062">
                  <w:marLeft w:val="0"/>
                  <w:marRight w:val="0"/>
                  <w:marTop w:val="0"/>
                  <w:marBottom w:val="0"/>
                  <w:divBdr>
                    <w:top w:val="none" w:sz="0" w:space="0" w:color="auto"/>
                    <w:left w:val="none" w:sz="0" w:space="0" w:color="auto"/>
                    <w:bottom w:val="none" w:sz="0" w:space="0" w:color="auto"/>
                    <w:right w:val="none" w:sz="0" w:space="0" w:color="auto"/>
                  </w:divBdr>
                  <w:divsChild>
                    <w:div w:id="2110928581">
                      <w:marLeft w:val="0"/>
                      <w:marRight w:val="0"/>
                      <w:marTop w:val="0"/>
                      <w:marBottom w:val="0"/>
                      <w:divBdr>
                        <w:top w:val="none" w:sz="0" w:space="0" w:color="auto"/>
                        <w:left w:val="none" w:sz="0" w:space="0" w:color="auto"/>
                        <w:bottom w:val="none" w:sz="0" w:space="0" w:color="auto"/>
                        <w:right w:val="none" w:sz="0" w:space="0" w:color="auto"/>
                      </w:divBdr>
                    </w:div>
                  </w:divsChild>
                </w:div>
                <w:div w:id="756367079">
                  <w:marLeft w:val="0"/>
                  <w:marRight w:val="0"/>
                  <w:marTop w:val="0"/>
                  <w:marBottom w:val="0"/>
                  <w:divBdr>
                    <w:top w:val="none" w:sz="0" w:space="0" w:color="auto"/>
                    <w:left w:val="none" w:sz="0" w:space="0" w:color="auto"/>
                    <w:bottom w:val="none" w:sz="0" w:space="0" w:color="auto"/>
                    <w:right w:val="none" w:sz="0" w:space="0" w:color="auto"/>
                  </w:divBdr>
                  <w:divsChild>
                    <w:div w:id="2078432227">
                      <w:marLeft w:val="0"/>
                      <w:marRight w:val="0"/>
                      <w:marTop w:val="0"/>
                      <w:marBottom w:val="0"/>
                      <w:divBdr>
                        <w:top w:val="none" w:sz="0" w:space="0" w:color="auto"/>
                        <w:left w:val="none" w:sz="0" w:space="0" w:color="auto"/>
                        <w:bottom w:val="none" w:sz="0" w:space="0" w:color="auto"/>
                        <w:right w:val="none" w:sz="0" w:space="0" w:color="auto"/>
                      </w:divBdr>
                    </w:div>
                  </w:divsChild>
                </w:div>
                <w:div w:id="763041208">
                  <w:marLeft w:val="0"/>
                  <w:marRight w:val="0"/>
                  <w:marTop w:val="0"/>
                  <w:marBottom w:val="0"/>
                  <w:divBdr>
                    <w:top w:val="none" w:sz="0" w:space="0" w:color="auto"/>
                    <w:left w:val="none" w:sz="0" w:space="0" w:color="auto"/>
                    <w:bottom w:val="none" w:sz="0" w:space="0" w:color="auto"/>
                    <w:right w:val="none" w:sz="0" w:space="0" w:color="auto"/>
                  </w:divBdr>
                  <w:divsChild>
                    <w:div w:id="1070033061">
                      <w:marLeft w:val="0"/>
                      <w:marRight w:val="0"/>
                      <w:marTop w:val="0"/>
                      <w:marBottom w:val="0"/>
                      <w:divBdr>
                        <w:top w:val="none" w:sz="0" w:space="0" w:color="auto"/>
                        <w:left w:val="none" w:sz="0" w:space="0" w:color="auto"/>
                        <w:bottom w:val="none" w:sz="0" w:space="0" w:color="auto"/>
                        <w:right w:val="none" w:sz="0" w:space="0" w:color="auto"/>
                      </w:divBdr>
                    </w:div>
                  </w:divsChild>
                </w:div>
                <w:div w:id="768892005">
                  <w:marLeft w:val="0"/>
                  <w:marRight w:val="0"/>
                  <w:marTop w:val="0"/>
                  <w:marBottom w:val="0"/>
                  <w:divBdr>
                    <w:top w:val="none" w:sz="0" w:space="0" w:color="auto"/>
                    <w:left w:val="none" w:sz="0" w:space="0" w:color="auto"/>
                    <w:bottom w:val="none" w:sz="0" w:space="0" w:color="auto"/>
                    <w:right w:val="none" w:sz="0" w:space="0" w:color="auto"/>
                  </w:divBdr>
                  <w:divsChild>
                    <w:div w:id="670064698">
                      <w:marLeft w:val="0"/>
                      <w:marRight w:val="0"/>
                      <w:marTop w:val="0"/>
                      <w:marBottom w:val="0"/>
                      <w:divBdr>
                        <w:top w:val="none" w:sz="0" w:space="0" w:color="auto"/>
                        <w:left w:val="none" w:sz="0" w:space="0" w:color="auto"/>
                        <w:bottom w:val="none" w:sz="0" w:space="0" w:color="auto"/>
                        <w:right w:val="none" w:sz="0" w:space="0" w:color="auto"/>
                      </w:divBdr>
                    </w:div>
                  </w:divsChild>
                </w:div>
                <w:div w:id="774864326">
                  <w:marLeft w:val="0"/>
                  <w:marRight w:val="0"/>
                  <w:marTop w:val="0"/>
                  <w:marBottom w:val="0"/>
                  <w:divBdr>
                    <w:top w:val="none" w:sz="0" w:space="0" w:color="auto"/>
                    <w:left w:val="none" w:sz="0" w:space="0" w:color="auto"/>
                    <w:bottom w:val="none" w:sz="0" w:space="0" w:color="auto"/>
                    <w:right w:val="none" w:sz="0" w:space="0" w:color="auto"/>
                  </w:divBdr>
                  <w:divsChild>
                    <w:div w:id="1860846985">
                      <w:marLeft w:val="0"/>
                      <w:marRight w:val="0"/>
                      <w:marTop w:val="0"/>
                      <w:marBottom w:val="0"/>
                      <w:divBdr>
                        <w:top w:val="none" w:sz="0" w:space="0" w:color="auto"/>
                        <w:left w:val="none" w:sz="0" w:space="0" w:color="auto"/>
                        <w:bottom w:val="none" w:sz="0" w:space="0" w:color="auto"/>
                        <w:right w:val="none" w:sz="0" w:space="0" w:color="auto"/>
                      </w:divBdr>
                    </w:div>
                  </w:divsChild>
                </w:div>
                <w:div w:id="778573025">
                  <w:marLeft w:val="0"/>
                  <w:marRight w:val="0"/>
                  <w:marTop w:val="0"/>
                  <w:marBottom w:val="0"/>
                  <w:divBdr>
                    <w:top w:val="none" w:sz="0" w:space="0" w:color="auto"/>
                    <w:left w:val="none" w:sz="0" w:space="0" w:color="auto"/>
                    <w:bottom w:val="none" w:sz="0" w:space="0" w:color="auto"/>
                    <w:right w:val="none" w:sz="0" w:space="0" w:color="auto"/>
                  </w:divBdr>
                  <w:divsChild>
                    <w:div w:id="899095542">
                      <w:marLeft w:val="0"/>
                      <w:marRight w:val="0"/>
                      <w:marTop w:val="0"/>
                      <w:marBottom w:val="0"/>
                      <w:divBdr>
                        <w:top w:val="none" w:sz="0" w:space="0" w:color="auto"/>
                        <w:left w:val="none" w:sz="0" w:space="0" w:color="auto"/>
                        <w:bottom w:val="none" w:sz="0" w:space="0" w:color="auto"/>
                        <w:right w:val="none" w:sz="0" w:space="0" w:color="auto"/>
                      </w:divBdr>
                    </w:div>
                  </w:divsChild>
                </w:div>
                <w:div w:id="781652006">
                  <w:marLeft w:val="0"/>
                  <w:marRight w:val="0"/>
                  <w:marTop w:val="0"/>
                  <w:marBottom w:val="0"/>
                  <w:divBdr>
                    <w:top w:val="none" w:sz="0" w:space="0" w:color="auto"/>
                    <w:left w:val="none" w:sz="0" w:space="0" w:color="auto"/>
                    <w:bottom w:val="none" w:sz="0" w:space="0" w:color="auto"/>
                    <w:right w:val="none" w:sz="0" w:space="0" w:color="auto"/>
                  </w:divBdr>
                  <w:divsChild>
                    <w:div w:id="1507402852">
                      <w:marLeft w:val="0"/>
                      <w:marRight w:val="0"/>
                      <w:marTop w:val="0"/>
                      <w:marBottom w:val="0"/>
                      <w:divBdr>
                        <w:top w:val="none" w:sz="0" w:space="0" w:color="auto"/>
                        <w:left w:val="none" w:sz="0" w:space="0" w:color="auto"/>
                        <w:bottom w:val="none" w:sz="0" w:space="0" w:color="auto"/>
                        <w:right w:val="none" w:sz="0" w:space="0" w:color="auto"/>
                      </w:divBdr>
                    </w:div>
                  </w:divsChild>
                </w:div>
                <w:div w:id="799299566">
                  <w:marLeft w:val="0"/>
                  <w:marRight w:val="0"/>
                  <w:marTop w:val="0"/>
                  <w:marBottom w:val="0"/>
                  <w:divBdr>
                    <w:top w:val="none" w:sz="0" w:space="0" w:color="auto"/>
                    <w:left w:val="none" w:sz="0" w:space="0" w:color="auto"/>
                    <w:bottom w:val="none" w:sz="0" w:space="0" w:color="auto"/>
                    <w:right w:val="none" w:sz="0" w:space="0" w:color="auto"/>
                  </w:divBdr>
                  <w:divsChild>
                    <w:div w:id="922106869">
                      <w:marLeft w:val="0"/>
                      <w:marRight w:val="0"/>
                      <w:marTop w:val="0"/>
                      <w:marBottom w:val="0"/>
                      <w:divBdr>
                        <w:top w:val="none" w:sz="0" w:space="0" w:color="auto"/>
                        <w:left w:val="none" w:sz="0" w:space="0" w:color="auto"/>
                        <w:bottom w:val="none" w:sz="0" w:space="0" w:color="auto"/>
                        <w:right w:val="none" w:sz="0" w:space="0" w:color="auto"/>
                      </w:divBdr>
                    </w:div>
                  </w:divsChild>
                </w:div>
                <w:div w:id="814373244">
                  <w:marLeft w:val="0"/>
                  <w:marRight w:val="0"/>
                  <w:marTop w:val="0"/>
                  <w:marBottom w:val="0"/>
                  <w:divBdr>
                    <w:top w:val="none" w:sz="0" w:space="0" w:color="auto"/>
                    <w:left w:val="none" w:sz="0" w:space="0" w:color="auto"/>
                    <w:bottom w:val="none" w:sz="0" w:space="0" w:color="auto"/>
                    <w:right w:val="none" w:sz="0" w:space="0" w:color="auto"/>
                  </w:divBdr>
                  <w:divsChild>
                    <w:div w:id="726295834">
                      <w:marLeft w:val="0"/>
                      <w:marRight w:val="0"/>
                      <w:marTop w:val="0"/>
                      <w:marBottom w:val="0"/>
                      <w:divBdr>
                        <w:top w:val="none" w:sz="0" w:space="0" w:color="auto"/>
                        <w:left w:val="none" w:sz="0" w:space="0" w:color="auto"/>
                        <w:bottom w:val="none" w:sz="0" w:space="0" w:color="auto"/>
                        <w:right w:val="none" w:sz="0" w:space="0" w:color="auto"/>
                      </w:divBdr>
                    </w:div>
                  </w:divsChild>
                </w:div>
                <w:div w:id="826358989">
                  <w:marLeft w:val="0"/>
                  <w:marRight w:val="0"/>
                  <w:marTop w:val="0"/>
                  <w:marBottom w:val="0"/>
                  <w:divBdr>
                    <w:top w:val="none" w:sz="0" w:space="0" w:color="auto"/>
                    <w:left w:val="none" w:sz="0" w:space="0" w:color="auto"/>
                    <w:bottom w:val="none" w:sz="0" w:space="0" w:color="auto"/>
                    <w:right w:val="none" w:sz="0" w:space="0" w:color="auto"/>
                  </w:divBdr>
                  <w:divsChild>
                    <w:div w:id="544561830">
                      <w:marLeft w:val="0"/>
                      <w:marRight w:val="0"/>
                      <w:marTop w:val="0"/>
                      <w:marBottom w:val="0"/>
                      <w:divBdr>
                        <w:top w:val="none" w:sz="0" w:space="0" w:color="auto"/>
                        <w:left w:val="none" w:sz="0" w:space="0" w:color="auto"/>
                        <w:bottom w:val="none" w:sz="0" w:space="0" w:color="auto"/>
                        <w:right w:val="none" w:sz="0" w:space="0" w:color="auto"/>
                      </w:divBdr>
                    </w:div>
                  </w:divsChild>
                </w:div>
                <w:div w:id="837119563">
                  <w:marLeft w:val="0"/>
                  <w:marRight w:val="0"/>
                  <w:marTop w:val="0"/>
                  <w:marBottom w:val="0"/>
                  <w:divBdr>
                    <w:top w:val="none" w:sz="0" w:space="0" w:color="auto"/>
                    <w:left w:val="none" w:sz="0" w:space="0" w:color="auto"/>
                    <w:bottom w:val="none" w:sz="0" w:space="0" w:color="auto"/>
                    <w:right w:val="none" w:sz="0" w:space="0" w:color="auto"/>
                  </w:divBdr>
                  <w:divsChild>
                    <w:div w:id="2007053080">
                      <w:marLeft w:val="0"/>
                      <w:marRight w:val="0"/>
                      <w:marTop w:val="0"/>
                      <w:marBottom w:val="0"/>
                      <w:divBdr>
                        <w:top w:val="none" w:sz="0" w:space="0" w:color="auto"/>
                        <w:left w:val="none" w:sz="0" w:space="0" w:color="auto"/>
                        <w:bottom w:val="none" w:sz="0" w:space="0" w:color="auto"/>
                        <w:right w:val="none" w:sz="0" w:space="0" w:color="auto"/>
                      </w:divBdr>
                    </w:div>
                  </w:divsChild>
                </w:div>
                <w:div w:id="838271303">
                  <w:marLeft w:val="0"/>
                  <w:marRight w:val="0"/>
                  <w:marTop w:val="0"/>
                  <w:marBottom w:val="0"/>
                  <w:divBdr>
                    <w:top w:val="none" w:sz="0" w:space="0" w:color="auto"/>
                    <w:left w:val="none" w:sz="0" w:space="0" w:color="auto"/>
                    <w:bottom w:val="none" w:sz="0" w:space="0" w:color="auto"/>
                    <w:right w:val="none" w:sz="0" w:space="0" w:color="auto"/>
                  </w:divBdr>
                  <w:divsChild>
                    <w:div w:id="158741652">
                      <w:marLeft w:val="0"/>
                      <w:marRight w:val="0"/>
                      <w:marTop w:val="0"/>
                      <w:marBottom w:val="0"/>
                      <w:divBdr>
                        <w:top w:val="none" w:sz="0" w:space="0" w:color="auto"/>
                        <w:left w:val="none" w:sz="0" w:space="0" w:color="auto"/>
                        <w:bottom w:val="none" w:sz="0" w:space="0" w:color="auto"/>
                        <w:right w:val="none" w:sz="0" w:space="0" w:color="auto"/>
                      </w:divBdr>
                    </w:div>
                  </w:divsChild>
                </w:div>
                <w:div w:id="846871492">
                  <w:marLeft w:val="0"/>
                  <w:marRight w:val="0"/>
                  <w:marTop w:val="0"/>
                  <w:marBottom w:val="0"/>
                  <w:divBdr>
                    <w:top w:val="none" w:sz="0" w:space="0" w:color="auto"/>
                    <w:left w:val="none" w:sz="0" w:space="0" w:color="auto"/>
                    <w:bottom w:val="none" w:sz="0" w:space="0" w:color="auto"/>
                    <w:right w:val="none" w:sz="0" w:space="0" w:color="auto"/>
                  </w:divBdr>
                  <w:divsChild>
                    <w:div w:id="2000376772">
                      <w:marLeft w:val="0"/>
                      <w:marRight w:val="0"/>
                      <w:marTop w:val="0"/>
                      <w:marBottom w:val="0"/>
                      <w:divBdr>
                        <w:top w:val="none" w:sz="0" w:space="0" w:color="auto"/>
                        <w:left w:val="none" w:sz="0" w:space="0" w:color="auto"/>
                        <w:bottom w:val="none" w:sz="0" w:space="0" w:color="auto"/>
                        <w:right w:val="none" w:sz="0" w:space="0" w:color="auto"/>
                      </w:divBdr>
                    </w:div>
                  </w:divsChild>
                </w:div>
                <w:div w:id="871571503">
                  <w:marLeft w:val="0"/>
                  <w:marRight w:val="0"/>
                  <w:marTop w:val="0"/>
                  <w:marBottom w:val="0"/>
                  <w:divBdr>
                    <w:top w:val="none" w:sz="0" w:space="0" w:color="auto"/>
                    <w:left w:val="none" w:sz="0" w:space="0" w:color="auto"/>
                    <w:bottom w:val="none" w:sz="0" w:space="0" w:color="auto"/>
                    <w:right w:val="none" w:sz="0" w:space="0" w:color="auto"/>
                  </w:divBdr>
                  <w:divsChild>
                    <w:div w:id="433524942">
                      <w:marLeft w:val="0"/>
                      <w:marRight w:val="0"/>
                      <w:marTop w:val="0"/>
                      <w:marBottom w:val="0"/>
                      <w:divBdr>
                        <w:top w:val="none" w:sz="0" w:space="0" w:color="auto"/>
                        <w:left w:val="none" w:sz="0" w:space="0" w:color="auto"/>
                        <w:bottom w:val="none" w:sz="0" w:space="0" w:color="auto"/>
                        <w:right w:val="none" w:sz="0" w:space="0" w:color="auto"/>
                      </w:divBdr>
                    </w:div>
                  </w:divsChild>
                </w:div>
                <w:div w:id="875393834">
                  <w:marLeft w:val="0"/>
                  <w:marRight w:val="0"/>
                  <w:marTop w:val="0"/>
                  <w:marBottom w:val="0"/>
                  <w:divBdr>
                    <w:top w:val="none" w:sz="0" w:space="0" w:color="auto"/>
                    <w:left w:val="none" w:sz="0" w:space="0" w:color="auto"/>
                    <w:bottom w:val="none" w:sz="0" w:space="0" w:color="auto"/>
                    <w:right w:val="none" w:sz="0" w:space="0" w:color="auto"/>
                  </w:divBdr>
                  <w:divsChild>
                    <w:div w:id="885413038">
                      <w:marLeft w:val="0"/>
                      <w:marRight w:val="0"/>
                      <w:marTop w:val="0"/>
                      <w:marBottom w:val="0"/>
                      <w:divBdr>
                        <w:top w:val="none" w:sz="0" w:space="0" w:color="auto"/>
                        <w:left w:val="none" w:sz="0" w:space="0" w:color="auto"/>
                        <w:bottom w:val="none" w:sz="0" w:space="0" w:color="auto"/>
                        <w:right w:val="none" w:sz="0" w:space="0" w:color="auto"/>
                      </w:divBdr>
                    </w:div>
                  </w:divsChild>
                </w:div>
                <w:div w:id="880438129">
                  <w:marLeft w:val="0"/>
                  <w:marRight w:val="0"/>
                  <w:marTop w:val="0"/>
                  <w:marBottom w:val="0"/>
                  <w:divBdr>
                    <w:top w:val="none" w:sz="0" w:space="0" w:color="auto"/>
                    <w:left w:val="none" w:sz="0" w:space="0" w:color="auto"/>
                    <w:bottom w:val="none" w:sz="0" w:space="0" w:color="auto"/>
                    <w:right w:val="none" w:sz="0" w:space="0" w:color="auto"/>
                  </w:divBdr>
                  <w:divsChild>
                    <w:div w:id="205456646">
                      <w:marLeft w:val="0"/>
                      <w:marRight w:val="0"/>
                      <w:marTop w:val="0"/>
                      <w:marBottom w:val="0"/>
                      <w:divBdr>
                        <w:top w:val="none" w:sz="0" w:space="0" w:color="auto"/>
                        <w:left w:val="none" w:sz="0" w:space="0" w:color="auto"/>
                        <w:bottom w:val="none" w:sz="0" w:space="0" w:color="auto"/>
                        <w:right w:val="none" w:sz="0" w:space="0" w:color="auto"/>
                      </w:divBdr>
                    </w:div>
                  </w:divsChild>
                </w:div>
                <w:div w:id="882643937">
                  <w:marLeft w:val="0"/>
                  <w:marRight w:val="0"/>
                  <w:marTop w:val="0"/>
                  <w:marBottom w:val="0"/>
                  <w:divBdr>
                    <w:top w:val="none" w:sz="0" w:space="0" w:color="auto"/>
                    <w:left w:val="none" w:sz="0" w:space="0" w:color="auto"/>
                    <w:bottom w:val="none" w:sz="0" w:space="0" w:color="auto"/>
                    <w:right w:val="none" w:sz="0" w:space="0" w:color="auto"/>
                  </w:divBdr>
                  <w:divsChild>
                    <w:div w:id="1243224788">
                      <w:marLeft w:val="0"/>
                      <w:marRight w:val="0"/>
                      <w:marTop w:val="0"/>
                      <w:marBottom w:val="0"/>
                      <w:divBdr>
                        <w:top w:val="none" w:sz="0" w:space="0" w:color="auto"/>
                        <w:left w:val="none" w:sz="0" w:space="0" w:color="auto"/>
                        <w:bottom w:val="none" w:sz="0" w:space="0" w:color="auto"/>
                        <w:right w:val="none" w:sz="0" w:space="0" w:color="auto"/>
                      </w:divBdr>
                    </w:div>
                  </w:divsChild>
                </w:div>
                <w:div w:id="886911433">
                  <w:marLeft w:val="0"/>
                  <w:marRight w:val="0"/>
                  <w:marTop w:val="0"/>
                  <w:marBottom w:val="0"/>
                  <w:divBdr>
                    <w:top w:val="none" w:sz="0" w:space="0" w:color="auto"/>
                    <w:left w:val="none" w:sz="0" w:space="0" w:color="auto"/>
                    <w:bottom w:val="none" w:sz="0" w:space="0" w:color="auto"/>
                    <w:right w:val="none" w:sz="0" w:space="0" w:color="auto"/>
                  </w:divBdr>
                  <w:divsChild>
                    <w:div w:id="158078075">
                      <w:marLeft w:val="0"/>
                      <w:marRight w:val="0"/>
                      <w:marTop w:val="0"/>
                      <w:marBottom w:val="0"/>
                      <w:divBdr>
                        <w:top w:val="none" w:sz="0" w:space="0" w:color="auto"/>
                        <w:left w:val="none" w:sz="0" w:space="0" w:color="auto"/>
                        <w:bottom w:val="none" w:sz="0" w:space="0" w:color="auto"/>
                        <w:right w:val="none" w:sz="0" w:space="0" w:color="auto"/>
                      </w:divBdr>
                    </w:div>
                  </w:divsChild>
                </w:div>
                <w:div w:id="915944446">
                  <w:marLeft w:val="0"/>
                  <w:marRight w:val="0"/>
                  <w:marTop w:val="0"/>
                  <w:marBottom w:val="0"/>
                  <w:divBdr>
                    <w:top w:val="none" w:sz="0" w:space="0" w:color="auto"/>
                    <w:left w:val="none" w:sz="0" w:space="0" w:color="auto"/>
                    <w:bottom w:val="none" w:sz="0" w:space="0" w:color="auto"/>
                    <w:right w:val="none" w:sz="0" w:space="0" w:color="auto"/>
                  </w:divBdr>
                  <w:divsChild>
                    <w:div w:id="1132408169">
                      <w:marLeft w:val="0"/>
                      <w:marRight w:val="0"/>
                      <w:marTop w:val="0"/>
                      <w:marBottom w:val="0"/>
                      <w:divBdr>
                        <w:top w:val="none" w:sz="0" w:space="0" w:color="auto"/>
                        <w:left w:val="none" w:sz="0" w:space="0" w:color="auto"/>
                        <w:bottom w:val="none" w:sz="0" w:space="0" w:color="auto"/>
                        <w:right w:val="none" w:sz="0" w:space="0" w:color="auto"/>
                      </w:divBdr>
                    </w:div>
                  </w:divsChild>
                </w:div>
                <w:div w:id="923227569">
                  <w:marLeft w:val="0"/>
                  <w:marRight w:val="0"/>
                  <w:marTop w:val="0"/>
                  <w:marBottom w:val="0"/>
                  <w:divBdr>
                    <w:top w:val="none" w:sz="0" w:space="0" w:color="auto"/>
                    <w:left w:val="none" w:sz="0" w:space="0" w:color="auto"/>
                    <w:bottom w:val="none" w:sz="0" w:space="0" w:color="auto"/>
                    <w:right w:val="none" w:sz="0" w:space="0" w:color="auto"/>
                  </w:divBdr>
                  <w:divsChild>
                    <w:div w:id="63913623">
                      <w:marLeft w:val="0"/>
                      <w:marRight w:val="0"/>
                      <w:marTop w:val="0"/>
                      <w:marBottom w:val="0"/>
                      <w:divBdr>
                        <w:top w:val="none" w:sz="0" w:space="0" w:color="auto"/>
                        <w:left w:val="none" w:sz="0" w:space="0" w:color="auto"/>
                        <w:bottom w:val="none" w:sz="0" w:space="0" w:color="auto"/>
                        <w:right w:val="none" w:sz="0" w:space="0" w:color="auto"/>
                      </w:divBdr>
                    </w:div>
                  </w:divsChild>
                </w:div>
                <w:div w:id="926037746">
                  <w:marLeft w:val="0"/>
                  <w:marRight w:val="0"/>
                  <w:marTop w:val="0"/>
                  <w:marBottom w:val="0"/>
                  <w:divBdr>
                    <w:top w:val="none" w:sz="0" w:space="0" w:color="auto"/>
                    <w:left w:val="none" w:sz="0" w:space="0" w:color="auto"/>
                    <w:bottom w:val="none" w:sz="0" w:space="0" w:color="auto"/>
                    <w:right w:val="none" w:sz="0" w:space="0" w:color="auto"/>
                  </w:divBdr>
                  <w:divsChild>
                    <w:div w:id="1027019982">
                      <w:marLeft w:val="0"/>
                      <w:marRight w:val="0"/>
                      <w:marTop w:val="0"/>
                      <w:marBottom w:val="0"/>
                      <w:divBdr>
                        <w:top w:val="none" w:sz="0" w:space="0" w:color="auto"/>
                        <w:left w:val="none" w:sz="0" w:space="0" w:color="auto"/>
                        <w:bottom w:val="none" w:sz="0" w:space="0" w:color="auto"/>
                        <w:right w:val="none" w:sz="0" w:space="0" w:color="auto"/>
                      </w:divBdr>
                    </w:div>
                  </w:divsChild>
                </w:div>
                <w:div w:id="926696995">
                  <w:marLeft w:val="0"/>
                  <w:marRight w:val="0"/>
                  <w:marTop w:val="0"/>
                  <w:marBottom w:val="0"/>
                  <w:divBdr>
                    <w:top w:val="none" w:sz="0" w:space="0" w:color="auto"/>
                    <w:left w:val="none" w:sz="0" w:space="0" w:color="auto"/>
                    <w:bottom w:val="none" w:sz="0" w:space="0" w:color="auto"/>
                    <w:right w:val="none" w:sz="0" w:space="0" w:color="auto"/>
                  </w:divBdr>
                  <w:divsChild>
                    <w:div w:id="1828786999">
                      <w:marLeft w:val="0"/>
                      <w:marRight w:val="0"/>
                      <w:marTop w:val="0"/>
                      <w:marBottom w:val="0"/>
                      <w:divBdr>
                        <w:top w:val="none" w:sz="0" w:space="0" w:color="auto"/>
                        <w:left w:val="none" w:sz="0" w:space="0" w:color="auto"/>
                        <w:bottom w:val="none" w:sz="0" w:space="0" w:color="auto"/>
                        <w:right w:val="none" w:sz="0" w:space="0" w:color="auto"/>
                      </w:divBdr>
                    </w:div>
                  </w:divsChild>
                </w:div>
                <w:div w:id="936642991">
                  <w:marLeft w:val="0"/>
                  <w:marRight w:val="0"/>
                  <w:marTop w:val="0"/>
                  <w:marBottom w:val="0"/>
                  <w:divBdr>
                    <w:top w:val="none" w:sz="0" w:space="0" w:color="auto"/>
                    <w:left w:val="none" w:sz="0" w:space="0" w:color="auto"/>
                    <w:bottom w:val="none" w:sz="0" w:space="0" w:color="auto"/>
                    <w:right w:val="none" w:sz="0" w:space="0" w:color="auto"/>
                  </w:divBdr>
                  <w:divsChild>
                    <w:div w:id="2112311653">
                      <w:marLeft w:val="0"/>
                      <w:marRight w:val="0"/>
                      <w:marTop w:val="0"/>
                      <w:marBottom w:val="0"/>
                      <w:divBdr>
                        <w:top w:val="none" w:sz="0" w:space="0" w:color="auto"/>
                        <w:left w:val="none" w:sz="0" w:space="0" w:color="auto"/>
                        <w:bottom w:val="none" w:sz="0" w:space="0" w:color="auto"/>
                        <w:right w:val="none" w:sz="0" w:space="0" w:color="auto"/>
                      </w:divBdr>
                    </w:div>
                  </w:divsChild>
                </w:div>
                <w:div w:id="945621986">
                  <w:marLeft w:val="0"/>
                  <w:marRight w:val="0"/>
                  <w:marTop w:val="0"/>
                  <w:marBottom w:val="0"/>
                  <w:divBdr>
                    <w:top w:val="none" w:sz="0" w:space="0" w:color="auto"/>
                    <w:left w:val="none" w:sz="0" w:space="0" w:color="auto"/>
                    <w:bottom w:val="none" w:sz="0" w:space="0" w:color="auto"/>
                    <w:right w:val="none" w:sz="0" w:space="0" w:color="auto"/>
                  </w:divBdr>
                  <w:divsChild>
                    <w:div w:id="14235226">
                      <w:marLeft w:val="0"/>
                      <w:marRight w:val="0"/>
                      <w:marTop w:val="0"/>
                      <w:marBottom w:val="0"/>
                      <w:divBdr>
                        <w:top w:val="none" w:sz="0" w:space="0" w:color="auto"/>
                        <w:left w:val="none" w:sz="0" w:space="0" w:color="auto"/>
                        <w:bottom w:val="none" w:sz="0" w:space="0" w:color="auto"/>
                        <w:right w:val="none" w:sz="0" w:space="0" w:color="auto"/>
                      </w:divBdr>
                    </w:div>
                  </w:divsChild>
                </w:div>
                <w:div w:id="973217934">
                  <w:marLeft w:val="0"/>
                  <w:marRight w:val="0"/>
                  <w:marTop w:val="0"/>
                  <w:marBottom w:val="0"/>
                  <w:divBdr>
                    <w:top w:val="none" w:sz="0" w:space="0" w:color="auto"/>
                    <w:left w:val="none" w:sz="0" w:space="0" w:color="auto"/>
                    <w:bottom w:val="none" w:sz="0" w:space="0" w:color="auto"/>
                    <w:right w:val="none" w:sz="0" w:space="0" w:color="auto"/>
                  </w:divBdr>
                  <w:divsChild>
                    <w:div w:id="18047728">
                      <w:marLeft w:val="0"/>
                      <w:marRight w:val="0"/>
                      <w:marTop w:val="0"/>
                      <w:marBottom w:val="0"/>
                      <w:divBdr>
                        <w:top w:val="none" w:sz="0" w:space="0" w:color="auto"/>
                        <w:left w:val="none" w:sz="0" w:space="0" w:color="auto"/>
                        <w:bottom w:val="none" w:sz="0" w:space="0" w:color="auto"/>
                        <w:right w:val="none" w:sz="0" w:space="0" w:color="auto"/>
                      </w:divBdr>
                    </w:div>
                  </w:divsChild>
                </w:div>
                <w:div w:id="1001082416">
                  <w:marLeft w:val="0"/>
                  <w:marRight w:val="0"/>
                  <w:marTop w:val="0"/>
                  <w:marBottom w:val="0"/>
                  <w:divBdr>
                    <w:top w:val="none" w:sz="0" w:space="0" w:color="auto"/>
                    <w:left w:val="none" w:sz="0" w:space="0" w:color="auto"/>
                    <w:bottom w:val="none" w:sz="0" w:space="0" w:color="auto"/>
                    <w:right w:val="none" w:sz="0" w:space="0" w:color="auto"/>
                  </w:divBdr>
                  <w:divsChild>
                    <w:div w:id="312952945">
                      <w:marLeft w:val="0"/>
                      <w:marRight w:val="0"/>
                      <w:marTop w:val="0"/>
                      <w:marBottom w:val="0"/>
                      <w:divBdr>
                        <w:top w:val="none" w:sz="0" w:space="0" w:color="auto"/>
                        <w:left w:val="none" w:sz="0" w:space="0" w:color="auto"/>
                        <w:bottom w:val="none" w:sz="0" w:space="0" w:color="auto"/>
                        <w:right w:val="none" w:sz="0" w:space="0" w:color="auto"/>
                      </w:divBdr>
                    </w:div>
                  </w:divsChild>
                </w:div>
                <w:div w:id="1011370432">
                  <w:marLeft w:val="0"/>
                  <w:marRight w:val="0"/>
                  <w:marTop w:val="0"/>
                  <w:marBottom w:val="0"/>
                  <w:divBdr>
                    <w:top w:val="none" w:sz="0" w:space="0" w:color="auto"/>
                    <w:left w:val="none" w:sz="0" w:space="0" w:color="auto"/>
                    <w:bottom w:val="none" w:sz="0" w:space="0" w:color="auto"/>
                    <w:right w:val="none" w:sz="0" w:space="0" w:color="auto"/>
                  </w:divBdr>
                  <w:divsChild>
                    <w:div w:id="2130204119">
                      <w:marLeft w:val="0"/>
                      <w:marRight w:val="0"/>
                      <w:marTop w:val="0"/>
                      <w:marBottom w:val="0"/>
                      <w:divBdr>
                        <w:top w:val="none" w:sz="0" w:space="0" w:color="auto"/>
                        <w:left w:val="none" w:sz="0" w:space="0" w:color="auto"/>
                        <w:bottom w:val="none" w:sz="0" w:space="0" w:color="auto"/>
                        <w:right w:val="none" w:sz="0" w:space="0" w:color="auto"/>
                      </w:divBdr>
                    </w:div>
                  </w:divsChild>
                </w:div>
                <w:div w:id="1017733719">
                  <w:marLeft w:val="0"/>
                  <w:marRight w:val="0"/>
                  <w:marTop w:val="0"/>
                  <w:marBottom w:val="0"/>
                  <w:divBdr>
                    <w:top w:val="none" w:sz="0" w:space="0" w:color="auto"/>
                    <w:left w:val="none" w:sz="0" w:space="0" w:color="auto"/>
                    <w:bottom w:val="none" w:sz="0" w:space="0" w:color="auto"/>
                    <w:right w:val="none" w:sz="0" w:space="0" w:color="auto"/>
                  </w:divBdr>
                  <w:divsChild>
                    <w:div w:id="1507596465">
                      <w:marLeft w:val="0"/>
                      <w:marRight w:val="0"/>
                      <w:marTop w:val="0"/>
                      <w:marBottom w:val="0"/>
                      <w:divBdr>
                        <w:top w:val="none" w:sz="0" w:space="0" w:color="auto"/>
                        <w:left w:val="none" w:sz="0" w:space="0" w:color="auto"/>
                        <w:bottom w:val="none" w:sz="0" w:space="0" w:color="auto"/>
                        <w:right w:val="none" w:sz="0" w:space="0" w:color="auto"/>
                      </w:divBdr>
                    </w:div>
                  </w:divsChild>
                </w:div>
                <w:div w:id="1024748996">
                  <w:marLeft w:val="0"/>
                  <w:marRight w:val="0"/>
                  <w:marTop w:val="0"/>
                  <w:marBottom w:val="0"/>
                  <w:divBdr>
                    <w:top w:val="none" w:sz="0" w:space="0" w:color="auto"/>
                    <w:left w:val="none" w:sz="0" w:space="0" w:color="auto"/>
                    <w:bottom w:val="none" w:sz="0" w:space="0" w:color="auto"/>
                    <w:right w:val="none" w:sz="0" w:space="0" w:color="auto"/>
                  </w:divBdr>
                  <w:divsChild>
                    <w:div w:id="437793383">
                      <w:marLeft w:val="0"/>
                      <w:marRight w:val="0"/>
                      <w:marTop w:val="0"/>
                      <w:marBottom w:val="0"/>
                      <w:divBdr>
                        <w:top w:val="none" w:sz="0" w:space="0" w:color="auto"/>
                        <w:left w:val="none" w:sz="0" w:space="0" w:color="auto"/>
                        <w:bottom w:val="none" w:sz="0" w:space="0" w:color="auto"/>
                        <w:right w:val="none" w:sz="0" w:space="0" w:color="auto"/>
                      </w:divBdr>
                    </w:div>
                  </w:divsChild>
                </w:div>
                <w:div w:id="1037659773">
                  <w:marLeft w:val="0"/>
                  <w:marRight w:val="0"/>
                  <w:marTop w:val="0"/>
                  <w:marBottom w:val="0"/>
                  <w:divBdr>
                    <w:top w:val="none" w:sz="0" w:space="0" w:color="auto"/>
                    <w:left w:val="none" w:sz="0" w:space="0" w:color="auto"/>
                    <w:bottom w:val="none" w:sz="0" w:space="0" w:color="auto"/>
                    <w:right w:val="none" w:sz="0" w:space="0" w:color="auto"/>
                  </w:divBdr>
                  <w:divsChild>
                    <w:div w:id="134421107">
                      <w:marLeft w:val="0"/>
                      <w:marRight w:val="0"/>
                      <w:marTop w:val="0"/>
                      <w:marBottom w:val="0"/>
                      <w:divBdr>
                        <w:top w:val="none" w:sz="0" w:space="0" w:color="auto"/>
                        <w:left w:val="none" w:sz="0" w:space="0" w:color="auto"/>
                        <w:bottom w:val="none" w:sz="0" w:space="0" w:color="auto"/>
                        <w:right w:val="none" w:sz="0" w:space="0" w:color="auto"/>
                      </w:divBdr>
                    </w:div>
                  </w:divsChild>
                </w:div>
                <w:div w:id="1037704172">
                  <w:marLeft w:val="0"/>
                  <w:marRight w:val="0"/>
                  <w:marTop w:val="0"/>
                  <w:marBottom w:val="0"/>
                  <w:divBdr>
                    <w:top w:val="none" w:sz="0" w:space="0" w:color="auto"/>
                    <w:left w:val="none" w:sz="0" w:space="0" w:color="auto"/>
                    <w:bottom w:val="none" w:sz="0" w:space="0" w:color="auto"/>
                    <w:right w:val="none" w:sz="0" w:space="0" w:color="auto"/>
                  </w:divBdr>
                  <w:divsChild>
                    <w:div w:id="1467776874">
                      <w:marLeft w:val="0"/>
                      <w:marRight w:val="0"/>
                      <w:marTop w:val="0"/>
                      <w:marBottom w:val="0"/>
                      <w:divBdr>
                        <w:top w:val="none" w:sz="0" w:space="0" w:color="auto"/>
                        <w:left w:val="none" w:sz="0" w:space="0" w:color="auto"/>
                        <w:bottom w:val="none" w:sz="0" w:space="0" w:color="auto"/>
                        <w:right w:val="none" w:sz="0" w:space="0" w:color="auto"/>
                      </w:divBdr>
                    </w:div>
                  </w:divsChild>
                </w:div>
                <w:div w:id="1047952072">
                  <w:marLeft w:val="0"/>
                  <w:marRight w:val="0"/>
                  <w:marTop w:val="0"/>
                  <w:marBottom w:val="0"/>
                  <w:divBdr>
                    <w:top w:val="none" w:sz="0" w:space="0" w:color="auto"/>
                    <w:left w:val="none" w:sz="0" w:space="0" w:color="auto"/>
                    <w:bottom w:val="none" w:sz="0" w:space="0" w:color="auto"/>
                    <w:right w:val="none" w:sz="0" w:space="0" w:color="auto"/>
                  </w:divBdr>
                  <w:divsChild>
                    <w:div w:id="1455638798">
                      <w:marLeft w:val="0"/>
                      <w:marRight w:val="0"/>
                      <w:marTop w:val="0"/>
                      <w:marBottom w:val="0"/>
                      <w:divBdr>
                        <w:top w:val="none" w:sz="0" w:space="0" w:color="auto"/>
                        <w:left w:val="none" w:sz="0" w:space="0" w:color="auto"/>
                        <w:bottom w:val="none" w:sz="0" w:space="0" w:color="auto"/>
                        <w:right w:val="none" w:sz="0" w:space="0" w:color="auto"/>
                      </w:divBdr>
                    </w:div>
                  </w:divsChild>
                </w:div>
                <w:div w:id="1058213771">
                  <w:marLeft w:val="0"/>
                  <w:marRight w:val="0"/>
                  <w:marTop w:val="0"/>
                  <w:marBottom w:val="0"/>
                  <w:divBdr>
                    <w:top w:val="none" w:sz="0" w:space="0" w:color="auto"/>
                    <w:left w:val="none" w:sz="0" w:space="0" w:color="auto"/>
                    <w:bottom w:val="none" w:sz="0" w:space="0" w:color="auto"/>
                    <w:right w:val="none" w:sz="0" w:space="0" w:color="auto"/>
                  </w:divBdr>
                  <w:divsChild>
                    <w:div w:id="1551569282">
                      <w:marLeft w:val="0"/>
                      <w:marRight w:val="0"/>
                      <w:marTop w:val="0"/>
                      <w:marBottom w:val="0"/>
                      <w:divBdr>
                        <w:top w:val="none" w:sz="0" w:space="0" w:color="auto"/>
                        <w:left w:val="none" w:sz="0" w:space="0" w:color="auto"/>
                        <w:bottom w:val="none" w:sz="0" w:space="0" w:color="auto"/>
                        <w:right w:val="none" w:sz="0" w:space="0" w:color="auto"/>
                      </w:divBdr>
                    </w:div>
                  </w:divsChild>
                </w:div>
                <w:div w:id="1068921007">
                  <w:marLeft w:val="0"/>
                  <w:marRight w:val="0"/>
                  <w:marTop w:val="0"/>
                  <w:marBottom w:val="0"/>
                  <w:divBdr>
                    <w:top w:val="none" w:sz="0" w:space="0" w:color="auto"/>
                    <w:left w:val="none" w:sz="0" w:space="0" w:color="auto"/>
                    <w:bottom w:val="none" w:sz="0" w:space="0" w:color="auto"/>
                    <w:right w:val="none" w:sz="0" w:space="0" w:color="auto"/>
                  </w:divBdr>
                  <w:divsChild>
                    <w:div w:id="1990011001">
                      <w:marLeft w:val="0"/>
                      <w:marRight w:val="0"/>
                      <w:marTop w:val="0"/>
                      <w:marBottom w:val="0"/>
                      <w:divBdr>
                        <w:top w:val="none" w:sz="0" w:space="0" w:color="auto"/>
                        <w:left w:val="none" w:sz="0" w:space="0" w:color="auto"/>
                        <w:bottom w:val="none" w:sz="0" w:space="0" w:color="auto"/>
                        <w:right w:val="none" w:sz="0" w:space="0" w:color="auto"/>
                      </w:divBdr>
                    </w:div>
                  </w:divsChild>
                </w:div>
                <w:div w:id="1075933519">
                  <w:marLeft w:val="0"/>
                  <w:marRight w:val="0"/>
                  <w:marTop w:val="0"/>
                  <w:marBottom w:val="0"/>
                  <w:divBdr>
                    <w:top w:val="none" w:sz="0" w:space="0" w:color="auto"/>
                    <w:left w:val="none" w:sz="0" w:space="0" w:color="auto"/>
                    <w:bottom w:val="none" w:sz="0" w:space="0" w:color="auto"/>
                    <w:right w:val="none" w:sz="0" w:space="0" w:color="auto"/>
                  </w:divBdr>
                  <w:divsChild>
                    <w:div w:id="154806587">
                      <w:marLeft w:val="0"/>
                      <w:marRight w:val="0"/>
                      <w:marTop w:val="0"/>
                      <w:marBottom w:val="0"/>
                      <w:divBdr>
                        <w:top w:val="none" w:sz="0" w:space="0" w:color="auto"/>
                        <w:left w:val="none" w:sz="0" w:space="0" w:color="auto"/>
                        <w:bottom w:val="none" w:sz="0" w:space="0" w:color="auto"/>
                        <w:right w:val="none" w:sz="0" w:space="0" w:color="auto"/>
                      </w:divBdr>
                    </w:div>
                  </w:divsChild>
                </w:div>
                <w:div w:id="1087845167">
                  <w:marLeft w:val="0"/>
                  <w:marRight w:val="0"/>
                  <w:marTop w:val="0"/>
                  <w:marBottom w:val="0"/>
                  <w:divBdr>
                    <w:top w:val="none" w:sz="0" w:space="0" w:color="auto"/>
                    <w:left w:val="none" w:sz="0" w:space="0" w:color="auto"/>
                    <w:bottom w:val="none" w:sz="0" w:space="0" w:color="auto"/>
                    <w:right w:val="none" w:sz="0" w:space="0" w:color="auto"/>
                  </w:divBdr>
                  <w:divsChild>
                    <w:div w:id="477840604">
                      <w:marLeft w:val="0"/>
                      <w:marRight w:val="0"/>
                      <w:marTop w:val="0"/>
                      <w:marBottom w:val="0"/>
                      <w:divBdr>
                        <w:top w:val="none" w:sz="0" w:space="0" w:color="auto"/>
                        <w:left w:val="none" w:sz="0" w:space="0" w:color="auto"/>
                        <w:bottom w:val="none" w:sz="0" w:space="0" w:color="auto"/>
                        <w:right w:val="none" w:sz="0" w:space="0" w:color="auto"/>
                      </w:divBdr>
                    </w:div>
                  </w:divsChild>
                </w:div>
                <w:div w:id="1096826314">
                  <w:marLeft w:val="0"/>
                  <w:marRight w:val="0"/>
                  <w:marTop w:val="0"/>
                  <w:marBottom w:val="0"/>
                  <w:divBdr>
                    <w:top w:val="none" w:sz="0" w:space="0" w:color="auto"/>
                    <w:left w:val="none" w:sz="0" w:space="0" w:color="auto"/>
                    <w:bottom w:val="none" w:sz="0" w:space="0" w:color="auto"/>
                    <w:right w:val="none" w:sz="0" w:space="0" w:color="auto"/>
                  </w:divBdr>
                  <w:divsChild>
                    <w:div w:id="1999185764">
                      <w:marLeft w:val="0"/>
                      <w:marRight w:val="0"/>
                      <w:marTop w:val="0"/>
                      <w:marBottom w:val="0"/>
                      <w:divBdr>
                        <w:top w:val="none" w:sz="0" w:space="0" w:color="auto"/>
                        <w:left w:val="none" w:sz="0" w:space="0" w:color="auto"/>
                        <w:bottom w:val="none" w:sz="0" w:space="0" w:color="auto"/>
                        <w:right w:val="none" w:sz="0" w:space="0" w:color="auto"/>
                      </w:divBdr>
                    </w:div>
                  </w:divsChild>
                </w:div>
                <w:div w:id="1110855330">
                  <w:marLeft w:val="0"/>
                  <w:marRight w:val="0"/>
                  <w:marTop w:val="0"/>
                  <w:marBottom w:val="0"/>
                  <w:divBdr>
                    <w:top w:val="none" w:sz="0" w:space="0" w:color="auto"/>
                    <w:left w:val="none" w:sz="0" w:space="0" w:color="auto"/>
                    <w:bottom w:val="none" w:sz="0" w:space="0" w:color="auto"/>
                    <w:right w:val="none" w:sz="0" w:space="0" w:color="auto"/>
                  </w:divBdr>
                  <w:divsChild>
                    <w:div w:id="574438085">
                      <w:marLeft w:val="0"/>
                      <w:marRight w:val="0"/>
                      <w:marTop w:val="0"/>
                      <w:marBottom w:val="0"/>
                      <w:divBdr>
                        <w:top w:val="none" w:sz="0" w:space="0" w:color="auto"/>
                        <w:left w:val="none" w:sz="0" w:space="0" w:color="auto"/>
                        <w:bottom w:val="none" w:sz="0" w:space="0" w:color="auto"/>
                        <w:right w:val="none" w:sz="0" w:space="0" w:color="auto"/>
                      </w:divBdr>
                    </w:div>
                  </w:divsChild>
                </w:div>
                <w:div w:id="1115640989">
                  <w:marLeft w:val="0"/>
                  <w:marRight w:val="0"/>
                  <w:marTop w:val="0"/>
                  <w:marBottom w:val="0"/>
                  <w:divBdr>
                    <w:top w:val="none" w:sz="0" w:space="0" w:color="auto"/>
                    <w:left w:val="none" w:sz="0" w:space="0" w:color="auto"/>
                    <w:bottom w:val="none" w:sz="0" w:space="0" w:color="auto"/>
                    <w:right w:val="none" w:sz="0" w:space="0" w:color="auto"/>
                  </w:divBdr>
                  <w:divsChild>
                    <w:div w:id="1216812909">
                      <w:marLeft w:val="0"/>
                      <w:marRight w:val="0"/>
                      <w:marTop w:val="0"/>
                      <w:marBottom w:val="0"/>
                      <w:divBdr>
                        <w:top w:val="none" w:sz="0" w:space="0" w:color="auto"/>
                        <w:left w:val="none" w:sz="0" w:space="0" w:color="auto"/>
                        <w:bottom w:val="none" w:sz="0" w:space="0" w:color="auto"/>
                        <w:right w:val="none" w:sz="0" w:space="0" w:color="auto"/>
                      </w:divBdr>
                    </w:div>
                  </w:divsChild>
                </w:div>
                <w:div w:id="1118766470">
                  <w:marLeft w:val="0"/>
                  <w:marRight w:val="0"/>
                  <w:marTop w:val="0"/>
                  <w:marBottom w:val="0"/>
                  <w:divBdr>
                    <w:top w:val="none" w:sz="0" w:space="0" w:color="auto"/>
                    <w:left w:val="none" w:sz="0" w:space="0" w:color="auto"/>
                    <w:bottom w:val="none" w:sz="0" w:space="0" w:color="auto"/>
                    <w:right w:val="none" w:sz="0" w:space="0" w:color="auto"/>
                  </w:divBdr>
                  <w:divsChild>
                    <w:div w:id="1200435609">
                      <w:marLeft w:val="0"/>
                      <w:marRight w:val="0"/>
                      <w:marTop w:val="0"/>
                      <w:marBottom w:val="0"/>
                      <w:divBdr>
                        <w:top w:val="none" w:sz="0" w:space="0" w:color="auto"/>
                        <w:left w:val="none" w:sz="0" w:space="0" w:color="auto"/>
                        <w:bottom w:val="none" w:sz="0" w:space="0" w:color="auto"/>
                        <w:right w:val="none" w:sz="0" w:space="0" w:color="auto"/>
                      </w:divBdr>
                    </w:div>
                  </w:divsChild>
                </w:div>
                <w:div w:id="1139611756">
                  <w:marLeft w:val="0"/>
                  <w:marRight w:val="0"/>
                  <w:marTop w:val="0"/>
                  <w:marBottom w:val="0"/>
                  <w:divBdr>
                    <w:top w:val="none" w:sz="0" w:space="0" w:color="auto"/>
                    <w:left w:val="none" w:sz="0" w:space="0" w:color="auto"/>
                    <w:bottom w:val="none" w:sz="0" w:space="0" w:color="auto"/>
                    <w:right w:val="none" w:sz="0" w:space="0" w:color="auto"/>
                  </w:divBdr>
                  <w:divsChild>
                    <w:div w:id="1454203719">
                      <w:marLeft w:val="0"/>
                      <w:marRight w:val="0"/>
                      <w:marTop w:val="0"/>
                      <w:marBottom w:val="0"/>
                      <w:divBdr>
                        <w:top w:val="none" w:sz="0" w:space="0" w:color="auto"/>
                        <w:left w:val="none" w:sz="0" w:space="0" w:color="auto"/>
                        <w:bottom w:val="none" w:sz="0" w:space="0" w:color="auto"/>
                        <w:right w:val="none" w:sz="0" w:space="0" w:color="auto"/>
                      </w:divBdr>
                    </w:div>
                  </w:divsChild>
                </w:div>
                <w:div w:id="1149322512">
                  <w:marLeft w:val="0"/>
                  <w:marRight w:val="0"/>
                  <w:marTop w:val="0"/>
                  <w:marBottom w:val="0"/>
                  <w:divBdr>
                    <w:top w:val="none" w:sz="0" w:space="0" w:color="auto"/>
                    <w:left w:val="none" w:sz="0" w:space="0" w:color="auto"/>
                    <w:bottom w:val="none" w:sz="0" w:space="0" w:color="auto"/>
                    <w:right w:val="none" w:sz="0" w:space="0" w:color="auto"/>
                  </w:divBdr>
                  <w:divsChild>
                    <w:div w:id="1706321018">
                      <w:marLeft w:val="0"/>
                      <w:marRight w:val="0"/>
                      <w:marTop w:val="0"/>
                      <w:marBottom w:val="0"/>
                      <w:divBdr>
                        <w:top w:val="none" w:sz="0" w:space="0" w:color="auto"/>
                        <w:left w:val="none" w:sz="0" w:space="0" w:color="auto"/>
                        <w:bottom w:val="none" w:sz="0" w:space="0" w:color="auto"/>
                        <w:right w:val="none" w:sz="0" w:space="0" w:color="auto"/>
                      </w:divBdr>
                    </w:div>
                  </w:divsChild>
                </w:div>
                <w:div w:id="1150904621">
                  <w:marLeft w:val="0"/>
                  <w:marRight w:val="0"/>
                  <w:marTop w:val="0"/>
                  <w:marBottom w:val="0"/>
                  <w:divBdr>
                    <w:top w:val="none" w:sz="0" w:space="0" w:color="auto"/>
                    <w:left w:val="none" w:sz="0" w:space="0" w:color="auto"/>
                    <w:bottom w:val="none" w:sz="0" w:space="0" w:color="auto"/>
                    <w:right w:val="none" w:sz="0" w:space="0" w:color="auto"/>
                  </w:divBdr>
                  <w:divsChild>
                    <w:div w:id="356582519">
                      <w:marLeft w:val="0"/>
                      <w:marRight w:val="0"/>
                      <w:marTop w:val="0"/>
                      <w:marBottom w:val="0"/>
                      <w:divBdr>
                        <w:top w:val="none" w:sz="0" w:space="0" w:color="auto"/>
                        <w:left w:val="none" w:sz="0" w:space="0" w:color="auto"/>
                        <w:bottom w:val="none" w:sz="0" w:space="0" w:color="auto"/>
                        <w:right w:val="none" w:sz="0" w:space="0" w:color="auto"/>
                      </w:divBdr>
                    </w:div>
                  </w:divsChild>
                </w:div>
                <w:div w:id="1158765640">
                  <w:marLeft w:val="0"/>
                  <w:marRight w:val="0"/>
                  <w:marTop w:val="0"/>
                  <w:marBottom w:val="0"/>
                  <w:divBdr>
                    <w:top w:val="none" w:sz="0" w:space="0" w:color="auto"/>
                    <w:left w:val="none" w:sz="0" w:space="0" w:color="auto"/>
                    <w:bottom w:val="none" w:sz="0" w:space="0" w:color="auto"/>
                    <w:right w:val="none" w:sz="0" w:space="0" w:color="auto"/>
                  </w:divBdr>
                  <w:divsChild>
                    <w:div w:id="2098791469">
                      <w:marLeft w:val="0"/>
                      <w:marRight w:val="0"/>
                      <w:marTop w:val="0"/>
                      <w:marBottom w:val="0"/>
                      <w:divBdr>
                        <w:top w:val="none" w:sz="0" w:space="0" w:color="auto"/>
                        <w:left w:val="none" w:sz="0" w:space="0" w:color="auto"/>
                        <w:bottom w:val="none" w:sz="0" w:space="0" w:color="auto"/>
                        <w:right w:val="none" w:sz="0" w:space="0" w:color="auto"/>
                      </w:divBdr>
                    </w:div>
                  </w:divsChild>
                </w:div>
                <w:div w:id="1160971820">
                  <w:marLeft w:val="0"/>
                  <w:marRight w:val="0"/>
                  <w:marTop w:val="0"/>
                  <w:marBottom w:val="0"/>
                  <w:divBdr>
                    <w:top w:val="none" w:sz="0" w:space="0" w:color="auto"/>
                    <w:left w:val="none" w:sz="0" w:space="0" w:color="auto"/>
                    <w:bottom w:val="none" w:sz="0" w:space="0" w:color="auto"/>
                    <w:right w:val="none" w:sz="0" w:space="0" w:color="auto"/>
                  </w:divBdr>
                  <w:divsChild>
                    <w:div w:id="481239254">
                      <w:marLeft w:val="0"/>
                      <w:marRight w:val="0"/>
                      <w:marTop w:val="0"/>
                      <w:marBottom w:val="0"/>
                      <w:divBdr>
                        <w:top w:val="none" w:sz="0" w:space="0" w:color="auto"/>
                        <w:left w:val="none" w:sz="0" w:space="0" w:color="auto"/>
                        <w:bottom w:val="none" w:sz="0" w:space="0" w:color="auto"/>
                        <w:right w:val="none" w:sz="0" w:space="0" w:color="auto"/>
                      </w:divBdr>
                    </w:div>
                  </w:divsChild>
                </w:div>
                <w:div w:id="1197350919">
                  <w:marLeft w:val="0"/>
                  <w:marRight w:val="0"/>
                  <w:marTop w:val="0"/>
                  <w:marBottom w:val="0"/>
                  <w:divBdr>
                    <w:top w:val="none" w:sz="0" w:space="0" w:color="auto"/>
                    <w:left w:val="none" w:sz="0" w:space="0" w:color="auto"/>
                    <w:bottom w:val="none" w:sz="0" w:space="0" w:color="auto"/>
                    <w:right w:val="none" w:sz="0" w:space="0" w:color="auto"/>
                  </w:divBdr>
                  <w:divsChild>
                    <w:div w:id="1432553417">
                      <w:marLeft w:val="0"/>
                      <w:marRight w:val="0"/>
                      <w:marTop w:val="0"/>
                      <w:marBottom w:val="0"/>
                      <w:divBdr>
                        <w:top w:val="none" w:sz="0" w:space="0" w:color="auto"/>
                        <w:left w:val="none" w:sz="0" w:space="0" w:color="auto"/>
                        <w:bottom w:val="none" w:sz="0" w:space="0" w:color="auto"/>
                        <w:right w:val="none" w:sz="0" w:space="0" w:color="auto"/>
                      </w:divBdr>
                    </w:div>
                  </w:divsChild>
                </w:div>
                <w:div w:id="1212157331">
                  <w:marLeft w:val="0"/>
                  <w:marRight w:val="0"/>
                  <w:marTop w:val="0"/>
                  <w:marBottom w:val="0"/>
                  <w:divBdr>
                    <w:top w:val="none" w:sz="0" w:space="0" w:color="auto"/>
                    <w:left w:val="none" w:sz="0" w:space="0" w:color="auto"/>
                    <w:bottom w:val="none" w:sz="0" w:space="0" w:color="auto"/>
                    <w:right w:val="none" w:sz="0" w:space="0" w:color="auto"/>
                  </w:divBdr>
                  <w:divsChild>
                    <w:div w:id="152141401">
                      <w:marLeft w:val="0"/>
                      <w:marRight w:val="0"/>
                      <w:marTop w:val="0"/>
                      <w:marBottom w:val="0"/>
                      <w:divBdr>
                        <w:top w:val="none" w:sz="0" w:space="0" w:color="auto"/>
                        <w:left w:val="none" w:sz="0" w:space="0" w:color="auto"/>
                        <w:bottom w:val="none" w:sz="0" w:space="0" w:color="auto"/>
                        <w:right w:val="none" w:sz="0" w:space="0" w:color="auto"/>
                      </w:divBdr>
                    </w:div>
                  </w:divsChild>
                </w:div>
                <w:div w:id="1217594989">
                  <w:marLeft w:val="0"/>
                  <w:marRight w:val="0"/>
                  <w:marTop w:val="0"/>
                  <w:marBottom w:val="0"/>
                  <w:divBdr>
                    <w:top w:val="none" w:sz="0" w:space="0" w:color="auto"/>
                    <w:left w:val="none" w:sz="0" w:space="0" w:color="auto"/>
                    <w:bottom w:val="none" w:sz="0" w:space="0" w:color="auto"/>
                    <w:right w:val="none" w:sz="0" w:space="0" w:color="auto"/>
                  </w:divBdr>
                  <w:divsChild>
                    <w:div w:id="956136555">
                      <w:marLeft w:val="0"/>
                      <w:marRight w:val="0"/>
                      <w:marTop w:val="0"/>
                      <w:marBottom w:val="0"/>
                      <w:divBdr>
                        <w:top w:val="none" w:sz="0" w:space="0" w:color="auto"/>
                        <w:left w:val="none" w:sz="0" w:space="0" w:color="auto"/>
                        <w:bottom w:val="none" w:sz="0" w:space="0" w:color="auto"/>
                        <w:right w:val="none" w:sz="0" w:space="0" w:color="auto"/>
                      </w:divBdr>
                    </w:div>
                  </w:divsChild>
                </w:div>
                <w:div w:id="1218779358">
                  <w:marLeft w:val="0"/>
                  <w:marRight w:val="0"/>
                  <w:marTop w:val="0"/>
                  <w:marBottom w:val="0"/>
                  <w:divBdr>
                    <w:top w:val="none" w:sz="0" w:space="0" w:color="auto"/>
                    <w:left w:val="none" w:sz="0" w:space="0" w:color="auto"/>
                    <w:bottom w:val="none" w:sz="0" w:space="0" w:color="auto"/>
                    <w:right w:val="none" w:sz="0" w:space="0" w:color="auto"/>
                  </w:divBdr>
                  <w:divsChild>
                    <w:div w:id="1103916452">
                      <w:marLeft w:val="0"/>
                      <w:marRight w:val="0"/>
                      <w:marTop w:val="0"/>
                      <w:marBottom w:val="0"/>
                      <w:divBdr>
                        <w:top w:val="none" w:sz="0" w:space="0" w:color="auto"/>
                        <w:left w:val="none" w:sz="0" w:space="0" w:color="auto"/>
                        <w:bottom w:val="none" w:sz="0" w:space="0" w:color="auto"/>
                        <w:right w:val="none" w:sz="0" w:space="0" w:color="auto"/>
                      </w:divBdr>
                    </w:div>
                  </w:divsChild>
                </w:div>
                <w:div w:id="1221669350">
                  <w:marLeft w:val="0"/>
                  <w:marRight w:val="0"/>
                  <w:marTop w:val="0"/>
                  <w:marBottom w:val="0"/>
                  <w:divBdr>
                    <w:top w:val="none" w:sz="0" w:space="0" w:color="auto"/>
                    <w:left w:val="none" w:sz="0" w:space="0" w:color="auto"/>
                    <w:bottom w:val="none" w:sz="0" w:space="0" w:color="auto"/>
                    <w:right w:val="none" w:sz="0" w:space="0" w:color="auto"/>
                  </w:divBdr>
                  <w:divsChild>
                    <w:div w:id="839808954">
                      <w:marLeft w:val="0"/>
                      <w:marRight w:val="0"/>
                      <w:marTop w:val="0"/>
                      <w:marBottom w:val="0"/>
                      <w:divBdr>
                        <w:top w:val="none" w:sz="0" w:space="0" w:color="auto"/>
                        <w:left w:val="none" w:sz="0" w:space="0" w:color="auto"/>
                        <w:bottom w:val="none" w:sz="0" w:space="0" w:color="auto"/>
                        <w:right w:val="none" w:sz="0" w:space="0" w:color="auto"/>
                      </w:divBdr>
                    </w:div>
                  </w:divsChild>
                </w:div>
                <w:div w:id="1224827359">
                  <w:marLeft w:val="0"/>
                  <w:marRight w:val="0"/>
                  <w:marTop w:val="0"/>
                  <w:marBottom w:val="0"/>
                  <w:divBdr>
                    <w:top w:val="none" w:sz="0" w:space="0" w:color="auto"/>
                    <w:left w:val="none" w:sz="0" w:space="0" w:color="auto"/>
                    <w:bottom w:val="none" w:sz="0" w:space="0" w:color="auto"/>
                    <w:right w:val="none" w:sz="0" w:space="0" w:color="auto"/>
                  </w:divBdr>
                  <w:divsChild>
                    <w:div w:id="1053696137">
                      <w:marLeft w:val="0"/>
                      <w:marRight w:val="0"/>
                      <w:marTop w:val="0"/>
                      <w:marBottom w:val="0"/>
                      <w:divBdr>
                        <w:top w:val="none" w:sz="0" w:space="0" w:color="auto"/>
                        <w:left w:val="none" w:sz="0" w:space="0" w:color="auto"/>
                        <w:bottom w:val="none" w:sz="0" w:space="0" w:color="auto"/>
                        <w:right w:val="none" w:sz="0" w:space="0" w:color="auto"/>
                      </w:divBdr>
                    </w:div>
                  </w:divsChild>
                </w:div>
                <w:div w:id="1233348050">
                  <w:marLeft w:val="0"/>
                  <w:marRight w:val="0"/>
                  <w:marTop w:val="0"/>
                  <w:marBottom w:val="0"/>
                  <w:divBdr>
                    <w:top w:val="none" w:sz="0" w:space="0" w:color="auto"/>
                    <w:left w:val="none" w:sz="0" w:space="0" w:color="auto"/>
                    <w:bottom w:val="none" w:sz="0" w:space="0" w:color="auto"/>
                    <w:right w:val="none" w:sz="0" w:space="0" w:color="auto"/>
                  </w:divBdr>
                  <w:divsChild>
                    <w:div w:id="978654224">
                      <w:marLeft w:val="0"/>
                      <w:marRight w:val="0"/>
                      <w:marTop w:val="0"/>
                      <w:marBottom w:val="0"/>
                      <w:divBdr>
                        <w:top w:val="none" w:sz="0" w:space="0" w:color="auto"/>
                        <w:left w:val="none" w:sz="0" w:space="0" w:color="auto"/>
                        <w:bottom w:val="none" w:sz="0" w:space="0" w:color="auto"/>
                        <w:right w:val="none" w:sz="0" w:space="0" w:color="auto"/>
                      </w:divBdr>
                    </w:div>
                  </w:divsChild>
                </w:div>
                <w:div w:id="1238907247">
                  <w:marLeft w:val="0"/>
                  <w:marRight w:val="0"/>
                  <w:marTop w:val="0"/>
                  <w:marBottom w:val="0"/>
                  <w:divBdr>
                    <w:top w:val="none" w:sz="0" w:space="0" w:color="auto"/>
                    <w:left w:val="none" w:sz="0" w:space="0" w:color="auto"/>
                    <w:bottom w:val="none" w:sz="0" w:space="0" w:color="auto"/>
                    <w:right w:val="none" w:sz="0" w:space="0" w:color="auto"/>
                  </w:divBdr>
                  <w:divsChild>
                    <w:div w:id="1799369473">
                      <w:marLeft w:val="0"/>
                      <w:marRight w:val="0"/>
                      <w:marTop w:val="0"/>
                      <w:marBottom w:val="0"/>
                      <w:divBdr>
                        <w:top w:val="none" w:sz="0" w:space="0" w:color="auto"/>
                        <w:left w:val="none" w:sz="0" w:space="0" w:color="auto"/>
                        <w:bottom w:val="none" w:sz="0" w:space="0" w:color="auto"/>
                        <w:right w:val="none" w:sz="0" w:space="0" w:color="auto"/>
                      </w:divBdr>
                    </w:div>
                  </w:divsChild>
                </w:div>
                <w:div w:id="1256283747">
                  <w:marLeft w:val="0"/>
                  <w:marRight w:val="0"/>
                  <w:marTop w:val="0"/>
                  <w:marBottom w:val="0"/>
                  <w:divBdr>
                    <w:top w:val="none" w:sz="0" w:space="0" w:color="auto"/>
                    <w:left w:val="none" w:sz="0" w:space="0" w:color="auto"/>
                    <w:bottom w:val="none" w:sz="0" w:space="0" w:color="auto"/>
                    <w:right w:val="none" w:sz="0" w:space="0" w:color="auto"/>
                  </w:divBdr>
                  <w:divsChild>
                    <w:div w:id="1440027394">
                      <w:marLeft w:val="0"/>
                      <w:marRight w:val="0"/>
                      <w:marTop w:val="0"/>
                      <w:marBottom w:val="0"/>
                      <w:divBdr>
                        <w:top w:val="none" w:sz="0" w:space="0" w:color="auto"/>
                        <w:left w:val="none" w:sz="0" w:space="0" w:color="auto"/>
                        <w:bottom w:val="none" w:sz="0" w:space="0" w:color="auto"/>
                        <w:right w:val="none" w:sz="0" w:space="0" w:color="auto"/>
                      </w:divBdr>
                    </w:div>
                  </w:divsChild>
                </w:div>
                <w:div w:id="1262689584">
                  <w:marLeft w:val="0"/>
                  <w:marRight w:val="0"/>
                  <w:marTop w:val="0"/>
                  <w:marBottom w:val="0"/>
                  <w:divBdr>
                    <w:top w:val="none" w:sz="0" w:space="0" w:color="auto"/>
                    <w:left w:val="none" w:sz="0" w:space="0" w:color="auto"/>
                    <w:bottom w:val="none" w:sz="0" w:space="0" w:color="auto"/>
                    <w:right w:val="none" w:sz="0" w:space="0" w:color="auto"/>
                  </w:divBdr>
                  <w:divsChild>
                    <w:div w:id="508954129">
                      <w:marLeft w:val="0"/>
                      <w:marRight w:val="0"/>
                      <w:marTop w:val="0"/>
                      <w:marBottom w:val="0"/>
                      <w:divBdr>
                        <w:top w:val="none" w:sz="0" w:space="0" w:color="auto"/>
                        <w:left w:val="none" w:sz="0" w:space="0" w:color="auto"/>
                        <w:bottom w:val="none" w:sz="0" w:space="0" w:color="auto"/>
                        <w:right w:val="none" w:sz="0" w:space="0" w:color="auto"/>
                      </w:divBdr>
                    </w:div>
                  </w:divsChild>
                </w:div>
                <w:div w:id="1272981102">
                  <w:marLeft w:val="0"/>
                  <w:marRight w:val="0"/>
                  <w:marTop w:val="0"/>
                  <w:marBottom w:val="0"/>
                  <w:divBdr>
                    <w:top w:val="none" w:sz="0" w:space="0" w:color="auto"/>
                    <w:left w:val="none" w:sz="0" w:space="0" w:color="auto"/>
                    <w:bottom w:val="none" w:sz="0" w:space="0" w:color="auto"/>
                    <w:right w:val="none" w:sz="0" w:space="0" w:color="auto"/>
                  </w:divBdr>
                  <w:divsChild>
                    <w:div w:id="708990624">
                      <w:marLeft w:val="0"/>
                      <w:marRight w:val="0"/>
                      <w:marTop w:val="0"/>
                      <w:marBottom w:val="0"/>
                      <w:divBdr>
                        <w:top w:val="none" w:sz="0" w:space="0" w:color="auto"/>
                        <w:left w:val="none" w:sz="0" w:space="0" w:color="auto"/>
                        <w:bottom w:val="none" w:sz="0" w:space="0" w:color="auto"/>
                        <w:right w:val="none" w:sz="0" w:space="0" w:color="auto"/>
                      </w:divBdr>
                    </w:div>
                  </w:divsChild>
                </w:div>
                <w:div w:id="1280186575">
                  <w:marLeft w:val="0"/>
                  <w:marRight w:val="0"/>
                  <w:marTop w:val="0"/>
                  <w:marBottom w:val="0"/>
                  <w:divBdr>
                    <w:top w:val="none" w:sz="0" w:space="0" w:color="auto"/>
                    <w:left w:val="none" w:sz="0" w:space="0" w:color="auto"/>
                    <w:bottom w:val="none" w:sz="0" w:space="0" w:color="auto"/>
                    <w:right w:val="none" w:sz="0" w:space="0" w:color="auto"/>
                  </w:divBdr>
                  <w:divsChild>
                    <w:div w:id="1579363947">
                      <w:marLeft w:val="0"/>
                      <w:marRight w:val="0"/>
                      <w:marTop w:val="0"/>
                      <w:marBottom w:val="0"/>
                      <w:divBdr>
                        <w:top w:val="none" w:sz="0" w:space="0" w:color="auto"/>
                        <w:left w:val="none" w:sz="0" w:space="0" w:color="auto"/>
                        <w:bottom w:val="none" w:sz="0" w:space="0" w:color="auto"/>
                        <w:right w:val="none" w:sz="0" w:space="0" w:color="auto"/>
                      </w:divBdr>
                    </w:div>
                  </w:divsChild>
                </w:div>
                <w:div w:id="1285388483">
                  <w:marLeft w:val="0"/>
                  <w:marRight w:val="0"/>
                  <w:marTop w:val="0"/>
                  <w:marBottom w:val="0"/>
                  <w:divBdr>
                    <w:top w:val="none" w:sz="0" w:space="0" w:color="auto"/>
                    <w:left w:val="none" w:sz="0" w:space="0" w:color="auto"/>
                    <w:bottom w:val="none" w:sz="0" w:space="0" w:color="auto"/>
                    <w:right w:val="none" w:sz="0" w:space="0" w:color="auto"/>
                  </w:divBdr>
                  <w:divsChild>
                    <w:div w:id="1177815159">
                      <w:marLeft w:val="0"/>
                      <w:marRight w:val="0"/>
                      <w:marTop w:val="0"/>
                      <w:marBottom w:val="0"/>
                      <w:divBdr>
                        <w:top w:val="none" w:sz="0" w:space="0" w:color="auto"/>
                        <w:left w:val="none" w:sz="0" w:space="0" w:color="auto"/>
                        <w:bottom w:val="none" w:sz="0" w:space="0" w:color="auto"/>
                        <w:right w:val="none" w:sz="0" w:space="0" w:color="auto"/>
                      </w:divBdr>
                    </w:div>
                  </w:divsChild>
                </w:div>
                <w:div w:id="1294210460">
                  <w:marLeft w:val="0"/>
                  <w:marRight w:val="0"/>
                  <w:marTop w:val="0"/>
                  <w:marBottom w:val="0"/>
                  <w:divBdr>
                    <w:top w:val="none" w:sz="0" w:space="0" w:color="auto"/>
                    <w:left w:val="none" w:sz="0" w:space="0" w:color="auto"/>
                    <w:bottom w:val="none" w:sz="0" w:space="0" w:color="auto"/>
                    <w:right w:val="none" w:sz="0" w:space="0" w:color="auto"/>
                  </w:divBdr>
                  <w:divsChild>
                    <w:div w:id="1424103281">
                      <w:marLeft w:val="0"/>
                      <w:marRight w:val="0"/>
                      <w:marTop w:val="0"/>
                      <w:marBottom w:val="0"/>
                      <w:divBdr>
                        <w:top w:val="none" w:sz="0" w:space="0" w:color="auto"/>
                        <w:left w:val="none" w:sz="0" w:space="0" w:color="auto"/>
                        <w:bottom w:val="none" w:sz="0" w:space="0" w:color="auto"/>
                        <w:right w:val="none" w:sz="0" w:space="0" w:color="auto"/>
                      </w:divBdr>
                    </w:div>
                  </w:divsChild>
                </w:div>
                <w:div w:id="1311834205">
                  <w:marLeft w:val="0"/>
                  <w:marRight w:val="0"/>
                  <w:marTop w:val="0"/>
                  <w:marBottom w:val="0"/>
                  <w:divBdr>
                    <w:top w:val="none" w:sz="0" w:space="0" w:color="auto"/>
                    <w:left w:val="none" w:sz="0" w:space="0" w:color="auto"/>
                    <w:bottom w:val="none" w:sz="0" w:space="0" w:color="auto"/>
                    <w:right w:val="none" w:sz="0" w:space="0" w:color="auto"/>
                  </w:divBdr>
                  <w:divsChild>
                    <w:div w:id="873350334">
                      <w:marLeft w:val="0"/>
                      <w:marRight w:val="0"/>
                      <w:marTop w:val="0"/>
                      <w:marBottom w:val="0"/>
                      <w:divBdr>
                        <w:top w:val="none" w:sz="0" w:space="0" w:color="auto"/>
                        <w:left w:val="none" w:sz="0" w:space="0" w:color="auto"/>
                        <w:bottom w:val="none" w:sz="0" w:space="0" w:color="auto"/>
                        <w:right w:val="none" w:sz="0" w:space="0" w:color="auto"/>
                      </w:divBdr>
                    </w:div>
                  </w:divsChild>
                </w:div>
                <w:div w:id="1327787215">
                  <w:marLeft w:val="0"/>
                  <w:marRight w:val="0"/>
                  <w:marTop w:val="0"/>
                  <w:marBottom w:val="0"/>
                  <w:divBdr>
                    <w:top w:val="none" w:sz="0" w:space="0" w:color="auto"/>
                    <w:left w:val="none" w:sz="0" w:space="0" w:color="auto"/>
                    <w:bottom w:val="none" w:sz="0" w:space="0" w:color="auto"/>
                    <w:right w:val="none" w:sz="0" w:space="0" w:color="auto"/>
                  </w:divBdr>
                  <w:divsChild>
                    <w:div w:id="2015305772">
                      <w:marLeft w:val="0"/>
                      <w:marRight w:val="0"/>
                      <w:marTop w:val="0"/>
                      <w:marBottom w:val="0"/>
                      <w:divBdr>
                        <w:top w:val="none" w:sz="0" w:space="0" w:color="auto"/>
                        <w:left w:val="none" w:sz="0" w:space="0" w:color="auto"/>
                        <w:bottom w:val="none" w:sz="0" w:space="0" w:color="auto"/>
                        <w:right w:val="none" w:sz="0" w:space="0" w:color="auto"/>
                      </w:divBdr>
                    </w:div>
                  </w:divsChild>
                </w:div>
                <w:div w:id="1337416239">
                  <w:marLeft w:val="0"/>
                  <w:marRight w:val="0"/>
                  <w:marTop w:val="0"/>
                  <w:marBottom w:val="0"/>
                  <w:divBdr>
                    <w:top w:val="none" w:sz="0" w:space="0" w:color="auto"/>
                    <w:left w:val="none" w:sz="0" w:space="0" w:color="auto"/>
                    <w:bottom w:val="none" w:sz="0" w:space="0" w:color="auto"/>
                    <w:right w:val="none" w:sz="0" w:space="0" w:color="auto"/>
                  </w:divBdr>
                  <w:divsChild>
                    <w:div w:id="292449106">
                      <w:marLeft w:val="0"/>
                      <w:marRight w:val="0"/>
                      <w:marTop w:val="0"/>
                      <w:marBottom w:val="0"/>
                      <w:divBdr>
                        <w:top w:val="none" w:sz="0" w:space="0" w:color="auto"/>
                        <w:left w:val="none" w:sz="0" w:space="0" w:color="auto"/>
                        <w:bottom w:val="none" w:sz="0" w:space="0" w:color="auto"/>
                        <w:right w:val="none" w:sz="0" w:space="0" w:color="auto"/>
                      </w:divBdr>
                    </w:div>
                  </w:divsChild>
                </w:div>
                <w:div w:id="1357853933">
                  <w:marLeft w:val="0"/>
                  <w:marRight w:val="0"/>
                  <w:marTop w:val="0"/>
                  <w:marBottom w:val="0"/>
                  <w:divBdr>
                    <w:top w:val="none" w:sz="0" w:space="0" w:color="auto"/>
                    <w:left w:val="none" w:sz="0" w:space="0" w:color="auto"/>
                    <w:bottom w:val="none" w:sz="0" w:space="0" w:color="auto"/>
                    <w:right w:val="none" w:sz="0" w:space="0" w:color="auto"/>
                  </w:divBdr>
                  <w:divsChild>
                    <w:div w:id="2137671634">
                      <w:marLeft w:val="0"/>
                      <w:marRight w:val="0"/>
                      <w:marTop w:val="0"/>
                      <w:marBottom w:val="0"/>
                      <w:divBdr>
                        <w:top w:val="none" w:sz="0" w:space="0" w:color="auto"/>
                        <w:left w:val="none" w:sz="0" w:space="0" w:color="auto"/>
                        <w:bottom w:val="none" w:sz="0" w:space="0" w:color="auto"/>
                        <w:right w:val="none" w:sz="0" w:space="0" w:color="auto"/>
                      </w:divBdr>
                    </w:div>
                  </w:divsChild>
                </w:div>
                <w:div w:id="1358655127">
                  <w:marLeft w:val="0"/>
                  <w:marRight w:val="0"/>
                  <w:marTop w:val="0"/>
                  <w:marBottom w:val="0"/>
                  <w:divBdr>
                    <w:top w:val="none" w:sz="0" w:space="0" w:color="auto"/>
                    <w:left w:val="none" w:sz="0" w:space="0" w:color="auto"/>
                    <w:bottom w:val="none" w:sz="0" w:space="0" w:color="auto"/>
                    <w:right w:val="none" w:sz="0" w:space="0" w:color="auto"/>
                  </w:divBdr>
                  <w:divsChild>
                    <w:div w:id="1064723155">
                      <w:marLeft w:val="0"/>
                      <w:marRight w:val="0"/>
                      <w:marTop w:val="0"/>
                      <w:marBottom w:val="0"/>
                      <w:divBdr>
                        <w:top w:val="none" w:sz="0" w:space="0" w:color="auto"/>
                        <w:left w:val="none" w:sz="0" w:space="0" w:color="auto"/>
                        <w:bottom w:val="none" w:sz="0" w:space="0" w:color="auto"/>
                        <w:right w:val="none" w:sz="0" w:space="0" w:color="auto"/>
                      </w:divBdr>
                    </w:div>
                  </w:divsChild>
                </w:div>
                <w:div w:id="1382245925">
                  <w:marLeft w:val="0"/>
                  <w:marRight w:val="0"/>
                  <w:marTop w:val="0"/>
                  <w:marBottom w:val="0"/>
                  <w:divBdr>
                    <w:top w:val="none" w:sz="0" w:space="0" w:color="auto"/>
                    <w:left w:val="none" w:sz="0" w:space="0" w:color="auto"/>
                    <w:bottom w:val="none" w:sz="0" w:space="0" w:color="auto"/>
                    <w:right w:val="none" w:sz="0" w:space="0" w:color="auto"/>
                  </w:divBdr>
                  <w:divsChild>
                    <w:div w:id="1495340676">
                      <w:marLeft w:val="0"/>
                      <w:marRight w:val="0"/>
                      <w:marTop w:val="0"/>
                      <w:marBottom w:val="0"/>
                      <w:divBdr>
                        <w:top w:val="none" w:sz="0" w:space="0" w:color="auto"/>
                        <w:left w:val="none" w:sz="0" w:space="0" w:color="auto"/>
                        <w:bottom w:val="none" w:sz="0" w:space="0" w:color="auto"/>
                        <w:right w:val="none" w:sz="0" w:space="0" w:color="auto"/>
                      </w:divBdr>
                    </w:div>
                  </w:divsChild>
                </w:div>
                <w:div w:id="1384015594">
                  <w:marLeft w:val="0"/>
                  <w:marRight w:val="0"/>
                  <w:marTop w:val="0"/>
                  <w:marBottom w:val="0"/>
                  <w:divBdr>
                    <w:top w:val="none" w:sz="0" w:space="0" w:color="auto"/>
                    <w:left w:val="none" w:sz="0" w:space="0" w:color="auto"/>
                    <w:bottom w:val="none" w:sz="0" w:space="0" w:color="auto"/>
                    <w:right w:val="none" w:sz="0" w:space="0" w:color="auto"/>
                  </w:divBdr>
                  <w:divsChild>
                    <w:div w:id="778720851">
                      <w:marLeft w:val="0"/>
                      <w:marRight w:val="0"/>
                      <w:marTop w:val="0"/>
                      <w:marBottom w:val="0"/>
                      <w:divBdr>
                        <w:top w:val="none" w:sz="0" w:space="0" w:color="auto"/>
                        <w:left w:val="none" w:sz="0" w:space="0" w:color="auto"/>
                        <w:bottom w:val="none" w:sz="0" w:space="0" w:color="auto"/>
                        <w:right w:val="none" w:sz="0" w:space="0" w:color="auto"/>
                      </w:divBdr>
                    </w:div>
                  </w:divsChild>
                </w:div>
                <w:div w:id="1387141472">
                  <w:marLeft w:val="0"/>
                  <w:marRight w:val="0"/>
                  <w:marTop w:val="0"/>
                  <w:marBottom w:val="0"/>
                  <w:divBdr>
                    <w:top w:val="none" w:sz="0" w:space="0" w:color="auto"/>
                    <w:left w:val="none" w:sz="0" w:space="0" w:color="auto"/>
                    <w:bottom w:val="none" w:sz="0" w:space="0" w:color="auto"/>
                    <w:right w:val="none" w:sz="0" w:space="0" w:color="auto"/>
                  </w:divBdr>
                  <w:divsChild>
                    <w:div w:id="905651088">
                      <w:marLeft w:val="0"/>
                      <w:marRight w:val="0"/>
                      <w:marTop w:val="0"/>
                      <w:marBottom w:val="0"/>
                      <w:divBdr>
                        <w:top w:val="none" w:sz="0" w:space="0" w:color="auto"/>
                        <w:left w:val="none" w:sz="0" w:space="0" w:color="auto"/>
                        <w:bottom w:val="none" w:sz="0" w:space="0" w:color="auto"/>
                        <w:right w:val="none" w:sz="0" w:space="0" w:color="auto"/>
                      </w:divBdr>
                    </w:div>
                  </w:divsChild>
                </w:div>
                <w:div w:id="1388140458">
                  <w:marLeft w:val="0"/>
                  <w:marRight w:val="0"/>
                  <w:marTop w:val="0"/>
                  <w:marBottom w:val="0"/>
                  <w:divBdr>
                    <w:top w:val="none" w:sz="0" w:space="0" w:color="auto"/>
                    <w:left w:val="none" w:sz="0" w:space="0" w:color="auto"/>
                    <w:bottom w:val="none" w:sz="0" w:space="0" w:color="auto"/>
                    <w:right w:val="none" w:sz="0" w:space="0" w:color="auto"/>
                  </w:divBdr>
                  <w:divsChild>
                    <w:div w:id="1320113800">
                      <w:marLeft w:val="0"/>
                      <w:marRight w:val="0"/>
                      <w:marTop w:val="0"/>
                      <w:marBottom w:val="0"/>
                      <w:divBdr>
                        <w:top w:val="none" w:sz="0" w:space="0" w:color="auto"/>
                        <w:left w:val="none" w:sz="0" w:space="0" w:color="auto"/>
                        <w:bottom w:val="none" w:sz="0" w:space="0" w:color="auto"/>
                        <w:right w:val="none" w:sz="0" w:space="0" w:color="auto"/>
                      </w:divBdr>
                    </w:div>
                  </w:divsChild>
                </w:div>
                <w:div w:id="1393311514">
                  <w:marLeft w:val="0"/>
                  <w:marRight w:val="0"/>
                  <w:marTop w:val="0"/>
                  <w:marBottom w:val="0"/>
                  <w:divBdr>
                    <w:top w:val="none" w:sz="0" w:space="0" w:color="auto"/>
                    <w:left w:val="none" w:sz="0" w:space="0" w:color="auto"/>
                    <w:bottom w:val="none" w:sz="0" w:space="0" w:color="auto"/>
                    <w:right w:val="none" w:sz="0" w:space="0" w:color="auto"/>
                  </w:divBdr>
                  <w:divsChild>
                    <w:div w:id="1565139529">
                      <w:marLeft w:val="0"/>
                      <w:marRight w:val="0"/>
                      <w:marTop w:val="0"/>
                      <w:marBottom w:val="0"/>
                      <w:divBdr>
                        <w:top w:val="none" w:sz="0" w:space="0" w:color="auto"/>
                        <w:left w:val="none" w:sz="0" w:space="0" w:color="auto"/>
                        <w:bottom w:val="none" w:sz="0" w:space="0" w:color="auto"/>
                        <w:right w:val="none" w:sz="0" w:space="0" w:color="auto"/>
                      </w:divBdr>
                    </w:div>
                  </w:divsChild>
                </w:div>
                <w:div w:id="1423718330">
                  <w:marLeft w:val="0"/>
                  <w:marRight w:val="0"/>
                  <w:marTop w:val="0"/>
                  <w:marBottom w:val="0"/>
                  <w:divBdr>
                    <w:top w:val="none" w:sz="0" w:space="0" w:color="auto"/>
                    <w:left w:val="none" w:sz="0" w:space="0" w:color="auto"/>
                    <w:bottom w:val="none" w:sz="0" w:space="0" w:color="auto"/>
                    <w:right w:val="none" w:sz="0" w:space="0" w:color="auto"/>
                  </w:divBdr>
                  <w:divsChild>
                    <w:div w:id="1825009480">
                      <w:marLeft w:val="0"/>
                      <w:marRight w:val="0"/>
                      <w:marTop w:val="0"/>
                      <w:marBottom w:val="0"/>
                      <w:divBdr>
                        <w:top w:val="none" w:sz="0" w:space="0" w:color="auto"/>
                        <w:left w:val="none" w:sz="0" w:space="0" w:color="auto"/>
                        <w:bottom w:val="none" w:sz="0" w:space="0" w:color="auto"/>
                        <w:right w:val="none" w:sz="0" w:space="0" w:color="auto"/>
                      </w:divBdr>
                    </w:div>
                  </w:divsChild>
                </w:div>
                <w:div w:id="1436823261">
                  <w:marLeft w:val="0"/>
                  <w:marRight w:val="0"/>
                  <w:marTop w:val="0"/>
                  <w:marBottom w:val="0"/>
                  <w:divBdr>
                    <w:top w:val="none" w:sz="0" w:space="0" w:color="auto"/>
                    <w:left w:val="none" w:sz="0" w:space="0" w:color="auto"/>
                    <w:bottom w:val="none" w:sz="0" w:space="0" w:color="auto"/>
                    <w:right w:val="none" w:sz="0" w:space="0" w:color="auto"/>
                  </w:divBdr>
                  <w:divsChild>
                    <w:div w:id="121272477">
                      <w:marLeft w:val="0"/>
                      <w:marRight w:val="0"/>
                      <w:marTop w:val="0"/>
                      <w:marBottom w:val="0"/>
                      <w:divBdr>
                        <w:top w:val="none" w:sz="0" w:space="0" w:color="auto"/>
                        <w:left w:val="none" w:sz="0" w:space="0" w:color="auto"/>
                        <w:bottom w:val="none" w:sz="0" w:space="0" w:color="auto"/>
                        <w:right w:val="none" w:sz="0" w:space="0" w:color="auto"/>
                      </w:divBdr>
                    </w:div>
                  </w:divsChild>
                </w:div>
                <w:div w:id="1450851373">
                  <w:marLeft w:val="0"/>
                  <w:marRight w:val="0"/>
                  <w:marTop w:val="0"/>
                  <w:marBottom w:val="0"/>
                  <w:divBdr>
                    <w:top w:val="none" w:sz="0" w:space="0" w:color="auto"/>
                    <w:left w:val="none" w:sz="0" w:space="0" w:color="auto"/>
                    <w:bottom w:val="none" w:sz="0" w:space="0" w:color="auto"/>
                    <w:right w:val="none" w:sz="0" w:space="0" w:color="auto"/>
                  </w:divBdr>
                  <w:divsChild>
                    <w:div w:id="1322074913">
                      <w:marLeft w:val="0"/>
                      <w:marRight w:val="0"/>
                      <w:marTop w:val="0"/>
                      <w:marBottom w:val="0"/>
                      <w:divBdr>
                        <w:top w:val="none" w:sz="0" w:space="0" w:color="auto"/>
                        <w:left w:val="none" w:sz="0" w:space="0" w:color="auto"/>
                        <w:bottom w:val="none" w:sz="0" w:space="0" w:color="auto"/>
                        <w:right w:val="none" w:sz="0" w:space="0" w:color="auto"/>
                      </w:divBdr>
                    </w:div>
                  </w:divsChild>
                </w:div>
                <w:div w:id="1452363939">
                  <w:marLeft w:val="0"/>
                  <w:marRight w:val="0"/>
                  <w:marTop w:val="0"/>
                  <w:marBottom w:val="0"/>
                  <w:divBdr>
                    <w:top w:val="none" w:sz="0" w:space="0" w:color="auto"/>
                    <w:left w:val="none" w:sz="0" w:space="0" w:color="auto"/>
                    <w:bottom w:val="none" w:sz="0" w:space="0" w:color="auto"/>
                    <w:right w:val="none" w:sz="0" w:space="0" w:color="auto"/>
                  </w:divBdr>
                  <w:divsChild>
                    <w:div w:id="1642425310">
                      <w:marLeft w:val="0"/>
                      <w:marRight w:val="0"/>
                      <w:marTop w:val="0"/>
                      <w:marBottom w:val="0"/>
                      <w:divBdr>
                        <w:top w:val="none" w:sz="0" w:space="0" w:color="auto"/>
                        <w:left w:val="none" w:sz="0" w:space="0" w:color="auto"/>
                        <w:bottom w:val="none" w:sz="0" w:space="0" w:color="auto"/>
                        <w:right w:val="none" w:sz="0" w:space="0" w:color="auto"/>
                      </w:divBdr>
                    </w:div>
                  </w:divsChild>
                </w:div>
                <w:div w:id="1462575895">
                  <w:marLeft w:val="0"/>
                  <w:marRight w:val="0"/>
                  <w:marTop w:val="0"/>
                  <w:marBottom w:val="0"/>
                  <w:divBdr>
                    <w:top w:val="none" w:sz="0" w:space="0" w:color="auto"/>
                    <w:left w:val="none" w:sz="0" w:space="0" w:color="auto"/>
                    <w:bottom w:val="none" w:sz="0" w:space="0" w:color="auto"/>
                    <w:right w:val="none" w:sz="0" w:space="0" w:color="auto"/>
                  </w:divBdr>
                  <w:divsChild>
                    <w:div w:id="80758077">
                      <w:marLeft w:val="0"/>
                      <w:marRight w:val="0"/>
                      <w:marTop w:val="0"/>
                      <w:marBottom w:val="0"/>
                      <w:divBdr>
                        <w:top w:val="none" w:sz="0" w:space="0" w:color="auto"/>
                        <w:left w:val="none" w:sz="0" w:space="0" w:color="auto"/>
                        <w:bottom w:val="none" w:sz="0" w:space="0" w:color="auto"/>
                        <w:right w:val="none" w:sz="0" w:space="0" w:color="auto"/>
                      </w:divBdr>
                    </w:div>
                  </w:divsChild>
                </w:div>
                <w:div w:id="1484008698">
                  <w:marLeft w:val="0"/>
                  <w:marRight w:val="0"/>
                  <w:marTop w:val="0"/>
                  <w:marBottom w:val="0"/>
                  <w:divBdr>
                    <w:top w:val="none" w:sz="0" w:space="0" w:color="auto"/>
                    <w:left w:val="none" w:sz="0" w:space="0" w:color="auto"/>
                    <w:bottom w:val="none" w:sz="0" w:space="0" w:color="auto"/>
                    <w:right w:val="none" w:sz="0" w:space="0" w:color="auto"/>
                  </w:divBdr>
                  <w:divsChild>
                    <w:div w:id="965085444">
                      <w:marLeft w:val="0"/>
                      <w:marRight w:val="0"/>
                      <w:marTop w:val="0"/>
                      <w:marBottom w:val="0"/>
                      <w:divBdr>
                        <w:top w:val="none" w:sz="0" w:space="0" w:color="auto"/>
                        <w:left w:val="none" w:sz="0" w:space="0" w:color="auto"/>
                        <w:bottom w:val="none" w:sz="0" w:space="0" w:color="auto"/>
                        <w:right w:val="none" w:sz="0" w:space="0" w:color="auto"/>
                      </w:divBdr>
                    </w:div>
                  </w:divsChild>
                </w:div>
                <w:div w:id="1497378781">
                  <w:marLeft w:val="0"/>
                  <w:marRight w:val="0"/>
                  <w:marTop w:val="0"/>
                  <w:marBottom w:val="0"/>
                  <w:divBdr>
                    <w:top w:val="none" w:sz="0" w:space="0" w:color="auto"/>
                    <w:left w:val="none" w:sz="0" w:space="0" w:color="auto"/>
                    <w:bottom w:val="none" w:sz="0" w:space="0" w:color="auto"/>
                    <w:right w:val="none" w:sz="0" w:space="0" w:color="auto"/>
                  </w:divBdr>
                  <w:divsChild>
                    <w:div w:id="1633049308">
                      <w:marLeft w:val="0"/>
                      <w:marRight w:val="0"/>
                      <w:marTop w:val="0"/>
                      <w:marBottom w:val="0"/>
                      <w:divBdr>
                        <w:top w:val="none" w:sz="0" w:space="0" w:color="auto"/>
                        <w:left w:val="none" w:sz="0" w:space="0" w:color="auto"/>
                        <w:bottom w:val="none" w:sz="0" w:space="0" w:color="auto"/>
                        <w:right w:val="none" w:sz="0" w:space="0" w:color="auto"/>
                      </w:divBdr>
                    </w:div>
                  </w:divsChild>
                </w:div>
                <w:div w:id="1505390380">
                  <w:marLeft w:val="0"/>
                  <w:marRight w:val="0"/>
                  <w:marTop w:val="0"/>
                  <w:marBottom w:val="0"/>
                  <w:divBdr>
                    <w:top w:val="none" w:sz="0" w:space="0" w:color="auto"/>
                    <w:left w:val="none" w:sz="0" w:space="0" w:color="auto"/>
                    <w:bottom w:val="none" w:sz="0" w:space="0" w:color="auto"/>
                    <w:right w:val="none" w:sz="0" w:space="0" w:color="auto"/>
                  </w:divBdr>
                  <w:divsChild>
                    <w:div w:id="1126385494">
                      <w:marLeft w:val="0"/>
                      <w:marRight w:val="0"/>
                      <w:marTop w:val="0"/>
                      <w:marBottom w:val="0"/>
                      <w:divBdr>
                        <w:top w:val="none" w:sz="0" w:space="0" w:color="auto"/>
                        <w:left w:val="none" w:sz="0" w:space="0" w:color="auto"/>
                        <w:bottom w:val="none" w:sz="0" w:space="0" w:color="auto"/>
                        <w:right w:val="none" w:sz="0" w:space="0" w:color="auto"/>
                      </w:divBdr>
                    </w:div>
                  </w:divsChild>
                </w:div>
                <w:div w:id="1508058469">
                  <w:marLeft w:val="0"/>
                  <w:marRight w:val="0"/>
                  <w:marTop w:val="0"/>
                  <w:marBottom w:val="0"/>
                  <w:divBdr>
                    <w:top w:val="none" w:sz="0" w:space="0" w:color="auto"/>
                    <w:left w:val="none" w:sz="0" w:space="0" w:color="auto"/>
                    <w:bottom w:val="none" w:sz="0" w:space="0" w:color="auto"/>
                    <w:right w:val="none" w:sz="0" w:space="0" w:color="auto"/>
                  </w:divBdr>
                  <w:divsChild>
                    <w:div w:id="1844784814">
                      <w:marLeft w:val="0"/>
                      <w:marRight w:val="0"/>
                      <w:marTop w:val="0"/>
                      <w:marBottom w:val="0"/>
                      <w:divBdr>
                        <w:top w:val="none" w:sz="0" w:space="0" w:color="auto"/>
                        <w:left w:val="none" w:sz="0" w:space="0" w:color="auto"/>
                        <w:bottom w:val="none" w:sz="0" w:space="0" w:color="auto"/>
                        <w:right w:val="none" w:sz="0" w:space="0" w:color="auto"/>
                      </w:divBdr>
                    </w:div>
                  </w:divsChild>
                </w:div>
                <w:div w:id="1529223098">
                  <w:marLeft w:val="0"/>
                  <w:marRight w:val="0"/>
                  <w:marTop w:val="0"/>
                  <w:marBottom w:val="0"/>
                  <w:divBdr>
                    <w:top w:val="none" w:sz="0" w:space="0" w:color="auto"/>
                    <w:left w:val="none" w:sz="0" w:space="0" w:color="auto"/>
                    <w:bottom w:val="none" w:sz="0" w:space="0" w:color="auto"/>
                    <w:right w:val="none" w:sz="0" w:space="0" w:color="auto"/>
                  </w:divBdr>
                  <w:divsChild>
                    <w:div w:id="430973403">
                      <w:marLeft w:val="0"/>
                      <w:marRight w:val="0"/>
                      <w:marTop w:val="0"/>
                      <w:marBottom w:val="0"/>
                      <w:divBdr>
                        <w:top w:val="none" w:sz="0" w:space="0" w:color="auto"/>
                        <w:left w:val="none" w:sz="0" w:space="0" w:color="auto"/>
                        <w:bottom w:val="none" w:sz="0" w:space="0" w:color="auto"/>
                        <w:right w:val="none" w:sz="0" w:space="0" w:color="auto"/>
                      </w:divBdr>
                    </w:div>
                  </w:divsChild>
                </w:div>
                <w:div w:id="1531992266">
                  <w:marLeft w:val="0"/>
                  <w:marRight w:val="0"/>
                  <w:marTop w:val="0"/>
                  <w:marBottom w:val="0"/>
                  <w:divBdr>
                    <w:top w:val="none" w:sz="0" w:space="0" w:color="auto"/>
                    <w:left w:val="none" w:sz="0" w:space="0" w:color="auto"/>
                    <w:bottom w:val="none" w:sz="0" w:space="0" w:color="auto"/>
                    <w:right w:val="none" w:sz="0" w:space="0" w:color="auto"/>
                  </w:divBdr>
                  <w:divsChild>
                    <w:div w:id="1335719723">
                      <w:marLeft w:val="0"/>
                      <w:marRight w:val="0"/>
                      <w:marTop w:val="0"/>
                      <w:marBottom w:val="0"/>
                      <w:divBdr>
                        <w:top w:val="none" w:sz="0" w:space="0" w:color="auto"/>
                        <w:left w:val="none" w:sz="0" w:space="0" w:color="auto"/>
                        <w:bottom w:val="none" w:sz="0" w:space="0" w:color="auto"/>
                        <w:right w:val="none" w:sz="0" w:space="0" w:color="auto"/>
                      </w:divBdr>
                    </w:div>
                  </w:divsChild>
                </w:div>
                <w:div w:id="1541821963">
                  <w:marLeft w:val="0"/>
                  <w:marRight w:val="0"/>
                  <w:marTop w:val="0"/>
                  <w:marBottom w:val="0"/>
                  <w:divBdr>
                    <w:top w:val="none" w:sz="0" w:space="0" w:color="auto"/>
                    <w:left w:val="none" w:sz="0" w:space="0" w:color="auto"/>
                    <w:bottom w:val="none" w:sz="0" w:space="0" w:color="auto"/>
                    <w:right w:val="none" w:sz="0" w:space="0" w:color="auto"/>
                  </w:divBdr>
                  <w:divsChild>
                    <w:div w:id="570962549">
                      <w:marLeft w:val="0"/>
                      <w:marRight w:val="0"/>
                      <w:marTop w:val="0"/>
                      <w:marBottom w:val="0"/>
                      <w:divBdr>
                        <w:top w:val="none" w:sz="0" w:space="0" w:color="auto"/>
                        <w:left w:val="none" w:sz="0" w:space="0" w:color="auto"/>
                        <w:bottom w:val="none" w:sz="0" w:space="0" w:color="auto"/>
                        <w:right w:val="none" w:sz="0" w:space="0" w:color="auto"/>
                      </w:divBdr>
                    </w:div>
                  </w:divsChild>
                </w:div>
                <w:div w:id="1553884531">
                  <w:marLeft w:val="0"/>
                  <w:marRight w:val="0"/>
                  <w:marTop w:val="0"/>
                  <w:marBottom w:val="0"/>
                  <w:divBdr>
                    <w:top w:val="none" w:sz="0" w:space="0" w:color="auto"/>
                    <w:left w:val="none" w:sz="0" w:space="0" w:color="auto"/>
                    <w:bottom w:val="none" w:sz="0" w:space="0" w:color="auto"/>
                    <w:right w:val="none" w:sz="0" w:space="0" w:color="auto"/>
                  </w:divBdr>
                  <w:divsChild>
                    <w:div w:id="1170484249">
                      <w:marLeft w:val="0"/>
                      <w:marRight w:val="0"/>
                      <w:marTop w:val="0"/>
                      <w:marBottom w:val="0"/>
                      <w:divBdr>
                        <w:top w:val="none" w:sz="0" w:space="0" w:color="auto"/>
                        <w:left w:val="none" w:sz="0" w:space="0" w:color="auto"/>
                        <w:bottom w:val="none" w:sz="0" w:space="0" w:color="auto"/>
                        <w:right w:val="none" w:sz="0" w:space="0" w:color="auto"/>
                      </w:divBdr>
                    </w:div>
                  </w:divsChild>
                </w:div>
                <w:div w:id="1563062199">
                  <w:marLeft w:val="0"/>
                  <w:marRight w:val="0"/>
                  <w:marTop w:val="0"/>
                  <w:marBottom w:val="0"/>
                  <w:divBdr>
                    <w:top w:val="none" w:sz="0" w:space="0" w:color="auto"/>
                    <w:left w:val="none" w:sz="0" w:space="0" w:color="auto"/>
                    <w:bottom w:val="none" w:sz="0" w:space="0" w:color="auto"/>
                    <w:right w:val="none" w:sz="0" w:space="0" w:color="auto"/>
                  </w:divBdr>
                  <w:divsChild>
                    <w:div w:id="298192799">
                      <w:marLeft w:val="0"/>
                      <w:marRight w:val="0"/>
                      <w:marTop w:val="0"/>
                      <w:marBottom w:val="0"/>
                      <w:divBdr>
                        <w:top w:val="none" w:sz="0" w:space="0" w:color="auto"/>
                        <w:left w:val="none" w:sz="0" w:space="0" w:color="auto"/>
                        <w:bottom w:val="none" w:sz="0" w:space="0" w:color="auto"/>
                        <w:right w:val="none" w:sz="0" w:space="0" w:color="auto"/>
                      </w:divBdr>
                    </w:div>
                  </w:divsChild>
                </w:div>
                <w:div w:id="1577128011">
                  <w:marLeft w:val="0"/>
                  <w:marRight w:val="0"/>
                  <w:marTop w:val="0"/>
                  <w:marBottom w:val="0"/>
                  <w:divBdr>
                    <w:top w:val="none" w:sz="0" w:space="0" w:color="auto"/>
                    <w:left w:val="none" w:sz="0" w:space="0" w:color="auto"/>
                    <w:bottom w:val="none" w:sz="0" w:space="0" w:color="auto"/>
                    <w:right w:val="none" w:sz="0" w:space="0" w:color="auto"/>
                  </w:divBdr>
                  <w:divsChild>
                    <w:div w:id="466822119">
                      <w:marLeft w:val="0"/>
                      <w:marRight w:val="0"/>
                      <w:marTop w:val="0"/>
                      <w:marBottom w:val="0"/>
                      <w:divBdr>
                        <w:top w:val="none" w:sz="0" w:space="0" w:color="auto"/>
                        <w:left w:val="none" w:sz="0" w:space="0" w:color="auto"/>
                        <w:bottom w:val="none" w:sz="0" w:space="0" w:color="auto"/>
                        <w:right w:val="none" w:sz="0" w:space="0" w:color="auto"/>
                      </w:divBdr>
                    </w:div>
                  </w:divsChild>
                </w:div>
                <w:div w:id="1578435857">
                  <w:marLeft w:val="0"/>
                  <w:marRight w:val="0"/>
                  <w:marTop w:val="0"/>
                  <w:marBottom w:val="0"/>
                  <w:divBdr>
                    <w:top w:val="none" w:sz="0" w:space="0" w:color="auto"/>
                    <w:left w:val="none" w:sz="0" w:space="0" w:color="auto"/>
                    <w:bottom w:val="none" w:sz="0" w:space="0" w:color="auto"/>
                    <w:right w:val="none" w:sz="0" w:space="0" w:color="auto"/>
                  </w:divBdr>
                  <w:divsChild>
                    <w:div w:id="1063526234">
                      <w:marLeft w:val="0"/>
                      <w:marRight w:val="0"/>
                      <w:marTop w:val="0"/>
                      <w:marBottom w:val="0"/>
                      <w:divBdr>
                        <w:top w:val="none" w:sz="0" w:space="0" w:color="auto"/>
                        <w:left w:val="none" w:sz="0" w:space="0" w:color="auto"/>
                        <w:bottom w:val="none" w:sz="0" w:space="0" w:color="auto"/>
                        <w:right w:val="none" w:sz="0" w:space="0" w:color="auto"/>
                      </w:divBdr>
                    </w:div>
                  </w:divsChild>
                </w:div>
                <w:div w:id="1586449933">
                  <w:marLeft w:val="0"/>
                  <w:marRight w:val="0"/>
                  <w:marTop w:val="0"/>
                  <w:marBottom w:val="0"/>
                  <w:divBdr>
                    <w:top w:val="none" w:sz="0" w:space="0" w:color="auto"/>
                    <w:left w:val="none" w:sz="0" w:space="0" w:color="auto"/>
                    <w:bottom w:val="none" w:sz="0" w:space="0" w:color="auto"/>
                    <w:right w:val="none" w:sz="0" w:space="0" w:color="auto"/>
                  </w:divBdr>
                  <w:divsChild>
                    <w:div w:id="957183550">
                      <w:marLeft w:val="0"/>
                      <w:marRight w:val="0"/>
                      <w:marTop w:val="0"/>
                      <w:marBottom w:val="0"/>
                      <w:divBdr>
                        <w:top w:val="none" w:sz="0" w:space="0" w:color="auto"/>
                        <w:left w:val="none" w:sz="0" w:space="0" w:color="auto"/>
                        <w:bottom w:val="none" w:sz="0" w:space="0" w:color="auto"/>
                        <w:right w:val="none" w:sz="0" w:space="0" w:color="auto"/>
                      </w:divBdr>
                    </w:div>
                  </w:divsChild>
                </w:div>
                <w:div w:id="1589928405">
                  <w:marLeft w:val="0"/>
                  <w:marRight w:val="0"/>
                  <w:marTop w:val="0"/>
                  <w:marBottom w:val="0"/>
                  <w:divBdr>
                    <w:top w:val="none" w:sz="0" w:space="0" w:color="auto"/>
                    <w:left w:val="none" w:sz="0" w:space="0" w:color="auto"/>
                    <w:bottom w:val="none" w:sz="0" w:space="0" w:color="auto"/>
                    <w:right w:val="none" w:sz="0" w:space="0" w:color="auto"/>
                  </w:divBdr>
                  <w:divsChild>
                    <w:div w:id="701323333">
                      <w:marLeft w:val="0"/>
                      <w:marRight w:val="0"/>
                      <w:marTop w:val="0"/>
                      <w:marBottom w:val="0"/>
                      <w:divBdr>
                        <w:top w:val="none" w:sz="0" w:space="0" w:color="auto"/>
                        <w:left w:val="none" w:sz="0" w:space="0" w:color="auto"/>
                        <w:bottom w:val="none" w:sz="0" w:space="0" w:color="auto"/>
                        <w:right w:val="none" w:sz="0" w:space="0" w:color="auto"/>
                      </w:divBdr>
                    </w:div>
                  </w:divsChild>
                </w:div>
                <w:div w:id="1596010929">
                  <w:marLeft w:val="0"/>
                  <w:marRight w:val="0"/>
                  <w:marTop w:val="0"/>
                  <w:marBottom w:val="0"/>
                  <w:divBdr>
                    <w:top w:val="none" w:sz="0" w:space="0" w:color="auto"/>
                    <w:left w:val="none" w:sz="0" w:space="0" w:color="auto"/>
                    <w:bottom w:val="none" w:sz="0" w:space="0" w:color="auto"/>
                    <w:right w:val="none" w:sz="0" w:space="0" w:color="auto"/>
                  </w:divBdr>
                  <w:divsChild>
                    <w:div w:id="76560600">
                      <w:marLeft w:val="0"/>
                      <w:marRight w:val="0"/>
                      <w:marTop w:val="0"/>
                      <w:marBottom w:val="0"/>
                      <w:divBdr>
                        <w:top w:val="none" w:sz="0" w:space="0" w:color="auto"/>
                        <w:left w:val="none" w:sz="0" w:space="0" w:color="auto"/>
                        <w:bottom w:val="none" w:sz="0" w:space="0" w:color="auto"/>
                        <w:right w:val="none" w:sz="0" w:space="0" w:color="auto"/>
                      </w:divBdr>
                    </w:div>
                  </w:divsChild>
                </w:div>
                <w:div w:id="1599213514">
                  <w:marLeft w:val="0"/>
                  <w:marRight w:val="0"/>
                  <w:marTop w:val="0"/>
                  <w:marBottom w:val="0"/>
                  <w:divBdr>
                    <w:top w:val="none" w:sz="0" w:space="0" w:color="auto"/>
                    <w:left w:val="none" w:sz="0" w:space="0" w:color="auto"/>
                    <w:bottom w:val="none" w:sz="0" w:space="0" w:color="auto"/>
                    <w:right w:val="none" w:sz="0" w:space="0" w:color="auto"/>
                  </w:divBdr>
                  <w:divsChild>
                    <w:div w:id="1420178375">
                      <w:marLeft w:val="0"/>
                      <w:marRight w:val="0"/>
                      <w:marTop w:val="0"/>
                      <w:marBottom w:val="0"/>
                      <w:divBdr>
                        <w:top w:val="none" w:sz="0" w:space="0" w:color="auto"/>
                        <w:left w:val="none" w:sz="0" w:space="0" w:color="auto"/>
                        <w:bottom w:val="none" w:sz="0" w:space="0" w:color="auto"/>
                        <w:right w:val="none" w:sz="0" w:space="0" w:color="auto"/>
                      </w:divBdr>
                    </w:div>
                  </w:divsChild>
                </w:div>
                <w:div w:id="1611551022">
                  <w:marLeft w:val="0"/>
                  <w:marRight w:val="0"/>
                  <w:marTop w:val="0"/>
                  <w:marBottom w:val="0"/>
                  <w:divBdr>
                    <w:top w:val="none" w:sz="0" w:space="0" w:color="auto"/>
                    <w:left w:val="none" w:sz="0" w:space="0" w:color="auto"/>
                    <w:bottom w:val="none" w:sz="0" w:space="0" w:color="auto"/>
                    <w:right w:val="none" w:sz="0" w:space="0" w:color="auto"/>
                  </w:divBdr>
                  <w:divsChild>
                    <w:div w:id="103307483">
                      <w:marLeft w:val="0"/>
                      <w:marRight w:val="0"/>
                      <w:marTop w:val="0"/>
                      <w:marBottom w:val="0"/>
                      <w:divBdr>
                        <w:top w:val="none" w:sz="0" w:space="0" w:color="auto"/>
                        <w:left w:val="none" w:sz="0" w:space="0" w:color="auto"/>
                        <w:bottom w:val="none" w:sz="0" w:space="0" w:color="auto"/>
                        <w:right w:val="none" w:sz="0" w:space="0" w:color="auto"/>
                      </w:divBdr>
                    </w:div>
                  </w:divsChild>
                </w:div>
                <w:div w:id="1618831820">
                  <w:marLeft w:val="0"/>
                  <w:marRight w:val="0"/>
                  <w:marTop w:val="0"/>
                  <w:marBottom w:val="0"/>
                  <w:divBdr>
                    <w:top w:val="none" w:sz="0" w:space="0" w:color="auto"/>
                    <w:left w:val="none" w:sz="0" w:space="0" w:color="auto"/>
                    <w:bottom w:val="none" w:sz="0" w:space="0" w:color="auto"/>
                    <w:right w:val="none" w:sz="0" w:space="0" w:color="auto"/>
                  </w:divBdr>
                  <w:divsChild>
                    <w:div w:id="1503159175">
                      <w:marLeft w:val="0"/>
                      <w:marRight w:val="0"/>
                      <w:marTop w:val="0"/>
                      <w:marBottom w:val="0"/>
                      <w:divBdr>
                        <w:top w:val="none" w:sz="0" w:space="0" w:color="auto"/>
                        <w:left w:val="none" w:sz="0" w:space="0" w:color="auto"/>
                        <w:bottom w:val="none" w:sz="0" w:space="0" w:color="auto"/>
                        <w:right w:val="none" w:sz="0" w:space="0" w:color="auto"/>
                      </w:divBdr>
                    </w:div>
                  </w:divsChild>
                </w:div>
                <w:div w:id="1619487900">
                  <w:marLeft w:val="0"/>
                  <w:marRight w:val="0"/>
                  <w:marTop w:val="0"/>
                  <w:marBottom w:val="0"/>
                  <w:divBdr>
                    <w:top w:val="none" w:sz="0" w:space="0" w:color="auto"/>
                    <w:left w:val="none" w:sz="0" w:space="0" w:color="auto"/>
                    <w:bottom w:val="none" w:sz="0" w:space="0" w:color="auto"/>
                    <w:right w:val="none" w:sz="0" w:space="0" w:color="auto"/>
                  </w:divBdr>
                  <w:divsChild>
                    <w:div w:id="408505005">
                      <w:marLeft w:val="0"/>
                      <w:marRight w:val="0"/>
                      <w:marTop w:val="0"/>
                      <w:marBottom w:val="0"/>
                      <w:divBdr>
                        <w:top w:val="none" w:sz="0" w:space="0" w:color="auto"/>
                        <w:left w:val="none" w:sz="0" w:space="0" w:color="auto"/>
                        <w:bottom w:val="none" w:sz="0" w:space="0" w:color="auto"/>
                        <w:right w:val="none" w:sz="0" w:space="0" w:color="auto"/>
                      </w:divBdr>
                    </w:div>
                  </w:divsChild>
                </w:div>
                <w:div w:id="1632898555">
                  <w:marLeft w:val="0"/>
                  <w:marRight w:val="0"/>
                  <w:marTop w:val="0"/>
                  <w:marBottom w:val="0"/>
                  <w:divBdr>
                    <w:top w:val="none" w:sz="0" w:space="0" w:color="auto"/>
                    <w:left w:val="none" w:sz="0" w:space="0" w:color="auto"/>
                    <w:bottom w:val="none" w:sz="0" w:space="0" w:color="auto"/>
                    <w:right w:val="none" w:sz="0" w:space="0" w:color="auto"/>
                  </w:divBdr>
                  <w:divsChild>
                    <w:div w:id="1531645568">
                      <w:marLeft w:val="0"/>
                      <w:marRight w:val="0"/>
                      <w:marTop w:val="0"/>
                      <w:marBottom w:val="0"/>
                      <w:divBdr>
                        <w:top w:val="none" w:sz="0" w:space="0" w:color="auto"/>
                        <w:left w:val="none" w:sz="0" w:space="0" w:color="auto"/>
                        <w:bottom w:val="none" w:sz="0" w:space="0" w:color="auto"/>
                        <w:right w:val="none" w:sz="0" w:space="0" w:color="auto"/>
                      </w:divBdr>
                    </w:div>
                  </w:divsChild>
                </w:div>
                <w:div w:id="1647659767">
                  <w:marLeft w:val="0"/>
                  <w:marRight w:val="0"/>
                  <w:marTop w:val="0"/>
                  <w:marBottom w:val="0"/>
                  <w:divBdr>
                    <w:top w:val="none" w:sz="0" w:space="0" w:color="auto"/>
                    <w:left w:val="none" w:sz="0" w:space="0" w:color="auto"/>
                    <w:bottom w:val="none" w:sz="0" w:space="0" w:color="auto"/>
                    <w:right w:val="none" w:sz="0" w:space="0" w:color="auto"/>
                  </w:divBdr>
                  <w:divsChild>
                    <w:div w:id="1088385621">
                      <w:marLeft w:val="0"/>
                      <w:marRight w:val="0"/>
                      <w:marTop w:val="0"/>
                      <w:marBottom w:val="0"/>
                      <w:divBdr>
                        <w:top w:val="none" w:sz="0" w:space="0" w:color="auto"/>
                        <w:left w:val="none" w:sz="0" w:space="0" w:color="auto"/>
                        <w:bottom w:val="none" w:sz="0" w:space="0" w:color="auto"/>
                        <w:right w:val="none" w:sz="0" w:space="0" w:color="auto"/>
                      </w:divBdr>
                    </w:div>
                  </w:divsChild>
                </w:div>
                <w:div w:id="1695420598">
                  <w:marLeft w:val="0"/>
                  <w:marRight w:val="0"/>
                  <w:marTop w:val="0"/>
                  <w:marBottom w:val="0"/>
                  <w:divBdr>
                    <w:top w:val="none" w:sz="0" w:space="0" w:color="auto"/>
                    <w:left w:val="none" w:sz="0" w:space="0" w:color="auto"/>
                    <w:bottom w:val="none" w:sz="0" w:space="0" w:color="auto"/>
                    <w:right w:val="none" w:sz="0" w:space="0" w:color="auto"/>
                  </w:divBdr>
                  <w:divsChild>
                    <w:div w:id="1893540412">
                      <w:marLeft w:val="0"/>
                      <w:marRight w:val="0"/>
                      <w:marTop w:val="0"/>
                      <w:marBottom w:val="0"/>
                      <w:divBdr>
                        <w:top w:val="none" w:sz="0" w:space="0" w:color="auto"/>
                        <w:left w:val="none" w:sz="0" w:space="0" w:color="auto"/>
                        <w:bottom w:val="none" w:sz="0" w:space="0" w:color="auto"/>
                        <w:right w:val="none" w:sz="0" w:space="0" w:color="auto"/>
                      </w:divBdr>
                    </w:div>
                  </w:divsChild>
                </w:div>
                <w:div w:id="1699619513">
                  <w:marLeft w:val="0"/>
                  <w:marRight w:val="0"/>
                  <w:marTop w:val="0"/>
                  <w:marBottom w:val="0"/>
                  <w:divBdr>
                    <w:top w:val="none" w:sz="0" w:space="0" w:color="auto"/>
                    <w:left w:val="none" w:sz="0" w:space="0" w:color="auto"/>
                    <w:bottom w:val="none" w:sz="0" w:space="0" w:color="auto"/>
                    <w:right w:val="none" w:sz="0" w:space="0" w:color="auto"/>
                  </w:divBdr>
                  <w:divsChild>
                    <w:div w:id="1784762016">
                      <w:marLeft w:val="0"/>
                      <w:marRight w:val="0"/>
                      <w:marTop w:val="0"/>
                      <w:marBottom w:val="0"/>
                      <w:divBdr>
                        <w:top w:val="none" w:sz="0" w:space="0" w:color="auto"/>
                        <w:left w:val="none" w:sz="0" w:space="0" w:color="auto"/>
                        <w:bottom w:val="none" w:sz="0" w:space="0" w:color="auto"/>
                        <w:right w:val="none" w:sz="0" w:space="0" w:color="auto"/>
                      </w:divBdr>
                    </w:div>
                  </w:divsChild>
                </w:div>
                <w:div w:id="1724518723">
                  <w:marLeft w:val="0"/>
                  <w:marRight w:val="0"/>
                  <w:marTop w:val="0"/>
                  <w:marBottom w:val="0"/>
                  <w:divBdr>
                    <w:top w:val="none" w:sz="0" w:space="0" w:color="auto"/>
                    <w:left w:val="none" w:sz="0" w:space="0" w:color="auto"/>
                    <w:bottom w:val="none" w:sz="0" w:space="0" w:color="auto"/>
                    <w:right w:val="none" w:sz="0" w:space="0" w:color="auto"/>
                  </w:divBdr>
                  <w:divsChild>
                    <w:div w:id="1753357200">
                      <w:marLeft w:val="0"/>
                      <w:marRight w:val="0"/>
                      <w:marTop w:val="0"/>
                      <w:marBottom w:val="0"/>
                      <w:divBdr>
                        <w:top w:val="none" w:sz="0" w:space="0" w:color="auto"/>
                        <w:left w:val="none" w:sz="0" w:space="0" w:color="auto"/>
                        <w:bottom w:val="none" w:sz="0" w:space="0" w:color="auto"/>
                        <w:right w:val="none" w:sz="0" w:space="0" w:color="auto"/>
                      </w:divBdr>
                    </w:div>
                  </w:divsChild>
                </w:div>
                <w:div w:id="1729722681">
                  <w:marLeft w:val="0"/>
                  <w:marRight w:val="0"/>
                  <w:marTop w:val="0"/>
                  <w:marBottom w:val="0"/>
                  <w:divBdr>
                    <w:top w:val="none" w:sz="0" w:space="0" w:color="auto"/>
                    <w:left w:val="none" w:sz="0" w:space="0" w:color="auto"/>
                    <w:bottom w:val="none" w:sz="0" w:space="0" w:color="auto"/>
                    <w:right w:val="none" w:sz="0" w:space="0" w:color="auto"/>
                  </w:divBdr>
                  <w:divsChild>
                    <w:div w:id="627055921">
                      <w:marLeft w:val="0"/>
                      <w:marRight w:val="0"/>
                      <w:marTop w:val="0"/>
                      <w:marBottom w:val="0"/>
                      <w:divBdr>
                        <w:top w:val="none" w:sz="0" w:space="0" w:color="auto"/>
                        <w:left w:val="none" w:sz="0" w:space="0" w:color="auto"/>
                        <w:bottom w:val="none" w:sz="0" w:space="0" w:color="auto"/>
                        <w:right w:val="none" w:sz="0" w:space="0" w:color="auto"/>
                      </w:divBdr>
                    </w:div>
                  </w:divsChild>
                </w:div>
                <w:div w:id="1732070549">
                  <w:marLeft w:val="0"/>
                  <w:marRight w:val="0"/>
                  <w:marTop w:val="0"/>
                  <w:marBottom w:val="0"/>
                  <w:divBdr>
                    <w:top w:val="none" w:sz="0" w:space="0" w:color="auto"/>
                    <w:left w:val="none" w:sz="0" w:space="0" w:color="auto"/>
                    <w:bottom w:val="none" w:sz="0" w:space="0" w:color="auto"/>
                    <w:right w:val="none" w:sz="0" w:space="0" w:color="auto"/>
                  </w:divBdr>
                  <w:divsChild>
                    <w:div w:id="345984552">
                      <w:marLeft w:val="0"/>
                      <w:marRight w:val="0"/>
                      <w:marTop w:val="0"/>
                      <w:marBottom w:val="0"/>
                      <w:divBdr>
                        <w:top w:val="none" w:sz="0" w:space="0" w:color="auto"/>
                        <w:left w:val="none" w:sz="0" w:space="0" w:color="auto"/>
                        <w:bottom w:val="none" w:sz="0" w:space="0" w:color="auto"/>
                        <w:right w:val="none" w:sz="0" w:space="0" w:color="auto"/>
                      </w:divBdr>
                    </w:div>
                  </w:divsChild>
                </w:div>
                <w:div w:id="1737360728">
                  <w:marLeft w:val="0"/>
                  <w:marRight w:val="0"/>
                  <w:marTop w:val="0"/>
                  <w:marBottom w:val="0"/>
                  <w:divBdr>
                    <w:top w:val="none" w:sz="0" w:space="0" w:color="auto"/>
                    <w:left w:val="none" w:sz="0" w:space="0" w:color="auto"/>
                    <w:bottom w:val="none" w:sz="0" w:space="0" w:color="auto"/>
                    <w:right w:val="none" w:sz="0" w:space="0" w:color="auto"/>
                  </w:divBdr>
                  <w:divsChild>
                    <w:div w:id="1987391647">
                      <w:marLeft w:val="0"/>
                      <w:marRight w:val="0"/>
                      <w:marTop w:val="0"/>
                      <w:marBottom w:val="0"/>
                      <w:divBdr>
                        <w:top w:val="none" w:sz="0" w:space="0" w:color="auto"/>
                        <w:left w:val="none" w:sz="0" w:space="0" w:color="auto"/>
                        <w:bottom w:val="none" w:sz="0" w:space="0" w:color="auto"/>
                        <w:right w:val="none" w:sz="0" w:space="0" w:color="auto"/>
                      </w:divBdr>
                    </w:div>
                  </w:divsChild>
                </w:div>
                <w:div w:id="1743527601">
                  <w:marLeft w:val="0"/>
                  <w:marRight w:val="0"/>
                  <w:marTop w:val="0"/>
                  <w:marBottom w:val="0"/>
                  <w:divBdr>
                    <w:top w:val="none" w:sz="0" w:space="0" w:color="auto"/>
                    <w:left w:val="none" w:sz="0" w:space="0" w:color="auto"/>
                    <w:bottom w:val="none" w:sz="0" w:space="0" w:color="auto"/>
                    <w:right w:val="none" w:sz="0" w:space="0" w:color="auto"/>
                  </w:divBdr>
                  <w:divsChild>
                    <w:div w:id="1873615886">
                      <w:marLeft w:val="0"/>
                      <w:marRight w:val="0"/>
                      <w:marTop w:val="0"/>
                      <w:marBottom w:val="0"/>
                      <w:divBdr>
                        <w:top w:val="none" w:sz="0" w:space="0" w:color="auto"/>
                        <w:left w:val="none" w:sz="0" w:space="0" w:color="auto"/>
                        <w:bottom w:val="none" w:sz="0" w:space="0" w:color="auto"/>
                        <w:right w:val="none" w:sz="0" w:space="0" w:color="auto"/>
                      </w:divBdr>
                    </w:div>
                  </w:divsChild>
                </w:div>
                <w:div w:id="1789008332">
                  <w:marLeft w:val="0"/>
                  <w:marRight w:val="0"/>
                  <w:marTop w:val="0"/>
                  <w:marBottom w:val="0"/>
                  <w:divBdr>
                    <w:top w:val="none" w:sz="0" w:space="0" w:color="auto"/>
                    <w:left w:val="none" w:sz="0" w:space="0" w:color="auto"/>
                    <w:bottom w:val="none" w:sz="0" w:space="0" w:color="auto"/>
                    <w:right w:val="none" w:sz="0" w:space="0" w:color="auto"/>
                  </w:divBdr>
                  <w:divsChild>
                    <w:div w:id="1734890865">
                      <w:marLeft w:val="0"/>
                      <w:marRight w:val="0"/>
                      <w:marTop w:val="0"/>
                      <w:marBottom w:val="0"/>
                      <w:divBdr>
                        <w:top w:val="none" w:sz="0" w:space="0" w:color="auto"/>
                        <w:left w:val="none" w:sz="0" w:space="0" w:color="auto"/>
                        <w:bottom w:val="none" w:sz="0" w:space="0" w:color="auto"/>
                        <w:right w:val="none" w:sz="0" w:space="0" w:color="auto"/>
                      </w:divBdr>
                    </w:div>
                  </w:divsChild>
                </w:div>
                <w:div w:id="1804733867">
                  <w:marLeft w:val="0"/>
                  <w:marRight w:val="0"/>
                  <w:marTop w:val="0"/>
                  <w:marBottom w:val="0"/>
                  <w:divBdr>
                    <w:top w:val="none" w:sz="0" w:space="0" w:color="auto"/>
                    <w:left w:val="none" w:sz="0" w:space="0" w:color="auto"/>
                    <w:bottom w:val="none" w:sz="0" w:space="0" w:color="auto"/>
                    <w:right w:val="none" w:sz="0" w:space="0" w:color="auto"/>
                  </w:divBdr>
                  <w:divsChild>
                    <w:div w:id="2122067790">
                      <w:marLeft w:val="0"/>
                      <w:marRight w:val="0"/>
                      <w:marTop w:val="0"/>
                      <w:marBottom w:val="0"/>
                      <w:divBdr>
                        <w:top w:val="none" w:sz="0" w:space="0" w:color="auto"/>
                        <w:left w:val="none" w:sz="0" w:space="0" w:color="auto"/>
                        <w:bottom w:val="none" w:sz="0" w:space="0" w:color="auto"/>
                        <w:right w:val="none" w:sz="0" w:space="0" w:color="auto"/>
                      </w:divBdr>
                    </w:div>
                  </w:divsChild>
                </w:div>
                <w:div w:id="1811702941">
                  <w:marLeft w:val="0"/>
                  <w:marRight w:val="0"/>
                  <w:marTop w:val="0"/>
                  <w:marBottom w:val="0"/>
                  <w:divBdr>
                    <w:top w:val="none" w:sz="0" w:space="0" w:color="auto"/>
                    <w:left w:val="none" w:sz="0" w:space="0" w:color="auto"/>
                    <w:bottom w:val="none" w:sz="0" w:space="0" w:color="auto"/>
                    <w:right w:val="none" w:sz="0" w:space="0" w:color="auto"/>
                  </w:divBdr>
                  <w:divsChild>
                    <w:div w:id="1839224641">
                      <w:marLeft w:val="0"/>
                      <w:marRight w:val="0"/>
                      <w:marTop w:val="0"/>
                      <w:marBottom w:val="0"/>
                      <w:divBdr>
                        <w:top w:val="none" w:sz="0" w:space="0" w:color="auto"/>
                        <w:left w:val="none" w:sz="0" w:space="0" w:color="auto"/>
                        <w:bottom w:val="none" w:sz="0" w:space="0" w:color="auto"/>
                        <w:right w:val="none" w:sz="0" w:space="0" w:color="auto"/>
                      </w:divBdr>
                    </w:div>
                  </w:divsChild>
                </w:div>
                <w:div w:id="1812095478">
                  <w:marLeft w:val="0"/>
                  <w:marRight w:val="0"/>
                  <w:marTop w:val="0"/>
                  <w:marBottom w:val="0"/>
                  <w:divBdr>
                    <w:top w:val="none" w:sz="0" w:space="0" w:color="auto"/>
                    <w:left w:val="none" w:sz="0" w:space="0" w:color="auto"/>
                    <w:bottom w:val="none" w:sz="0" w:space="0" w:color="auto"/>
                    <w:right w:val="none" w:sz="0" w:space="0" w:color="auto"/>
                  </w:divBdr>
                  <w:divsChild>
                    <w:div w:id="2011835755">
                      <w:marLeft w:val="0"/>
                      <w:marRight w:val="0"/>
                      <w:marTop w:val="0"/>
                      <w:marBottom w:val="0"/>
                      <w:divBdr>
                        <w:top w:val="none" w:sz="0" w:space="0" w:color="auto"/>
                        <w:left w:val="none" w:sz="0" w:space="0" w:color="auto"/>
                        <w:bottom w:val="none" w:sz="0" w:space="0" w:color="auto"/>
                        <w:right w:val="none" w:sz="0" w:space="0" w:color="auto"/>
                      </w:divBdr>
                    </w:div>
                  </w:divsChild>
                </w:div>
                <w:div w:id="1821727236">
                  <w:marLeft w:val="0"/>
                  <w:marRight w:val="0"/>
                  <w:marTop w:val="0"/>
                  <w:marBottom w:val="0"/>
                  <w:divBdr>
                    <w:top w:val="none" w:sz="0" w:space="0" w:color="auto"/>
                    <w:left w:val="none" w:sz="0" w:space="0" w:color="auto"/>
                    <w:bottom w:val="none" w:sz="0" w:space="0" w:color="auto"/>
                    <w:right w:val="none" w:sz="0" w:space="0" w:color="auto"/>
                  </w:divBdr>
                  <w:divsChild>
                    <w:div w:id="184290751">
                      <w:marLeft w:val="0"/>
                      <w:marRight w:val="0"/>
                      <w:marTop w:val="0"/>
                      <w:marBottom w:val="0"/>
                      <w:divBdr>
                        <w:top w:val="none" w:sz="0" w:space="0" w:color="auto"/>
                        <w:left w:val="none" w:sz="0" w:space="0" w:color="auto"/>
                        <w:bottom w:val="none" w:sz="0" w:space="0" w:color="auto"/>
                        <w:right w:val="none" w:sz="0" w:space="0" w:color="auto"/>
                      </w:divBdr>
                    </w:div>
                  </w:divsChild>
                </w:div>
                <w:div w:id="1822650760">
                  <w:marLeft w:val="0"/>
                  <w:marRight w:val="0"/>
                  <w:marTop w:val="0"/>
                  <w:marBottom w:val="0"/>
                  <w:divBdr>
                    <w:top w:val="none" w:sz="0" w:space="0" w:color="auto"/>
                    <w:left w:val="none" w:sz="0" w:space="0" w:color="auto"/>
                    <w:bottom w:val="none" w:sz="0" w:space="0" w:color="auto"/>
                    <w:right w:val="none" w:sz="0" w:space="0" w:color="auto"/>
                  </w:divBdr>
                  <w:divsChild>
                    <w:div w:id="1137382981">
                      <w:marLeft w:val="0"/>
                      <w:marRight w:val="0"/>
                      <w:marTop w:val="0"/>
                      <w:marBottom w:val="0"/>
                      <w:divBdr>
                        <w:top w:val="none" w:sz="0" w:space="0" w:color="auto"/>
                        <w:left w:val="none" w:sz="0" w:space="0" w:color="auto"/>
                        <w:bottom w:val="none" w:sz="0" w:space="0" w:color="auto"/>
                        <w:right w:val="none" w:sz="0" w:space="0" w:color="auto"/>
                      </w:divBdr>
                    </w:div>
                  </w:divsChild>
                </w:div>
                <w:div w:id="1851337349">
                  <w:marLeft w:val="0"/>
                  <w:marRight w:val="0"/>
                  <w:marTop w:val="0"/>
                  <w:marBottom w:val="0"/>
                  <w:divBdr>
                    <w:top w:val="none" w:sz="0" w:space="0" w:color="auto"/>
                    <w:left w:val="none" w:sz="0" w:space="0" w:color="auto"/>
                    <w:bottom w:val="none" w:sz="0" w:space="0" w:color="auto"/>
                    <w:right w:val="none" w:sz="0" w:space="0" w:color="auto"/>
                  </w:divBdr>
                  <w:divsChild>
                    <w:div w:id="76176406">
                      <w:marLeft w:val="0"/>
                      <w:marRight w:val="0"/>
                      <w:marTop w:val="0"/>
                      <w:marBottom w:val="0"/>
                      <w:divBdr>
                        <w:top w:val="none" w:sz="0" w:space="0" w:color="auto"/>
                        <w:left w:val="none" w:sz="0" w:space="0" w:color="auto"/>
                        <w:bottom w:val="none" w:sz="0" w:space="0" w:color="auto"/>
                        <w:right w:val="none" w:sz="0" w:space="0" w:color="auto"/>
                      </w:divBdr>
                    </w:div>
                  </w:divsChild>
                </w:div>
                <w:div w:id="1855416059">
                  <w:marLeft w:val="0"/>
                  <w:marRight w:val="0"/>
                  <w:marTop w:val="0"/>
                  <w:marBottom w:val="0"/>
                  <w:divBdr>
                    <w:top w:val="none" w:sz="0" w:space="0" w:color="auto"/>
                    <w:left w:val="none" w:sz="0" w:space="0" w:color="auto"/>
                    <w:bottom w:val="none" w:sz="0" w:space="0" w:color="auto"/>
                    <w:right w:val="none" w:sz="0" w:space="0" w:color="auto"/>
                  </w:divBdr>
                  <w:divsChild>
                    <w:div w:id="2085105336">
                      <w:marLeft w:val="0"/>
                      <w:marRight w:val="0"/>
                      <w:marTop w:val="0"/>
                      <w:marBottom w:val="0"/>
                      <w:divBdr>
                        <w:top w:val="none" w:sz="0" w:space="0" w:color="auto"/>
                        <w:left w:val="none" w:sz="0" w:space="0" w:color="auto"/>
                        <w:bottom w:val="none" w:sz="0" w:space="0" w:color="auto"/>
                        <w:right w:val="none" w:sz="0" w:space="0" w:color="auto"/>
                      </w:divBdr>
                    </w:div>
                  </w:divsChild>
                </w:div>
                <w:div w:id="1860896191">
                  <w:marLeft w:val="0"/>
                  <w:marRight w:val="0"/>
                  <w:marTop w:val="0"/>
                  <w:marBottom w:val="0"/>
                  <w:divBdr>
                    <w:top w:val="none" w:sz="0" w:space="0" w:color="auto"/>
                    <w:left w:val="none" w:sz="0" w:space="0" w:color="auto"/>
                    <w:bottom w:val="none" w:sz="0" w:space="0" w:color="auto"/>
                    <w:right w:val="none" w:sz="0" w:space="0" w:color="auto"/>
                  </w:divBdr>
                  <w:divsChild>
                    <w:div w:id="240680772">
                      <w:marLeft w:val="0"/>
                      <w:marRight w:val="0"/>
                      <w:marTop w:val="0"/>
                      <w:marBottom w:val="0"/>
                      <w:divBdr>
                        <w:top w:val="none" w:sz="0" w:space="0" w:color="auto"/>
                        <w:left w:val="none" w:sz="0" w:space="0" w:color="auto"/>
                        <w:bottom w:val="none" w:sz="0" w:space="0" w:color="auto"/>
                        <w:right w:val="none" w:sz="0" w:space="0" w:color="auto"/>
                      </w:divBdr>
                    </w:div>
                  </w:divsChild>
                </w:div>
                <w:div w:id="1864397713">
                  <w:marLeft w:val="0"/>
                  <w:marRight w:val="0"/>
                  <w:marTop w:val="0"/>
                  <w:marBottom w:val="0"/>
                  <w:divBdr>
                    <w:top w:val="none" w:sz="0" w:space="0" w:color="auto"/>
                    <w:left w:val="none" w:sz="0" w:space="0" w:color="auto"/>
                    <w:bottom w:val="none" w:sz="0" w:space="0" w:color="auto"/>
                    <w:right w:val="none" w:sz="0" w:space="0" w:color="auto"/>
                  </w:divBdr>
                  <w:divsChild>
                    <w:div w:id="1178927767">
                      <w:marLeft w:val="0"/>
                      <w:marRight w:val="0"/>
                      <w:marTop w:val="0"/>
                      <w:marBottom w:val="0"/>
                      <w:divBdr>
                        <w:top w:val="none" w:sz="0" w:space="0" w:color="auto"/>
                        <w:left w:val="none" w:sz="0" w:space="0" w:color="auto"/>
                        <w:bottom w:val="none" w:sz="0" w:space="0" w:color="auto"/>
                        <w:right w:val="none" w:sz="0" w:space="0" w:color="auto"/>
                      </w:divBdr>
                    </w:div>
                  </w:divsChild>
                </w:div>
                <w:div w:id="1864588380">
                  <w:marLeft w:val="0"/>
                  <w:marRight w:val="0"/>
                  <w:marTop w:val="0"/>
                  <w:marBottom w:val="0"/>
                  <w:divBdr>
                    <w:top w:val="none" w:sz="0" w:space="0" w:color="auto"/>
                    <w:left w:val="none" w:sz="0" w:space="0" w:color="auto"/>
                    <w:bottom w:val="none" w:sz="0" w:space="0" w:color="auto"/>
                    <w:right w:val="none" w:sz="0" w:space="0" w:color="auto"/>
                  </w:divBdr>
                  <w:divsChild>
                    <w:div w:id="1294292751">
                      <w:marLeft w:val="0"/>
                      <w:marRight w:val="0"/>
                      <w:marTop w:val="0"/>
                      <w:marBottom w:val="0"/>
                      <w:divBdr>
                        <w:top w:val="none" w:sz="0" w:space="0" w:color="auto"/>
                        <w:left w:val="none" w:sz="0" w:space="0" w:color="auto"/>
                        <w:bottom w:val="none" w:sz="0" w:space="0" w:color="auto"/>
                        <w:right w:val="none" w:sz="0" w:space="0" w:color="auto"/>
                      </w:divBdr>
                    </w:div>
                  </w:divsChild>
                </w:div>
                <w:div w:id="1875969446">
                  <w:marLeft w:val="0"/>
                  <w:marRight w:val="0"/>
                  <w:marTop w:val="0"/>
                  <w:marBottom w:val="0"/>
                  <w:divBdr>
                    <w:top w:val="none" w:sz="0" w:space="0" w:color="auto"/>
                    <w:left w:val="none" w:sz="0" w:space="0" w:color="auto"/>
                    <w:bottom w:val="none" w:sz="0" w:space="0" w:color="auto"/>
                    <w:right w:val="none" w:sz="0" w:space="0" w:color="auto"/>
                  </w:divBdr>
                  <w:divsChild>
                    <w:div w:id="1455171790">
                      <w:marLeft w:val="0"/>
                      <w:marRight w:val="0"/>
                      <w:marTop w:val="0"/>
                      <w:marBottom w:val="0"/>
                      <w:divBdr>
                        <w:top w:val="none" w:sz="0" w:space="0" w:color="auto"/>
                        <w:left w:val="none" w:sz="0" w:space="0" w:color="auto"/>
                        <w:bottom w:val="none" w:sz="0" w:space="0" w:color="auto"/>
                        <w:right w:val="none" w:sz="0" w:space="0" w:color="auto"/>
                      </w:divBdr>
                    </w:div>
                  </w:divsChild>
                </w:div>
                <w:div w:id="1881626430">
                  <w:marLeft w:val="0"/>
                  <w:marRight w:val="0"/>
                  <w:marTop w:val="0"/>
                  <w:marBottom w:val="0"/>
                  <w:divBdr>
                    <w:top w:val="none" w:sz="0" w:space="0" w:color="auto"/>
                    <w:left w:val="none" w:sz="0" w:space="0" w:color="auto"/>
                    <w:bottom w:val="none" w:sz="0" w:space="0" w:color="auto"/>
                    <w:right w:val="none" w:sz="0" w:space="0" w:color="auto"/>
                  </w:divBdr>
                  <w:divsChild>
                    <w:div w:id="1808887982">
                      <w:marLeft w:val="0"/>
                      <w:marRight w:val="0"/>
                      <w:marTop w:val="0"/>
                      <w:marBottom w:val="0"/>
                      <w:divBdr>
                        <w:top w:val="none" w:sz="0" w:space="0" w:color="auto"/>
                        <w:left w:val="none" w:sz="0" w:space="0" w:color="auto"/>
                        <w:bottom w:val="none" w:sz="0" w:space="0" w:color="auto"/>
                        <w:right w:val="none" w:sz="0" w:space="0" w:color="auto"/>
                      </w:divBdr>
                    </w:div>
                  </w:divsChild>
                </w:div>
                <w:div w:id="1898515001">
                  <w:marLeft w:val="0"/>
                  <w:marRight w:val="0"/>
                  <w:marTop w:val="0"/>
                  <w:marBottom w:val="0"/>
                  <w:divBdr>
                    <w:top w:val="none" w:sz="0" w:space="0" w:color="auto"/>
                    <w:left w:val="none" w:sz="0" w:space="0" w:color="auto"/>
                    <w:bottom w:val="none" w:sz="0" w:space="0" w:color="auto"/>
                    <w:right w:val="none" w:sz="0" w:space="0" w:color="auto"/>
                  </w:divBdr>
                  <w:divsChild>
                    <w:div w:id="261183023">
                      <w:marLeft w:val="0"/>
                      <w:marRight w:val="0"/>
                      <w:marTop w:val="0"/>
                      <w:marBottom w:val="0"/>
                      <w:divBdr>
                        <w:top w:val="none" w:sz="0" w:space="0" w:color="auto"/>
                        <w:left w:val="none" w:sz="0" w:space="0" w:color="auto"/>
                        <w:bottom w:val="none" w:sz="0" w:space="0" w:color="auto"/>
                        <w:right w:val="none" w:sz="0" w:space="0" w:color="auto"/>
                      </w:divBdr>
                    </w:div>
                  </w:divsChild>
                </w:div>
                <w:div w:id="1901935957">
                  <w:marLeft w:val="0"/>
                  <w:marRight w:val="0"/>
                  <w:marTop w:val="0"/>
                  <w:marBottom w:val="0"/>
                  <w:divBdr>
                    <w:top w:val="none" w:sz="0" w:space="0" w:color="auto"/>
                    <w:left w:val="none" w:sz="0" w:space="0" w:color="auto"/>
                    <w:bottom w:val="none" w:sz="0" w:space="0" w:color="auto"/>
                    <w:right w:val="none" w:sz="0" w:space="0" w:color="auto"/>
                  </w:divBdr>
                  <w:divsChild>
                    <w:div w:id="1838307994">
                      <w:marLeft w:val="0"/>
                      <w:marRight w:val="0"/>
                      <w:marTop w:val="0"/>
                      <w:marBottom w:val="0"/>
                      <w:divBdr>
                        <w:top w:val="none" w:sz="0" w:space="0" w:color="auto"/>
                        <w:left w:val="none" w:sz="0" w:space="0" w:color="auto"/>
                        <w:bottom w:val="none" w:sz="0" w:space="0" w:color="auto"/>
                        <w:right w:val="none" w:sz="0" w:space="0" w:color="auto"/>
                      </w:divBdr>
                    </w:div>
                  </w:divsChild>
                </w:div>
                <w:div w:id="1906450679">
                  <w:marLeft w:val="0"/>
                  <w:marRight w:val="0"/>
                  <w:marTop w:val="0"/>
                  <w:marBottom w:val="0"/>
                  <w:divBdr>
                    <w:top w:val="none" w:sz="0" w:space="0" w:color="auto"/>
                    <w:left w:val="none" w:sz="0" w:space="0" w:color="auto"/>
                    <w:bottom w:val="none" w:sz="0" w:space="0" w:color="auto"/>
                    <w:right w:val="none" w:sz="0" w:space="0" w:color="auto"/>
                  </w:divBdr>
                  <w:divsChild>
                    <w:div w:id="1773549244">
                      <w:marLeft w:val="0"/>
                      <w:marRight w:val="0"/>
                      <w:marTop w:val="0"/>
                      <w:marBottom w:val="0"/>
                      <w:divBdr>
                        <w:top w:val="none" w:sz="0" w:space="0" w:color="auto"/>
                        <w:left w:val="none" w:sz="0" w:space="0" w:color="auto"/>
                        <w:bottom w:val="none" w:sz="0" w:space="0" w:color="auto"/>
                        <w:right w:val="none" w:sz="0" w:space="0" w:color="auto"/>
                      </w:divBdr>
                    </w:div>
                  </w:divsChild>
                </w:div>
                <w:div w:id="1917282821">
                  <w:marLeft w:val="0"/>
                  <w:marRight w:val="0"/>
                  <w:marTop w:val="0"/>
                  <w:marBottom w:val="0"/>
                  <w:divBdr>
                    <w:top w:val="none" w:sz="0" w:space="0" w:color="auto"/>
                    <w:left w:val="none" w:sz="0" w:space="0" w:color="auto"/>
                    <w:bottom w:val="none" w:sz="0" w:space="0" w:color="auto"/>
                    <w:right w:val="none" w:sz="0" w:space="0" w:color="auto"/>
                  </w:divBdr>
                  <w:divsChild>
                    <w:div w:id="1882129878">
                      <w:marLeft w:val="0"/>
                      <w:marRight w:val="0"/>
                      <w:marTop w:val="0"/>
                      <w:marBottom w:val="0"/>
                      <w:divBdr>
                        <w:top w:val="none" w:sz="0" w:space="0" w:color="auto"/>
                        <w:left w:val="none" w:sz="0" w:space="0" w:color="auto"/>
                        <w:bottom w:val="none" w:sz="0" w:space="0" w:color="auto"/>
                        <w:right w:val="none" w:sz="0" w:space="0" w:color="auto"/>
                      </w:divBdr>
                    </w:div>
                  </w:divsChild>
                </w:div>
                <w:div w:id="1919365355">
                  <w:marLeft w:val="0"/>
                  <w:marRight w:val="0"/>
                  <w:marTop w:val="0"/>
                  <w:marBottom w:val="0"/>
                  <w:divBdr>
                    <w:top w:val="none" w:sz="0" w:space="0" w:color="auto"/>
                    <w:left w:val="none" w:sz="0" w:space="0" w:color="auto"/>
                    <w:bottom w:val="none" w:sz="0" w:space="0" w:color="auto"/>
                    <w:right w:val="none" w:sz="0" w:space="0" w:color="auto"/>
                  </w:divBdr>
                  <w:divsChild>
                    <w:div w:id="649477194">
                      <w:marLeft w:val="0"/>
                      <w:marRight w:val="0"/>
                      <w:marTop w:val="0"/>
                      <w:marBottom w:val="0"/>
                      <w:divBdr>
                        <w:top w:val="none" w:sz="0" w:space="0" w:color="auto"/>
                        <w:left w:val="none" w:sz="0" w:space="0" w:color="auto"/>
                        <w:bottom w:val="none" w:sz="0" w:space="0" w:color="auto"/>
                        <w:right w:val="none" w:sz="0" w:space="0" w:color="auto"/>
                      </w:divBdr>
                    </w:div>
                  </w:divsChild>
                </w:div>
                <w:div w:id="1926455678">
                  <w:marLeft w:val="0"/>
                  <w:marRight w:val="0"/>
                  <w:marTop w:val="0"/>
                  <w:marBottom w:val="0"/>
                  <w:divBdr>
                    <w:top w:val="none" w:sz="0" w:space="0" w:color="auto"/>
                    <w:left w:val="none" w:sz="0" w:space="0" w:color="auto"/>
                    <w:bottom w:val="none" w:sz="0" w:space="0" w:color="auto"/>
                    <w:right w:val="none" w:sz="0" w:space="0" w:color="auto"/>
                  </w:divBdr>
                  <w:divsChild>
                    <w:div w:id="154497532">
                      <w:marLeft w:val="0"/>
                      <w:marRight w:val="0"/>
                      <w:marTop w:val="0"/>
                      <w:marBottom w:val="0"/>
                      <w:divBdr>
                        <w:top w:val="none" w:sz="0" w:space="0" w:color="auto"/>
                        <w:left w:val="none" w:sz="0" w:space="0" w:color="auto"/>
                        <w:bottom w:val="none" w:sz="0" w:space="0" w:color="auto"/>
                        <w:right w:val="none" w:sz="0" w:space="0" w:color="auto"/>
                      </w:divBdr>
                    </w:div>
                  </w:divsChild>
                </w:div>
                <w:div w:id="1930846658">
                  <w:marLeft w:val="0"/>
                  <w:marRight w:val="0"/>
                  <w:marTop w:val="0"/>
                  <w:marBottom w:val="0"/>
                  <w:divBdr>
                    <w:top w:val="none" w:sz="0" w:space="0" w:color="auto"/>
                    <w:left w:val="none" w:sz="0" w:space="0" w:color="auto"/>
                    <w:bottom w:val="none" w:sz="0" w:space="0" w:color="auto"/>
                    <w:right w:val="none" w:sz="0" w:space="0" w:color="auto"/>
                  </w:divBdr>
                  <w:divsChild>
                    <w:div w:id="1216507581">
                      <w:marLeft w:val="0"/>
                      <w:marRight w:val="0"/>
                      <w:marTop w:val="0"/>
                      <w:marBottom w:val="0"/>
                      <w:divBdr>
                        <w:top w:val="none" w:sz="0" w:space="0" w:color="auto"/>
                        <w:left w:val="none" w:sz="0" w:space="0" w:color="auto"/>
                        <w:bottom w:val="none" w:sz="0" w:space="0" w:color="auto"/>
                        <w:right w:val="none" w:sz="0" w:space="0" w:color="auto"/>
                      </w:divBdr>
                    </w:div>
                  </w:divsChild>
                </w:div>
                <w:div w:id="1939556175">
                  <w:marLeft w:val="0"/>
                  <w:marRight w:val="0"/>
                  <w:marTop w:val="0"/>
                  <w:marBottom w:val="0"/>
                  <w:divBdr>
                    <w:top w:val="none" w:sz="0" w:space="0" w:color="auto"/>
                    <w:left w:val="none" w:sz="0" w:space="0" w:color="auto"/>
                    <w:bottom w:val="none" w:sz="0" w:space="0" w:color="auto"/>
                    <w:right w:val="none" w:sz="0" w:space="0" w:color="auto"/>
                  </w:divBdr>
                  <w:divsChild>
                    <w:div w:id="1415006983">
                      <w:marLeft w:val="0"/>
                      <w:marRight w:val="0"/>
                      <w:marTop w:val="0"/>
                      <w:marBottom w:val="0"/>
                      <w:divBdr>
                        <w:top w:val="none" w:sz="0" w:space="0" w:color="auto"/>
                        <w:left w:val="none" w:sz="0" w:space="0" w:color="auto"/>
                        <w:bottom w:val="none" w:sz="0" w:space="0" w:color="auto"/>
                        <w:right w:val="none" w:sz="0" w:space="0" w:color="auto"/>
                      </w:divBdr>
                    </w:div>
                  </w:divsChild>
                </w:div>
                <w:div w:id="1943106967">
                  <w:marLeft w:val="0"/>
                  <w:marRight w:val="0"/>
                  <w:marTop w:val="0"/>
                  <w:marBottom w:val="0"/>
                  <w:divBdr>
                    <w:top w:val="none" w:sz="0" w:space="0" w:color="auto"/>
                    <w:left w:val="none" w:sz="0" w:space="0" w:color="auto"/>
                    <w:bottom w:val="none" w:sz="0" w:space="0" w:color="auto"/>
                    <w:right w:val="none" w:sz="0" w:space="0" w:color="auto"/>
                  </w:divBdr>
                  <w:divsChild>
                    <w:div w:id="317930013">
                      <w:marLeft w:val="0"/>
                      <w:marRight w:val="0"/>
                      <w:marTop w:val="0"/>
                      <w:marBottom w:val="0"/>
                      <w:divBdr>
                        <w:top w:val="none" w:sz="0" w:space="0" w:color="auto"/>
                        <w:left w:val="none" w:sz="0" w:space="0" w:color="auto"/>
                        <w:bottom w:val="none" w:sz="0" w:space="0" w:color="auto"/>
                        <w:right w:val="none" w:sz="0" w:space="0" w:color="auto"/>
                      </w:divBdr>
                    </w:div>
                  </w:divsChild>
                </w:div>
                <w:div w:id="1957982813">
                  <w:marLeft w:val="0"/>
                  <w:marRight w:val="0"/>
                  <w:marTop w:val="0"/>
                  <w:marBottom w:val="0"/>
                  <w:divBdr>
                    <w:top w:val="none" w:sz="0" w:space="0" w:color="auto"/>
                    <w:left w:val="none" w:sz="0" w:space="0" w:color="auto"/>
                    <w:bottom w:val="none" w:sz="0" w:space="0" w:color="auto"/>
                    <w:right w:val="none" w:sz="0" w:space="0" w:color="auto"/>
                  </w:divBdr>
                  <w:divsChild>
                    <w:div w:id="272831292">
                      <w:marLeft w:val="0"/>
                      <w:marRight w:val="0"/>
                      <w:marTop w:val="0"/>
                      <w:marBottom w:val="0"/>
                      <w:divBdr>
                        <w:top w:val="none" w:sz="0" w:space="0" w:color="auto"/>
                        <w:left w:val="none" w:sz="0" w:space="0" w:color="auto"/>
                        <w:bottom w:val="none" w:sz="0" w:space="0" w:color="auto"/>
                        <w:right w:val="none" w:sz="0" w:space="0" w:color="auto"/>
                      </w:divBdr>
                    </w:div>
                  </w:divsChild>
                </w:div>
                <w:div w:id="1977949888">
                  <w:marLeft w:val="0"/>
                  <w:marRight w:val="0"/>
                  <w:marTop w:val="0"/>
                  <w:marBottom w:val="0"/>
                  <w:divBdr>
                    <w:top w:val="none" w:sz="0" w:space="0" w:color="auto"/>
                    <w:left w:val="none" w:sz="0" w:space="0" w:color="auto"/>
                    <w:bottom w:val="none" w:sz="0" w:space="0" w:color="auto"/>
                    <w:right w:val="none" w:sz="0" w:space="0" w:color="auto"/>
                  </w:divBdr>
                  <w:divsChild>
                    <w:div w:id="1531070385">
                      <w:marLeft w:val="0"/>
                      <w:marRight w:val="0"/>
                      <w:marTop w:val="0"/>
                      <w:marBottom w:val="0"/>
                      <w:divBdr>
                        <w:top w:val="none" w:sz="0" w:space="0" w:color="auto"/>
                        <w:left w:val="none" w:sz="0" w:space="0" w:color="auto"/>
                        <w:bottom w:val="none" w:sz="0" w:space="0" w:color="auto"/>
                        <w:right w:val="none" w:sz="0" w:space="0" w:color="auto"/>
                      </w:divBdr>
                    </w:div>
                  </w:divsChild>
                </w:div>
                <w:div w:id="1998141737">
                  <w:marLeft w:val="0"/>
                  <w:marRight w:val="0"/>
                  <w:marTop w:val="0"/>
                  <w:marBottom w:val="0"/>
                  <w:divBdr>
                    <w:top w:val="none" w:sz="0" w:space="0" w:color="auto"/>
                    <w:left w:val="none" w:sz="0" w:space="0" w:color="auto"/>
                    <w:bottom w:val="none" w:sz="0" w:space="0" w:color="auto"/>
                    <w:right w:val="none" w:sz="0" w:space="0" w:color="auto"/>
                  </w:divBdr>
                  <w:divsChild>
                    <w:div w:id="716901743">
                      <w:marLeft w:val="0"/>
                      <w:marRight w:val="0"/>
                      <w:marTop w:val="0"/>
                      <w:marBottom w:val="0"/>
                      <w:divBdr>
                        <w:top w:val="none" w:sz="0" w:space="0" w:color="auto"/>
                        <w:left w:val="none" w:sz="0" w:space="0" w:color="auto"/>
                        <w:bottom w:val="none" w:sz="0" w:space="0" w:color="auto"/>
                        <w:right w:val="none" w:sz="0" w:space="0" w:color="auto"/>
                      </w:divBdr>
                    </w:div>
                  </w:divsChild>
                </w:div>
                <w:div w:id="2007977173">
                  <w:marLeft w:val="0"/>
                  <w:marRight w:val="0"/>
                  <w:marTop w:val="0"/>
                  <w:marBottom w:val="0"/>
                  <w:divBdr>
                    <w:top w:val="none" w:sz="0" w:space="0" w:color="auto"/>
                    <w:left w:val="none" w:sz="0" w:space="0" w:color="auto"/>
                    <w:bottom w:val="none" w:sz="0" w:space="0" w:color="auto"/>
                    <w:right w:val="none" w:sz="0" w:space="0" w:color="auto"/>
                  </w:divBdr>
                  <w:divsChild>
                    <w:div w:id="892156128">
                      <w:marLeft w:val="0"/>
                      <w:marRight w:val="0"/>
                      <w:marTop w:val="0"/>
                      <w:marBottom w:val="0"/>
                      <w:divBdr>
                        <w:top w:val="none" w:sz="0" w:space="0" w:color="auto"/>
                        <w:left w:val="none" w:sz="0" w:space="0" w:color="auto"/>
                        <w:bottom w:val="none" w:sz="0" w:space="0" w:color="auto"/>
                        <w:right w:val="none" w:sz="0" w:space="0" w:color="auto"/>
                      </w:divBdr>
                    </w:div>
                  </w:divsChild>
                </w:div>
                <w:div w:id="2025521662">
                  <w:marLeft w:val="0"/>
                  <w:marRight w:val="0"/>
                  <w:marTop w:val="0"/>
                  <w:marBottom w:val="0"/>
                  <w:divBdr>
                    <w:top w:val="none" w:sz="0" w:space="0" w:color="auto"/>
                    <w:left w:val="none" w:sz="0" w:space="0" w:color="auto"/>
                    <w:bottom w:val="none" w:sz="0" w:space="0" w:color="auto"/>
                    <w:right w:val="none" w:sz="0" w:space="0" w:color="auto"/>
                  </w:divBdr>
                  <w:divsChild>
                    <w:div w:id="452674861">
                      <w:marLeft w:val="0"/>
                      <w:marRight w:val="0"/>
                      <w:marTop w:val="0"/>
                      <w:marBottom w:val="0"/>
                      <w:divBdr>
                        <w:top w:val="none" w:sz="0" w:space="0" w:color="auto"/>
                        <w:left w:val="none" w:sz="0" w:space="0" w:color="auto"/>
                        <w:bottom w:val="none" w:sz="0" w:space="0" w:color="auto"/>
                        <w:right w:val="none" w:sz="0" w:space="0" w:color="auto"/>
                      </w:divBdr>
                    </w:div>
                  </w:divsChild>
                </w:div>
                <w:div w:id="2042439566">
                  <w:marLeft w:val="0"/>
                  <w:marRight w:val="0"/>
                  <w:marTop w:val="0"/>
                  <w:marBottom w:val="0"/>
                  <w:divBdr>
                    <w:top w:val="none" w:sz="0" w:space="0" w:color="auto"/>
                    <w:left w:val="none" w:sz="0" w:space="0" w:color="auto"/>
                    <w:bottom w:val="none" w:sz="0" w:space="0" w:color="auto"/>
                    <w:right w:val="none" w:sz="0" w:space="0" w:color="auto"/>
                  </w:divBdr>
                  <w:divsChild>
                    <w:div w:id="199173009">
                      <w:marLeft w:val="0"/>
                      <w:marRight w:val="0"/>
                      <w:marTop w:val="0"/>
                      <w:marBottom w:val="0"/>
                      <w:divBdr>
                        <w:top w:val="none" w:sz="0" w:space="0" w:color="auto"/>
                        <w:left w:val="none" w:sz="0" w:space="0" w:color="auto"/>
                        <w:bottom w:val="none" w:sz="0" w:space="0" w:color="auto"/>
                        <w:right w:val="none" w:sz="0" w:space="0" w:color="auto"/>
                      </w:divBdr>
                    </w:div>
                  </w:divsChild>
                </w:div>
                <w:div w:id="2051102478">
                  <w:marLeft w:val="0"/>
                  <w:marRight w:val="0"/>
                  <w:marTop w:val="0"/>
                  <w:marBottom w:val="0"/>
                  <w:divBdr>
                    <w:top w:val="none" w:sz="0" w:space="0" w:color="auto"/>
                    <w:left w:val="none" w:sz="0" w:space="0" w:color="auto"/>
                    <w:bottom w:val="none" w:sz="0" w:space="0" w:color="auto"/>
                    <w:right w:val="none" w:sz="0" w:space="0" w:color="auto"/>
                  </w:divBdr>
                  <w:divsChild>
                    <w:div w:id="1724210522">
                      <w:marLeft w:val="0"/>
                      <w:marRight w:val="0"/>
                      <w:marTop w:val="0"/>
                      <w:marBottom w:val="0"/>
                      <w:divBdr>
                        <w:top w:val="none" w:sz="0" w:space="0" w:color="auto"/>
                        <w:left w:val="none" w:sz="0" w:space="0" w:color="auto"/>
                        <w:bottom w:val="none" w:sz="0" w:space="0" w:color="auto"/>
                        <w:right w:val="none" w:sz="0" w:space="0" w:color="auto"/>
                      </w:divBdr>
                    </w:div>
                  </w:divsChild>
                </w:div>
                <w:div w:id="2054425316">
                  <w:marLeft w:val="0"/>
                  <w:marRight w:val="0"/>
                  <w:marTop w:val="0"/>
                  <w:marBottom w:val="0"/>
                  <w:divBdr>
                    <w:top w:val="none" w:sz="0" w:space="0" w:color="auto"/>
                    <w:left w:val="none" w:sz="0" w:space="0" w:color="auto"/>
                    <w:bottom w:val="none" w:sz="0" w:space="0" w:color="auto"/>
                    <w:right w:val="none" w:sz="0" w:space="0" w:color="auto"/>
                  </w:divBdr>
                  <w:divsChild>
                    <w:div w:id="2052462003">
                      <w:marLeft w:val="0"/>
                      <w:marRight w:val="0"/>
                      <w:marTop w:val="0"/>
                      <w:marBottom w:val="0"/>
                      <w:divBdr>
                        <w:top w:val="none" w:sz="0" w:space="0" w:color="auto"/>
                        <w:left w:val="none" w:sz="0" w:space="0" w:color="auto"/>
                        <w:bottom w:val="none" w:sz="0" w:space="0" w:color="auto"/>
                        <w:right w:val="none" w:sz="0" w:space="0" w:color="auto"/>
                      </w:divBdr>
                    </w:div>
                  </w:divsChild>
                </w:div>
                <w:div w:id="2054772385">
                  <w:marLeft w:val="0"/>
                  <w:marRight w:val="0"/>
                  <w:marTop w:val="0"/>
                  <w:marBottom w:val="0"/>
                  <w:divBdr>
                    <w:top w:val="none" w:sz="0" w:space="0" w:color="auto"/>
                    <w:left w:val="none" w:sz="0" w:space="0" w:color="auto"/>
                    <w:bottom w:val="none" w:sz="0" w:space="0" w:color="auto"/>
                    <w:right w:val="none" w:sz="0" w:space="0" w:color="auto"/>
                  </w:divBdr>
                  <w:divsChild>
                    <w:div w:id="676807301">
                      <w:marLeft w:val="0"/>
                      <w:marRight w:val="0"/>
                      <w:marTop w:val="0"/>
                      <w:marBottom w:val="0"/>
                      <w:divBdr>
                        <w:top w:val="none" w:sz="0" w:space="0" w:color="auto"/>
                        <w:left w:val="none" w:sz="0" w:space="0" w:color="auto"/>
                        <w:bottom w:val="none" w:sz="0" w:space="0" w:color="auto"/>
                        <w:right w:val="none" w:sz="0" w:space="0" w:color="auto"/>
                      </w:divBdr>
                    </w:div>
                  </w:divsChild>
                </w:div>
                <w:div w:id="2066759700">
                  <w:marLeft w:val="0"/>
                  <w:marRight w:val="0"/>
                  <w:marTop w:val="0"/>
                  <w:marBottom w:val="0"/>
                  <w:divBdr>
                    <w:top w:val="none" w:sz="0" w:space="0" w:color="auto"/>
                    <w:left w:val="none" w:sz="0" w:space="0" w:color="auto"/>
                    <w:bottom w:val="none" w:sz="0" w:space="0" w:color="auto"/>
                    <w:right w:val="none" w:sz="0" w:space="0" w:color="auto"/>
                  </w:divBdr>
                  <w:divsChild>
                    <w:div w:id="53283086">
                      <w:marLeft w:val="0"/>
                      <w:marRight w:val="0"/>
                      <w:marTop w:val="0"/>
                      <w:marBottom w:val="0"/>
                      <w:divBdr>
                        <w:top w:val="none" w:sz="0" w:space="0" w:color="auto"/>
                        <w:left w:val="none" w:sz="0" w:space="0" w:color="auto"/>
                        <w:bottom w:val="none" w:sz="0" w:space="0" w:color="auto"/>
                        <w:right w:val="none" w:sz="0" w:space="0" w:color="auto"/>
                      </w:divBdr>
                    </w:div>
                  </w:divsChild>
                </w:div>
                <w:div w:id="2089231362">
                  <w:marLeft w:val="0"/>
                  <w:marRight w:val="0"/>
                  <w:marTop w:val="0"/>
                  <w:marBottom w:val="0"/>
                  <w:divBdr>
                    <w:top w:val="none" w:sz="0" w:space="0" w:color="auto"/>
                    <w:left w:val="none" w:sz="0" w:space="0" w:color="auto"/>
                    <w:bottom w:val="none" w:sz="0" w:space="0" w:color="auto"/>
                    <w:right w:val="none" w:sz="0" w:space="0" w:color="auto"/>
                  </w:divBdr>
                  <w:divsChild>
                    <w:div w:id="1156721497">
                      <w:marLeft w:val="0"/>
                      <w:marRight w:val="0"/>
                      <w:marTop w:val="0"/>
                      <w:marBottom w:val="0"/>
                      <w:divBdr>
                        <w:top w:val="none" w:sz="0" w:space="0" w:color="auto"/>
                        <w:left w:val="none" w:sz="0" w:space="0" w:color="auto"/>
                        <w:bottom w:val="none" w:sz="0" w:space="0" w:color="auto"/>
                        <w:right w:val="none" w:sz="0" w:space="0" w:color="auto"/>
                      </w:divBdr>
                    </w:div>
                  </w:divsChild>
                </w:div>
                <w:div w:id="2097705533">
                  <w:marLeft w:val="0"/>
                  <w:marRight w:val="0"/>
                  <w:marTop w:val="0"/>
                  <w:marBottom w:val="0"/>
                  <w:divBdr>
                    <w:top w:val="none" w:sz="0" w:space="0" w:color="auto"/>
                    <w:left w:val="none" w:sz="0" w:space="0" w:color="auto"/>
                    <w:bottom w:val="none" w:sz="0" w:space="0" w:color="auto"/>
                    <w:right w:val="none" w:sz="0" w:space="0" w:color="auto"/>
                  </w:divBdr>
                  <w:divsChild>
                    <w:div w:id="1254625738">
                      <w:marLeft w:val="0"/>
                      <w:marRight w:val="0"/>
                      <w:marTop w:val="0"/>
                      <w:marBottom w:val="0"/>
                      <w:divBdr>
                        <w:top w:val="none" w:sz="0" w:space="0" w:color="auto"/>
                        <w:left w:val="none" w:sz="0" w:space="0" w:color="auto"/>
                        <w:bottom w:val="none" w:sz="0" w:space="0" w:color="auto"/>
                        <w:right w:val="none" w:sz="0" w:space="0" w:color="auto"/>
                      </w:divBdr>
                    </w:div>
                  </w:divsChild>
                </w:div>
                <w:div w:id="2113352426">
                  <w:marLeft w:val="0"/>
                  <w:marRight w:val="0"/>
                  <w:marTop w:val="0"/>
                  <w:marBottom w:val="0"/>
                  <w:divBdr>
                    <w:top w:val="none" w:sz="0" w:space="0" w:color="auto"/>
                    <w:left w:val="none" w:sz="0" w:space="0" w:color="auto"/>
                    <w:bottom w:val="none" w:sz="0" w:space="0" w:color="auto"/>
                    <w:right w:val="none" w:sz="0" w:space="0" w:color="auto"/>
                  </w:divBdr>
                  <w:divsChild>
                    <w:div w:id="1632244927">
                      <w:marLeft w:val="0"/>
                      <w:marRight w:val="0"/>
                      <w:marTop w:val="0"/>
                      <w:marBottom w:val="0"/>
                      <w:divBdr>
                        <w:top w:val="none" w:sz="0" w:space="0" w:color="auto"/>
                        <w:left w:val="none" w:sz="0" w:space="0" w:color="auto"/>
                        <w:bottom w:val="none" w:sz="0" w:space="0" w:color="auto"/>
                        <w:right w:val="none" w:sz="0" w:space="0" w:color="auto"/>
                      </w:divBdr>
                    </w:div>
                  </w:divsChild>
                </w:div>
                <w:div w:id="2135974806">
                  <w:marLeft w:val="0"/>
                  <w:marRight w:val="0"/>
                  <w:marTop w:val="0"/>
                  <w:marBottom w:val="0"/>
                  <w:divBdr>
                    <w:top w:val="none" w:sz="0" w:space="0" w:color="auto"/>
                    <w:left w:val="none" w:sz="0" w:space="0" w:color="auto"/>
                    <w:bottom w:val="none" w:sz="0" w:space="0" w:color="auto"/>
                    <w:right w:val="none" w:sz="0" w:space="0" w:color="auto"/>
                  </w:divBdr>
                  <w:divsChild>
                    <w:div w:id="2112315746">
                      <w:marLeft w:val="0"/>
                      <w:marRight w:val="0"/>
                      <w:marTop w:val="0"/>
                      <w:marBottom w:val="0"/>
                      <w:divBdr>
                        <w:top w:val="none" w:sz="0" w:space="0" w:color="auto"/>
                        <w:left w:val="none" w:sz="0" w:space="0" w:color="auto"/>
                        <w:bottom w:val="none" w:sz="0" w:space="0" w:color="auto"/>
                        <w:right w:val="none" w:sz="0" w:space="0" w:color="auto"/>
                      </w:divBdr>
                    </w:div>
                  </w:divsChild>
                </w:div>
                <w:div w:id="2139177934">
                  <w:marLeft w:val="0"/>
                  <w:marRight w:val="0"/>
                  <w:marTop w:val="0"/>
                  <w:marBottom w:val="0"/>
                  <w:divBdr>
                    <w:top w:val="none" w:sz="0" w:space="0" w:color="auto"/>
                    <w:left w:val="none" w:sz="0" w:space="0" w:color="auto"/>
                    <w:bottom w:val="none" w:sz="0" w:space="0" w:color="auto"/>
                    <w:right w:val="none" w:sz="0" w:space="0" w:color="auto"/>
                  </w:divBdr>
                  <w:divsChild>
                    <w:div w:id="13976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1973">
          <w:marLeft w:val="0"/>
          <w:marRight w:val="0"/>
          <w:marTop w:val="0"/>
          <w:marBottom w:val="0"/>
          <w:divBdr>
            <w:top w:val="none" w:sz="0" w:space="0" w:color="auto"/>
            <w:left w:val="none" w:sz="0" w:space="0" w:color="auto"/>
            <w:bottom w:val="none" w:sz="0" w:space="0" w:color="auto"/>
            <w:right w:val="none" w:sz="0" w:space="0" w:color="auto"/>
          </w:divBdr>
        </w:div>
        <w:div w:id="2076975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371/journal.pone.0158092" TargetMode="External"/><Relationship Id="rId21" Type="http://schemas.openxmlformats.org/officeDocument/2006/relationships/hyperlink" Target="https://www.taylorfrancis.com/chapters/edit/10.4324/9780429244551-7/new-model-sustainable-mental-health-ernst-bohlmeijer-gerben-westerhof" TargetMode="External"/><Relationship Id="rId42" Type="http://schemas.openxmlformats.org/officeDocument/2006/relationships/hyperlink" Target="https://eur01.safelinks.protection.outlook.com/?url=https%3A%2F%2Fdoi.org%2F10.1111%2Fanae.15643&amp;data=05%7C01%7Cjmdg20%40bath.ac.uk%7C1275ead92ced4769d82808daa06cc7fb%7C377e3d224ea1422db0ad8fcc89406b9e%7C0%7C0%7C637998686306710119%7CUnknown%7CTWFpbGZsb3d8eyJWIjoiMC4wLjAwMDAiLCJQIjoiV2luMzIiLCJBTiI6Ik1haWwiLCJXVCI6Mn0%3D%7C3000%7C%7C%7C&amp;sdata=dd0%2Fzy%2BoFaCXZ1l%2FiNFYf3IZuhkrwIp9ck%2Bm7LMvvjY%3D&amp;reserved=0" TargetMode="External"/><Relationship Id="rId47" Type="http://schemas.openxmlformats.org/officeDocument/2006/relationships/hyperlink" Target="https://eur01.safelinks.protection.outlook.com/?url=https%3A%2F%2Fdoi.org%2F10.1007%2Fs12671-020-01306-9&amp;data=05%7C01%7Cjmdg20%40bath.ac.uk%7C1275ead92ced4769d82808daa06cc7fb%7C377e3d224ea1422db0ad8fcc89406b9e%7C0%7C0%7C637998686307022610%7CUnknown%7CTWFpbGZsb3d8eyJWIjoiMC4wLjAwMDAiLCJQIjoiV2luMzIiLCJBTiI6Ik1haWwiLCJXVCI6Mn0%3D%7C3000%7C%7C%7C&amp;sdata=pQ8aSZql655Cs7G%2Fhh2oUeGcjZ4VUEQGlmdklcRrlMc%3D&amp;reserved=0" TargetMode="External"/><Relationship Id="rId63" Type="http://schemas.openxmlformats.org/officeDocument/2006/relationships/hyperlink" Target="http://www.acqol.com.au/instruments" TargetMode="External"/><Relationship Id="rId68" Type="http://schemas.openxmlformats.org/officeDocument/2006/relationships/hyperlink" Target="https://guidelinedevelopment.org/handbook" TargetMode="External"/><Relationship Id="rId16" Type="http://schemas.openxmlformats.org/officeDocument/2006/relationships/hyperlink" Target="https://eur01.safelinks.protection.outlook.com/?url=https%3A%2F%2Fdoi.org%2F10.1037%2F0022-3514.57.6.1069&amp;data=05%7C01%7Cjmdg20%40bath.ac.uk%7C1275ead92ced4769d82808daa06cc7fb%7C377e3d224ea1422db0ad8fcc89406b9e%7C0%7C0%7C637998686307335080%7CUnknown%7CTWFpbGZsb3d8eyJWIjoiMC4wLjAwMDAiLCJQIjoiV2luMzIiLCJBTiI6Ik1haWwiLCJXVCI6Mn0%3D%7C3000%7C%7C%7C&amp;sdata=pQZZNyDciI%2B5zQE6xWh%2FSO%2FUkStIQVqCn%2Bzs8iVimD0%3D&amp;reserved=0" TargetMode="External"/><Relationship Id="rId11" Type="http://schemas.openxmlformats.org/officeDocument/2006/relationships/image" Target="media/image3.png"/><Relationship Id="rId32" Type="http://schemas.openxmlformats.org/officeDocument/2006/relationships/hyperlink" Target="https://doi.org/10.2196/18848" TargetMode="External"/><Relationship Id="rId37" Type="http://schemas.openxmlformats.org/officeDocument/2006/relationships/hyperlink" Target="https://doi.org/10.1016/j.theriogenology.2010.01.003" TargetMode="External"/><Relationship Id="rId53" Type="http://schemas.openxmlformats.org/officeDocument/2006/relationships/hyperlink" Target="https://eur01.safelinks.protection.outlook.com/?url=https%3A%2F%2Fdoi.org%2F10.1080%2F1359432x.2017.1320281&amp;data=05%7C01%7Cjmdg20%40bath.ac.uk%7C1275ead92ced4769d82808daa06cc7fb%7C377e3d224ea1422db0ad8fcc89406b9e%7C0%7C0%7C637998686307335080%7CUnknown%7CTWFpbGZsb3d8eyJWIjoiMC4wLjAwMDAiLCJQIjoiV2luMzIiLCJBTiI6Ik1haWwiLCJXVCI6Mn0%3D%7C3000%7C%7C%7C&amp;sdata=yhgsI7m5Kj6LttJIfDoiwkigtPH75BuaJZfTDLA7Q%2BA%3D&amp;reserved=0" TargetMode="External"/><Relationship Id="rId58" Type="http://schemas.openxmlformats.org/officeDocument/2006/relationships/hyperlink" Target="https://doi.org/10.1207/s15327752jpa4901_13" TargetMode="External"/><Relationship Id="rId74" Type="http://schemas.openxmlformats.org/officeDocument/2006/relationships/hyperlink" Target="https://doi.org/10.1136/bmjebm-2018-111141"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2307/2948452" TargetMode="External"/><Relationship Id="rId19" Type="http://schemas.openxmlformats.org/officeDocument/2006/relationships/hyperlink" Target="https://www.who.int/publications/i/item/9789290224228" TargetMode="External"/><Relationship Id="rId14" Type="http://schemas.openxmlformats.org/officeDocument/2006/relationships/image" Target="media/image6.png"/><Relationship Id="rId22" Type="http://schemas.openxmlformats.org/officeDocument/2006/relationships/hyperlink" Target="https://psycnet.apa.org/doi/10.1037/0003-066X.62.2.95" TargetMode="External"/><Relationship Id="rId27" Type="http://schemas.openxmlformats.org/officeDocument/2006/relationships/hyperlink" Target="https://doi.org/10.1080/17439760.2020.1818807" TargetMode="External"/><Relationship Id="rId30" Type="http://schemas.openxmlformats.org/officeDocument/2006/relationships/hyperlink" Target="https://www.nice.org.uk/guidance/ng183/chapter/recommendations#digital-and-mobile-health-interventions" TargetMode="External"/><Relationship Id="rId35" Type="http://schemas.openxmlformats.org/officeDocument/2006/relationships/hyperlink" Target="https://doi.org/10.1136/bmj.n71" TargetMode="External"/><Relationship Id="rId43" Type="http://schemas.openxmlformats.org/officeDocument/2006/relationships/hyperlink" Target="https://eur01.safelinks.protection.outlook.com/?url=https%3A%2F%2Fdoi.org%2F10.1371%2Fjournal.pone.0209482&amp;data=05%7C01%7Cjmdg20%40bath.ac.uk%7C1275ead92ced4769d82808daa06cc7fb%7C377e3d224ea1422db0ad8fcc89406b9e%7C0%7C0%7C637998686306710119%7CUnknown%7CTWFpbGZsb3d8eyJWIjoiMC4wLjAwMDAiLCJQIjoiV2luMzIiLCJBTiI6Ik1haWwiLCJXVCI6Mn0%3D%7C3000%7C%7C%7C&amp;sdata=IlXgWdv5Js6mUjrUjptem1CPph3duX83N%2Be4xetFeGc%3D&amp;reserved=0" TargetMode="External"/><Relationship Id="rId48" Type="http://schemas.openxmlformats.org/officeDocument/2006/relationships/hyperlink" Target="https://eur01.safelinks.protection.outlook.com/?url=https%3A%2F%2Fdoi.org%2F10.2224%2Fsbp.10459&amp;data=05%7C01%7Cjmdg20%40bath.ac.uk%7C1275ead92ced4769d82808daa06cc7fb%7C377e3d224ea1422db0ad8fcc89406b9e%7C0%7C0%7C637998686307178841%7CUnknown%7CTWFpbGZsb3d8eyJWIjoiMC4wLjAwMDAiLCJQIjoiV2luMzIiLCJBTiI6Ik1haWwiLCJXVCI6Mn0%3D%7C3000%7C%7C%7C&amp;sdata=7Vw9dfwvofHxlFgdg1HUttiuApGFoL%2B%2B%2BGPuoqW%2Bs3c%3D&amp;reserved=0" TargetMode="External"/><Relationship Id="rId56" Type="http://schemas.openxmlformats.org/officeDocument/2006/relationships/hyperlink" Target="https://doi.org/10.1080/09515070.2018.1542519" TargetMode="External"/><Relationship Id="rId64" Type="http://schemas.openxmlformats.org/officeDocument/2006/relationships/hyperlink" Target="https://doi.org/10.1007/s12160-013-9486-6" TargetMode="External"/><Relationship Id="rId69" Type="http://schemas.openxmlformats.org/officeDocument/2006/relationships/hyperlink" Target="https://doi.org/10.1186/1471-2458-13-119" TargetMode="External"/><Relationship Id="rId77" Type="http://schemas.openxmlformats.org/officeDocument/2006/relationships/header" Target="header1.xml"/><Relationship Id="rId8" Type="http://schemas.openxmlformats.org/officeDocument/2006/relationships/hyperlink" Target="mailto:jmdg20@bath.ac.uk" TargetMode="External"/><Relationship Id="rId51" Type="http://schemas.openxmlformats.org/officeDocument/2006/relationships/hyperlink" Target="https://eur01.safelinks.protection.outlook.com/?url=https%3A%2F%2Fdoi.org%2F10.1007%2Fs10902-014-9596-2&amp;data=05%7C01%7Cjmdg20%40bath.ac.uk%7C1275ead92ced4769d82808daa06cc7fb%7C377e3d224ea1422db0ad8fcc89406b9e%7C0%7C0%7C637998686307178841%7CUnknown%7CTWFpbGZsb3d8eyJWIjoiMC4wLjAwMDAiLCJQIjoiV2luMzIiLCJBTiI6Ik1haWwiLCJXVCI6Mn0%3D%7C3000%7C%7C%7C&amp;sdata=heKMlTdmOIQa6Yr5F4vH6XA2PpOh31aXNDE25n3hcBA%3D&amp;reserved=0" TargetMode="External"/><Relationship Id="rId72" Type="http://schemas.openxmlformats.org/officeDocument/2006/relationships/hyperlink" Target="https://doi.org/10.1371/journal.pone.0216588"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146/annurev.psych.52.1.141" TargetMode="External"/><Relationship Id="rId25" Type="http://schemas.openxmlformats.org/officeDocument/2006/relationships/hyperlink" Target="https://www.who.int/publications/i/item/9789240031029" TargetMode="External"/><Relationship Id="rId33" Type="http://schemas.openxmlformats.org/officeDocument/2006/relationships/hyperlink" Target="https://doi.org/10.31234/osf.io/39zmr" TargetMode="External"/><Relationship Id="rId38" Type="http://schemas.openxmlformats.org/officeDocument/2006/relationships/hyperlink" Target="https://doi.org/10.1136/bmj.I4898" TargetMode="External"/><Relationship Id="rId46" Type="http://schemas.openxmlformats.org/officeDocument/2006/relationships/hyperlink" Target="https://doi.org/10.2196/31064" TargetMode="External"/><Relationship Id="rId59" Type="http://schemas.openxmlformats.org/officeDocument/2006/relationships/hyperlink" Target="https://doi.org/10.1016/S0191-8869(98)00251-7" TargetMode="External"/><Relationship Id="rId67" Type="http://schemas.openxmlformats.org/officeDocument/2006/relationships/hyperlink" Target="https://doi.org/10.1183/13993003.00156-2019" TargetMode="External"/><Relationship Id="rId20" Type="http://schemas.openxmlformats.org/officeDocument/2006/relationships/hyperlink" Target="https://doi.org/10.1038/s41562-021-01093-w" TargetMode="External"/><Relationship Id="rId41" Type="http://schemas.openxmlformats.org/officeDocument/2006/relationships/hyperlink" Target="https://doi.org/10.1016/j.brat.2018.1008.1003" TargetMode="External"/><Relationship Id="rId54" Type="http://schemas.openxmlformats.org/officeDocument/2006/relationships/hyperlink" Target="https://eur01.safelinks.protection.outlook.com/?url=https%3A%2F%2Fdoi.org%2F10.7454%2Fhubs.asia.2140920&amp;data=05%7C01%7Cjmdg20%40bath.ac.uk%7C1275ead92ced4769d82808daa06cc7fb%7C377e3d224ea1422db0ad8fcc89406b9e%7C0%7C0%7C637998686307335080%7CUnknown%7CTWFpbGZsb3d8eyJWIjoiMC4wLjAwMDAiLCJQIjoiV2luMzIiLCJBTiI6Ik1haWwiLCJXVCI6Mn0%3D%7C3000%7C%7C%7C&amp;sdata=G1n%2BAmdzRG08gxkbvgkp6q%2F5o0EaDYLAOQeZk4dYDmM%3D&amp;reserved=0" TargetMode="External"/><Relationship Id="rId62" Type="http://schemas.openxmlformats.org/officeDocument/2006/relationships/hyperlink" Target="http://dx.doi.org/10.1037/0022-3514.69.4.719" TargetMode="External"/><Relationship Id="rId70" Type="http://schemas.openxmlformats.org/officeDocument/2006/relationships/hyperlink" Target="https://doi.org/10.1007/s41465-020-00164-6" TargetMode="External"/><Relationship Id="rId75" Type="http://schemas.openxmlformats.org/officeDocument/2006/relationships/hyperlink" Target="https://doi.org/10.1007/s12160-016-9866-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01.safelinks.protection.outlook.com/?url=https%3A%2F%2Fdoi.org%2F10.1037%2F0033-2909.95.3.542&amp;data=05%7C01%7Cjmdg20%40bath.ac.uk%7C1275ead92ced4769d82808daa06cc7fb%7C377e3d224ea1422db0ad8fcc89406b9e%7C0%7C0%7C637998686306710119%7CUnknown%7CTWFpbGZsb3d8eyJWIjoiMC4wLjAwMDAiLCJQIjoiV2luMzIiLCJBTiI6Ik1haWwiLCJXVCI6Mn0%3D%7C3000%7C%7C%7C&amp;sdata=jHpHTPgQzwDF4OO31Yv8RxJxZltFCWBmH%2FBL%2BYtniTU%3D&amp;reserved=0" TargetMode="External"/><Relationship Id="rId23" Type="http://schemas.openxmlformats.org/officeDocument/2006/relationships/hyperlink" Target="https://apps.who.int/iris/bitstream/handle/10665/42940/9241591595.pdf" TargetMode="External"/><Relationship Id="rId28" Type="http://schemas.openxmlformats.org/officeDocument/2006/relationships/hyperlink" Target="https://doi.org/10.1371/journal.pmed.1003481" TargetMode="External"/><Relationship Id="rId36" Type="http://schemas.openxmlformats.org/officeDocument/2006/relationships/hyperlink" Target="https://doi.org/10.1016/j.jclinepi.2022.11.001" TargetMode="External"/><Relationship Id="rId49" Type="http://schemas.openxmlformats.org/officeDocument/2006/relationships/hyperlink" Target="https://doi.org/10.1016/j.invent.2017.1010.1002" TargetMode="External"/><Relationship Id="rId57" Type="http://schemas.openxmlformats.org/officeDocument/2006/relationships/hyperlink" Target="https://doi.org/10810.12196/10844" TargetMode="External"/><Relationship Id="rId10" Type="http://schemas.openxmlformats.org/officeDocument/2006/relationships/image" Target="media/image2.png"/><Relationship Id="rId31" Type="http://schemas.openxmlformats.org/officeDocument/2006/relationships/hyperlink" Target="https://doi.org/10.2196/36004" TargetMode="External"/><Relationship Id="rId44" Type="http://schemas.openxmlformats.org/officeDocument/2006/relationships/hyperlink" Target="https://doi.org/10.3389/fpsyg.2021.752060" TargetMode="External"/><Relationship Id="rId52" Type="http://schemas.openxmlformats.org/officeDocument/2006/relationships/hyperlink" Target="https://eur01.safelinks.protection.outlook.com/?url=https%3A%2F%2Fdoi.org%2F10.1016%2Fj.chb.2009.02.003&amp;data=05%7C01%7Cjmdg20%40bath.ac.uk%7C1275ead92ced4769d82808daa06cc7fb%7C377e3d224ea1422db0ad8fcc89406b9e%7C0%7C0%7C637998686307178841%7CUnknown%7CTWFpbGZsb3d8eyJWIjoiMC4wLjAwMDAiLCJQIjoiV2luMzIiLCJBTiI6Ik1haWwiLCJXVCI6Mn0%3D%7C3000%7C%7C%7C&amp;sdata=k2ycr2M5SIpIuxN8ZlwTU8Rt56e%2BsyHeuqmgiOz7H7I%3D&amp;reserved=0" TargetMode="External"/><Relationship Id="rId60" Type="http://schemas.openxmlformats.org/officeDocument/2006/relationships/hyperlink" Target="https://doi.org/10.23668/psycharchives.4503" TargetMode="External"/><Relationship Id="rId65" Type="http://schemas.openxmlformats.org/officeDocument/2006/relationships/hyperlink" Target="https://eur01.safelinks.protection.outlook.com/?url=https%3A%2F%2Fdoi.org%2F10.1037%2Fccp0000459&amp;data=05%7C01%7Cjmdg20%40bath.ac.uk%7C1275ead92ced4769d82808daa06cc7fb%7C377e3d224ea1422db0ad8fcc89406b9e%7C0%7C0%7C637998686307178841%7CUnknown%7CTWFpbGZsb3d8eyJWIjoiMC4wLjAwMDAiLCJQIjoiV2luMzIiLCJBTiI6Ik1haWwiLCJXVCI6Mn0%3D%7C3000%7C%7C%7C&amp;sdata=4azN1dPi30u8oPRgdUNnrMmMLdLHmKp2OuvqNF1%2Bisk%3D&amp;reserved=0" TargetMode="External"/><Relationship Id="rId73" Type="http://schemas.openxmlformats.org/officeDocument/2006/relationships/hyperlink" Target="https://training.cochrane.org/handbook" TargetMode="External"/><Relationship Id="rId78" Type="http://schemas.openxmlformats.org/officeDocument/2006/relationships/footer" Target="footer1.xml"/><Relationship Id="rId81"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doi.org/10.1007/s10804-009-9082-y" TargetMode="External"/><Relationship Id="rId39" Type="http://schemas.openxmlformats.org/officeDocument/2006/relationships/hyperlink" Target="https://www.nhlbi.nih.gov/health-topics/study-quality-assessment-tools" TargetMode="External"/><Relationship Id="rId34" Type="http://schemas.openxmlformats.org/officeDocument/2006/relationships/hyperlink" Target="http://www.training.cochrane.org/handbook" TargetMode="External"/><Relationship Id="rId50" Type="http://schemas.openxmlformats.org/officeDocument/2006/relationships/hyperlink" Target="https://eur01.safelinks.protection.outlook.com/?url=https%3A%2F%2Fdoi.org%2F10.2196%2Fmental.8597&amp;data=05%7C01%7Cjmdg20%40bath.ac.uk%7C1275ead92ced4769d82808daa06cc7fb%7C377e3d224ea1422db0ad8fcc89406b9e%7C0%7C0%7C637998686307178841%7CUnknown%7CTWFpbGZsb3d8eyJWIjoiMC4wLjAwMDAiLCJQIjoiV2luMzIiLCJBTiI6Ik1haWwiLCJXVCI6Mn0%3D%7C3000%7C%7C%7C&amp;sdata=2j65bZcHw3MViQvoLaoO80ZgRUZwPJnoucie5UfcTac%3D&amp;reserved=0" TargetMode="External"/><Relationship Id="rId55" Type="http://schemas.openxmlformats.org/officeDocument/2006/relationships/hyperlink" Target="https://doi.org/10.1111/aphw.12328" TargetMode="External"/><Relationship Id="rId76" Type="http://schemas.openxmlformats.org/officeDocument/2006/relationships/hyperlink" Target="https://doi.org/10.1186/2046-4053-4-1" TargetMode="External"/><Relationship Id="rId7" Type="http://schemas.openxmlformats.org/officeDocument/2006/relationships/endnotes" Target="endnotes.xml"/><Relationship Id="rId71" Type="http://schemas.openxmlformats.org/officeDocument/2006/relationships/hyperlink" Target="https://doi.org/10.1007/s10879-013-9239-7" TargetMode="External"/><Relationship Id="rId2" Type="http://schemas.openxmlformats.org/officeDocument/2006/relationships/numbering" Target="numbering.xml"/><Relationship Id="rId29" Type="http://schemas.openxmlformats.org/officeDocument/2006/relationships/hyperlink" Target="https://doi.org/10.1007/s10902-018-0027-7" TargetMode="External"/><Relationship Id="rId24" Type="http://schemas.openxmlformats.org/officeDocument/2006/relationships/hyperlink" Target="https://doi.org/10.2196/17208" TargetMode="External"/><Relationship Id="rId40" Type="http://schemas.openxmlformats.org/officeDocument/2006/relationships/hyperlink" Target="https://doi.org/10.1108/PR-08-2021-0612" TargetMode="External"/><Relationship Id="rId45" Type="http://schemas.openxmlformats.org/officeDocument/2006/relationships/hyperlink" Target="https://doi.org/10.1111/aphw.12251" TargetMode="External"/><Relationship Id="rId66" Type="http://schemas.openxmlformats.org/officeDocument/2006/relationships/hyperlink" Target="https://psycnet.apa.org/doi/10.1037/0022-3514.54.6.1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31BD7-6B21-4D92-A76F-EA511F3AAAFE}">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27</Pages>
  <Words>12062</Words>
  <Characters>68760</Characters>
  <Application>Microsoft Office Word</Application>
  <DocSecurity>0</DocSecurity>
  <Lines>573</Lines>
  <Paragraphs>161</Paragraphs>
  <ScaleCrop>false</ScaleCrop>
  <Company/>
  <LinksUpToDate>false</LinksUpToDate>
  <CharactersWithSpaces>80661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dc:description/>
  <cp:lastModifiedBy>Psychology assessor</cp:lastModifiedBy>
  <cp:revision>3</cp:revision>
  <dcterms:created xsi:type="dcterms:W3CDTF">2023-06-29T06:26:00Z</dcterms:created>
  <dcterms:modified xsi:type="dcterms:W3CDTF">2023-06-29T06:27:00Z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ff1765253a3dcb539d6afe3ba5ed2a10ed0a8ae4b39f023586b4929731a10b64</vt:lpwstr>
  </property>
</Properties>
</file>