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65B3" w14:textId="77777777" w:rsidR="00964904" w:rsidRPr="00964904" w:rsidRDefault="00964904" w:rsidP="00964904">
      <w:pPr>
        <w:ind w:left="720" w:hanging="720"/>
        <w:rPr>
          <w:color w:val="FF0000"/>
          <w:shd w:val="clear" w:color="auto" w:fill="FFFFFF"/>
        </w:rPr>
      </w:pPr>
      <w:r w:rsidRPr="00964904">
        <w:rPr>
          <w:rFonts w:eastAsia="ArialUnicodeMS"/>
          <w:color w:val="FF0000"/>
        </w:rPr>
        <w:t xml:space="preserve">Truhan, T., Sedikides, C., Armour, C., &amp; Papageorgiou, K. A. (2023). A tri-directional examination of adolescent personality, perceived parenting, and context in influencing adolescent behavioral outcomes. </w:t>
      </w:r>
      <w:r w:rsidRPr="00964904">
        <w:rPr>
          <w:rFonts w:eastAsia="ArialUnicodeMS"/>
          <w:i/>
          <w:iCs/>
          <w:color w:val="FF0000"/>
        </w:rPr>
        <w:t>Journal of Adolescence</w:t>
      </w:r>
      <w:r w:rsidRPr="00964904">
        <w:rPr>
          <w:rFonts w:eastAsia="ArialUnicodeMS"/>
          <w:color w:val="FF0000"/>
        </w:rPr>
        <w:t>.</w:t>
      </w:r>
      <w:r w:rsidRPr="00964904">
        <w:rPr>
          <w:color w:val="FF0000"/>
        </w:rPr>
        <w:t xml:space="preserve"> Advance online publication. https://doi.org/</w:t>
      </w:r>
      <w:r w:rsidRPr="00964904">
        <w:rPr>
          <w:color w:val="FF0000"/>
          <w:shd w:val="clear" w:color="auto" w:fill="FFFFFF"/>
        </w:rPr>
        <w:t>10.1002/jad.12223</w:t>
      </w:r>
    </w:p>
    <w:p w14:paraId="0181FEB0" w14:textId="3DCA7FFE" w:rsidR="00964904" w:rsidRDefault="00964904" w:rsidP="005D64A7">
      <w:pPr>
        <w:spacing w:line="480" w:lineRule="exact"/>
        <w:ind w:firstLine="720"/>
        <w:jc w:val="center"/>
        <w:rPr>
          <w:b/>
          <w:bCs/>
          <w:color w:val="000000" w:themeColor="text1"/>
        </w:rPr>
      </w:pPr>
    </w:p>
    <w:p w14:paraId="1C9CF7AF" w14:textId="77777777" w:rsidR="00964904" w:rsidRDefault="00964904" w:rsidP="005D64A7">
      <w:pPr>
        <w:spacing w:line="480" w:lineRule="exact"/>
        <w:ind w:firstLine="720"/>
        <w:jc w:val="center"/>
        <w:rPr>
          <w:b/>
          <w:bCs/>
          <w:color w:val="000000" w:themeColor="text1"/>
        </w:rPr>
      </w:pPr>
    </w:p>
    <w:p w14:paraId="0F84CE1F" w14:textId="7552B8A1" w:rsidR="005D64A7" w:rsidRPr="002A262D" w:rsidRDefault="005D64A7" w:rsidP="005D64A7">
      <w:pPr>
        <w:spacing w:line="480" w:lineRule="exact"/>
        <w:ind w:firstLine="720"/>
        <w:jc w:val="center"/>
        <w:rPr>
          <w:b/>
          <w:bCs/>
          <w:color w:val="000000" w:themeColor="text1"/>
        </w:rPr>
      </w:pPr>
      <w:r w:rsidRPr="00F676CB">
        <w:rPr>
          <w:b/>
          <w:bCs/>
          <w:color w:val="000000" w:themeColor="text1"/>
        </w:rPr>
        <w:t xml:space="preserve">A Tri-Directional Examination of Adolescent Personality, Perceived Parenting, and </w:t>
      </w:r>
      <w:r>
        <w:rPr>
          <w:b/>
          <w:bCs/>
          <w:color w:val="000000" w:themeColor="text1"/>
        </w:rPr>
        <w:t xml:space="preserve">Economic and Parental Adversity </w:t>
      </w:r>
      <w:r w:rsidRPr="00F676CB">
        <w:rPr>
          <w:b/>
          <w:bCs/>
          <w:color w:val="000000" w:themeColor="text1"/>
        </w:rPr>
        <w:t>Context</w:t>
      </w:r>
      <w:r>
        <w:rPr>
          <w:b/>
          <w:bCs/>
          <w:color w:val="000000" w:themeColor="text1"/>
        </w:rPr>
        <w:t>s</w:t>
      </w:r>
      <w:r w:rsidRPr="00F676CB">
        <w:rPr>
          <w:b/>
          <w:bCs/>
          <w:color w:val="000000" w:themeColor="text1"/>
        </w:rPr>
        <w:t xml:space="preserve"> in Influencing Adolescent Behavioral Outcomes</w:t>
      </w:r>
    </w:p>
    <w:p w14:paraId="74E42871" w14:textId="77777777" w:rsidR="005D64A7" w:rsidRDefault="005D64A7" w:rsidP="005D64A7"/>
    <w:p w14:paraId="6FF06531" w14:textId="77777777" w:rsidR="005D64A7" w:rsidRDefault="005D64A7" w:rsidP="005D64A7"/>
    <w:p w14:paraId="7467099A" w14:textId="77777777" w:rsidR="005D64A7" w:rsidRPr="00F337E3" w:rsidRDefault="005D64A7" w:rsidP="005D64A7">
      <w:pPr>
        <w:spacing w:line="480" w:lineRule="auto"/>
        <w:ind w:left="360"/>
        <w:jc w:val="center"/>
      </w:pPr>
      <w:r w:rsidRPr="00037D36">
        <w:t>Tayler E. Truhan</w:t>
      </w:r>
      <w:r>
        <w:rPr>
          <w:vertAlign w:val="superscript"/>
        </w:rPr>
        <w:t>1</w:t>
      </w:r>
      <w:r w:rsidRPr="00037D36">
        <w:t>, Constantine Sedikides</w:t>
      </w:r>
      <w:r>
        <w:rPr>
          <w:vertAlign w:val="superscript"/>
        </w:rPr>
        <w:t>2</w:t>
      </w:r>
      <w:r w:rsidRPr="00037D36">
        <w:t xml:space="preserve">, </w:t>
      </w:r>
      <w:r>
        <w:t>Cherie Armour</w:t>
      </w:r>
      <w:r>
        <w:rPr>
          <w:vertAlign w:val="superscript"/>
        </w:rPr>
        <w:t>1</w:t>
      </w:r>
      <w:r w:rsidRPr="00037D36">
        <w:t>, and Kostas A. Papageorgiou</w:t>
      </w:r>
      <w:r>
        <w:rPr>
          <w:vertAlign w:val="superscript"/>
        </w:rPr>
        <w:t>1</w:t>
      </w:r>
    </w:p>
    <w:p w14:paraId="2FE83C14" w14:textId="77777777" w:rsidR="005D64A7" w:rsidRPr="00037D36" w:rsidRDefault="005D64A7" w:rsidP="005D64A7">
      <w:pPr>
        <w:pStyle w:val="ListParagraph"/>
        <w:numPr>
          <w:ilvl w:val="0"/>
          <w:numId w:val="5"/>
        </w:numPr>
        <w:suppressAutoHyphens/>
        <w:spacing w:line="480" w:lineRule="auto"/>
        <w:jc w:val="center"/>
      </w:pPr>
      <w:r w:rsidRPr="00037D36">
        <w:t>School of Psychology, Queen’s University</w:t>
      </w:r>
      <w:r>
        <w:t xml:space="preserve"> </w:t>
      </w:r>
      <w:r w:rsidRPr="00037D36">
        <w:t>Belfast, Belfast, United Kingdom</w:t>
      </w:r>
    </w:p>
    <w:p w14:paraId="7B558ABA" w14:textId="77777777" w:rsidR="005D64A7" w:rsidRPr="00037D36" w:rsidRDefault="005D64A7" w:rsidP="005D64A7">
      <w:pPr>
        <w:pStyle w:val="ListParagraph"/>
        <w:numPr>
          <w:ilvl w:val="0"/>
          <w:numId w:val="5"/>
        </w:numPr>
        <w:suppressAutoHyphens/>
        <w:spacing w:line="480" w:lineRule="auto"/>
        <w:jc w:val="center"/>
      </w:pPr>
      <w:r w:rsidRPr="00037D36">
        <w:t>Center for Research on Self and Identity, School of Psychology, University of Southampton, United Kingdom</w:t>
      </w:r>
    </w:p>
    <w:p w14:paraId="1BB7FC01" w14:textId="77777777" w:rsidR="005D64A7" w:rsidRDefault="005D64A7" w:rsidP="005D64A7">
      <w:pPr>
        <w:spacing w:line="480" w:lineRule="auto"/>
      </w:pPr>
    </w:p>
    <w:p w14:paraId="7C4B84B5" w14:textId="77777777" w:rsidR="005D64A7" w:rsidRDefault="005D64A7" w:rsidP="005D64A7">
      <w:pPr>
        <w:spacing w:line="480" w:lineRule="auto"/>
        <w:jc w:val="center"/>
        <w:rPr>
          <w:b/>
          <w:bCs/>
        </w:rPr>
      </w:pPr>
      <w:r w:rsidRPr="00F337E3">
        <w:rPr>
          <w:b/>
          <w:bCs/>
        </w:rPr>
        <w:t>Author Note</w:t>
      </w:r>
    </w:p>
    <w:p w14:paraId="782F057E" w14:textId="77777777" w:rsidR="005D64A7" w:rsidRDefault="005D64A7" w:rsidP="005D64A7">
      <w:pPr>
        <w:spacing w:line="480" w:lineRule="auto"/>
      </w:pPr>
      <w:r w:rsidRPr="00F337E3">
        <w:t>Tayler E. Truhan</w:t>
      </w:r>
      <w:r>
        <w:t xml:space="preserve">, e-mail: </w:t>
      </w:r>
      <w:hyperlink r:id="rId8" w:history="1">
        <w:r w:rsidRPr="005B78A0">
          <w:rPr>
            <w:rStyle w:val="Hyperlink"/>
          </w:rPr>
          <w:t>t.truhan@qub.ac.uk</w:t>
        </w:r>
      </w:hyperlink>
      <w:r>
        <w:t xml:space="preserve">, </w:t>
      </w:r>
      <w:hyperlink r:id="rId9" w:history="1">
        <w:r w:rsidRPr="00F00AB7">
          <w:rPr>
            <w:rStyle w:val="Hyperlink"/>
          </w:rPr>
          <w:t>https://orcid.org/0000-0002-6918-0105</w:t>
        </w:r>
      </w:hyperlink>
    </w:p>
    <w:p w14:paraId="3EF2A8C9" w14:textId="77777777" w:rsidR="005D64A7" w:rsidRDefault="005D64A7" w:rsidP="005D64A7">
      <w:pPr>
        <w:spacing w:line="480" w:lineRule="auto"/>
      </w:pPr>
      <w:r>
        <w:t xml:space="preserve">Constantine Sedikides, e-mail: </w:t>
      </w:r>
      <w:hyperlink r:id="rId10" w:history="1">
        <w:r w:rsidRPr="00F00AB7">
          <w:rPr>
            <w:rStyle w:val="Hyperlink"/>
          </w:rPr>
          <w:t>C.Sedikides@soton.ac.uk</w:t>
        </w:r>
      </w:hyperlink>
      <w:r>
        <w:t xml:space="preserve">, </w:t>
      </w:r>
      <w:hyperlink r:id="rId11" w:history="1">
        <w:r w:rsidRPr="00F00AB7">
          <w:rPr>
            <w:rStyle w:val="Hyperlink"/>
          </w:rPr>
          <w:t>https://orcid.org/0000-0003-4036-889X</w:t>
        </w:r>
      </w:hyperlink>
    </w:p>
    <w:p w14:paraId="7E420427" w14:textId="77777777" w:rsidR="005D64A7" w:rsidRPr="00EA73BD" w:rsidRDefault="005D64A7" w:rsidP="005D64A7">
      <w:pPr>
        <w:spacing w:line="480" w:lineRule="auto"/>
      </w:pPr>
      <w:r>
        <w:t xml:space="preserve">Cherie Armour, e-mail: </w:t>
      </w:r>
      <w:hyperlink r:id="rId12" w:history="1">
        <w:r w:rsidRPr="005B78A0">
          <w:rPr>
            <w:rStyle w:val="Hyperlink"/>
          </w:rPr>
          <w:t>c.armour@qub.ac.uk</w:t>
        </w:r>
      </w:hyperlink>
      <w:r>
        <w:t xml:space="preserve">, </w:t>
      </w:r>
      <w:hyperlink r:id="rId13" w:tgtFrame="_blank" w:tooltip="Orcid" w:history="1">
        <w:r w:rsidRPr="00EA73BD">
          <w:rPr>
            <w:rStyle w:val="Hyperlink"/>
          </w:rPr>
          <w:t>https://orcid.org/0000-0001-7649-3874</w:t>
        </w:r>
      </w:hyperlink>
    </w:p>
    <w:p w14:paraId="45A643E7" w14:textId="77777777" w:rsidR="005D64A7" w:rsidRDefault="005D64A7" w:rsidP="005D64A7">
      <w:pPr>
        <w:spacing w:line="480" w:lineRule="auto"/>
        <w:rPr>
          <w:rStyle w:val="Hyperlink"/>
        </w:rPr>
      </w:pPr>
      <w:r>
        <w:t xml:space="preserve">Kostas A. Papageorgiou, e-mail: </w:t>
      </w:r>
      <w:hyperlink r:id="rId14" w:history="1">
        <w:r w:rsidRPr="00F00AB7">
          <w:rPr>
            <w:rStyle w:val="Hyperlink"/>
          </w:rPr>
          <w:t>k.papageorgiou@qub.ac.uk</w:t>
        </w:r>
      </w:hyperlink>
      <w:r>
        <w:t xml:space="preserve">, </w:t>
      </w:r>
      <w:hyperlink r:id="rId15" w:history="1">
        <w:r w:rsidRPr="00F00AB7">
          <w:rPr>
            <w:rStyle w:val="Hyperlink"/>
          </w:rPr>
          <w:t>https://orcid.org/0000-0001-6458-9158</w:t>
        </w:r>
      </w:hyperlink>
    </w:p>
    <w:p w14:paraId="1687D8F3" w14:textId="77777777" w:rsidR="005D64A7" w:rsidRPr="00220938" w:rsidRDefault="005D64A7" w:rsidP="005D64A7">
      <w:pPr>
        <w:spacing w:line="480" w:lineRule="auto"/>
        <w:rPr>
          <w:color w:val="0563C1" w:themeColor="hyperlink"/>
          <w:u w:val="single"/>
        </w:rPr>
      </w:pPr>
    </w:p>
    <w:p w14:paraId="749AA88F" w14:textId="77777777" w:rsidR="005D64A7" w:rsidRPr="00220938" w:rsidRDefault="005D64A7" w:rsidP="005D64A7">
      <w:pPr>
        <w:spacing w:line="480" w:lineRule="auto"/>
        <w:ind w:firstLine="360"/>
        <w:rPr>
          <w:color w:val="000000" w:themeColor="text1"/>
          <w:u w:val="single"/>
        </w:rPr>
      </w:pPr>
      <w:r w:rsidRPr="00037D36">
        <w:t>Correspond</w:t>
      </w:r>
      <w:r>
        <w:t xml:space="preserve">ence concerning this article should be addressed to </w:t>
      </w:r>
      <w:r w:rsidRPr="00037D36">
        <w:t>Tayler E. Truhan, School of Psychology, Queen’s University Belfast, United Kingdom; David Keir Building, 18-30 Malone Road, Belfast, BT9 5BN</w:t>
      </w:r>
      <w:r>
        <w:t>.</w:t>
      </w:r>
      <w:r w:rsidRPr="00037D36">
        <w:t xml:space="preserve"> E-mail: </w:t>
      </w:r>
      <w:hyperlink r:id="rId16" w:history="1">
        <w:r w:rsidRPr="005B78A0">
          <w:rPr>
            <w:rStyle w:val="Hyperlink"/>
          </w:rPr>
          <w:t>t.truhan@qub.ac.uk</w:t>
        </w:r>
      </w:hyperlink>
    </w:p>
    <w:p w14:paraId="6C415E52" w14:textId="77777777" w:rsidR="005D64A7" w:rsidRDefault="005D64A7" w:rsidP="005D64A7">
      <w:pPr>
        <w:spacing w:line="480" w:lineRule="auto"/>
        <w:rPr>
          <w:b/>
        </w:rPr>
      </w:pPr>
    </w:p>
    <w:p w14:paraId="18197336" w14:textId="77777777" w:rsidR="005D64A7" w:rsidRDefault="005D64A7" w:rsidP="005D64A7">
      <w:pPr>
        <w:spacing w:line="480" w:lineRule="auto"/>
        <w:rPr>
          <w:b/>
        </w:rPr>
      </w:pPr>
    </w:p>
    <w:p w14:paraId="4FBAAB36" w14:textId="77777777" w:rsidR="005D64A7" w:rsidRDefault="005D64A7" w:rsidP="005D64A7">
      <w:pPr>
        <w:spacing w:line="480" w:lineRule="auto"/>
        <w:jc w:val="center"/>
        <w:rPr>
          <w:b/>
        </w:rPr>
      </w:pPr>
      <w:r w:rsidRPr="004A46AA">
        <w:rPr>
          <w:b/>
        </w:rPr>
        <w:lastRenderedPageBreak/>
        <w:t>Ethics and Integrity</w:t>
      </w:r>
    </w:p>
    <w:p w14:paraId="47471D32" w14:textId="77777777" w:rsidR="005D64A7" w:rsidRDefault="005D64A7" w:rsidP="005D64A7">
      <w:pPr>
        <w:spacing w:line="480" w:lineRule="auto"/>
        <w:rPr>
          <w:b/>
        </w:rPr>
      </w:pPr>
      <w:r>
        <w:rPr>
          <w:b/>
        </w:rPr>
        <w:t>Acknowledgments</w:t>
      </w:r>
    </w:p>
    <w:p w14:paraId="0E37D432" w14:textId="77777777" w:rsidR="005D64A7" w:rsidRPr="00271866" w:rsidRDefault="005D64A7" w:rsidP="005D64A7">
      <w:pPr>
        <w:spacing w:line="480" w:lineRule="auto"/>
        <w:ind w:firstLine="720"/>
      </w:pPr>
      <w:r w:rsidRPr="00C8742C">
        <w:t>This work was supported by Queen’</w:t>
      </w:r>
      <w:r>
        <w:t xml:space="preserve">s University Belfast. </w:t>
      </w:r>
    </w:p>
    <w:p w14:paraId="0ED42B27" w14:textId="77777777" w:rsidR="005D64A7" w:rsidRDefault="005D64A7" w:rsidP="005D64A7">
      <w:pPr>
        <w:spacing w:line="480" w:lineRule="auto"/>
        <w:rPr>
          <w:b/>
        </w:rPr>
      </w:pPr>
      <w:r>
        <w:rPr>
          <w:b/>
        </w:rPr>
        <w:t>Data Availability Statement</w:t>
      </w:r>
    </w:p>
    <w:p w14:paraId="7C88385A" w14:textId="77777777" w:rsidR="005D64A7" w:rsidRDefault="005D64A7" w:rsidP="005D64A7">
      <w:pPr>
        <w:spacing w:line="480" w:lineRule="auto"/>
        <w:rPr>
          <w:b/>
        </w:rPr>
      </w:pPr>
      <w:r>
        <w:tab/>
      </w:r>
      <w:r w:rsidRPr="00AF75EF">
        <w:t xml:space="preserve">Materials and analysis code for this study are available </w:t>
      </w:r>
      <w:r>
        <w:t>from</w:t>
      </w:r>
      <w:r w:rsidRPr="00AF75EF">
        <w:t xml:space="preserve"> the corresponding author</w:t>
      </w:r>
      <w:r>
        <w:t xml:space="preserve"> upon reasonable request</w:t>
      </w:r>
      <w:r w:rsidRPr="00AF75EF">
        <w:t>.</w:t>
      </w:r>
    </w:p>
    <w:p w14:paraId="10E6D5F3" w14:textId="77777777" w:rsidR="005D64A7" w:rsidRDefault="005D64A7" w:rsidP="005D64A7">
      <w:pPr>
        <w:spacing w:line="480" w:lineRule="auto"/>
        <w:rPr>
          <w:b/>
        </w:rPr>
      </w:pPr>
      <w:r>
        <w:rPr>
          <w:b/>
        </w:rPr>
        <w:t>Funding Statement</w:t>
      </w:r>
    </w:p>
    <w:p w14:paraId="02AA8B7F" w14:textId="77777777" w:rsidR="005D64A7" w:rsidRDefault="005D64A7" w:rsidP="005D64A7">
      <w:pPr>
        <w:spacing w:line="480" w:lineRule="auto"/>
        <w:rPr>
          <w:b/>
        </w:rPr>
      </w:pPr>
      <w:r>
        <w:tab/>
      </w:r>
      <w:r w:rsidRPr="00AF75EF">
        <w:t>No funding was received for conducting this study.</w:t>
      </w:r>
    </w:p>
    <w:p w14:paraId="63B62DCC" w14:textId="77777777" w:rsidR="005D64A7" w:rsidRDefault="005D64A7" w:rsidP="005D64A7">
      <w:pPr>
        <w:spacing w:line="480" w:lineRule="auto"/>
        <w:rPr>
          <w:b/>
        </w:rPr>
      </w:pPr>
      <w:r>
        <w:rPr>
          <w:b/>
        </w:rPr>
        <w:t>Conflict of Interest Disclosure</w:t>
      </w:r>
    </w:p>
    <w:p w14:paraId="5F07E0D3" w14:textId="77777777" w:rsidR="005D64A7" w:rsidRDefault="005D64A7" w:rsidP="005D64A7">
      <w:pPr>
        <w:spacing w:line="480" w:lineRule="auto"/>
        <w:rPr>
          <w:b/>
        </w:rPr>
      </w:pPr>
      <w:r>
        <w:rPr>
          <w:b/>
        </w:rPr>
        <w:tab/>
      </w:r>
      <w:r w:rsidRPr="00965995">
        <w:t>The authors have no relevant financial or non-financial interests to disclose.</w:t>
      </w:r>
    </w:p>
    <w:p w14:paraId="4C48D6D8" w14:textId="77777777" w:rsidR="005D64A7" w:rsidRDefault="005D64A7" w:rsidP="005D64A7">
      <w:pPr>
        <w:spacing w:line="480" w:lineRule="auto"/>
        <w:rPr>
          <w:b/>
        </w:rPr>
      </w:pPr>
      <w:r>
        <w:rPr>
          <w:b/>
        </w:rPr>
        <w:t>Ethics Approval Statement</w:t>
      </w:r>
    </w:p>
    <w:p w14:paraId="2166EE4B" w14:textId="77777777" w:rsidR="005D64A7" w:rsidRDefault="005D64A7" w:rsidP="005D64A7">
      <w:pPr>
        <w:spacing w:line="480" w:lineRule="auto"/>
      </w:pPr>
      <w:r>
        <w:rPr>
          <w:b/>
        </w:rPr>
        <w:tab/>
      </w:r>
      <w:r w:rsidRPr="00AF75EF">
        <w:t>This study was performed in line with the principles of the Declaration of Helsinki. Approval was granted by the Research Ethics Committee of Queen’s University Belfast (Reference No: EPS 18_190).</w:t>
      </w:r>
    </w:p>
    <w:p w14:paraId="04D07436" w14:textId="77777777" w:rsidR="005D64A7" w:rsidRDefault="005D64A7" w:rsidP="005D64A7">
      <w:pPr>
        <w:spacing w:line="480" w:lineRule="auto"/>
        <w:rPr>
          <w:b/>
          <w:bCs/>
        </w:rPr>
      </w:pPr>
      <w:r w:rsidRPr="00D95D51">
        <w:rPr>
          <w:b/>
          <w:bCs/>
        </w:rPr>
        <w:t>Copyright lines and permissions</w:t>
      </w:r>
    </w:p>
    <w:p w14:paraId="4C07019A" w14:textId="77777777" w:rsidR="005D64A7" w:rsidRPr="00D95D51" w:rsidRDefault="005D64A7" w:rsidP="005D64A7">
      <w:pPr>
        <w:spacing w:line="480" w:lineRule="auto"/>
      </w:pPr>
      <w:r>
        <w:rPr>
          <w:b/>
          <w:bCs/>
        </w:rPr>
        <w:tab/>
      </w:r>
      <w:r w:rsidRPr="00D95D51">
        <w:t xml:space="preserve">No copyrighted material was used in this work. No permissions were needed for figures or tables. </w:t>
      </w:r>
    </w:p>
    <w:p w14:paraId="43D53D72" w14:textId="77777777" w:rsidR="005D64A7" w:rsidRPr="004A46AA" w:rsidRDefault="005D64A7" w:rsidP="005D64A7">
      <w:pPr>
        <w:spacing w:line="480" w:lineRule="auto"/>
        <w:rPr>
          <w:b/>
        </w:rPr>
      </w:pPr>
    </w:p>
    <w:p w14:paraId="7209B0F7" w14:textId="115EBF6B" w:rsidR="00E55844" w:rsidRDefault="00E55844" w:rsidP="00E55844">
      <w:pPr>
        <w:spacing w:line="480" w:lineRule="exact"/>
        <w:ind w:firstLine="720"/>
        <w:jc w:val="center"/>
        <w:rPr>
          <w:b/>
          <w:bCs/>
          <w:color w:val="000000" w:themeColor="text1"/>
          <w:lang w:val="en-US"/>
        </w:rPr>
      </w:pPr>
    </w:p>
    <w:p w14:paraId="6867746F" w14:textId="77777777" w:rsidR="00E55844" w:rsidRDefault="00E55844" w:rsidP="00E55844">
      <w:pPr>
        <w:spacing w:line="480" w:lineRule="exact"/>
        <w:ind w:firstLine="720"/>
        <w:jc w:val="center"/>
        <w:rPr>
          <w:b/>
          <w:bCs/>
          <w:color w:val="000000" w:themeColor="text1"/>
          <w:lang w:val="en-US"/>
        </w:rPr>
      </w:pPr>
    </w:p>
    <w:p w14:paraId="3C2EAFFF" w14:textId="77777777" w:rsidR="00E55844" w:rsidRDefault="00E55844" w:rsidP="00E55844">
      <w:pPr>
        <w:spacing w:line="480" w:lineRule="exact"/>
        <w:ind w:firstLine="720"/>
        <w:jc w:val="center"/>
        <w:rPr>
          <w:b/>
          <w:bCs/>
          <w:color w:val="000000" w:themeColor="text1"/>
          <w:lang w:val="en-US"/>
        </w:rPr>
      </w:pPr>
    </w:p>
    <w:p w14:paraId="653F4D53" w14:textId="77777777" w:rsidR="005D64A7" w:rsidRDefault="005D64A7" w:rsidP="00E55844">
      <w:pPr>
        <w:spacing w:line="480" w:lineRule="exact"/>
        <w:ind w:firstLine="720"/>
        <w:jc w:val="center"/>
        <w:rPr>
          <w:b/>
          <w:bCs/>
          <w:color w:val="000000" w:themeColor="text1"/>
          <w:lang w:val="en-US"/>
        </w:rPr>
      </w:pPr>
    </w:p>
    <w:p w14:paraId="6573B186" w14:textId="77777777" w:rsidR="005D64A7" w:rsidRDefault="005D64A7" w:rsidP="00E55844">
      <w:pPr>
        <w:spacing w:line="480" w:lineRule="exact"/>
        <w:ind w:firstLine="720"/>
        <w:jc w:val="center"/>
        <w:rPr>
          <w:b/>
          <w:bCs/>
          <w:color w:val="000000" w:themeColor="text1"/>
          <w:lang w:val="en-US"/>
        </w:rPr>
      </w:pPr>
    </w:p>
    <w:p w14:paraId="7E43BD11" w14:textId="77777777" w:rsidR="005D64A7" w:rsidRDefault="005D64A7" w:rsidP="00E55844">
      <w:pPr>
        <w:spacing w:line="480" w:lineRule="exact"/>
        <w:ind w:firstLine="720"/>
        <w:jc w:val="center"/>
        <w:rPr>
          <w:b/>
          <w:bCs/>
          <w:color w:val="000000" w:themeColor="text1"/>
          <w:lang w:val="en-US"/>
        </w:rPr>
      </w:pPr>
    </w:p>
    <w:p w14:paraId="64843B8A" w14:textId="77777777" w:rsidR="005D64A7" w:rsidRDefault="005D64A7" w:rsidP="00E55844">
      <w:pPr>
        <w:spacing w:line="480" w:lineRule="exact"/>
        <w:ind w:firstLine="720"/>
        <w:jc w:val="center"/>
        <w:rPr>
          <w:b/>
          <w:bCs/>
          <w:color w:val="000000" w:themeColor="text1"/>
          <w:lang w:val="en-US"/>
        </w:rPr>
      </w:pPr>
    </w:p>
    <w:p w14:paraId="02FC06EA" w14:textId="77777777" w:rsidR="005D64A7" w:rsidRDefault="005D64A7" w:rsidP="00E55844">
      <w:pPr>
        <w:spacing w:line="480" w:lineRule="exact"/>
        <w:ind w:firstLine="720"/>
        <w:jc w:val="center"/>
        <w:rPr>
          <w:b/>
          <w:bCs/>
          <w:color w:val="000000" w:themeColor="text1"/>
          <w:lang w:val="en-US"/>
        </w:rPr>
      </w:pPr>
    </w:p>
    <w:p w14:paraId="5E76515C" w14:textId="02EF26EF" w:rsidR="00F20B40" w:rsidRPr="00CF0BFA" w:rsidRDefault="00F20B40" w:rsidP="001274BF">
      <w:pPr>
        <w:spacing w:line="480" w:lineRule="exact"/>
        <w:ind w:firstLine="720"/>
        <w:jc w:val="center"/>
        <w:rPr>
          <w:b/>
          <w:bCs/>
          <w:color w:val="000000" w:themeColor="text1"/>
          <w:lang w:val="en-US"/>
        </w:rPr>
      </w:pPr>
      <w:r w:rsidRPr="00CF0BFA">
        <w:rPr>
          <w:b/>
          <w:bCs/>
          <w:color w:val="000000" w:themeColor="text1"/>
          <w:lang w:val="en-US"/>
        </w:rPr>
        <w:lastRenderedPageBreak/>
        <w:t xml:space="preserve">Abstract </w:t>
      </w:r>
    </w:p>
    <w:p w14:paraId="556BEB0A" w14:textId="68872483" w:rsidR="00794F17" w:rsidRPr="00CF0BFA" w:rsidRDefault="00794F17" w:rsidP="00F676CB">
      <w:pPr>
        <w:spacing w:line="480" w:lineRule="exact"/>
        <w:rPr>
          <w:color w:val="000000" w:themeColor="text1"/>
          <w:lang w:val="en-US"/>
        </w:rPr>
      </w:pPr>
      <w:r w:rsidRPr="00CF0BFA">
        <w:rPr>
          <w:b/>
          <w:bCs/>
          <w:color w:val="000000" w:themeColor="text1"/>
          <w:lang w:val="en-US"/>
        </w:rPr>
        <w:t>Introduction:</w:t>
      </w:r>
      <w:r w:rsidRPr="00CF0BFA">
        <w:rPr>
          <w:color w:val="000000" w:themeColor="text1"/>
          <w:lang w:val="en-US"/>
        </w:rPr>
        <w:t xml:space="preserve"> </w:t>
      </w:r>
      <w:r w:rsidR="00F20B40" w:rsidRPr="00CF0BFA">
        <w:rPr>
          <w:color w:val="000000" w:themeColor="text1"/>
          <w:lang w:val="en-US"/>
        </w:rPr>
        <w:t xml:space="preserve">Adolescent personality </w:t>
      </w:r>
      <w:r w:rsidR="008E55BB" w:rsidRPr="00CF0BFA">
        <w:rPr>
          <w:color w:val="000000" w:themeColor="text1"/>
          <w:lang w:val="en-US"/>
        </w:rPr>
        <w:t xml:space="preserve">is </w:t>
      </w:r>
      <w:r w:rsidR="000F7171" w:rsidRPr="00CF0BFA">
        <w:rPr>
          <w:color w:val="000000" w:themeColor="text1"/>
          <w:lang w:val="en-US"/>
        </w:rPr>
        <w:t xml:space="preserve">consistently </w:t>
      </w:r>
      <w:r w:rsidR="00F20B40" w:rsidRPr="00CF0BFA">
        <w:rPr>
          <w:color w:val="000000" w:themeColor="text1"/>
          <w:lang w:val="en-US"/>
        </w:rPr>
        <w:t>link</w:t>
      </w:r>
      <w:r w:rsidR="008E55BB" w:rsidRPr="00CF0BFA">
        <w:rPr>
          <w:color w:val="000000" w:themeColor="text1"/>
          <w:lang w:val="en-US"/>
        </w:rPr>
        <w:t>ed to</w:t>
      </w:r>
      <w:r w:rsidR="00F20B40" w:rsidRPr="00CF0BFA">
        <w:rPr>
          <w:color w:val="000000" w:themeColor="text1"/>
          <w:lang w:val="en-US"/>
        </w:rPr>
        <w:t xml:space="preserve"> </w:t>
      </w:r>
      <w:r w:rsidR="002B0748" w:rsidRPr="00CF0BFA">
        <w:rPr>
          <w:color w:val="000000" w:themeColor="text1"/>
          <w:lang w:val="en-US"/>
        </w:rPr>
        <w:t>behavioral</w:t>
      </w:r>
      <w:r w:rsidR="00F20B40" w:rsidRPr="00CF0BFA">
        <w:rPr>
          <w:color w:val="000000" w:themeColor="text1"/>
          <w:lang w:val="en-US"/>
        </w:rPr>
        <w:t xml:space="preserve"> strengths and difficulties. </w:t>
      </w:r>
      <w:r w:rsidR="00FA5D6A" w:rsidRPr="00CF0BFA">
        <w:rPr>
          <w:color w:val="000000" w:themeColor="text1"/>
          <w:lang w:val="en-US"/>
        </w:rPr>
        <w:t xml:space="preserve">However, most of this work is limited </w:t>
      </w:r>
      <w:r w:rsidR="000F7171" w:rsidRPr="00CF0BFA">
        <w:rPr>
          <w:color w:val="000000" w:themeColor="text1"/>
          <w:lang w:val="en-US"/>
        </w:rPr>
        <w:t xml:space="preserve">in that it does not consider personality beyond the Big Five or </w:t>
      </w:r>
      <w:r w:rsidR="00460989" w:rsidRPr="00CF0BFA">
        <w:rPr>
          <w:color w:val="000000" w:themeColor="text1"/>
          <w:lang w:val="en-US"/>
        </w:rPr>
        <w:t>e</w:t>
      </w:r>
      <w:r w:rsidR="008319DC" w:rsidRPr="00CF0BFA">
        <w:rPr>
          <w:color w:val="000000" w:themeColor="text1"/>
          <w:lang w:val="en-US"/>
        </w:rPr>
        <w:t>conomic</w:t>
      </w:r>
      <w:r w:rsidR="00460989" w:rsidRPr="00CF0BFA">
        <w:rPr>
          <w:color w:val="000000" w:themeColor="text1"/>
          <w:lang w:val="en-US"/>
        </w:rPr>
        <w:t xml:space="preserve"> or parental adversity</w:t>
      </w:r>
      <w:r w:rsidR="000F7171" w:rsidRPr="00CF0BFA">
        <w:rPr>
          <w:color w:val="000000" w:themeColor="text1"/>
          <w:lang w:val="en-US"/>
        </w:rPr>
        <w:t xml:space="preserve"> context</w:t>
      </w:r>
      <w:r w:rsidR="00EA2FF0" w:rsidRPr="00CF0BFA">
        <w:rPr>
          <w:color w:val="000000" w:themeColor="text1"/>
          <w:lang w:val="en-US"/>
        </w:rPr>
        <w:t>s</w:t>
      </w:r>
      <w:r w:rsidR="00FA5D6A" w:rsidRPr="00CF0BFA">
        <w:rPr>
          <w:color w:val="000000" w:themeColor="text1"/>
          <w:lang w:val="en-US"/>
        </w:rPr>
        <w:t xml:space="preserve">. </w:t>
      </w:r>
      <w:r w:rsidR="000F7171" w:rsidRPr="00CF0BFA">
        <w:rPr>
          <w:color w:val="000000" w:themeColor="text1"/>
          <w:lang w:val="en-US"/>
        </w:rPr>
        <w:t xml:space="preserve">The Tri-Directional Framework of Parent and Offspring Traits and Outcomes highlights the collective influence of personality, parenting, and context on offspring behavioral outcomes. </w:t>
      </w:r>
    </w:p>
    <w:p w14:paraId="52D53D71" w14:textId="5AB4D7DE" w:rsidR="00794F17" w:rsidRPr="00CF0BFA" w:rsidRDefault="00794F17" w:rsidP="00F676CB">
      <w:pPr>
        <w:spacing w:line="480" w:lineRule="exact"/>
        <w:rPr>
          <w:color w:val="000000" w:themeColor="text1"/>
          <w:lang w:val="en-US"/>
        </w:rPr>
      </w:pPr>
      <w:r w:rsidRPr="00CF0BFA">
        <w:rPr>
          <w:b/>
          <w:bCs/>
          <w:color w:val="000000" w:themeColor="text1"/>
          <w:lang w:val="en-US"/>
        </w:rPr>
        <w:t>Methods:</w:t>
      </w:r>
      <w:r w:rsidRPr="00CF0BFA">
        <w:rPr>
          <w:color w:val="000000" w:themeColor="text1"/>
          <w:lang w:val="en-US"/>
        </w:rPr>
        <w:t xml:space="preserve"> </w:t>
      </w:r>
      <w:r w:rsidR="005F510F" w:rsidRPr="00CF0BFA">
        <w:rPr>
          <w:color w:val="000000" w:themeColor="text1"/>
          <w:lang w:val="en-US"/>
        </w:rPr>
        <w:t xml:space="preserve">Parent and adolescent cross-sectional data </w:t>
      </w:r>
      <w:r w:rsidR="00E55023" w:rsidRPr="00CF0BFA">
        <w:rPr>
          <w:color w:val="000000" w:themeColor="text1"/>
          <w:lang w:val="en-US"/>
        </w:rPr>
        <w:t xml:space="preserve">were </w:t>
      </w:r>
      <w:r w:rsidR="005F510F" w:rsidRPr="00CF0BFA">
        <w:rPr>
          <w:color w:val="000000" w:themeColor="text1"/>
          <w:lang w:val="en-US"/>
        </w:rPr>
        <w:t xml:space="preserve">collected from 2019-2021 as part of the Parents and Children Together project in the United Kingdom. </w:t>
      </w:r>
      <w:r w:rsidR="00AF28A4" w:rsidRPr="00CF0BFA">
        <w:rPr>
          <w:color w:val="000000" w:themeColor="text1"/>
          <w:lang w:val="en-US"/>
        </w:rPr>
        <w:t>Adolescents</w:t>
      </w:r>
      <w:r w:rsidR="005F510F" w:rsidRPr="00CF0BFA">
        <w:rPr>
          <w:color w:val="000000" w:themeColor="text1"/>
          <w:lang w:val="en-US"/>
        </w:rPr>
        <w:t xml:space="preserve"> </w:t>
      </w:r>
      <w:r w:rsidR="00AF28A4" w:rsidRPr="00CF0BFA">
        <w:rPr>
          <w:color w:val="000000" w:themeColor="text1"/>
          <w:lang w:val="en-US"/>
        </w:rPr>
        <w:t>(</w:t>
      </w:r>
      <w:r w:rsidR="00AF28A4" w:rsidRPr="00CF0BFA">
        <w:rPr>
          <w:bCs/>
          <w:i/>
          <w:iCs/>
          <w:color w:val="000000" w:themeColor="text1"/>
          <w:lang w:val="en-US"/>
        </w:rPr>
        <w:t>N</w:t>
      </w:r>
      <w:r w:rsidR="00AF28A4" w:rsidRPr="00CF0BFA">
        <w:rPr>
          <w:bCs/>
          <w:color w:val="000000" w:themeColor="text1"/>
          <w:lang w:val="en-US"/>
        </w:rPr>
        <w:t xml:space="preserve"> = 310, 48.7% female)</w:t>
      </w:r>
      <w:r w:rsidR="00AF28A4" w:rsidRPr="00CF0BFA">
        <w:rPr>
          <w:color w:val="000000" w:themeColor="text1"/>
          <w:lang w:val="en-US"/>
        </w:rPr>
        <w:t xml:space="preserve"> </w:t>
      </w:r>
      <w:r w:rsidR="005F510F" w:rsidRPr="00CF0BFA">
        <w:rPr>
          <w:color w:val="000000" w:themeColor="text1"/>
          <w:lang w:val="en-US"/>
        </w:rPr>
        <w:t>self-</w:t>
      </w:r>
      <w:r w:rsidR="00AF28A4" w:rsidRPr="00CF0BFA">
        <w:rPr>
          <w:color w:val="000000" w:themeColor="text1"/>
          <w:lang w:val="en-US"/>
        </w:rPr>
        <w:t>reported on</w:t>
      </w:r>
      <w:r w:rsidR="00D800F1" w:rsidRPr="00CF0BFA">
        <w:rPr>
          <w:color w:val="000000" w:themeColor="text1"/>
          <w:lang w:val="en-US"/>
        </w:rPr>
        <w:t xml:space="preserve"> </w:t>
      </w:r>
      <w:r w:rsidR="00AF28A4" w:rsidRPr="00CF0BFA">
        <w:rPr>
          <w:color w:val="000000" w:themeColor="text1"/>
          <w:lang w:val="en-US"/>
        </w:rPr>
        <w:t>Dark Triad</w:t>
      </w:r>
      <w:r w:rsidR="00FA5D6A" w:rsidRPr="00CF0BFA">
        <w:rPr>
          <w:color w:val="000000" w:themeColor="text1"/>
          <w:lang w:val="en-US"/>
        </w:rPr>
        <w:t xml:space="preserve"> traits</w:t>
      </w:r>
      <w:r w:rsidR="00AF28A4" w:rsidRPr="00CF0BFA">
        <w:rPr>
          <w:color w:val="000000" w:themeColor="text1"/>
          <w:lang w:val="en-US"/>
        </w:rPr>
        <w:t xml:space="preserve">, parenting, and </w:t>
      </w:r>
      <w:r w:rsidR="002B0748" w:rsidRPr="00CF0BFA">
        <w:rPr>
          <w:color w:val="000000" w:themeColor="text1"/>
          <w:lang w:val="en-US"/>
        </w:rPr>
        <w:t>behavior</w:t>
      </w:r>
      <w:r w:rsidR="00AF28A4" w:rsidRPr="00CF0BFA">
        <w:rPr>
          <w:color w:val="000000" w:themeColor="text1"/>
          <w:lang w:val="en-US"/>
        </w:rPr>
        <w:t xml:space="preserve">. Parents </w:t>
      </w:r>
      <w:r w:rsidR="00AF28A4" w:rsidRPr="00CF0BFA">
        <w:rPr>
          <w:bCs/>
          <w:color w:val="000000" w:themeColor="text1"/>
          <w:lang w:val="en-US"/>
        </w:rPr>
        <w:t>(</w:t>
      </w:r>
      <w:r w:rsidR="00AF28A4" w:rsidRPr="00CF0BFA">
        <w:rPr>
          <w:bCs/>
          <w:i/>
          <w:iCs/>
          <w:color w:val="000000" w:themeColor="text1"/>
          <w:lang w:val="en-US"/>
        </w:rPr>
        <w:t>N</w:t>
      </w:r>
      <w:r w:rsidR="00AF28A4" w:rsidRPr="00CF0BFA">
        <w:rPr>
          <w:bCs/>
          <w:color w:val="000000" w:themeColor="text1"/>
          <w:lang w:val="en-US"/>
        </w:rPr>
        <w:t xml:space="preserve"> = 288, 46.9% mothers</w:t>
      </w:r>
      <w:r w:rsidR="00FA5D6A" w:rsidRPr="00CF0BFA">
        <w:rPr>
          <w:bCs/>
          <w:color w:val="000000" w:themeColor="text1"/>
          <w:lang w:val="en-US"/>
        </w:rPr>
        <w:t xml:space="preserve">) </w:t>
      </w:r>
      <w:r w:rsidR="005F510F" w:rsidRPr="00CF0BFA">
        <w:rPr>
          <w:bCs/>
          <w:color w:val="000000" w:themeColor="text1"/>
          <w:lang w:val="en-US"/>
        </w:rPr>
        <w:t>self-</w:t>
      </w:r>
      <w:r w:rsidR="00AF28A4" w:rsidRPr="00CF0BFA">
        <w:rPr>
          <w:color w:val="000000" w:themeColor="text1"/>
          <w:lang w:val="en-US"/>
        </w:rPr>
        <w:t xml:space="preserve">reported on </w:t>
      </w:r>
      <w:r w:rsidR="0005577E" w:rsidRPr="00CF0BFA">
        <w:rPr>
          <w:color w:val="000000" w:themeColor="text1"/>
          <w:lang w:val="en-US"/>
        </w:rPr>
        <w:t xml:space="preserve">socioeconomic status </w:t>
      </w:r>
      <w:r w:rsidR="00AF28A4" w:rsidRPr="00CF0BFA">
        <w:rPr>
          <w:color w:val="000000" w:themeColor="text1"/>
          <w:lang w:val="en-US"/>
        </w:rPr>
        <w:t xml:space="preserve">and adverse childhood experiences. </w:t>
      </w:r>
      <w:r w:rsidR="00B70705" w:rsidRPr="00CF0BFA">
        <w:rPr>
          <w:color w:val="000000" w:themeColor="text1"/>
          <w:lang w:val="en-US"/>
        </w:rPr>
        <w:t xml:space="preserve">In two </w:t>
      </w:r>
      <w:r w:rsidR="00AE009E" w:rsidRPr="00CF0BFA">
        <w:rPr>
          <w:color w:val="000000" w:themeColor="text1"/>
          <w:lang w:val="en-US"/>
        </w:rPr>
        <w:t>path analysis</w:t>
      </w:r>
      <w:r w:rsidR="004A23D0" w:rsidRPr="00CF0BFA">
        <w:rPr>
          <w:color w:val="000000" w:themeColor="text1"/>
          <w:lang w:val="en-US"/>
        </w:rPr>
        <w:t xml:space="preserve"> models</w:t>
      </w:r>
      <w:r w:rsidR="00B70705" w:rsidRPr="00CF0BFA">
        <w:rPr>
          <w:color w:val="000000" w:themeColor="text1"/>
          <w:lang w:val="en-US"/>
        </w:rPr>
        <w:t xml:space="preserve">, we examined: (1) adolescent Dark Triad, context, and their interactions as predictors of perceived maternal and paternal warmth, hostility, and control; and (2) adolescent Dark Triad, perceived parenting, context, and personality-parenting interactions as predictors of adolescent behavioral strengths and difficulties. </w:t>
      </w:r>
    </w:p>
    <w:p w14:paraId="589679D7" w14:textId="2A1347DC" w:rsidR="00F20B40" w:rsidRPr="00CF0BFA" w:rsidRDefault="00794F17" w:rsidP="00F676CB">
      <w:pPr>
        <w:spacing w:line="480" w:lineRule="exact"/>
        <w:rPr>
          <w:color w:val="000000" w:themeColor="text1"/>
          <w:lang w:val="en-US"/>
        </w:rPr>
      </w:pPr>
      <w:r w:rsidRPr="00CF0BFA">
        <w:rPr>
          <w:b/>
          <w:bCs/>
          <w:color w:val="000000" w:themeColor="text1"/>
          <w:lang w:val="en-US"/>
        </w:rPr>
        <w:t>Results:</w:t>
      </w:r>
      <w:r w:rsidRPr="00CF0BFA">
        <w:rPr>
          <w:color w:val="000000" w:themeColor="text1"/>
          <w:lang w:val="en-US"/>
        </w:rPr>
        <w:t xml:space="preserve"> </w:t>
      </w:r>
      <w:r w:rsidR="000F7171" w:rsidRPr="00CF0BFA">
        <w:rPr>
          <w:bCs/>
          <w:color w:val="000000" w:themeColor="text1"/>
          <w:lang w:val="en-US"/>
        </w:rPr>
        <w:t xml:space="preserve">Adolescent narcissistic traits were the strongest predictors of perceived maternal parenting, whereas adolescent psychopathy and Machiavellianism were the strongest predictors of perceived paternal parenting. </w:t>
      </w:r>
      <w:r w:rsidR="006D54E7" w:rsidRPr="00CF0BFA">
        <w:rPr>
          <w:color w:val="000000" w:themeColor="text1"/>
          <w:lang w:val="en-US"/>
        </w:rPr>
        <w:t xml:space="preserve">Adolescent </w:t>
      </w:r>
      <w:r w:rsidR="00FA5D6A" w:rsidRPr="00CF0BFA">
        <w:rPr>
          <w:color w:val="000000" w:themeColor="text1"/>
          <w:lang w:val="en-US"/>
        </w:rPr>
        <w:t xml:space="preserve">personality </w:t>
      </w:r>
      <w:r w:rsidR="006D54E7" w:rsidRPr="00CF0BFA">
        <w:rPr>
          <w:color w:val="000000" w:themeColor="text1"/>
          <w:lang w:val="en-US"/>
        </w:rPr>
        <w:t>interact</w:t>
      </w:r>
      <w:r w:rsidR="00D723E6" w:rsidRPr="00CF0BFA">
        <w:rPr>
          <w:color w:val="000000" w:themeColor="text1"/>
          <w:lang w:val="en-US"/>
        </w:rPr>
        <w:t>ed</w:t>
      </w:r>
      <w:r w:rsidR="006D54E7" w:rsidRPr="00CF0BFA">
        <w:rPr>
          <w:color w:val="000000" w:themeColor="text1"/>
          <w:lang w:val="en-US"/>
        </w:rPr>
        <w:t xml:space="preserve"> with contextual factors in predicting parenting</w:t>
      </w:r>
      <w:r w:rsidR="00FA5D6A" w:rsidRPr="00CF0BFA">
        <w:rPr>
          <w:color w:val="000000" w:themeColor="text1"/>
          <w:lang w:val="en-US"/>
        </w:rPr>
        <w:t>, but not with perceived parenting in predicting behavior</w:t>
      </w:r>
      <w:r w:rsidR="006D54E7" w:rsidRPr="00CF0BFA">
        <w:rPr>
          <w:color w:val="000000" w:themeColor="text1"/>
          <w:lang w:val="en-US"/>
        </w:rPr>
        <w:t xml:space="preserve">. </w:t>
      </w:r>
      <w:r w:rsidRPr="00CF0BFA">
        <w:rPr>
          <w:b/>
          <w:bCs/>
          <w:color w:val="000000" w:themeColor="text1"/>
          <w:lang w:val="en-US"/>
        </w:rPr>
        <w:t>Conclusion:</w:t>
      </w:r>
      <w:r w:rsidRPr="00CF0BFA">
        <w:rPr>
          <w:color w:val="000000" w:themeColor="text1"/>
          <w:lang w:val="en-US"/>
        </w:rPr>
        <w:t xml:space="preserve"> </w:t>
      </w:r>
      <w:r w:rsidR="0085702D" w:rsidRPr="00CF0BFA">
        <w:rPr>
          <w:color w:val="000000" w:themeColor="text1"/>
          <w:lang w:val="en-US"/>
        </w:rPr>
        <w:t>A</w:t>
      </w:r>
      <w:r w:rsidR="00D800F1" w:rsidRPr="00CF0BFA">
        <w:rPr>
          <w:color w:val="000000" w:themeColor="text1"/>
          <w:lang w:val="en-US"/>
        </w:rPr>
        <w:t xml:space="preserve">dolescent </w:t>
      </w:r>
      <w:r w:rsidR="00FA5D6A" w:rsidRPr="00CF0BFA">
        <w:rPr>
          <w:color w:val="000000" w:themeColor="text1"/>
          <w:lang w:val="en-US"/>
        </w:rPr>
        <w:t>Dark Triad traits</w:t>
      </w:r>
      <w:r w:rsidR="00D800F1" w:rsidRPr="00CF0BFA">
        <w:rPr>
          <w:color w:val="000000" w:themeColor="text1"/>
          <w:lang w:val="en-US"/>
        </w:rPr>
        <w:t xml:space="preserve">, especially narcissism, </w:t>
      </w:r>
      <w:r w:rsidR="00FA5D6A" w:rsidRPr="00CF0BFA">
        <w:rPr>
          <w:color w:val="000000" w:themeColor="text1"/>
          <w:lang w:val="en-US"/>
        </w:rPr>
        <w:t>and contextual factors are</w:t>
      </w:r>
      <w:r w:rsidR="00C5668F" w:rsidRPr="00CF0BFA">
        <w:rPr>
          <w:color w:val="000000" w:themeColor="text1"/>
          <w:lang w:val="en-US"/>
        </w:rPr>
        <w:t xml:space="preserve"> important </w:t>
      </w:r>
      <w:r w:rsidR="00D723E6" w:rsidRPr="00CF0BFA">
        <w:rPr>
          <w:color w:val="000000" w:themeColor="text1"/>
          <w:lang w:val="en-US"/>
        </w:rPr>
        <w:t>for the</w:t>
      </w:r>
      <w:r w:rsidR="00C5668F" w:rsidRPr="00CF0BFA">
        <w:rPr>
          <w:color w:val="000000" w:themeColor="text1"/>
          <w:lang w:val="en-US"/>
        </w:rPr>
        <w:t xml:space="preserve"> parent-offspring relationship and developmental outcomes. </w:t>
      </w:r>
      <w:r w:rsidR="000F7171" w:rsidRPr="00CF0BFA">
        <w:rPr>
          <w:color w:val="000000" w:themeColor="text1"/>
          <w:lang w:val="en-US"/>
        </w:rPr>
        <w:t xml:space="preserve">We recommend that research move beyond assessing direct trait-outcome associations to examining how these associations operate in different environments. </w:t>
      </w:r>
    </w:p>
    <w:p w14:paraId="40B6AF5B" w14:textId="2191069A" w:rsidR="00FA5D6A" w:rsidRPr="00CF0BFA" w:rsidRDefault="00F900F1" w:rsidP="00F900F1">
      <w:pPr>
        <w:spacing w:line="480" w:lineRule="exact"/>
        <w:ind w:firstLine="720"/>
        <w:rPr>
          <w:color w:val="000000" w:themeColor="text1"/>
          <w:lang w:val="en-US"/>
        </w:rPr>
      </w:pPr>
      <w:r w:rsidRPr="00CF0BFA">
        <w:rPr>
          <w:i/>
          <w:iCs/>
          <w:color w:val="000000" w:themeColor="text1"/>
          <w:lang w:val="en-US"/>
        </w:rPr>
        <w:t>Keywords</w:t>
      </w:r>
      <w:r w:rsidRPr="00CF0BFA">
        <w:rPr>
          <w:color w:val="000000" w:themeColor="text1"/>
          <w:lang w:val="en-US"/>
        </w:rPr>
        <w:t xml:space="preserve">: personality, adolescence, parenting, adolescent </w:t>
      </w:r>
      <w:r w:rsidR="00D723E6" w:rsidRPr="00CF0BFA">
        <w:rPr>
          <w:color w:val="000000" w:themeColor="text1"/>
          <w:lang w:val="en-US"/>
        </w:rPr>
        <w:t>behavior</w:t>
      </w:r>
      <w:r w:rsidRPr="00CF0BFA">
        <w:rPr>
          <w:color w:val="000000" w:themeColor="text1"/>
          <w:lang w:val="en-US"/>
        </w:rPr>
        <w:t>, socioeconomic status</w:t>
      </w:r>
    </w:p>
    <w:p w14:paraId="165B0F14" w14:textId="3E5E35ED" w:rsidR="001F360E" w:rsidRPr="00CF0BFA" w:rsidRDefault="001F360E" w:rsidP="00F900F1">
      <w:pPr>
        <w:spacing w:line="480" w:lineRule="exact"/>
        <w:ind w:firstLine="720"/>
        <w:rPr>
          <w:color w:val="000000" w:themeColor="text1"/>
          <w:lang w:val="en-US"/>
        </w:rPr>
      </w:pPr>
    </w:p>
    <w:p w14:paraId="38FA2AD9" w14:textId="77777777" w:rsidR="00855AE7" w:rsidRPr="00CF0BFA" w:rsidRDefault="00855AE7" w:rsidP="00F900F1">
      <w:pPr>
        <w:spacing w:line="480" w:lineRule="exact"/>
        <w:ind w:firstLine="720"/>
        <w:rPr>
          <w:color w:val="000000" w:themeColor="text1"/>
          <w:lang w:val="en-US"/>
        </w:rPr>
      </w:pPr>
    </w:p>
    <w:p w14:paraId="7AFFACC6" w14:textId="77777777" w:rsidR="00855AE7" w:rsidRPr="00CF0BFA" w:rsidRDefault="00855AE7" w:rsidP="00F900F1">
      <w:pPr>
        <w:spacing w:line="480" w:lineRule="exact"/>
        <w:ind w:firstLine="720"/>
        <w:rPr>
          <w:color w:val="000000" w:themeColor="text1"/>
          <w:lang w:val="en-US"/>
        </w:rPr>
      </w:pPr>
    </w:p>
    <w:p w14:paraId="3F479FC3" w14:textId="77777777" w:rsidR="001F360E" w:rsidRPr="00CF0BFA" w:rsidRDefault="001F360E" w:rsidP="00F900F1">
      <w:pPr>
        <w:spacing w:line="480" w:lineRule="exact"/>
        <w:ind w:firstLine="720"/>
        <w:rPr>
          <w:color w:val="000000" w:themeColor="text1"/>
          <w:lang w:val="en-US"/>
        </w:rPr>
      </w:pPr>
    </w:p>
    <w:p w14:paraId="18C9D753" w14:textId="205FDA25" w:rsidR="003152A1" w:rsidRPr="00CF0BFA" w:rsidRDefault="003152A1">
      <w:pPr>
        <w:rPr>
          <w:b/>
          <w:bCs/>
          <w:color w:val="000000" w:themeColor="text1"/>
          <w:lang w:val="en-US"/>
        </w:rPr>
      </w:pPr>
    </w:p>
    <w:p w14:paraId="41501136" w14:textId="61437BD1" w:rsidR="001D2B42" w:rsidRPr="00CF0BFA" w:rsidRDefault="00E55844" w:rsidP="001D2B42">
      <w:pPr>
        <w:spacing w:line="480" w:lineRule="exact"/>
        <w:ind w:firstLine="720"/>
        <w:jc w:val="center"/>
        <w:rPr>
          <w:b/>
          <w:bCs/>
          <w:color w:val="000000" w:themeColor="text1"/>
          <w:lang w:val="en-US"/>
        </w:rPr>
      </w:pPr>
      <w:r w:rsidRPr="00CF0BFA">
        <w:rPr>
          <w:b/>
          <w:bCs/>
          <w:color w:val="000000" w:themeColor="text1"/>
          <w:lang w:val="en-US"/>
        </w:rPr>
        <w:lastRenderedPageBreak/>
        <w:t>Introduction</w:t>
      </w:r>
    </w:p>
    <w:p w14:paraId="124A4AAA" w14:textId="68EED8E7" w:rsidR="00C206BE" w:rsidRPr="00CF0BFA" w:rsidRDefault="007E79CC" w:rsidP="00E52E21">
      <w:pPr>
        <w:spacing w:line="480" w:lineRule="exact"/>
        <w:ind w:firstLine="720"/>
        <w:rPr>
          <w:color w:val="000000" w:themeColor="text1"/>
          <w:lang w:val="en-US"/>
        </w:rPr>
      </w:pPr>
      <w:r w:rsidRPr="00CF0BFA">
        <w:rPr>
          <w:color w:val="000000" w:themeColor="text1"/>
          <w:lang w:val="en-US"/>
        </w:rPr>
        <w:t>Personality is defined as stable patterns in</w:t>
      </w:r>
      <w:r w:rsidR="00C632E5" w:rsidRPr="00CF0BFA">
        <w:rPr>
          <w:color w:val="000000" w:themeColor="text1"/>
          <w:lang w:val="en-US"/>
        </w:rPr>
        <w:t xml:space="preserve"> </w:t>
      </w:r>
      <w:r w:rsidR="0005577E" w:rsidRPr="00CF0BFA">
        <w:rPr>
          <w:color w:val="000000" w:themeColor="text1"/>
          <w:lang w:val="en-US"/>
        </w:rPr>
        <w:t xml:space="preserve">one’s </w:t>
      </w:r>
      <w:r w:rsidR="00D723E6" w:rsidRPr="00CF0BFA">
        <w:rPr>
          <w:color w:val="000000" w:themeColor="text1"/>
          <w:lang w:val="en-US"/>
        </w:rPr>
        <w:t>behavior</w:t>
      </w:r>
      <w:r w:rsidRPr="00CF0BFA">
        <w:rPr>
          <w:color w:val="000000" w:themeColor="text1"/>
          <w:lang w:val="en-US"/>
        </w:rPr>
        <w:t xml:space="preserve"> and </w:t>
      </w:r>
      <w:r w:rsidR="00CC4ACD" w:rsidRPr="00CF0BFA">
        <w:rPr>
          <w:color w:val="000000" w:themeColor="text1"/>
          <w:lang w:val="en-US"/>
        </w:rPr>
        <w:t>responses to environmental demands</w:t>
      </w:r>
      <w:r w:rsidR="00096BEA" w:rsidRPr="00CF0BFA">
        <w:rPr>
          <w:color w:val="000000" w:themeColor="text1"/>
          <w:lang w:val="en-US"/>
        </w:rPr>
        <w:t xml:space="preserve"> </w:t>
      </w:r>
      <w:r w:rsidRPr="00CF0BFA">
        <w:rPr>
          <w:color w:val="000000" w:themeColor="text1"/>
          <w:lang w:val="en-US"/>
        </w:rPr>
        <w:t>(</w:t>
      </w:r>
      <w:r w:rsidR="007641F6" w:rsidRPr="00CF0BFA">
        <w:rPr>
          <w:color w:val="000000" w:themeColor="text1"/>
          <w:lang w:val="en-US"/>
        </w:rPr>
        <w:t>Allport, 1961</w:t>
      </w:r>
      <w:r w:rsidRPr="00CF0BFA">
        <w:rPr>
          <w:color w:val="000000" w:themeColor="text1"/>
          <w:lang w:val="en-US"/>
        </w:rPr>
        <w:t xml:space="preserve">) and </w:t>
      </w:r>
      <w:r w:rsidR="00132978" w:rsidRPr="00CF0BFA">
        <w:rPr>
          <w:color w:val="000000" w:themeColor="text1"/>
          <w:lang w:val="en-US"/>
        </w:rPr>
        <w:t>is</w:t>
      </w:r>
      <w:r w:rsidRPr="00CF0BFA">
        <w:rPr>
          <w:color w:val="000000" w:themeColor="text1"/>
          <w:lang w:val="en-US"/>
        </w:rPr>
        <w:t xml:space="preserve"> link</w:t>
      </w:r>
      <w:r w:rsidR="00132978" w:rsidRPr="00CF0BFA">
        <w:rPr>
          <w:color w:val="000000" w:themeColor="text1"/>
          <w:lang w:val="en-US"/>
        </w:rPr>
        <w:t xml:space="preserve">ed to </w:t>
      </w:r>
      <w:r w:rsidR="002B0748" w:rsidRPr="00CF0BFA">
        <w:rPr>
          <w:color w:val="000000" w:themeColor="text1"/>
          <w:lang w:val="en-US"/>
        </w:rPr>
        <w:t>behavioral</w:t>
      </w:r>
      <w:r w:rsidRPr="00CF0BFA">
        <w:rPr>
          <w:color w:val="000000" w:themeColor="text1"/>
          <w:lang w:val="en-US"/>
        </w:rPr>
        <w:t xml:space="preserve"> outcomes in adolescen</w:t>
      </w:r>
      <w:r w:rsidR="006676B0" w:rsidRPr="00CF0BFA">
        <w:rPr>
          <w:color w:val="000000" w:themeColor="text1"/>
          <w:lang w:val="en-US"/>
        </w:rPr>
        <w:t xml:space="preserve">ce </w:t>
      </w:r>
      <w:r w:rsidR="007641F6" w:rsidRPr="00CF0BFA">
        <w:rPr>
          <w:color w:val="000000" w:themeColor="text1"/>
          <w:lang w:val="en-US"/>
        </w:rPr>
        <w:t>(Hart et al., 1997)</w:t>
      </w:r>
      <w:r w:rsidRPr="00CF0BFA">
        <w:rPr>
          <w:color w:val="000000" w:themeColor="text1"/>
          <w:lang w:val="en-US"/>
        </w:rPr>
        <w:t xml:space="preserve">. </w:t>
      </w:r>
      <w:r w:rsidR="0089622A" w:rsidRPr="00CF0BFA">
        <w:rPr>
          <w:color w:val="000000" w:themeColor="text1"/>
          <w:lang w:val="en-US"/>
        </w:rPr>
        <w:t xml:space="preserve">Adolescent </w:t>
      </w:r>
      <w:r w:rsidR="002B0748" w:rsidRPr="00CF0BFA">
        <w:rPr>
          <w:color w:val="000000" w:themeColor="text1"/>
          <w:lang w:val="en-US"/>
        </w:rPr>
        <w:t>behavioral</w:t>
      </w:r>
      <w:r w:rsidR="00243EB5" w:rsidRPr="00CF0BFA">
        <w:rPr>
          <w:color w:val="000000" w:themeColor="text1"/>
          <w:lang w:val="en-US"/>
        </w:rPr>
        <w:t xml:space="preserve"> strengths and difficulties are associated with outcomes</w:t>
      </w:r>
      <w:r w:rsidR="00132978" w:rsidRPr="00CF0BFA">
        <w:rPr>
          <w:color w:val="000000" w:themeColor="text1"/>
          <w:lang w:val="en-US"/>
        </w:rPr>
        <w:t xml:space="preserve"> </w:t>
      </w:r>
      <w:r w:rsidR="007A6465" w:rsidRPr="00CF0BFA">
        <w:rPr>
          <w:color w:val="000000" w:themeColor="text1"/>
          <w:lang w:val="en-US"/>
        </w:rPr>
        <w:t xml:space="preserve">such </w:t>
      </w:r>
      <w:r w:rsidR="00132978" w:rsidRPr="00CF0BFA">
        <w:rPr>
          <w:color w:val="000000" w:themeColor="text1"/>
          <w:lang w:val="en-US"/>
        </w:rPr>
        <w:t>as</w:t>
      </w:r>
      <w:r w:rsidR="00243EB5" w:rsidRPr="00CF0BFA">
        <w:rPr>
          <w:color w:val="000000" w:themeColor="text1"/>
          <w:lang w:val="en-US"/>
        </w:rPr>
        <w:t xml:space="preserve"> academic achievement</w:t>
      </w:r>
      <w:r w:rsidR="00CC4ACD" w:rsidRPr="00CF0BFA">
        <w:rPr>
          <w:color w:val="000000" w:themeColor="text1"/>
          <w:lang w:val="en-US"/>
        </w:rPr>
        <w:t xml:space="preserve"> (Papageorgiou et al., 2020)</w:t>
      </w:r>
      <w:r w:rsidR="00243EB5" w:rsidRPr="00CF0BFA">
        <w:rPr>
          <w:color w:val="000000" w:themeColor="text1"/>
          <w:lang w:val="en-US"/>
        </w:rPr>
        <w:t>, social well-being</w:t>
      </w:r>
      <w:r w:rsidR="00CC4ACD" w:rsidRPr="00CF0BFA">
        <w:rPr>
          <w:color w:val="000000" w:themeColor="text1"/>
          <w:lang w:val="en-US"/>
        </w:rPr>
        <w:t xml:space="preserve"> (Carlo &amp; Padilla-Walker, 2020)</w:t>
      </w:r>
      <w:r w:rsidR="00243EB5" w:rsidRPr="00CF0BFA">
        <w:rPr>
          <w:color w:val="000000" w:themeColor="text1"/>
          <w:lang w:val="en-US"/>
        </w:rPr>
        <w:t>, and mental health (Akingbuwa et al., 2020</w:t>
      </w:r>
      <w:r w:rsidR="00CC4ACD" w:rsidRPr="00CF0BFA">
        <w:rPr>
          <w:color w:val="000000" w:themeColor="text1"/>
          <w:lang w:val="en-US"/>
        </w:rPr>
        <w:t>).</w:t>
      </w:r>
      <w:r w:rsidR="00243EB5" w:rsidRPr="00CF0BFA">
        <w:rPr>
          <w:color w:val="000000" w:themeColor="text1"/>
          <w:lang w:val="en-US"/>
        </w:rPr>
        <w:t xml:space="preserve"> </w:t>
      </w:r>
      <w:r w:rsidR="00504462" w:rsidRPr="00CF0BFA">
        <w:rPr>
          <w:color w:val="000000" w:themeColor="text1"/>
          <w:lang w:val="en-US"/>
        </w:rPr>
        <w:t xml:space="preserve">Specifically focusing on intraindividual characteristics (e.g., personality), the Tri-Directional Framework </w:t>
      </w:r>
      <w:r w:rsidR="009E7CCB" w:rsidRPr="00CF0BFA">
        <w:rPr>
          <w:color w:val="000000" w:themeColor="text1"/>
          <w:lang w:val="en-US"/>
        </w:rPr>
        <w:t xml:space="preserve">of Parent and Offspring Traits and Outcomes </w:t>
      </w:r>
      <w:r w:rsidR="00974FB4" w:rsidRPr="00CF0BFA">
        <w:rPr>
          <w:color w:val="000000" w:themeColor="text1"/>
          <w:lang w:val="en-US"/>
        </w:rPr>
        <w:t xml:space="preserve">(Truhan et al., in press) </w:t>
      </w:r>
      <w:r w:rsidR="00D55598" w:rsidRPr="00CF0BFA">
        <w:rPr>
          <w:color w:val="000000" w:themeColor="text1"/>
          <w:lang w:val="en-US"/>
        </w:rPr>
        <w:t xml:space="preserve">highlights the interconnectedness of </w:t>
      </w:r>
      <w:r w:rsidRPr="00CF0BFA">
        <w:rPr>
          <w:color w:val="000000" w:themeColor="text1"/>
          <w:lang w:val="en-US"/>
        </w:rPr>
        <w:t xml:space="preserve">parent </w:t>
      </w:r>
      <w:r w:rsidR="00D55598" w:rsidRPr="00CF0BFA">
        <w:rPr>
          <w:color w:val="000000" w:themeColor="text1"/>
          <w:lang w:val="en-US"/>
        </w:rPr>
        <w:t>and</w:t>
      </w:r>
      <w:r w:rsidRPr="00CF0BFA">
        <w:rPr>
          <w:color w:val="000000" w:themeColor="text1"/>
          <w:lang w:val="en-US"/>
        </w:rPr>
        <w:t xml:space="preserve"> offspring traits, </w:t>
      </w:r>
      <w:r w:rsidR="00D55598" w:rsidRPr="00CF0BFA">
        <w:rPr>
          <w:color w:val="000000" w:themeColor="text1"/>
          <w:lang w:val="en-US"/>
        </w:rPr>
        <w:t xml:space="preserve">parenting, and </w:t>
      </w:r>
      <w:r w:rsidR="00533806" w:rsidRPr="00CF0BFA">
        <w:rPr>
          <w:color w:val="000000" w:themeColor="text1"/>
          <w:lang w:val="en-US"/>
        </w:rPr>
        <w:t>contextual</w:t>
      </w:r>
      <w:r w:rsidR="00A20642" w:rsidRPr="00CF0BFA">
        <w:rPr>
          <w:color w:val="000000" w:themeColor="text1"/>
          <w:lang w:val="en-US"/>
        </w:rPr>
        <w:t xml:space="preserve"> </w:t>
      </w:r>
      <w:r w:rsidRPr="00CF0BFA">
        <w:rPr>
          <w:color w:val="000000" w:themeColor="text1"/>
          <w:lang w:val="en-US"/>
        </w:rPr>
        <w:t>factors</w:t>
      </w:r>
      <w:r w:rsidR="00D55598" w:rsidRPr="00CF0BFA">
        <w:rPr>
          <w:color w:val="000000" w:themeColor="text1"/>
          <w:lang w:val="en-US"/>
        </w:rPr>
        <w:t xml:space="preserve"> in influencing</w:t>
      </w:r>
      <w:r w:rsidR="006676B0" w:rsidRPr="00CF0BFA">
        <w:rPr>
          <w:color w:val="000000" w:themeColor="text1"/>
          <w:lang w:val="en-US"/>
        </w:rPr>
        <w:t xml:space="preserve"> offspring </w:t>
      </w:r>
      <w:r w:rsidR="00D55598" w:rsidRPr="00CF0BFA">
        <w:rPr>
          <w:color w:val="000000" w:themeColor="text1"/>
          <w:lang w:val="en-US"/>
        </w:rPr>
        <w:t xml:space="preserve">(e.g., behavior) and parent (e.g., stress) </w:t>
      </w:r>
      <w:r w:rsidR="006676B0" w:rsidRPr="00CF0BFA">
        <w:rPr>
          <w:color w:val="000000" w:themeColor="text1"/>
          <w:lang w:val="en-US"/>
        </w:rPr>
        <w:t>outcomes</w:t>
      </w:r>
      <w:r w:rsidR="006161D3" w:rsidRPr="00CF0BFA">
        <w:rPr>
          <w:color w:val="000000" w:themeColor="text1"/>
          <w:lang w:val="en-US"/>
        </w:rPr>
        <w:t xml:space="preserve"> (see Supplementary Materials for further information)</w:t>
      </w:r>
      <w:r w:rsidR="00D55598" w:rsidRPr="00CF0BFA">
        <w:rPr>
          <w:color w:val="000000" w:themeColor="text1"/>
          <w:lang w:val="en-US"/>
        </w:rPr>
        <w:t>.</w:t>
      </w:r>
      <w:r w:rsidRPr="00CF0BFA">
        <w:rPr>
          <w:color w:val="000000" w:themeColor="text1"/>
          <w:lang w:val="en-US"/>
        </w:rPr>
        <w:t xml:space="preserve"> </w:t>
      </w:r>
      <w:r w:rsidR="000D6330" w:rsidRPr="00CF0BFA">
        <w:rPr>
          <w:color w:val="000000" w:themeColor="text1"/>
          <w:shd w:val="clear" w:color="auto" w:fill="FFFFFF"/>
          <w:lang w:val="en-US"/>
        </w:rPr>
        <w:t>P</w:t>
      </w:r>
      <w:r w:rsidR="00D8547D" w:rsidRPr="00CF0BFA">
        <w:rPr>
          <w:color w:val="000000" w:themeColor="text1"/>
          <w:shd w:val="clear" w:color="auto" w:fill="FFFFFF"/>
          <w:lang w:val="en-US"/>
        </w:rPr>
        <w:t xml:space="preserve">arenting may have </w:t>
      </w:r>
      <w:r w:rsidR="00892E0D" w:rsidRPr="00CF0BFA">
        <w:rPr>
          <w:color w:val="000000" w:themeColor="text1"/>
          <w:shd w:val="clear" w:color="auto" w:fill="FFFFFF"/>
          <w:lang w:val="en-US"/>
        </w:rPr>
        <w:t>variable</w:t>
      </w:r>
      <w:r w:rsidR="00D8547D" w:rsidRPr="00CF0BFA">
        <w:rPr>
          <w:color w:val="000000" w:themeColor="text1"/>
          <w:shd w:val="clear" w:color="auto" w:fill="FFFFFF"/>
          <w:lang w:val="en-US"/>
        </w:rPr>
        <w:t xml:space="preserve"> influences on </w:t>
      </w:r>
      <w:r w:rsidR="001C38C4" w:rsidRPr="00CF0BFA">
        <w:rPr>
          <w:color w:val="000000" w:themeColor="text1"/>
          <w:shd w:val="clear" w:color="auto" w:fill="FFFFFF"/>
          <w:lang w:val="en-US"/>
        </w:rPr>
        <w:t xml:space="preserve">adolescent </w:t>
      </w:r>
      <w:r w:rsidR="00D8547D" w:rsidRPr="00CF0BFA">
        <w:rPr>
          <w:color w:val="000000" w:themeColor="text1"/>
          <w:shd w:val="clear" w:color="auto" w:fill="FFFFFF"/>
          <w:lang w:val="en-US"/>
        </w:rPr>
        <w:t xml:space="preserve">development subject to </w:t>
      </w:r>
      <w:r w:rsidR="001C38C4" w:rsidRPr="00CF0BFA">
        <w:rPr>
          <w:color w:val="000000" w:themeColor="text1"/>
          <w:shd w:val="clear" w:color="auto" w:fill="FFFFFF"/>
          <w:lang w:val="en-US"/>
        </w:rPr>
        <w:t>adolescent</w:t>
      </w:r>
      <w:r w:rsidR="0005577E" w:rsidRPr="00CF0BFA">
        <w:rPr>
          <w:color w:val="000000" w:themeColor="text1"/>
          <w:shd w:val="clear" w:color="auto" w:fill="FFFFFF"/>
          <w:lang w:val="en-US"/>
        </w:rPr>
        <w:t xml:space="preserve"> </w:t>
      </w:r>
      <w:r w:rsidR="001C38C4" w:rsidRPr="00CF0BFA">
        <w:rPr>
          <w:color w:val="000000" w:themeColor="text1"/>
          <w:shd w:val="clear" w:color="auto" w:fill="FFFFFF"/>
          <w:lang w:val="en-US"/>
        </w:rPr>
        <w:t>traits</w:t>
      </w:r>
      <w:r w:rsidR="00D8547D" w:rsidRPr="00CF0BFA">
        <w:rPr>
          <w:color w:val="000000" w:themeColor="text1"/>
          <w:shd w:val="clear" w:color="auto" w:fill="FFFFFF"/>
          <w:lang w:val="en-US"/>
        </w:rPr>
        <w:t>. Further,</w:t>
      </w:r>
      <w:r w:rsidR="00211933" w:rsidRPr="00CF0BFA">
        <w:rPr>
          <w:color w:val="000000" w:themeColor="text1"/>
          <w:shd w:val="clear" w:color="auto" w:fill="FFFFFF"/>
          <w:lang w:val="en-US"/>
        </w:rPr>
        <w:t xml:space="preserve"> e</w:t>
      </w:r>
      <w:r w:rsidR="004D3C45" w:rsidRPr="00CF0BFA">
        <w:rPr>
          <w:color w:val="000000" w:themeColor="text1"/>
          <w:shd w:val="clear" w:color="auto" w:fill="FFFFFF"/>
          <w:lang w:val="en-US"/>
        </w:rPr>
        <w:t>conomic</w:t>
      </w:r>
      <w:r w:rsidR="00D32674" w:rsidRPr="00CF0BFA">
        <w:rPr>
          <w:color w:val="000000" w:themeColor="text1"/>
          <w:lang w:val="en-US"/>
        </w:rPr>
        <w:t xml:space="preserve"> and </w:t>
      </w:r>
      <w:r w:rsidR="00211933" w:rsidRPr="00CF0BFA">
        <w:rPr>
          <w:color w:val="000000" w:themeColor="text1"/>
          <w:lang w:val="en-US"/>
        </w:rPr>
        <w:t>parental adversity</w:t>
      </w:r>
      <w:r w:rsidR="00D32674" w:rsidRPr="00CF0BFA">
        <w:rPr>
          <w:color w:val="000000" w:themeColor="text1"/>
          <w:lang w:val="en-US"/>
        </w:rPr>
        <w:t xml:space="preserve"> contexts influence associations</w:t>
      </w:r>
      <w:r w:rsidR="00C33A7A" w:rsidRPr="00CF0BFA">
        <w:rPr>
          <w:color w:val="000000" w:themeColor="text1"/>
          <w:lang w:val="en-US"/>
        </w:rPr>
        <w:t xml:space="preserve"> among adolescent </w:t>
      </w:r>
      <w:r w:rsidR="00010A54" w:rsidRPr="00CF0BFA">
        <w:rPr>
          <w:color w:val="000000" w:themeColor="text1"/>
          <w:lang w:val="en-US"/>
        </w:rPr>
        <w:t>traits</w:t>
      </w:r>
      <w:r w:rsidR="00C33A7A" w:rsidRPr="00CF0BFA">
        <w:rPr>
          <w:color w:val="000000" w:themeColor="text1"/>
          <w:lang w:val="en-US"/>
        </w:rPr>
        <w:t>, parenting, and adolescent outcomes</w:t>
      </w:r>
      <w:r w:rsidR="00AC0E01" w:rsidRPr="00CF0BFA">
        <w:rPr>
          <w:color w:val="000000" w:themeColor="text1"/>
          <w:lang w:val="en-US"/>
        </w:rPr>
        <w:t xml:space="preserve">. </w:t>
      </w:r>
      <w:r w:rsidR="00E04B6A" w:rsidRPr="00CF0BFA">
        <w:rPr>
          <w:color w:val="000000" w:themeColor="text1"/>
          <w:lang w:val="en-US"/>
        </w:rPr>
        <w:t>In addition to providing a research framework, t</w:t>
      </w:r>
      <w:r w:rsidR="000D6330" w:rsidRPr="00CF0BFA">
        <w:rPr>
          <w:color w:val="000000" w:themeColor="text1"/>
          <w:lang w:val="en-US"/>
        </w:rPr>
        <w:t xml:space="preserve">he Tri-Directional Framework </w:t>
      </w:r>
      <w:r w:rsidR="00F67C8C" w:rsidRPr="00CF0BFA">
        <w:rPr>
          <w:color w:val="000000" w:themeColor="text1"/>
          <w:lang w:val="en-US"/>
        </w:rPr>
        <w:t xml:space="preserve">offers </w:t>
      </w:r>
      <w:r w:rsidR="00610268" w:rsidRPr="00CF0BFA">
        <w:rPr>
          <w:color w:val="000000" w:themeColor="text1"/>
          <w:lang w:val="en-US"/>
        </w:rPr>
        <w:t>new directions for</w:t>
      </w:r>
      <w:r w:rsidR="003F6058" w:rsidRPr="00CF0BFA">
        <w:rPr>
          <w:color w:val="000000" w:themeColor="text1"/>
          <w:lang w:val="en-US"/>
        </w:rPr>
        <w:t xml:space="preserve"> research </w:t>
      </w:r>
      <w:r w:rsidR="008D0C52" w:rsidRPr="00CF0BFA">
        <w:rPr>
          <w:color w:val="000000" w:themeColor="text1"/>
          <w:lang w:val="en-US"/>
        </w:rPr>
        <w:t>on parent and offspring traits and outcomes</w:t>
      </w:r>
      <w:r w:rsidR="00610268" w:rsidRPr="00CF0BFA">
        <w:rPr>
          <w:color w:val="000000" w:themeColor="text1"/>
          <w:lang w:val="en-US"/>
        </w:rPr>
        <w:t xml:space="preserve">. </w:t>
      </w:r>
      <w:r w:rsidR="00F67C8C" w:rsidRPr="00CF0BFA">
        <w:rPr>
          <w:color w:val="000000" w:themeColor="text1"/>
          <w:lang w:val="en-US"/>
        </w:rPr>
        <w:t xml:space="preserve">We </w:t>
      </w:r>
      <w:r w:rsidR="000E3ED8" w:rsidRPr="00CF0BFA">
        <w:rPr>
          <w:color w:val="000000" w:themeColor="text1"/>
          <w:lang w:val="en-US"/>
        </w:rPr>
        <w:t>take into account three</w:t>
      </w:r>
      <w:r w:rsidR="009D70A5" w:rsidRPr="00CF0BFA">
        <w:rPr>
          <w:color w:val="000000" w:themeColor="text1"/>
          <w:lang w:val="en-US"/>
        </w:rPr>
        <w:t xml:space="preserve"> important influences: individual traits, parenting, and context</w:t>
      </w:r>
      <w:r w:rsidR="008D0C52" w:rsidRPr="00CF0BFA">
        <w:rPr>
          <w:color w:val="000000" w:themeColor="text1"/>
          <w:lang w:val="en-US"/>
        </w:rPr>
        <w:t>.</w:t>
      </w:r>
      <w:r w:rsidR="000E3ED8" w:rsidRPr="00CF0BFA">
        <w:rPr>
          <w:color w:val="000000" w:themeColor="text1"/>
          <w:lang w:val="en-US"/>
        </w:rPr>
        <w:t xml:space="preserve"> </w:t>
      </w:r>
      <w:r w:rsidR="00F67C8C" w:rsidRPr="00CF0BFA">
        <w:rPr>
          <w:color w:val="000000" w:themeColor="text1"/>
          <w:shd w:val="clear" w:color="auto" w:fill="FFFFFF"/>
          <w:lang w:val="en-US"/>
        </w:rPr>
        <w:t>In particular</w:t>
      </w:r>
      <w:r w:rsidR="00010A54" w:rsidRPr="00CF0BFA">
        <w:rPr>
          <w:color w:val="000000" w:themeColor="text1"/>
          <w:shd w:val="clear" w:color="auto" w:fill="FFFFFF"/>
          <w:lang w:val="en-US"/>
        </w:rPr>
        <w:t xml:space="preserve">, </w:t>
      </w:r>
      <w:r w:rsidR="00F67C8C" w:rsidRPr="00CF0BFA">
        <w:rPr>
          <w:color w:val="000000" w:themeColor="text1"/>
          <w:shd w:val="clear" w:color="auto" w:fill="FFFFFF"/>
          <w:lang w:val="en-US"/>
        </w:rPr>
        <w:t xml:space="preserve">we </w:t>
      </w:r>
      <w:r w:rsidR="00010A54" w:rsidRPr="00CF0BFA">
        <w:rPr>
          <w:color w:val="000000" w:themeColor="text1"/>
          <w:shd w:val="clear" w:color="auto" w:fill="FFFFFF"/>
          <w:lang w:val="en-US"/>
        </w:rPr>
        <w:t xml:space="preserve">adopt an interactive model of adolescent traits, parenting, and </w:t>
      </w:r>
      <w:r w:rsidR="00C65AE6" w:rsidRPr="00CF0BFA">
        <w:rPr>
          <w:color w:val="000000" w:themeColor="text1"/>
          <w:shd w:val="clear" w:color="auto" w:fill="FFFFFF"/>
          <w:lang w:val="en-US"/>
        </w:rPr>
        <w:t xml:space="preserve">economic and parental adversity </w:t>
      </w:r>
      <w:r w:rsidR="00010A54" w:rsidRPr="00CF0BFA">
        <w:rPr>
          <w:color w:val="000000" w:themeColor="text1"/>
          <w:shd w:val="clear" w:color="auto" w:fill="FFFFFF"/>
          <w:lang w:val="en-US"/>
        </w:rPr>
        <w:t>context</w:t>
      </w:r>
      <w:r w:rsidR="00C65AE6" w:rsidRPr="00CF0BFA">
        <w:rPr>
          <w:color w:val="000000" w:themeColor="text1"/>
          <w:shd w:val="clear" w:color="auto" w:fill="FFFFFF"/>
          <w:lang w:val="en-US"/>
        </w:rPr>
        <w:t>s</w:t>
      </w:r>
      <w:r w:rsidR="00010A54" w:rsidRPr="00CF0BFA">
        <w:rPr>
          <w:color w:val="000000" w:themeColor="text1"/>
          <w:shd w:val="clear" w:color="auto" w:fill="FFFFFF"/>
          <w:lang w:val="en-US"/>
        </w:rPr>
        <w:t xml:space="preserve"> in investigating adolescent behavioral </w:t>
      </w:r>
      <w:r w:rsidR="006F0D6D" w:rsidRPr="00CF0BFA">
        <w:rPr>
          <w:color w:val="000000" w:themeColor="text1"/>
          <w:shd w:val="clear" w:color="auto" w:fill="FFFFFF"/>
          <w:lang w:val="en-US"/>
        </w:rPr>
        <w:t>outcomes</w:t>
      </w:r>
      <w:r w:rsidR="00010A54" w:rsidRPr="00CF0BFA">
        <w:rPr>
          <w:color w:val="000000" w:themeColor="text1"/>
          <w:shd w:val="clear" w:color="auto" w:fill="FFFFFF"/>
          <w:lang w:val="en-US"/>
        </w:rPr>
        <w:t>.</w:t>
      </w:r>
      <w:r w:rsidR="00056D38" w:rsidRPr="00CF0BFA">
        <w:rPr>
          <w:color w:val="000000" w:themeColor="text1"/>
          <w:shd w:val="clear" w:color="auto" w:fill="FFFFFF"/>
          <w:lang w:val="en-US"/>
        </w:rPr>
        <w:t xml:space="preserve"> </w:t>
      </w:r>
    </w:p>
    <w:p w14:paraId="16C6E71C" w14:textId="6DACE5C7" w:rsidR="009428D7" w:rsidRPr="00CF0BFA" w:rsidRDefault="00E55023" w:rsidP="00E52E21">
      <w:pPr>
        <w:spacing w:line="480" w:lineRule="exact"/>
        <w:ind w:firstLine="720"/>
        <w:rPr>
          <w:color w:val="000000" w:themeColor="text1"/>
          <w:lang w:val="en-US"/>
        </w:rPr>
      </w:pPr>
      <w:r w:rsidRPr="00CF0BFA">
        <w:rPr>
          <w:color w:val="000000" w:themeColor="text1"/>
          <w:lang w:val="en-US"/>
        </w:rPr>
        <w:t>Based on</w:t>
      </w:r>
      <w:r w:rsidR="0005577E" w:rsidRPr="00CF0BFA">
        <w:rPr>
          <w:color w:val="000000" w:themeColor="text1"/>
          <w:lang w:val="en-US"/>
        </w:rPr>
        <w:t xml:space="preserve"> </w:t>
      </w:r>
      <w:r w:rsidR="0089622A" w:rsidRPr="00CF0BFA">
        <w:rPr>
          <w:color w:val="000000" w:themeColor="text1"/>
          <w:lang w:val="en-US"/>
        </w:rPr>
        <w:t>the Tri-Directional Framework</w:t>
      </w:r>
      <w:r w:rsidR="007A6465" w:rsidRPr="00CF0BFA">
        <w:t xml:space="preserve"> (</w:t>
      </w:r>
      <w:r w:rsidR="007A6465" w:rsidRPr="00CF0BFA">
        <w:rPr>
          <w:color w:val="000000" w:themeColor="text1"/>
          <w:lang w:val="en-US"/>
        </w:rPr>
        <w:t>Truhan et al., in press)</w:t>
      </w:r>
      <w:r w:rsidR="0005577E" w:rsidRPr="00CF0BFA">
        <w:rPr>
          <w:color w:val="000000" w:themeColor="text1"/>
          <w:lang w:val="en-US"/>
        </w:rPr>
        <w:t xml:space="preserve">, we </w:t>
      </w:r>
      <w:r w:rsidR="00F51448" w:rsidRPr="00CF0BFA">
        <w:rPr>
          <w:color w:val="000000" w:themeColor="text1"/>
          <w:lang w:val="en-US"/>
        </w:rPr>
        <w:t xml:space="preserve">assess </w:t>
      </w:r>
      <w:r w:rsidR="00010A54" w:rsidRPr="00CF0BFA">
        <w:rPr>
          <w:color w:val="000000" w:themeColor="text1"/>
          <w:lang w:val="en-US"/>
        </w:rPr>
        <w:t>adolescent</w:t>
      </w:r>
      <w:r w:rsidR="001C6AC0" w:rsidRPr="00CF0BFA">
        <w:rPr>
          <w:color w:val="000000" w:themeColor="text1"/>
          <w:lang w:val="en-US"/>
        </w:rPr>
        <w:t xml:space="preserve"> </w:t>
      </w:r>
      <w:r w:rsidR="00892E0D" w:rsidRPr="00CF0BFA">
        <w:rPr>
          <w:color w:val="000000" w:themeColor="text1"/>
          <w:lang w:val="en-US"/>
        </w:rPr>
        <w:t>personality</w:t>
      </w:r>
      <w:r w:rsidR="00010A54" w:rsidRPr="00CF0BFA">
        <w:rPr>
          <w:color w:val="000000" w:themeColor="text1"/>
          <w:lang w:val="en-US"/>
        </w:rPr>
        <w:t xml:space="preserve"> traits</w:t>
      </w:r>
      <w:r w:rsidR="001C6AC0" w:rsidRPr="00CF0BFA">
        <w:rPr>
          <w:color w:val="000000" w:themeColor="text1"/>
          <w:lang w:val="en-US"/>
        </w:rPr>
        <w:t xml:space="preserve"> (</w:t>
      </w:r>
      <w:r w:rsidRPr="00CF0BFA">
        <w:rPr>
          <w:color w:val="000000" w:themeColor="text1"/>
          <w:lang w:val="en-US"/>
        </w:rPr>
        <w:t>i.e.,</w:t>
      </w:r>
      <w:r w:rsidR="001C6AC0" w:rsidRPr="00CF0BFA">
        <w:rPr>
          <w:color w:val="000000" w:themeColor="text1"/>
          <w:lang w:val="en-US"/>
        </w:rPr>
        <w:t xml:space="preserve"> Dark Triad</w:t>
      </w:r>
      <w:r w:rsidR="00BA2174" w:rsidRPr="00CF0BFA">
        <w:rPr>
          <w:color w:val="000000" w:themeColor="text1"/>
          <w:lang w:val="en-US"/>
        </w:rPr>
        <w:t>)</w:t>
      </w:r>
      <w:r w:rsidR="001C38C4" w:rsidRPr="00CF0BFA">
        <w:rPr>
          <w:color w:val="000000" w:themeColor="text1"/>
          <w:lang w:val="en-US"/>
        </w:rPr>
        <w:t>,</w:t>
      </w:r>
      <w:r w:rsidR="00BA2174" w:rsidRPr="00CF0BFA">
        <w:rPr>
          <w:color w:val="000000" w:themeColor="text1"/>
          <w:lang w:val="en-US"/>
        </w:rPr>
        <w:t xml:space="preserve"> </w:t>
      </w:r>
      <w:r w:rsidR="005A18F8" w:rsidRPr="00CF0BFA">
        <w:rPr>
          <w:color w:val="000000" w:themeColor="text1"/>
          <w:lang w:val="en-US"/>
        </w:rPr>
        <w:t xml:space="preserve">perceived </w:t>
      </w:r>
      <w:r w:rsidR="00433F75" w:rsidRPr="00CF0BFA">
        <w:rPr>
          <w:color w:val="000000" w:themeColor="text1"/>
          <w:lang w:val="en-US"/>
        </w:rPr>
        <w:t>maternal</w:t>
      </w:r>
      <w:r w:rsidR="001C38C4" w:rsidRPr="00CF0BFA">
        <w:rPr>
          <w:color w:val="000000" w:themeColor="text1"/>
          <w:lang w:val="en-US"/>
        </w:rPr>
        <w:t xml:space="preserve"> and </w:t>
      </w:r>
      <w:r w:rsidR="00433F75" w:rsidRPr="00CF0BFA">
        <w:rPr>
          <w:color w:val="000000" w:themeColor="text1"/>
          <w:lang w:val="en-US"/>
        </w:rPr>
        <w:t xml:space="preserve">paternal </w:t>
      </w:r>
      <w:r w:rsidR="005A18F8" w:rsidRPr="00CF0BFA">
        <w:rPr>
          <w:color w:val="000000" w:themeColor="text1"/>
          <w:lang w:val="en-US"/>
        </w:rPr>
        <w:t>parenting</w:t>
      </w:r>
      <w:r w:rsidR="001C38C4" w:rsidRPr="00CF0BFA">
        <w:rPr>
          <w:color w:val="000000" w:themeColor="text1"/>
          <w:lang w:val="en-US"/>
        </w:rPr>
        <w:t>,</w:t>
      </w:r>
      <w:r w:rsidR="00132978" w:rsidRPr="00CF0BFA">
        <w:rPr>
          <w:color w:val="000000" w:themeColor="text1"/>
          <w:lang w:val="en-US"/>
        </w:rPr>
        <w:t xml:space="preserve"> and</w:t>
      </w:r>
      <w:r w:rsidR="005A18F8" w:rsidRPr="00CF0BFA">
        <w:rPr>
          <w:color w:val="000000" w:themeColor="text1"/>
          <w:lang w:val="en-US"/>
        </w:rPr>
        <w:t xml:space="preserve"> </w:t>
      </w:r>
      <w:r w:rsidR="00726EB0" w:rsidRPr="00CF0BFA">
        <w:rPr>
          <w:color w:val="000000" w:themeColor="text1"/>
          <w:lang w:val="en-US"/>
        </w:rPr>
        <w:t>e</w:t>
      </w:r>
      <w:r w:rsidR="004D3C45" w:rsidRPr="00CF0BFA">
        <w:rPr>
          <w:color w:val="000000" w:themeColor="text1"/>
          <w:lang w:val="en-US"/>
        </w:rPr>
        <w:t>conomic</w:t>
      </w:r>
      <w:r w:rsidR="005A18F8" w:rsidRPr="00CF0BFA">
        <w:rPr>
          <w:color w:val="000000" w:themeColor="text1"/>
          <w:lang w:val="en-US"/>
        </w:rPr>
        <w:t xml:space="preserve"> (</w:t>
      </w:r>
      <w:r w:rsidRPr="00CF0BFA">
        <w:rPr>
          <w:color w:val="000000" w:themeColor="text1"/>
          <w:lang w:val="en-US"/>
        </w:rPr>
        <w:t>i.</w:t>
      </w:r>
      <w:r w:rsidR="005A18F8" w:rsidRPr="00CF0BFA">
        <w:rPr>
          <w:color w:val="000000" w:themeColor="text1"/>
          <w:lang w:val="en-US"/>
        </w:rPr>
        <w:t xml:space="preserve">e., </w:t>
      </w:r>
      <w:r w:rsidR="001C38C4" w:rsidRPr="00CF0BFA">
        <w:rPr>
          <w:color w:val="000000" w:themeColor="text1"/>
          <w:lang w:val="en-US"/>
        </w:rPr>
        <w:t>socioeconomic status</w:t>
      </w:r>
      <w:r w:rsidR="002D7C73" w:rsidRPr="00CF0BFA">
        <w:rPr>
          <w:color w:val="000000" w:themeColor="text1"/>
          <w:lang w:val="en-US"/>
        </w:rPr>
        <w:t xml:space="preserve"> [SES]</w:t>
      </w:r>
      <w:r w:rsidR="005A18F8" w:rsidRPr="00CF0BFA">
        <w:rPr>
          <w:color w:val="000000" w:themeColor="text1"/>
          <w:lang w:val="en-US"/>
        </w:rPr>
        <w:t>)</w:t>
      </w:r>
      <w:r w:rsidR="00726EB0" w:rsidRPr="00CF0BFA">
        <w:rPr>
          <w:color w:val="000000" w:themeColor="text1"/>
          <w:lang w:val="en-US"/>
        </w:rPr>
        <w:t xml:space="preserve"> and parental adversity (i.e., adverse childhood experiences [ACEs]) contexts</w:t>
      </w:r>
      <w:r w:rsidR="005A18F8" w:rsidRPr="00CF0BFA">
        <w:rPr>
          <w:color w:val="000000" w:themeColor="text1"/>
          <w:lang w:val="en-US"/>
        </w:rPr>
        <w:t xml:space="preserve">. </w:t>
      </w:r>
      <w:r w:rsidR="00132978" w:rsidRPr="00CF0BFA">
        <w:rPr>
          <w:color w:val="000000" w:themeColor="text1"/>
          <w:lang w:val="en-US"/>
        </w:rPr>
        <w:t xml:space="preserve">We </w:t>
      </w:r>
      <w:r w:rsidR="005A18F8" w:rsidRPr="00CF0BFA">
        <w:rPr>
          <w:color w:val="000000" w:themeColor="text1"/>
          <w:lang w:val="en-US"/>
        </w:rPr>
        <w:t>build upon previous work</w:t>
      </w:r>
      <w:r w:rsidR="00BD2753">
        <w:rPr>
          <w:color w:val="000000" w:themeColor="text1"/>
          <w:lang w:val="en-US"/>
        </w:rPr>
        <w:t xml:space="preserve"> (Truhan et al., 2022)</w:t>
      </w:r>
      <w:r w:rsidR="005A18F8" w:rsidRPr="00CF0BFA">
        <w:rPr>
          <w:color w:val="000000" w:themeColor="text1"/>
          <w:lang w:val="en-US"/>
        </w:rPr>
        <w:t xml:space="preserve"> </w:t>
      </w:r>
      <w:r w:rsidR="00BE510D" w:rsidRPr="00CF0BFA">
        <w:rPr>
          <w:color w:val="000000" w:themeColor="text1"/>
          <w:lang w:val="en-US"/>
        </w:rPr>
        <w:t xml:space="preserve">that </w:t>
      </w:r>
      <w:r w:rsidR="005A18F8" w:rsidRPr="00CF0BFA">
        <w:rPr>
          <w:color w:val="000000" w:themeColor="text1"/>
          <w:lang w:val="en-US"/>
        </w:rPr>
        <w:t>assessed</w:t>
      </w:r>
      <w:r w:rsidR="002D7C73" w:rsidRPr="00CF0BFA">
        <w:rPr>
          <w:color w:val="000000" w:themeColor="text1"/>
          <w:lang w:val="en-US"/>
        </w:rPr>
        <w:t xml:space="preserve"> </w:t>
      </w:r>
      <w:r w:rsidR="001C38C4" w:rsidRPr="00CF0BFA">
        <w:rPr>
          <w:color w:val="000000" w:themeColor="text1"/>
          <w:lang w:val="en-US"/>
        </w:rPr>
        <w:t>associations among</w:t>
      </w:r>
      <w:r w:rsidR="00132978" w:rsidRPr="00CF0BFA">
        <w:rPr>
          <w:color w:val="000000" w:themeColor="text1"/>
          <w:lang w:val="en-US"/>
        </w:rPr>
        <w:t xml:space="preserve"> </w:t>
      </w:r>
      <w:r w:rsidR="005A18F8" w:rsidRPr="00CF0BFA">
        <w:rPr>
          <w:color w:val="000000" w:themeColor="text1"/>
          <w:lang w:val="en-US"/>
        </w:rPr>
        <w:t xml:space="preserve">parental </w:t>
      </w:r>
      <w:r w:rsidR="00F333ED" w:rsidRPr="00CF0BFA">
        <w:rPr>
          <w:color w:val="000000" w:themeColor="text1"/>
          <w:lang w:val="en-US"/>
        </w:rPr>
        <w:t>Big Five and Dark Triad</w:t>
      </w:r>
      <w:r w:rsidR="005A18F8" w:rsidRPr="00CF0BFA">
        <w:rPr>
          <w:color w:val="000000" w:themeColor="text1"/>
          <w:lang w:val="en-US"/>
        </w:rPr>
        <w:t xml:space="preserve">, self-reported parenting, </w:t>
      </w:r>
      <w:r w:rsidR="000200B5" w:rsidRPr="00CF0BFA">
        <w:rPr>
          <w:color w:val="000000" w:themeColor="text1"/>
          <w:lang w:val="en-US"/>
        </w:rPr>
        <w:t>SES, ACEs</w:t>
      </w:r>
      <w:r w:rsidR="001C38C4" w:rsidRPr="00CF0BFA">
        <w:rPr>
          <w:color w:val="000000" w:themeColor="text1"/>
          <w:lang w:val="en-US"/>
        </w:rPr>
        <w:t xml:space="preserve">, and </w:t>
      </w:r>
      <w:r w:rsidR="005A18F8" w:rsidRPr="00CF0BFA">
        <w:rPr>
          <w:color w:val="000000" w:themeColor="text1"/>
          <w:lang w:val="en-US"/>
        </w:rPr>
        <w:t xml:space="preserve">adolescent </w:t>
      </w:r>
      <w:r w:rsidR="002B0748" w:rsidRPr="00CF0BFA">
        <w:rPr>
          <w:color w:val="000000" w:themeColor="text1"/>
          <w:lang w:val="en-US"/>
        </w:rPr>
        <w:t>behavior</w:t>
      </w:r>
      <w:r w:rsidR="005A18F8" w:rsidRPr="00CF0BFA">
        <w:rPr>
          <w:color w:val="000000" w:themeColor="text1"/>
          <w:lang w:val="en-US"/>
        </w:rPr>
        <w:t xml:space="preserve">. </w:t>
      </w:r>
      <w:r w:rsidR="00E031E5" w:rsidRPr="00CF0BFA">
        <w:rPr>
          <w:color w:val="000000" w:themeColor="text1"/>
          <w:lang w:val="en-US"/>
        </w:rPr>
        <w:t>Truhan and colleagues (2022) found</w:t>
      </w:r>
      <w:r w:rsidR="008F6444" w:rsidRPr="00CF0BFA">
        <w:rPr>
          <w:color w:val="000000" w:themeColor="text1"/>
          <w:lang w:val="en-US"/>
        </w:rPr>
        <w:t xml:space="preserve"> that SES moderate</w:t>
      </w:r>
      <w:r w:rsidR="00327752">
        <w:rPr>
          <w:color w:val="000000" w:themeColor="text1"/>
          <w:lang w:val="en-US"/>
        </w:rPr>
        <w:t>d</w:t>
      </w:r>
      <w:r w:rsidR="008F6444" w:rsidRPr="00CF0BFA">
        <w:rPr>
          <w:color w:val="000000" w:themeColor="text1"/>
          <w:lang w:val="en-US"/>
        </w:rPr>
        <w:t xml:space="preserve"> personality-parenting associations for mothers, whereas parents</w:t>
      </w:r>
      <w:r w:rsidR="002A0640" w:rsidRPr="00CF0BFA">
        <w:rPr>
          <w:color w:val="000000" w:themeColor="text1"/>
          <w:lang w:val="en-US"/>
        </w:rPr>
        <w:t>’</w:t>
      </w:r>
      <w:r w:rsidR="008F6444" w:rsidRPr="00CF0BFA">
        <w:rPr>
          <w:color w:val="000000" w:themeColor="text1"/>
          <w:lang w:val="en-US"/>
        </w:rPr>
        <w:t xml:space="preserve"> past </w:t>
      </w:r>
      <w:r w:rsidR="00F72060" w:rsidRPr="00CF0BFA">
        <w:rPr>
          <w:color w:val="000000" w:themeColor="text1"/>
          <w:lang w:val="en-US"/>
        </w:rPr>
        <w:t xml:space="preserve">ACEs </w:t>
      </w:r>
      <w:r w:rsidR="008F6444" w:rsidRPr="00CF0BFA">
        <w:rPr>
          <w:color w:val="000000" w:themeColor="text1"/>
          <w:lang w:val="en-US"/>
        </w:rPr>
        <w:t>moderate</w:t>
      </w:r>
      <w:r w:rsidR="00327752">
        <w:rPr>
          <w:color w:val="000000" w:themeColor="text1"/>
          <w:lang w:val="en-US"/>
        </w:rPr>
        <w:t>d</w:t>
      </w:r>
      <w:r w:rsidR="008F6444" w:rsidRPr="00CF0BFA">
        <w:rPr>
          <w:color w:val="000000" w:themeColor="text1"/>
          <w:lang w:val="en-US"/>
        </w:rPr>
        <w:t xml:space="preserve"> personality-parenting associations for fathers. Further, parent Dark Triad traits explain</w:t>
      </w:r>
      <w:r w:rsidR="00E8630F">
        <w:rPr>
          <w:color w:val="000000" w:themeColor="text1"/>
          <w:lang w:val="en-US"/>
        </w:rPr>
        <w:t>ed</w:t>
      </w:r>
      <w:r w:rsidR="008F6444" w:rsidRPr="00CF0BFA">
        <w:rPr>
          <w:color w:val="000000" w:themeColor="text1"/>
          <w:lang w:val="en-US"/>
        </w:rPr>
        <w:t xml:space="preserve"> greater variance in parental warmth and hostility than the Big Five. </w:t>
      </w:r>
      <w:r w:rsidR="00132978" w:rsidRPr="00CF0BFA">
        <w:rPr>
          <w:color w:val="000000" w:themeColor="text1"/>
          <w:lang w:val="en-US"/>
        </w:rPr>
        <w:t>First, w</w:t>
      </w:r>
      <w:r w:rsidR="002C6465" w:rsidRPr="00CF0BFA">
        <w:rPr>
          <w:color w:val="000000" w:themeColor="text1"/>
          <w:lang w:val="en-US"/>
        </w:rPr>
        <w:t xml:space="preserve">e will </w:t>
      </w:r>
      <w:r w:rsidR="00E1126B" w:rsidRPr="00CF0BFA">
        <w:rPr>
          <w:color w:val="000000" w:themeColor="text1"/>
          <w:lang w:val="en-US"/>
        </w:rPr>
        <w:t xml:space="preserve">review </w:t>
      </w:r>
      <w:r w:rsidR="002C6465" w:rsidRPr="00CF0BFA">
        <w:rPr>
          <w:color w:val="000000" w:themeColor="text1"/>
          <w:lang w:val="en-US"/>
        </w:rPr>
        <w:t xml:space="preserve">the </w:t>
      </w:r>
      <w:r w:rsidR="002C6465" w:rsidRPr="00CF0BFA">
        <w:rPr>
          <w:color w:val="000000" w:themeColor="text1"/>
          <w:lang w:val="en-US"/>
        </w:rPr>
        <w:lastRenderedPageBreak/>
        <w:t xml:space="preserve">literature on </w:t>
      </w:r>
      <w:r w:rsidR="00FC77AE" w:rsidRPr="00CF0BFA">
        <w:rPr>
          <w:color w:val="000000" w:themeColor="text1"/>
          <w:lang w:val="en-US"/>
        </w:rPr>
        <w:t>adolescent</w:t>
      </w:r>
      <w:r w:rsidR="00C33A7A" w:rsidRPr="00CF0BFA">
        <w:rPr>
          <w:color w:val="000000" w:themeColor="text1"/>
          <w:lang w:val="en-US"/>
        </w:rPr>
        <w:t xml:space="preserve"> </w:t>
      </w:r>
      <w:r w:rsidR="00FC77AE" w:rsidRPr="00CF0BFA">
        <w:rPr>
          <w:color w:val="000000" w:themeColor="text1"/>
          <w:lang w:val="en-US"/>
        </w:rPr>
        <w:t>personality, parentin</w:t>
      </w:r>
      <w:r w:rsidR="006676B0" w:rsidRPr="00CF0BFA">
        <w:rPr>
          <w:color w:val="000000" w:themeColor="text1"/>
          <w:lang w:val="en-US"/>
        </w:rPr>
        <w:t>g</w:t>
      </w:r>
      <w:r w:rsidR="005F3EB6" w:rsidRPr="00CF0BFA">
        <w:rPr>
          <w:color w:val="000000" w:themeColor="text1"/>
          <w:lang w:val="en-US"/>
        </w:rPr>
        <w:t xml:space="preserve">, </w:t>
      </w:r>
      <w:r w:rsidR="006676B0" w:rsidRPr="00CF0BFA">
        <w:rPr>
          <w:color w:val="000000" w:themeColor="text1"/>
          <w:lang w:val="en-US"/>
        </w:rPr>
        <w:t>context</w:t>
      </w:r>
      <w:r w:rsidR="00C33A7A" w:rsidRPr="00CF0BFA">
        <w:rPr>
          <w:color w:val="000000" w:themeColor="text1"/>
          <w:lang w:val="en-US"/>
        </w:rPr>
        <w:t xml:space="preserve">, and </w:t>
      </w:r>
      <w:r w:rsidR="006F0D6D" w:rsidRPr="00CF0BFA">
        <w:rPr>
          <w:color w:val="000000" w:themeColor="text1"/>
          <w:lang w:val="en-US"/>
        </w:rPr>
        <w:t xml:space="preserve">adolescent </w:t>
      </w:r>
      <w:r w:rsidR="002B0748" w:rsidRPr="00CF0BFA">
        <w:rPr>
          <w:color w:val="000000" w:themeColor="text1"/>
          <w:lang w:val="en-US"/>
        </w:rPr>
        <w:t>behavior</w:t>
      </w:r>
      <w:r w:rsidR="004D1CF5" w:rsidRPr="00CF0BFA">
        <w:rPr>
          <w:color w:val="000000" w:themeColor="text1"/>
          <w:lang w:val="en-US"/>
        </w:rPr>
        <w:t xml:space="preserve">, and </w:t>
      </w:r>
      <w:r w:rsidR="002C6465" w:rsidRPr="00CF0BFA">
        <w:rPr>
          <w:color w:val="000000" w:themeColor="text1"/>
          <w:lang w:val="en-US"/>
        </w:rPr>
        <w:t xml:space="preserve">then </w:t>
      </w:r>
      <w:r w:rsidRPr="00CF0BFA">
        <w:rPr>
          <w:color w:val="000000" w:themeColor="text1"/>
          <w:lang w:val="en-US"/>
        </w:rPr>
        <w:t xml:space="preserve">will </w:t>
      </w:r>
      <w:r w:rsidR="004D1CF5" w:rsidRPr="00CF0BFA">
        <w:rPr>
          <w:color w:val="000000" w:themeColor="text1"/>
          <w:lang w:val="en-US"/>
        </w:rPr>
        <w:t>highlight</w:t>
      </w:r>
      <w:r w:rsidR="00FE23A2" w:rsidRPr="00CF0BFA">
        <w:rPr>
          <w:color w:val="000000" w:themeColor="text1"/>
          <w:lang w:val="en-US"/>
        </w:rPr>
        <w:t xml:space="preserve"> our contribution</w:t>
      </w:r>
      <w:r w:rsidR="005F3EB6" w:rsidRPr="00CF0BFA">
        <w:rPr>
          <w:color w:val="000000" w:themeColor="text1"/>
          <w:lang w:val="en-US"/>
        </w:rPr>
        <w:t>.</w:t>
      </w:r>
      <w:r w:rsidR="00A1037F" w:rsidRPr="00CF0BFA">
        <w:rPr>
          <w:color w:val="000000" w:themeColor="text1"/>
          <w:lang w:val="en-US"/>
        </w:rPr>
        <w:t xml:space="preserve"> </w:t>
      </w:r>
    </w:p>
    <w:p w14:paraId="07C0A219" w14:textId="2ACBF5AF" w:rsidR="00243EB5" w:rsidRPr="00CF0BFA" w:rsidRDefault="00243EB5" w:rsidP="00243EB5">
      <w:pPr>
        <w:spacing w:line="480" w:lineRule="exact"/>
        <w:rPr>
          <w:b/>
          <w:bCs/>
          <w:color w:val="000000" w:themeColor="text1"/>
          <w:lang w:val="en-US"/>
        </w:rPr>
      </w:pPr>
      <w:r w:rsidRPr="00CF0BFA">
        <w:rPr>
          <w:b/>
          <w:bCs/>
          <w:color w:val="000000" w:themeColor="text1"/>
          <w:lang w:val="en-US"/>
        </w:rPr>
        <w:t xml:space="preserve">Adolescent </w:t>
      </w:r>
      <w:r w:rsidR="00BA2174" w:rsidRPr="00CF0BFA">
        <w:rPr>
          <w:b/>
          <w:bCs/>
          <w:color w:val="000000" w:themeColor="text1"/>
          <w:lang w:val="en-US"/>
        </w:rPr>
        <w:t>Personality</w:t>
      </w:r>
      <w:r w:rsidRPr="00CF0BFA">
        <w:rPr>
          <w:b/>
          <w:bCs/>
          <w:color w:val="000000" w:themeColor="text1"/>
          <w:lang w:val="en-US"/>
        </w:rPr>
        <w:t xml:space="preserve">, </w:t>
      </w:r>
      <w:r w:rsidR="000E4E68" w:rsidRPr="00CF0BFA">
        <w:rPr>
          <w:b/>
          <w:bCs/>
          <w:color w:val="000000" w:themeColor="text1"/>
          <w:lang w:val="en-US"/>
        </w:rPr>
        <w:t>P</w:t>
      </w:r>
      <w:r w:rsidRPr="00CF0BFA">
        <w:rPr>
          <w:b/>
          <w:bCs/>
          <w:color w:val="000000" w:themeColor="text1"/>
          <w:lang w:val="en-US"/>
        </w:rPr>
        <w:t xml:space="preserve">erceived </w:t>
      </w:r>
      <w:r w:rsidR="000E4E68" w:rsidRPr="00CF0BFA">
        <w:rPr>
          <w:b/>
          <w:bCs/>
          <w:color w:val="000000" w:themeColor="text1"/>
          <w:lang w:val="en-US"/>
        </w:rPr>
        <w:t>P</w:t>
      </w:r>
      <w:r w:rsidRPr="00CF0BFA">
        <w:rPr>
          <w:b/>
          <w:bCs/>
          <w:color w:val="000000" w:themeColor="text1"/>
          <w:lang w:val="en-US"/>
        </w:rPr>
        <w:t xml:space="preserve">arenting, and </w:t>
      </w:r>
      <w:r w:rsidR="002B0748" w:rsidRPr="00CF0BFA">
        <w:rPr>
          <w:b/>
          <w:bCs/>
          <w:color w:val="000000" w:themeColor="text1"/>
          <w:lang w:val="en-US"/>
        </w:rPr>
        <w:t>Behavioral</w:t>
      </w:r>
      <w:r w:rsidR="00921AFE" w:rsidRPr="00CF0BFA">
        <w:rPr>
          <w:b/>
          <w:bCs/>
          <w:color w:val="000000" w:themeColor="text1"/>
          <w:lang w:val="en-US"/>
        </w:rPr>
        <w:t xml:space="preserve"> </w:t>
      </w:r>
      <w:r w:rsidR="000E4E68" w:rsidRPr="00CF0BFA">
        <w:rPr>
          <w:b/>
          <w:bCs/>
          <w:color w:val="000000" w:themeColor="text1"/>
          <w:lang w:val="en-US"/>
        </w:rPr>
        <w:t>O</w:t>
      </w:r>
      <w:r w:rsidR="00921AFE" w:rsidRPr="00CF0BFA">
        <w:rPr>
          <w:b/>
          <w:bCs/>
          <w:color w:val="000000" w:themeColor="text1"/>
          <w:lang w:val="en-US"/>
        </w:rPr>
        <w:t>utcomes</w:t>
      </w:r>
    </w:p>
    <w:p w14:paraId="3B1FDAD8" w14:textId="2F6980E4" w:rsidR="00243EB5" w:rsidRPr="00CF0BFA" w:rsidRDefault="00243EB5" w:rsidP="00243EB5">
      <w:pPr>
        <w:spacing w:line="480" w:lineRule="exact"/>
        <w:rPr>
          <w:bCs/>
          <w:color w:val="000000" w:themeColor="text1"/>
          <w:lang w:val="en-US"/>
        </w:rPr>
      </w:pPr>
      <w:r w:rsidRPr="00CF0BFA">
        <w:rPr>
          <w:color w:val="000000" w:themeColor="text1"/>
          <w:lang w:val="en-US"/>
        </w:rPr>
        <w:tab/>
      </w:r>
      <w:r w:rsidRPr="00CF0BFA">
        <w:rPr>
          <w:b/>
          <w:bCs/>
          <w:color w:val="000000" w:themeColor="text1"/>
          <w:lang w:val="en-US"/>
        </w:rPr>
        <w:t xml:space="preserve"> </w:t>
      </w:r>
      <w:r w:rsidR="00112653" w:rsidRPr="00CF0BFA">
        <w:rPr>
          <w:color w:val="000000" w:themeColor="text1"/>
          <w:lang w:val="en-US"/>
        </w:rPr>
        <w:t xml:space="preserve">The literature </w:t>
      </w:r>
      <w:r w:rsidR="00533806" w:rsidRPr="00CF0BFA">
        <w:rPr>
          <w:color w:val="000000" w:themeColor="text1"/>
          <w:lang w:val="en-US"/>
        </w:rPr>
        <w:t xml:space="preserve">on adolescent personality </w:t>
      </w:r>
      <w:r w:rsidR="00465562" w:rsidRPr="00CF0BFA">
        <w:rPr>
          <w:color w:val="000000" w:themeColor="text1"/>
          <w:lang w:val="en-US"/>
        </w:rPr>
        <w:t xml:space="preserve">and </w:t>
      </w:r>
      <w:r w:rsidR="002B0748" w:rsidRPr="00CF0BFA">
        <w:rPr>
          <w:color w:val="000000" w:themeColor="text1"/>
          <w:lang w:val="en-US"/>
        </w:rPr>
        <w:t>behavior</w:t>
      </w:r>
      <w:r w:rsidR="00465562" w:rsidRPr="00CF0BFA">
        <w:rPr>
          <w:color w:val="000000" w:themeColor="text1"/>
          <w:lang w:val="en-US"/>
        </w:rPr>
        <w:t xml:space="preserve"> </w:t>
      </w:r>
      <w:r w:rsidR="00112653" w:rsidRPr="00CF0BFA">
        <w:rPr>
          <w:color w:val="000000" w:themeColor="text1"/>
          <w:lang w:val="en-US"/>
        </w:rPr>
        <w:t xml:space="preserve">has </w:t>
      </w:r>
      <w:r w:rsidR="00937F86" w:rsidRPr="00CF0BFA">
        <w:rPr>
          <w:color w:val="000000" w:themeColor="text1"/>
          <w:lang w:val="en-US"/>
        </w:rPr>
        <w:t xml:space="preserve">mostly </w:t>
      </w:r>
      <w:r w:rsidR="00533806" w:rsidRPr="00CF0BFA">
        <w:rPr>
          <w:color w:val="000000" w:themeColor="text1"/>
          <w:lang w:val="en-US"/>
        </w:rPr>
        <w:t>focuse</w:t>
      </w:r>
      <w:r w:rsidR="00112653" w:rsidRPr="00CF0BFA">
        <w:rPr>
          <w:color w:val="000000" w:themeColor="text1"/>
          <w:lang w:val="en-US"/>
        </w:rPr>
        <w:t>d</w:t>
      </w:r>
      <w:r w:rsidR="00533806" w:rsidRPr="00CF0BFA">
        <w:rPr>
          <w:color w:val="000000" w:themeColor="text1"/>
          <w:lang w:val="en-US"/>
        </w:rPr>
        <w:t xml:space="preserve"> on the Big Five traits</w:t>
      </w:r>
      <w:r w:rsidR="00806ED1" w:rsidRPr="00CF0BFA">
        <w:rPr>
          <w:color w:val="000000" w:themeColor="text1"/>
          <w:lang w:val="en-US"/>
        </w:rPr>
        <w:t xml:space="preserve"> of extraversion, neuroticism, agreeableness, conscientiousness, and openness (</w:t>
      </w:r>
      <w:r w:rsidR="00806ED1" w:rsidRPr="00CF0BFA">
        <w:rPr>
          <w:bCs/>
          <w:color w:val="000000" w:themeColor="text1"/>
          <w:lang w:val="en-US"/>
        </w:rPr>
        <w:t>McCrae &amp; Costa, 1996).</w:t>
      </w:r>
      <w:r w:rsidR="00465562" w:rsidRPr="00CF0BFA">
        <w:rPr>
          <w:bCs/>
          <w:color w:val="000000" w:themeColor="text1"/>
          <w:lang w:val="en-US"/>
        </w:rPr>
        <w:t xml:space="preserve"> </w:t>
      </w:r>
      <w:r w:rsidR="00F333ED" w:rsidRPr="00CF0BFA">
        <w:rPr>
          <w:bCs/>
          <w:color w:val="000000" w:themeColor="text1"/>
          <w:lang w:val="en-US"/>
        </w:rPr>
        <w:t>Consistent links have been demonstrated between c</w:t>
      </w:r>
      <w:r w:rsidR="00202045" w:rsidRPr="00CF0BFA">
        <w:rPr>
          <w:bCs/>
          <w:color w:val="000000" w:themeColor="text1"/>
          <w:lang w:val="en-US"/>
        </w:rPr>
        <w:t>onscientiousness</w:t>
      </w:r>
      <w:r w:rsidR="00D56E0C" w:rsidRPr="00CF0BFA">
        <w:rPr>
          <w:bCs/>
          <w:color w:val="000000" w:themeColor="text1"/>
          <w:lang w:val="en-US"/>
        </w:rPr>
        <w:t xml:space="preserve"> </w:t>
      </w:r>
      <w:r w:rsidR="00F333ED" w:rsidRPr="00CF0BFA">
        <w:rPr>
          <w:bCs/>
          <w:color w:val="000000" w:themeColor="text1"/>
          <w:lang w:val="en-US"/>
        </w:rPr>
        <w:t xml:space="preserve">and </w:t>
      </w:r>
      <w:r w:rsidR="00202045" w:rsidRPr="00CF0BFA">
        <w:rPr>
          <w:bCs/>
          <w:color w:val="000000" w:themeColor="text1"/>
          <w:lang w:val="en-US"/>
        </w:rPr>
        <w:t>externali</w:t>
      </w:r>
      <w:r w:rsidR="00112653" w:rsidRPr="00CF0BFA">
        <w:rPr>
          <w:bCs/>
          <w:color w:val="000000" w:themeColor="text1"/>
          <w:lang w:val="en-US"/>
        </w:rPr>
        <w:t>z</w:t>
      </w:r>
      <w:r w:rsidR="00202045" w:rsidRPr="00CF0BFA">
        <w:rPr>
          <w:bCs/>
          <w:color w:val="000000" w:themeColor="text1"/>
          <w:lang w:val="en-US"/>
        </w:rPr>
        <w:t xml:space="preserve">ing </w:t>
      </w:r>
      <w:r w:rsidR="00D723E6" w:rsidRPr="00CF0BFA">
        <w:rPr>
          <w:bCs/>
          <w:color w:val="000000" w:themeColor="text1"/>
          <w:lang w:val="en-US"/>
        </w:rPr>
        <w:t>behavior</w:t>
      </w:r>
      <w:r w:rsidR="00F333ED" w:rsidRPr="00CF0BFA">
        <w:rPr>
          <w:bCs/>
          <w:color w:val="000000" w:themeColor="text1"/>
          <w:lang w:val="en-US"/>
        </w:rPr>
        <w:t xml:space="preserve"> </w:t>
      </w:r>
      <w:r w:rsidR="00202045" w:rsidRPr="00CF0BFA">
        <w:rPr>
          <w:bCs/>
          <w:color w:val="000000" w:themeColor="text1"/>
          <w:lang w:val="en-US"/>
        </w:rPr>
        <w:t>(</w:t>
      </w:r>
      <w:r w:rsidR="001B1F16" w:rsidRPr="00CF0BFA">
        <w:rPr>
          <w:bCs/>
          <w:color w:val="000000" w:themeColor="text1"/>
          <w:lang w:val="en-US"/>
        </w:rPr>
        <w:t xml:space="preserve">negative; </w:t>
      </w:r>
      <w:r w:rsidR="00202045" w:rsidRPr="00CF0BFA">
        <w:rPr>
          <w:bCs/>
          <w:color w:val="000000" w:themeColor="text1"/>
          <w:lang w:val="en-US"/>
        </w:rPr>
        <w:t>Van Heel et al., 2019)</w:t>
      </w:r>
      <w:r w:rsidR="00F333ED" w:rsidRPr="00CF0BFA">
        <w:rPr>
          <w:bCs/>
          <w:color w:val="000000" w:themeColor="text1"/>
          <w:lang w:val="en-US"/>
        </w:rPr>
        <w:t>, n</w:t>
      </w:r>
      <w:r w:rsidR="00183FB0" w:rsidRPr="00CF0BFA">
        <w:rPr>
          <w:bCs/>
          <w:color w:val="000000" w:themeColor="text1"/>
          <w:lang w:val="en-US"/>
        </w:rPr>
        <w:t xml:space="preserve">euroticism </w:t>
      </w:r>
      <w:r w:rsidR="00F333ED" w:rsidRPr="00CF0BFA">
        <w:rPr>
          <w:bCs/>
          <w:color w:val="000000" w:themeColor="text1"/>
          <w:lang w:val="en-US"/>
        </w:rPr>
        <w:t xml:space="preserve">and </w:t>
      </w:r>
      <w:r w:rsidR="00112653" w:rsidRPr="00CF0BFA">
        <w:rPr>
          <w:bCs/>
          <w:color w:val="000000" w:themeColor="text1"/>
          <w:lang w:val="en-US"/>
        </w:rPr>
        <w:t>internalizing</w:t>
      </w:r>
      <w:r w:rsidR="00F333ED" w:rsidRPr="00CF0BFA">
        <w:rPr>
          <w:bCs/>
          <w:color w:val="000000" w:themeColor="text1"/>
          <w:lang w:val="en-US"/>
        </w:rPr>
        <w:t xml:space="preserve"> </w:t>
      </w:r>
      <w:r w:rsidR="00D723E6" w:rsidRPr="00CF0BFA">
        <w:rPr>
          <w:bCs/>
          <w:color w:val="000000" w:themeColor="text1"/>
          <w:lang w:val="en-US"/>
        </w:rPr>
        <w:t>behavior</w:t>
      </w:r>
      <w:r w:rsidR="00F333ED" w:rsidRPr="00CF0BFA">
        <w:rPr>
          <w:bCs/>
          <w:color w:val="000000" w:themeColor="text1"/>
          <w:lang w:val="en-US"/>
        </w:rPr>
        <w:t xml:space="preserve"> </w:t>
      </w:r>
      <w:r w:rsidR="00183FB0" w:rsidRPr="00CF0BFA">
        <w:rPr>
          <w:bCs/>
          <w:color w:val="000000" w:themeColor="text1"/>
          <w:lang w:val="en-US"/>
        </w:rPr>
        <w:t>(</w:t>
      </w:r>
      <w:r w:rsidR="001B1F16" w:rsidRPr="00CF0BFA">
        <w:rPr>
          <w:bCs/>
          <w:color w:val="000000" w:themeColor="text1"/>
          <w:lang w:val="en-US"/>
        </w:rPr>
        <w:t xml:space="preserve">positive; </w:t>
      </w:r>
      <w:r w:rsidR="00183FB0" w:rsidRPr="00CF0BFA">
        <w:rPr>
          <w:bCs/>
          <w:color w:val="000000" w:themeColor="text1"/>
          <w:lang w:val="en-US"/>
        </w:rPr>
        <w:t>Millikan et al., 2002)</w:t>
      </w:r>
      <w:r w:rsidR="00F333ED" w:rsidRPr="00CF0BFA">
        <w:rPr>
          <w:bCs/>
          <w:color w:val="000000" w:themeColor="text1"/>
          <w:lang w:val="en-US"/>
        </w:rPr>
        <w:t xml:space="preserve">, </w:t>
      </w:r>
      <w:r w:rsidR="00E55023" w:rsidRPr="00CF0BFA">
        <w:rPr>
          <w:bCs/>
          <w:color w:val="000000" w:themeColor="text1"/>
          <w:lang w:val="en-US"/>
        </w:rPr>
        <w:t xml:space="preserve">as well as </w:t>
      </w:r>
      <w:r w:rsidR="00D56E0C" w:rsidRPr="00CF0BFA">
        <w:rPr>
          <w:bCs/>
          <w:color w:val="000000" w:themeColor="text1"/>
          <w:lang w:val="en-US"/>
        </w:rPr>
        <w:t xml:space="preserve">resilient personality (i.e., low neuroticism </w:t>
      </w:r>
      <w:r w:rsidR="008E55BB" w:rsidRPr="00CF0BFA">
        <w:rPr>
          <w:bCs/>
          <w:color w:val="000000" w:themeColor="text1"/>
          <w:lang w:val="en-US"/>
        </w:rPr>
        <w:t xml:space="preserve">plus </w:t>
      </w:r>
      <w:r w:rsidR="00D56E0C" w:rsidRPr="00CF0BFA">
        <w:rPr>
          <w:bCs/>
          <w:color w:val="000000" w:themeColor="text1"/>
          <w:lang w:val="en-US"/>
        </w:rPr>
        <w:t xml:space="preserve">average scores on the </w:t>
      </w:r>
      <w:r w:rsidR="00937F86" w:rsidRPr="00CF0BFA">
        <w:rPr>
          <w:bCs/>
          <w:color w:val="000000" w:themeColor="text1"/>
          <w:lang w:val="en-US"/>
        </w:rPr>
        <w:t xml:space="preserve">remaining </w:t>
      </w:r>
      <w:r w:rsidR="00D56E0C" w:rsidRPr="00CF0BFA">
        <w:rPr>
          <w:bCs/>
          <w:color w:val="000000" w:themeColor="text1"/>
          <w:lang w:val="en-US"/>
        </w:rPr>
        <w:t xml:space="preserve">four Big Five traits) </w:t>
      </w:r>
      <w:r w:rsidR="00F333ED" w:rsidRPr="00CF0BFA">
        <w:rPr>
          <w:bCs/>
          <w:color w:val="000000" w:themeColor="text1"/>
          <w:lang w:val="en-US"/>
        </w:rPr>
        <w:t xml:space="preserve">and </w:t>
      </w:r>
      <w:r w:rsidR="00D56E0C" w:rsidRPr="00CF0BFA">
        <w:rPr>
          <w:bCs/>
          <w:color w:val="000000" w:themeColor="text1"/>
          <w:lang w:val="en-US"/>
        </w:rPr>
        <w:t xml:space="preserve">prosocial </w:t>
      </w:r>
      <w:r w:rsidR="00D723E6" w:rsidRPr="00CF0BFA">
        <w:rPr>
          <w:bCs/>
          <w:color w:val="000000" w:themeColor="text1"/>
          <w:lang w:val="en-US"/>
        </w:rPr>
        <w:t>behavior</w:t>
      </w:r>
      <w:r w:rsidR="00D56E0C" w:rsidRPr="00CF0BFA">
        <w:rPr>
          <w:bCs/>
          <w:color w:val="000000" w:themeColor="text1"/>
          <w:lang w:val="en-US"/>
        </w:rPr>
        <w:t xml:space="preserve"> (</w:t>
      </w:r>
      <w:r w:rsidR="001B1F16" w:rsidRPr="00CF0BFA">
        <w:rPr>
          <w:bCs/>
          <w:color w:val="000000" w:themeColor="text1"/>
          <w:lang w:val="en-US"/>
        </w:rPr>
        <w:t xml:space="preserve">positive; </w:t>
      </w:r>
      <w:r w:rsidR="00D56E0C" w:rsidRPr="00CF0BFA">
        <w:rPr>
          <w:bCs/>
          <w:color w:val="000000" w:themeColor="text1"/>
          <w:lang w:val="en-US"/>
        </w:rPr>
        <w:t>Xie et al., 2016).</w:t>
      </w:r>
      <w:r w:rsidR="00725267" w:rsidRPr="00CF0BFA">
        <w:rPr>
          <w:bCs/>
          <w:color w:val="000000" w:themeColor="text1"/>
          <w:lang w:val="en-US"/>
        </w:rPr>
        <w:t xml:space="preserve"> However</w:t>
      </w:r>
      <w:r w:rsidR="00814EEB" w:rsidRPr="00CF0BFA">
        <w:rPr>
          <w:bCs/>
          <w:color w:val="000000" w:themeColor="text1"/>
          <w:lang w:val="en-US"/>
        </w:rPr>
        <w:t xml:space="preserve">, the Big Five does not </w:t>
      </w:r>
      <w:r w:rsidR="0034564B" w:rsidRPr="00CF0BFA">
        <w:rPr>
          <w:bCs/>
          <w:color w:val="000000" w:themeColor="text1"/>
          <w:lang w:val="en-US"/>
        </w:rPr>
        <w:t>c</w:t>
      </w:r>
      <w:r w:rsidR="00814EEB" w:rsidRPr="00CF0BFA">
        <w:rPr>
          <w:bCs/>
          <w:color w:val="000000" w:themeColor="text1"/>
          <w:lang w:val="en-US"/>
        </w:rPr>
        <w:t>over the</w:t>
      </w:r>
      <w:r w:rsidR="00BA2174" w:rsidRPr="00CF0BFA">
        <w:rPr>
          <w:bCs/>
          <w:color w:val="000000" w:themeColor="text1"/>
          <w:lang w:val="en-US"/>
        </w:rPr>
        <w:t xml:space="preserve"> entire</w:t>
      </w:r>
      <w:r w:rsidR="00814EEB" w:rsidRPr="00CF0BFA">
        <w:rPr>
          <w:bCs/>
          <w:color w:val="000000" w:themeColor="text1"/>
          <w:lang w:val="en-US"/>
        </w:rPr>
        <w:t xml:space="preserve"> spectrum of personality </w:t>
      </w:r>
      <w:r w:rsidR="00B457D2" w:rsidRPr="00CF0BFA">
        <w:rPr>
          <w:bCs/>
          <w:color w:val="000000" w:themeColor="text1"/>
          <w:lang w:val="en-US"/>
        </w:rPr>
        <w:t>(</w:t>
      </w:r>
      <w:r w:rsidR="00814EEB" w:rsidRPr="00CF0BFA">
        <w:rPr>
          <w:bCs/>
          <w:color w:val="000000" w:themeColor="text1"/>
          <w:lang w:val="en-US"/>
        </w:rPr>
        <w:t>Papageorgiou et al., 2020</w:t>
      </w:r>
      <w:r w:rsidR="00E1126B" w:rsidRPr="00CF0BFA">
        <w:rPr>
          <w:bCs/>
          <w:color w:val="000000" w:themeColor="text1"/>
          <w:lang w:val="en-US"/>
        </w:rPr>
        <w:t>; Robinson &amp; Sedikides, 2020</w:t>
      </w:r>
      <w:r w:rsidR="00814EEB" w:rsidRPr="00CF0BFA">
        <w:rPr>
          <w:bCs/>
          <w:color w:val="000000" w:themeColor="text1"/>
          <w:lang w:val="en-US"/>
        </w:rPr>
        <w:t xml:space="preserve">). </w:t>
      </w:r>
      <w:r w:rsidR="002A430C" w:rsidRPr="00CF0BFA">
        <w:rPr>
          <w:bCs/>
          <w:color w:val="000000" w:themeColor="text1"/>
          <w:lang w:val="en-US"/>
        </w:rPr>
        <w:t xml:space="preserve">Another direction highlighted by </w:t>
      </w:r>
      <w:r w:rsidR="00FC24AB" w:rsidRPr="00CF0BFA">
        <w:rPr>
          <w:bCs/>
          <w:color w:val="000000" w:themeColor="text1"/>
          <w:lang w:val="en-US"/>
        </w:rPr>
        <w:t xml:space="preserve">the </w:t>
      </w:r>
      <w:r w:rsidR="00542D64" w:rsidRPr="00CF0BFA">
        <w:rPr>
          <w:bCs/>
          <w:color w:val="000000" w:themeColor="text1"/>
          <w:lang w:val="en-US"/>
        </w:rPr>
        <w:t xml:space="preserve">Tri-Directional Framework </w:t>
      </w:r>
      <w:r w:rsidR="002A430C" w:rsidRPr="00CF0BFA">
        <w:rPr>
          <w:bCs/>
          <w:color w:val="000000" w:themeColor="text1"/>
          <w:lang w:val="en-US"/>
        </w:rPr>
        <w:t>is for research to consider personality</w:t>
      </w:r>
      <w:r w:rsidR="00B81F94" w:rsidRPr="00CF0BFA">
        <w:rPr>
          <w:bCs/>
          <w:color w:val="000000" w:themeColor="text1"/>
          <w:lang w:val="en-US"/>
        </w:rPr>
        <w:t xml:space="preserve"> traits outside of the Big Five with parents and offspring. </w:t>
      </w:r>
      <w:r w:rsidR="00213CBE" w:rsidRPr="00CF0BFA">
        <w:rPr>
          <w:bCs/>
          <w:color w:val="000000" w:themeColor="text1"/>
          <w:lang w:val="en-US"/>
        </w:rPr>
        <w:t>Therefore, w</w:t>
      </w:r>
      <w:r w:rsidR="008E55BB" w:rsidRPr="00CF0BFA">
        <w:rPr>
          <w:bCs/>
          <w:color w:val="000000" w:themeColor="text1"/>
          <w:lang w:val="en-US"/>
        </w:rPr>
        <w:t>e</w:t>
      </w:r>
      <w:r w:rsidR="00F333ED" w:rsidRPr="00CF0BFA">
        <w:rPr>
          <w:bCs/>
          <w:color w:val="000000" w:themeColor="text1"/>
          <w:lang w:val="en-US"/>
        </w:rPr>
        <w:t xml:space="preserve"> </w:t>
      </w:r>
      <w:r w:rsidR="00010A54" w:rsidRPr="00CF0BFA">
        <w:rPr>
          <w:bCs/>
          <w:color w:val="000000" w:themeColor="text1"/>
          <w:lang w:val="en-US"/>
        </w:rPr>
        <w:t xml:space="preserve">add to </w:t>
      </w:r>
      <w:r w:rsidR="00E55023" w:rsidRPr="00CF0BFA">
        <w:rPr>
          <w:bCs/>
          <w:color w:val="000000" w:themeColor="text1"/>
          <w:lang w:val="en-US"/>
        </w:rPr>
        <w:t xml:space="preserve">the </w:t>
      </w:r>
      <w:r w:rsidR="00010A54" w:rsidRPr="00CF0BFA">
        <w:rPr>
          <w:bCs/>
          <w:color w:val="000000" w:themeColor="text1"/>
          <w:lang w:val="en-US"/>
        </w:rPr>
        <w:t xml:space="preserve">literature by </w:t>
      </w:r>
      <w:r w:rsidR="00937F86" w:rsidRPr="00CF0BFA">
        <w:rPr>
          <w:bCs/>
          <w:color w:val="000000" w:themeColor="text1"/>
          <w:lang w:val="en-US"/>
        </w:rPr>
        <w:t>examin</w:t>
      </w:r>
      <w:r w:rsidR="00010A54" w:rsidRPr="00CF0BFA">
        <w:rPr>
          <w:bCs/>
          <w:color w:val="000000" w:themeColor="text1"/>
          <w:lang w:val="en-US"/>
        </w:rPr>
        <w:t>ing</w:t>
      </w:r>
      <w:r w:rsidR="00F333ED" w:rsidRPr="00CF0BFA">
        <w:rPr>
          <w:bCs/>
          <w:color w:val="000000" w:themeColor="text1"/>
          <w:lang w:val="en-US"/>
        </w:rPr>
        <w:t xml:space="preserve"> adolescent Dark Triad</w:t>
      </w:r>
      <w:r w:rsidR="00871967" w:rsidRPr="00CF0BFA">
        <w:rPr>
          <w:bCs/>
          <w:color w:val="000000" w:themeColor="text1"/>
          <w:lang w:val="en-US"/>
        </w:rPr>
        <w:t xml:space="preserve"> personalit</w:t>
      </w:r>
      <w:r w:rsidR="008C480D" w:rsidRPr="00CF0BFA">
        <w:rPr>
          <w:bCs/>
          <w:color w:val="000000" w:themeColor="text1"/>
          <w:lang w:val="en-US"/>
        </w:rPr>
        <w:t>y, and,</w:t>
      </w:r>
      <w:r w:rsidR="00AC2576" w:rsidRPr="00CF0BFA">
        <w:rPr>
          <w:color w:val="000000" w:themeColor="text1"/>
          <w:shd w:val="clear" w:color="auto" w:fill="FFFFFF"/>
          <w:lang w:val="en-US"/>
        </w:rPr>
        <w:t xml:space="preserve"> for the first time, adolescents’ perception of both maternal and paternal parenting in relation to Dark Triad traits.</w:t>
      </w:r>
      <w:r w:rsidR="008C480D" w:rsidRPr="00CF0BFA">
        <w:rPr>
          <w:color w:val="000000" w:themeColor="text1"/>
          <w:shd w:val="clear" w:color="auto" w:fill="FFFFFF"/>
          <w:lang w:val="en-US"/>
        </w:rPr>
        <w:t xml:space="preserve"> </w:t>
      </w:r>
    </w:p>
    <w:p w14:paraId="2571F090" w14:textId="2AC8D961" w:rsidR="004D1ABD" w:rsidRPr="00CF0BFA" w:rsidRDefault="00725267" w:rsidP="004D1ABD">
      <w:pPr>
        <w:spacing w:line="480" w:lineRule="exact"/>
        <w:rPr>
          <w:bCs/>
          <w:color w:val="000000" w:themeColor="text1"/>
          <w:lang w:val="en-US"/>
        </w:rPr>
      </w:pPr>
      <w:r w:rsidRPr="00CF0BFA">
        <w:rPr>
          <w:bCs/>
          <w:color w:val="000000" w:themeColor="text1"/>
          <w:lang w:val="en-US"/>
        </w:rPr>
        <w:tab/>
      </w:r>
      <w:r w:rsidR="000B6892" w:rsidRPr="00CF0BFA">
        <w:rPr>
          <w:bCs/>
          <w:color w:val="000000" w:themeColor="text1"/>
          <w:lang w:val="en-US"/>
        </w:rPr>
        <w:t>T</w:t>
      </w:r>
      <w:r w:rsidRPr="00CF0BFA">
        <w:rPr>
          <w:bCs/>
          <w:color w:val="000000" w:themeColor="text1"/>
          <w:lang w:val="en-US"/>
        </w:rPr>
        <w:t>he Dark Triad</w:t>
      </w:r>
      <w:r w:rsidR="008E55BB" w:rsidRPr="00CF0BFA">
        <w:rPr>
          <w:bCs/>
          <w:color w:val="000000" w:themeColor="text1"/>
          <w:lang w:val="en-US"/>
        </w:rPr>
        <w:t xml:space="preserve"> </w:t>
      </w:r>
      <w:r w:rsidRPr="00CF0BFA">
        <w:rPr>
          <w:bCs/>
          <w:color w:val="000000" w:themeColor="text1"/>
          <w:lang w:val="en-US"/>
        </w:rPr>
        <w:t>compris</w:t>
      </w:r>
      <w:r w:rsidR="008E55BB" w:rsidRPr="00CF0BFA">
        <w:rPr>
          <w:bCs/>
          <w:color w:val="000000" w:themeColor="text1"/>
          <w:lang w:val="en-US"/>
        </w:rPr>
        <w:t>es</w:t>
      </w:r>
      <w:r w:rsidRPr="00CF0BFA">
        <w:rPr>
          <w:bCs/>
          <w:color w:val="000000" w:themeColor="text1"/>
          <w:lang w:val="en-US"/>
        </w:rPr>
        <w:t xml:space="preserve"> subclinical narcissism, subclinical psychopathy, and Machiavellianism (Paulhus &amp; Williams, 2002).</w:t>
      </w:r>
      <w:r w:rsidR="00770987" w:rsidRPr="00CF0BFA">
        <w:rPr>
          <w:bCs/>
          <w:color w:val="000000" w:themeColor="text1"/>
          <w:lang w:val="en-US"/>
        </w:rPr>
        <w:t xml:space="preserve"> </w:t>
      </w:r>
      <w:r w:rsidR="00215307" w:rsidRPr="00CF0BFA">
        <w:rPr>
          <w:bCs/>
          <w:color w:val="000000" w:themeColor="text1"/>
          <w:lang w:val="en-US"/>
        </w:rPr>
        <w:t>From an evolutionary perspective,</w:t>
      </w:r>
      <w:r w:rsidR="004C2861" w:rsidRPr="00CF0BFA">
        <w:rPr>
          <w:bCs/>
          <w:color w:val="000000" w:themeColor="text1"/>
          <w:lang w:val="en-US"/>
        </w:rPr>
        <w:t xml:space="preserve"> these traits may be considered</w:t>
      </w:r>
      <w:r w:rsidR="00857700" w:rsidRPr="00CF0BFA">
        <w:rPr>
          <w:bCs/>
          <w:color w:val="000000" w:themeColor="text1"/>
          <w:lang w:val="en-US"/>
        </w:rPr>
        <w:t xml:space="preserve"> socially</w:t>
      </w:r>
      <w:r w:rsidR="004C2861" w:rsidRPr="00CF0BFA">
        <w:rPr>
          <w:bCs/>
          <w:color w:val="000000" w:themeColor="text1"/>
          <w:lang w:val="en-US"/>
        </w:rPr>
        <w:t xml:space="preserve"> adaptive or maladaptive in a variety of ways. </w:t>
      </w:r>
      <w:r w:rsidR="00914A12" w:rsidRPr="00CF0BFA">
        <w:rPr>
          <w:bCs/>
          <w:color w:val="000000" w:themeColor="text1"/>
          <w:lang w:val="en-US"/>
        </w:rPr>
        <w:t>For example,</w:t>
      </w:r>
      <w:r w:rsidR="004C2861" w:rsidRPr="00CF0BFA">
        <w:rPr>
          <w:bCs/>
          <w:color w:val="000000" w:themeColor="text1"/>
          <w:lang w:val="en-US"/>
        </w:rPr>
        <w:t xml:space="preserve"> </w:t>
      </w:r>
      <w:r w:rsidR="00566BE8" w:rsidRPr="00CF0BFA">
        <w:rPr>
          <w:bCs/>
          <w:color w:val="000000" w:themeColor="text1"/>
          <w:lang w:val="en-US"/>
        </w:rPr>
        <w:t>narcissis</w:t>
      </w:r>
      <w:r w:rsidR="00090422" w:rsidRPr="00CF0BFA">
        <w:rPr>
          <w:bCs/>
          <w:color w:val="000000" w:themeColor="text1"/>
          <w:lang w:val="en-US"/>
        </w:rPr>
        <w:t>m has been linked with</w:t>
      </w:r>
      <w:r w:rsidR="00BA4418" w:rsidRPr="00CF0BFA">
        <w:rPr>
          <w:bCs/>
          <w:color w:val="000000" w:themeColor="text1"/>
          <w:lang w:val="en-US"/>
        </w:rPr>
        <w:t xml:space="preserve"> some forms of</w:t>
      </w:r>
      <w:r w:rsidR="00090422" w:rsidRPr="00CF0BFA">
        <w:rPr>
          <w:bCs/>
          <w:color w:val="000000" w:themeColor="text1"/>
          <w:lang w:val="en-US"/>
        </w:rPr>
        <w:t xml:space="preserve"> </w:t>
      </w:r>
      <w:r w:rsidR="004C2861" w:rsidRPr="00CF0BFA">
        <w:rPr>
          <w:bCs/>
          <w:color w:val="000000" w:themeColor="text1"/>
          <w:lang w:val="en-US"/>
        </w:rPr>
        <w:t>prosocial behavior</w:t>
      </w:r>
      <w:r w:rsidR="00294F4C" w:rsidRPr="00CF0BFA">
        <w:rPr>
          <w:bCs/>
          <w:color w:val="000000" w:themeColor="text1"/>
          <w:lang w:val="en-US"/>
        </w:rPr>
        <w:t xml:space="preserve"> </w:t>
      </w:r>
      <w:r w:rsidR="00605AC3" w:rsidRPr="00CF0BFA">
        <w:rPr>
          <w:bCs/>
          <w:color w:val="000000" w:themeColor="text1"/>
          <w:lang w:val="en-US"/>
        </w:rPr>
        <w:t>(Kauten &amp; Barry, 2016</w:t>
      </w:r>
      <w:r w:rsidR="00BA4418" w:rsidRPr="00CF0BFA">
        <w:rPr>
          <w:bCs/>
          <w:color w:val="000000" w:themeColor="text1"/>
          <w:lang w:val="en-US"/>
        </w:rPr>
        <w:t xml:space="preserve">; </w:t>
      </w:r>
      <w:hyperlink r:id="rId17" w:anchor="auth-Sara-Konrath" w:history="1">
        <w:r w:rsidR="00BA4418" w:rsidRPr="00CF0BFA">
          <w:rPr>
            <w:color w:val="000000" w:themeColor="text1"/>
          </w:rPr>
          <w:t>Konrath</w:t>
        </w:r>
      </w:hyperlink>
      <w:r w:rsidR="00BA4418" w:rsidRPr="00CF0BFA">
        <w:rPr>
          <w:color w:val="000000" w:themeColor="text1"/>
        </w:rPr>
        <w:t xml:space="preserve"> &amp; </w:t>
      </w:r>
      <w:hyperlink r:id="rId18" w:anchor="auth-Yuan-Tian" w:history="1">
        <w:r w:rsidR="00BA4418" w:rsidRPr="00CF0BFA">
          <w:rPr>
            <w:color w:val="000000" w:themeColor="text1"/>
          </w:rPr>
          <w:t>Tian</w:t>
        </w:r>
      </w:hyperlink>
      <w:r w:rsidR="00BA4418" w:rsidRPr="00CF0BFA">
        <w:rPr>
          <w:color w:val="000000" w:themeColor="text1"/>
        </w:rPr>
        <w:t>, 2018</w:t>
      </w:r>
      <w:r w:rsidR="00605AC3" w:rsidRPr="00CF0BFA">
        <w:rPr>
          <w:bCs/>
          <w:color w:val="000000" w:themeColor="text1"/>
          <w:lang w:val="en-US"/>
        </w:rPr>
        <w:t>)</w:t>
      </w:r>
      <w:r w:rsidR="004C2861" w:rsidRPr="00CF0BFA">
        <w:rPr>
          <w:bCs/>
          <w:color w:val="000000" w:themeColor="text1"/>
          <w:lang w:val="en-US"/>
        </w:rPr>
        <w:t xml:space="preserve"> and </w:t>
      </w:r>
      <w:r w:rsidR="00BA4418" w:rsidRPr="00CF0BFA">
        <w:rPr>
          <w:bCs/>
          <w:color w:val="000000" w:themeColor="text1"/>
          <w:lang w:val="en-US"/>
        </w:rPr>
        <w:t xml:space="preserve">with </w:t>
      </w:r>
      <w:r w:rsidR="004C2861" w:rsidRPr="00CF0BFA">
        <w:rPr>
          <w:bCs/>
          <w:color w:val="000000" w:themeColor="text1"/>
          <w:lang w:val="en-US"/>
        </w:rPr>
        <w:t>academic achievement</w:t>
      </w:r>
      <w:r w:rsidR="00605AC3" w:rsidRPr="00CF0BFA">
        <w:rPr>
          <w:bCs/>
          <w:color w:val="000000" w:themeColor="text1"/>
          <w:lang w:val="en-US"/>
        </w:rPr>
        <w:t xml:space="preserve"> (Papageorgiou et al., 2018</w:t>
      </w:r>
      <w:r w:rsidR="00F67C8C" w:rsidRPr="00CF0BFA">
        <w:rPr>
          <w:bCs/>
          <w:color w:val="000000" w:themeColor="text1"/>
          <w:lang w:val="en-US"/>
        </w:rPr>
        <w:t xml:space="preserve">; </w:t>
      </w:r>
      <w:r w:rsidR="00F67C8C" w:rsidRPr="00CF0BFA">
        <w:rPr>
          <w:bCs/>
          <w:lang w:val="pl-PL"/>
        </w:rPr>
        <w:t>Zajenkowski et al., 2022</w:t>
      </w:r>
      <w:r w:rsidR="00605AC3" w:rsidRPr="00CF0BFA">
        <w:rPr>
          <w:bCs/>
          <w:color w:val="000000" w:themeColor="text1"/>
          <w:lang w:val="en-US"/>
        </w:rPr>
        <w:t>)</w:t>
      </w:r>
      <w:r w:rsidR="00090422" w:rsidRPr="00CF0BFA">
        <w:rPr>
          <w:bCs/>
          <w:color w:val="000000" w:themeColor="text1"/>
          <w:lang w:val="en-US"/>
        </w:rPr>
        <w:t xml:space="preserve">, </w:t>
      </w:r>
      <w:r w:rsidR="00BB3B93" w:rsidRPr="00CF0BFA">
        <w:rPr>
          <w:bCs/>
          <w:color w:val="000000" w:themeColor="text1"/>
          <w:lang w:val="en-US"/>
        </w:rPr>
        <w:t>which</w:t>
      </w:r>
      <w:r w:rsidR="004C2861" w:rsidRPr="00CF0BFA">
        <w:rPr>
          <w:bCs/>
          <w:color w:val="000000" w:themeColor="text1"/>
          <w:lang w:val="en-US"/>
        </w:rPr>
        <w:t xml:space="preserve"> are considered socially desirable </w:t>
      </w:r>
      <w:r w:rsidR="00BB3B93" w:rsidRPr="00CF0BFA">
        <w:rPr>
          <w:bCs/>
          <w:color w:val="000000" w:themeColor="text1"/>
          <w:lang w:val="en-US"/>
        </w:rPr>
        <w:t xml:space="preserve">outcomes </w:t>
      </w:r>
      <w:r w:rsidR="004C2861" w:rsidRPr="00CF0BFA">
        <w:rPr>
          <w:bCs/>
          <w:color w:val="000000" w:themeColor="text1"/>
          <w:lang w:val="en-US"/>
        </w:rPr>
        <w:t>(Hawley, 2014</w:t>
      </w:r>
      <w:r w:rsidR="00BA4418" w:rsidRPr="00CF0BFA">
        <w:rPr>
          <w:bCs/>
          <w:color w:val="000000" w:themeColor="text1"/>
          <w:lang w:val="en-US"/>
        </w:rPr>
        <w:t xml:space="preserve">; </w:t>
      </w:r>
      <w:r w:rsidR="00BA4418" w:rsidRPr="00CF0BFA">
        <w:t>Sedikides &amp; Campbell, 2017</w:t>
      </w:r>
      <w:r w:rsidR="004C2861" w:rsidRPr="00CF0BFA">
        <w:rPr>
          <w:bCs/>
          <w:color w:val="000000" w:themeColor="text1"/>
          <w:lang w:val="en-US"/>
        </w:rPr>
        <w:t xml:space="preserve">). </w:t>
      </w:r>
      <w:r w:rsidR="00BA4418" w:rsidRPr="00CF0BFA">
        <w:rPr>
          <w:bCs/>
          <w:color w:val="000000" w:themeColor="text1"/>
          <w:lang w:val="en-US"/>
        </w:rPr>
        <w:t xml:space="preserve">Also, </w:t>
      </w:r>
      <w:r w:rsidR="004C2861" w:rsidRPr="00CF0BFA">
        <w:rPr>
          <w:bCs/>
          <w:color w:val="000000" w:themeColor="text1"/>
          <w:lang w:val="en-US"/>
        </w:rPr>
        <w:t>psychopathy</w:t>
      </w:r>
      <w:r w:rsidR="00334D4A" w:rsidRPr="00CF0BFA">
        <w:rPr>
          <w:bCs/>
          <w:color w:val="000000" w:themeColor="text1"/>
          <w:lang w:val="en-US"/>
        </w:rPr>
        <w:t xml:space="preserve"> </w:t>
      </w:r>
      <w:r w:rsidR="0003047D" w:rsidRPr="00CF0BFA">
        <w:rPr>
          <w:bCs/>
          <w:color w:val="000000" w:themeColor="text1"/>
          <w:lang w:val="en-US"/>
        </w:rPr>
        <w:t xml:space="preserve">may be considered socially adaptive </w:t>
      </w:r>
      <w:r w:rsidR="00932636" w:rsidRPr="00CF0BFA">
        <w:rPr>
          <w:bCs/>
          <w:color w:val="000000" w:themeColor="text1"/>
          <w:lang w:val="en-US"/>
        </w:rPr>
        <w:t xml:space="preserve">as it </w:t>
      </w:r>
      <w:r w:rsidR="00BA4418" w:rsidRPr="00CF0BFA">
        <w:rPr>
          <w:bCs/>
          <w:color w:val="000000" w:themeColor="text1"/>
          <w:lang w:val="en-US"/>
        </w:rPr>
        <w:t>has been linked with</w:t>
      </w:r>
      <w:r w:rsidR="004C2861" w:rsidRPr="00CF0BFA">
        <w:rPr>
          <w:bCs/>
          <w:color w:val="000000" w:themeColor="text1"/>
          <w:lang w:val="en-US"/>
        </w:rPr>
        <w:t xml:space="preserve"> reproductively relevant traits (Tielbeek et al., 2018) and</w:t>
      </w:r>
      <w:r w:rsidR="007B5E3B" w:rsidRPr="00CF0BFA">
        <w:rPr>
          <w:bCs/>
          <w:color w:val="000000" w:themeColor="text1"/>
          <w:lang w:val="en-US"/>
        </w:rPr>
        <w:t>, occasionally with</w:t>
      </w:r>
      <w:r w:rsidR="004C2861" w:rsidRPr="00CF0BFA">
        <w:rPr>
          <w:bCs/>
          <w:color w:val="000000" w:themeColor="text1"/>
          <w:lang w:val="en-US"/>
        </w:rPr>
        <w:t xml:space="preserve"> career and social success strategies (Book et al., 2015</w:t>
      </w:r>
      <w:r w:rsidR="008018ED" w:rsidRPr="00CF0BFA">
        <w:rPr>
          <w:bCs/>
          <w:color w:val="000000" w:themeColor="text1"/>
          <w:lang w:val="en-US"/>
        </w:rPr>
        <w:t>), although this has been disputed in more recent literature (</w:t>
      </w:r>
      <w:r w:rsidR="007B5E3B" w:rsidRPr="00CF0BFA">
        <w:t>Eisenbarth et al., 2018, 2021</w:t>
      </w:r>
      <w:r w:rsidR="004C2861" w:rsidRPr="00CF0BFA">
        <w:rPr>
          <w:bCs/>
          <w:color w:val="000000" w:themeColor="text1"/>
          <w:lang w:val="en-US"/>
        </w:rPr>
        <w:t xml:space="preserve">). </w:t>
      </w:r>
      <w:r w:rsidR="00566BE8" w:rsidRPr="00CF0BFA">
        <w:rPr>
          <w:bCs/>
          <w:color w:val="000000" w:themeColor="text1"/>
          <w:lang w:val="en-US"/>
        </w:rPr>
        <w:t xml:space="preserve">In the current study, Dark Triad traits are </w:t>
      </w:r>
      <w:r w:rsidR="007B5E3B" w:rsidRPr="00CF0BFA">
        <w:rPr>
          <w:bCs/>
          <w:color w:val="000000" w:themeColor="text1"/>
          <w:lang w:val="en-US"/>
        </w:rPr>
        <w:t>related to</w:t>
      </w:r>
      <w:r w:rsidR="00566BE8" w:rsidRPr="00CF0BFA">
        <w:rPr>
          <w:bCs/>
          <w:color w:val="000000" w:themeColor="text1"/>
          <w:lang w:val="en-US"/>
        </w:rPr>
        <w:t xml:space="preserve"> positive and negative</w:t>
      </w:r>
      <w:r w:rsidR="00ED1646" w:rsidRPr="00CF0BFA">
        <w:rPr>
          <w:bCs/>
          <w:color w:val="000000" w:themeColor="text1"/>
          <w:lang w:val="en-US"/>
        </w:rPr>
        <w:t xml:space="preserve"> adolescent</w:t>
      </w:r>
      <w:r w:rsidR="00566BE8" w:rsidRPr="00CF0BFA">
        <w:rPr>
          <w:bCs/>
          <w:color w:val="000000" w:themeColor="text1"/>
          <w:lang w:val="en-US"/>
        </w:rPr>
        <w:t xml:space="preserve"> perceived parenting and behavioral strengths and difficulties, and as such we deem these traits socially adaptive or maladaptive based on the nature of associated outcomes</w:t>
      </w:r>
      <w:r w:rsidR="00294F4C" w:rsidRPr="00CF0BFA">
        <w:rPr>
          <w:bCs/>
          <w:color w:val="000000" w:themeColor="text1"/>
          <w:lang w:val="en-US"/>
        </w:rPr>
        <w:t xml:space="preserve"> within this context</w:t>
      </w:r>
      <w:r w:rsidR="00566BE8" w:rsidRPr="00CF0BFA">
        <w:rPr>
          <w:bCs/>
          <w:color w:val="000000" w:themeColor="text1"/>
          <w:lang w:val="en-US"/>
        </w:rPr>
        <w:t>.</w:t>
      </w:r>
    </w:p>
    <w:p w14:paraId="79DF2A94" w14:textId="5FF3A64F" w:rsidR="00770987" w:rsidRPr="00CF0BFA" w:rsidRDefault="00CB0052" w:rsidP="004D1ABD">
      <w:pPr>
        <w:spacing w:line="480" w:lineRule="exact"/>
        <w:ind w:firstLine="720"/>
        <w:rPr>
          <w:bCs/>
          <w:color w:val="000000" w:themeColor="text1"/>
          <w:lang w:val="en-US"/>
        </w:rPr>
      </w:pPr>
      <w:r w:rsidRPr="00CF0BFA">
        <w:rPr>
          <w:bCs/>
          <w:color w:val="000000" w:themeColor="text1"/>
          <w:lang w:val="en-US"/>
        </w:rPr>
        <w:lastRenderedPageBreak/>
        <w:t xml:space="preserve">Extant work on the </w:t>
      </w:r>
      <w:r w:rsidR="00B07B28" w:rsidRPr="00CF0BFA">
        <w:rPr>
          <w:bCs/>
          <w:color w:val="000000" w:themeColor="text1"/>
          <w:lang w:val="en-US"/>
        </w:rPr>
        <w:t>Dark Triad with adolescents indicates t</w:t>
      </w:r>
      <w:r w:rsidR="00525E95" w:rsidRPr="00CF0BFA">
        <w:rPr>
          <w:bCs/>
          <w:color w:val="000000" w:themeColor="text1"/>
          <w:lang w:val="en-US"/>
        </w:rPr>
        <w:t>he link between narcissism and prosocial outcomes may be facilitated by</w:t>
      </w:r>
      <w:r w:rsidR="005C16D6" w:rsidRPr="00CF0BFA">
        <w:rPr>
          <w:bCs/>
          <w:color w:val="000000" w:themeColor="text1"/>
          <w:lang w:val="en-US"/>
        </w:rPr>
        <w:t xml:space="preserve"> socially</w:t>
      </w:r>
      <w:r w:rsidR="00525E95" w:rsidRPr="00CF0BFA">
        <w:rPr>
          <w:bCs/>
          <w:color w:val="000000" w:themeColor="text1"/>
          <w:lang w:val="en-US"/>
        </w:rPr>
        <w:t xml:space="preserve"> adaptive facets of narcissism, such as authority and self-sufficiency (Barry et al., 2003)</w:t>
      </w:r>
      <w:r w:rsidR="00F333ED" w:rsidRPr="00CF0BFA">
        <w:rPr>
          <w:bCs/>
          <w:color w:val="000000" w:themeColor="text1"/>
          <w:lang w:val="en-US"/>
        </w:rPr>
        <w:t>, and via mental toughness (Papageorgiou et al., 2018)</w:t>
      </w:r>
      <w:r w:rsidR="00525E95" w:rsidRPr="00CF0BFA">
        <w:rPr>
          <w:bCs/>
          <w:color w:val="000000" w:themeColor="text1"/>
          <w:lang w:val="en-US"/>
        </w:rPr>
        <w:t xml:space="preserve">. </w:t>
      </w:r>
      <w:r w:rsidR="000B6892" w:rsidRPr="00CF0BFA">
        <w:rPr>
          <w:bCs/>
          <w:color w:val="000000" w:themeColor="text1"/>
          <w:lang w:val="en-US"/>
        </w:rPr>
        <w:t xml:space="preserve">However, </w:t>
      </w:r>
      <w:r w:rsidR="00676C20" w:rsidRPr="00CF0BFA">
        <w:rPr>
          <w:bCs/>
          <w:color w:val="000000" w:themeColor="text1"/>
          <w:lang w:val="en-US"/>
        </w:rPr>
        <w:t xml:space="preserve">socially </w:t>
      </w:r>
      <w:r w:rsidR="000B6892" w:rsidRPr="00CF0BFA">
        <w:rPr>
          <w:bCs/>
          <w:color w:val="000000" w:themeColor="text1"/>
          <w:lang w:val="en-US"/>
        </w:rPr>
        <w:t>m</w:t>
      </w:r>
      <w:r w:rsidR="00525E95" w:rsidRPr="00CF0BFA">
        <w:rPr>
          <w:bCs/>
          <w:color w:val="000000" w:themeColor="text1"/>
          <w:lang w:val="en-US"/>
        </w:rPr>
        <w:t xml:space="preserve">aladaptive narcissism (e.g., exploitativeness) </w:t>
      </w:r>
      <w:r w:rsidR="00937F86" w:rsidRPr="00CF0BFA">
        <w:rPr>
          <w:bCs/>
          <w:color w:val="000000" w:themeColor="text1"/>
          <w:lang w:val="en-US"/>
        </w:rPr>
        <w:t>predicts</w:t>
      </w:r>
      <w:r w:rsidR="00525E95" w:rsidRPr="00CF0BFA">
        <w:rPr>
          <w:bCs/>
          <w:color w:val="000000" w:themeColor="text1"/>
          <w:lang w:val="en-US"/>
        </w:rPr>
        <w:t xml:space="preserve"> conduct problems in adolescence (</w:t>
      </w:r>
      <w:r w:rsidR="0034564B" w:rsidRPr="00CF0BFA">
        <w:rPr>
          <w:bCs/>
          <w:color w:val="000000" w:themeColor="text1"/>
          <w:lang w:val="en-US"/>
        </w:rPr>
        <w:t xml:space="preserve">Barry et al., 2003; Witt et al., 2011). </w:t>
      </w:r>
      <w:r w:rsidR="004C2861" w:rsidRPr="00CF0BFA">
        <w:rPr>
          <w:bCs/>
          <w:color w:val="000000" w:themeColor="text1"/>
          <w:lang w:val="en-US"/>
        </w:rPr>
        <w:t>R</w:t>
      </w:r>
      <w:r w:rsidR="00FD755D" w:rsidRPr="00CF0BFA">
        <w:rPr>
          <w:bCs/>
          <w:color w:val="000000" w:themeColor="text1"/>
          <w:lang w:val="en-US"/>
        </w:rPr>
        <w:t xml:space="preserve">ecent work </w:t>
      </w:r>
      <w:r w:rsidR="004C2861" w:rsidRPr="00CF0BFA">
        <w:rPr>
          <w:bCs/>
          <w:color w:val="000000" w:themeColor="text1"/>
          <w:lang w:val="en-US"/>
        </w:rPr>
        <w:t xml:space="preserve">on the structure of narcissism </w:t>
      </w:r>
      <w:r w:rsidR="00FD755D" w:rsidRPr="00CF0BFA">
        <w:rPr>
          <w:bCs/>
          <w:color w:val="000000" w:themeColor="text1"/>
          <w:lang w:val="en-US"/>
        </w:rPr>
        <w:t xml:space="preserve">has indicated that, rather than just two </w:t>
      </w:r>
      <w:r w:rsidR="00010A54" w:rsidRPr="00CF0BFA">
        <w:rPr>
          <w:bCs/>
          <w:color w:val="000000" w:themeColor="text1"/>
          <w:lang w:val="en-US"/>
        </w:rPr>
        <w:t>opposing sides</w:t>
      </w:r>
      <w:r w:rsidR="00253F42" w:rsidRPr="00CF0BFA">
        <w:rPr>
          <w:bCs/>
          <w:color w:val="000000" w:themeColor="text1"/>
          <w:lang w:val="en-US"/>
        </w:rPr>
        <w:t xml:space="preserve"> of the same trait</w:t>
      </w:r>
      <w:r w:rsidR="00FD755D" w:rsidRPr="00CF0BFA">
        <w:rPr>
          <w:bCs/>
          <w:color w:val="000000" w:themeColor="text1"/>
          <w:lang w:val="en-US"/>
        </w:rPr>
        <w:t xml:space="preserve"> (e.g., adaptive vs. maladaptive, grandiose vs. vulnerable), there are three narcissistic </w:t>
      </w:r>
      <w:r w:rsidR="00BA2174" w:rsidRPr="00CF0BFA">
        <w:rPr>
          <w:bCs/>
          <w:color w:val="000000" w:themeColor="text1"/>
          <w:lang w:val="en-US"/>
        </w:rPr>
        <w:t>fac</w:t>
      </w:r>
      <w:r w:rsidR="002D7C73" w:rsidRPr="00CF0BFA">
        <w:rPr>
          <w:bCs/>
          <w:color w:val="000000" w:themeColor="text1"/>
          <w:lang w:val="en-US"/>
        </w:rPr>
        <w:t>tors</w:t>
      </w:r>
      <w:r w:rsidR="00E55023" w:rsidRPr="00CF0BFA">
        <w:rPr>
          <w:bCs/>
          <w:color w:val="000000" w:themeColor="text1"/>
          <w:lang w:val="en-US"/>
        </w:rPr>
        <w:t>: (</w:t>
      </w:r>
      <w:r w:rsidR="00142ADA" w:rsidRPr="00CF0BFA">
        <w:rPr>
          <w:bCs/>
          <w:color w:val="000000" w:themeColor="text1"/>
          <w:lang w:val="en-US"/>
        </w:rPr>
        <w:t xml:space="preserve">1) </w:t>
      </w:r>
      <w:r w:rsidR="00FD755D" w:rsidRPr="00CF0BFA">
        <w:rPr>
          <w:bCs/>
          <w:color w:val="000000" w:themeColor="text1"/>
          <w:lang w:val="en-US"/>
        </w:rPr>
        <w:t xml:space="preserve">agentic extraversion, </w:t>
      </w:r>
      <w:r w:rsidR="00E55023" w:rsidRPr="00CF0BFA">
        <w:rPr>
          <w:bCs/>
          <w:color w:val="000000" w:themeColor="text1"/>
          <w:lang w:val="en-US"/>
        </w:rPr>
        <w:t>(</w:t>
      </w:r>
      <w:r w:rsidR="00142ADA" w:rsidRPr="00CF0BFA">
        <w:rPr>
          <w:bCs/>
          <w:color w:val="000000" w:themeColor="text1"/>
          <w:lang w:val="en-US"/>
        </w:rPr>
        <w:t xml:space="preserve">2) </w:t>
      </w:r>
      <w:r w:rsidR="00FD755D" w:rsidRPr="00CF0BFA">
        <w:rPr>
          <w:bCs/>
          <w:color w:val="000000" w:themeColor="text1"/>
          <w:lang w:val="en-US"/>
        </w:rPr>
        <w:t>self-cent</w:t>
      </w:r>
      <w:r w:rsidR="00E1126B" w:rsidRPr="00CF0BFA">
        <w:rPr>
          <w:bCs/>
          <w:color w:val="000000" w:themeColor="text1"/>
          <w:lang w:val="en-US"/>
        </w:rPr>
        <w:t>e</w:t>
      </w:r>
      <w:r w:rsidR="00FD755D" w:rsidRPr="00CF0BFA">
        <w:rPr>
          <w:bCs/>
          <w:color w:val="000000" w:themeColor="text1"/>
          <w:lang w:val="en-US"/>
        </w:rPr>
        <w:t xml:space="preserve">red antagonism, </w:t>
      </w:r>
      <w:r w:rsidR="00142ADA" w:rsidRPr="00CF0BFA">
        <w:rPr>
          <w:bCs/>
          <w:color w:val="000000" w:themeColor="text1"/>
          <w:lang w:val="en-US"/>
        </w:rPr>
        <w:t xml:space="preserve">and </w:t>
      </w:r>
      <w:r w:rsidR="00E55023" w:rsidRPr="00CF0BFA">
        <w:rPr>
          <w:bCs/>
          <w:color w:val="000000" w:themeColor="text1"/>
          <w:lang w:val="en-US"/>
        </w:rPr>
        <w:t>(</w:t>
      </w:r>
      <w:r w:rsidR="00142ADA" w:rsidRPr="00CF0BFA">
        <w:rPr>
          <w:bCs/>
          <w:color w:val="000000" w:themeColor="text1"/>
          <w:lang w:val="en-US"/>
        </w:rPr>
        <w:t xml:space="preserve">3) </w:t>
      </w:r>
      <w:r w:rsidR="00FD755D" w:rsidRPr="00CF0BFA">
        <w:rPr>
          <w:bCs/>
          <w:color w:val="000000" w:themeColor="text1"/>
          <w:lang w:val="en-US"/>
        </w:rPr>
        <w:t>narcissistic neuroticism</w:t>
      </w:r>
      <w:r w:rsidR="00E55023" w:rsidRPr="00CF0BFA">
        <w:rPr>
          <w:bCs/>
          <w:color w:val="000000" w:themeColor="text1"/>
          <w:lang w:val="en-US"/>
        </w:rPr>
        <w:t xml:space="preserve">. These factors comprise </w:t>
      </w:r>
      <w:r w:rsidR="002D7C73" w:rsidRPr="00CF0BFA">
        <w:rPr>
          <w:bCs/>
          <w:color w:val="000000" w:themeColor="text1"/>
          <w:lang w:val="en-US"/>
        </w:rPr>
        <w:t>many facets</w:t>
      </w:r>
      <w:r w:rsidR="00FD755D" w:rsidRPr="00CF0BFA">
        <w:rPr>
          <w:bCs/>
          <w:color w:val="000000" w:themeColor="text1"/>
          <w:lang w:val="en-US"/>
        </w:rPr>
        <w:t xml:space="preserve"> (</w:t>
      </w:r>
      <w:r w:rsidR="002D7C73" w:rsidRPr="00CF0BFA">
        <w:rPr>
          <w:bCs/>
          <w:color w:val="000000" w:themeColor="text1"/>
          <w:lang w:val="en-US"/>
        </w:rPr>
        <w:t xml:space="preserve">e.g., exploitativeness; </w:t>
      </w:r>
      <w:r w:rsidR="00FD755D" w:rsidRPr="00CF0BFA">
        <w:rPr>
          <w:bCs/>
          <w:color w:val="000000" w:themeColor="text1"/>
          <w:lang w:val="en-US"/>
        </w:rPr>
        <w:t>Truhan</w:t>
      </w:r>
      <w:r w:rsidR="00344456" w:rsidRPr="00CF0BFA">
        <w:rPr>
          <w:bCs/>
          <w:color w:val="000000" w:themeColor="text1"/>
          <w:lang w:val="en-US"/>
        </w:rPr>
        <w:t xml:space="preserve"> </w:t>
      </w:r>
      <w:r w:rsidR="00FD755D" w:rsidRPr="00CF0BFA">
        <w:rPr>
          <w:bCs/>
          <w:color w:val="000000" w:themeColor="text1"/>
          <w:lang w:val="en-US"/>
        </w:rPr>
        <w:t xml:space="preserve">et al., 2021). </w:t>
      </w:r>
      <w:r w:rsidR="00937F86" w:rsidRPr="00CF0BFA">
        <w:rPr>
          <w:bCs/>
          <w:color w:val="000000" w:themeColor="text1"/>
          <w:lang w:val="en-US"/>
        </w:rPr>
        <w:t>W</w:t>
      </w:r>
      <w:r w:rsidR="000B6892" w:rsidRPr="00CF0BFA">
        <w:rPr>
          <w:bCs/>
          <w:color w:val="000000" w:themeColor="text1"/>
          <w:lang w:val="en-US"/>
        </w:rPr>
        <w:t>e</w:t>
      </w:r>
      <w:r w:rsidR="00FD755D" w:rsidRPr="00CF0BFA">
        <w:rPr>
          <w:bCs/>
          <w:color w:val="000000" w:themeColor="text1"/>
          <w:lang w:val="en-US"/>
        </w:rPr>
        <w:t xml:space="preserve"> will capture </w:t>
      </w:r>
      <w:r w:rsidR="002D7C73" w:rsidRPr="00CF0BFA">
        <w:rPr>
          <w:bCs/>
          <w:color w:val="000000" w:themeColor="text1"/>
          <w:lang w:val="en-US"/>
        </w:rPr>
        <w:t>adolescent narcissistic facets</w:t>
      </w:r>
      <w:r w:rsidR="00BA2174" w:rsidRPr="00CF0BFA">
        <w:rPr>
          <w:bCs/>
          <w:color w:val="000000" w:themeColor="text1"/>
          <w:lang w:val="en-US"/>
        </w:rPr>
        <w:t xml:space="preserve"> </w:t>
      </w:r>
      <w:r w:rsidR="00FD755D" w:rsidRPr="00CF0BFA">
        <w:rPr>
          <w:bCs/>
          <w:color w:val="000000" w:themeColor="text1"/>
          <w:lang w:val="en-US"/>
        </w:rPr>
        <w:t>using the Narcissistic Personality Questionnaire for Children (NPQC; Ang &amp; Yusof, 2006)</w:t>
      </w:r>
      <w:r w:rsidR="00E55023" w:rsidRPr="00CF0BFA">
        <w:rPr>
          <w:bCs/>
          <w:color w:val="000000" w:themeColor="text1"/>
          <w:lang w:val="en-US"/>
        </w:rPr>
        <w:t>,</w:t>
      </w:r>
      <w:r w:rsidR="00FD755D" w:rsidRPr="00CF0BFA">
        <w:rPr>
          <w:bCs/>
          <w:color w:val="000000" w:themeColor="text1"/>
          <w:lang w:val="en-US"/>
        </w:rPr>
        <w:t xml:space="preserve"> </w:t>
      </w:r>
      <w:r w:rsidR="00142ADA" w:rsidRPr="00CF0BFA">
        <w:rPr>
          <w:bCs/>
          <w:color w:val="000000" w:themeColor="text1"/>
          <w:lang w:val="en-US"/>
        </w:rPr>
        <w:t xml:space="preserve">which </w:t>
      </w:r>
      <w:r w:rsidR="000205C5" w:rsidRPr="00CF0BFA">
        <w:rPr>
          <w:bCs/>
          <w:color w:val="000000" w:themeColor="text1"/>
          <w:lang w:val="en-US"/>
        </w:rPr>
        <w:t xml:space="preserve">measures </w:t>
      </w:r>
      <w:r w:rsidR="00FD755D" w:rsidRPr="00CF0BFA">
        <w:rPr>
          <w:bCs/>
          <w:color w:val="000000" w:themeColor="text1"/>
          <w:lang w:val="en-US"/>
        </w:rPr>
        <w:t>superiority</w:t>
      </w:r>
      <w:r w:rsidR="00701C5F" w:rsidRPr="00CF0BFA">
        <w:rPr>
          <w:bCs/>
          <w:color w:val="000000" w:themeColor="text1"/>
          <w:lang w:val="en-US"/>
        </w:rPr>
        <w:t xml:space="preserve"> </w:t>
      </w:r>
      <w:r w:rsidR="001D1CFC" w:rsidRPr="00CF0BFA">
        <w:rPr>
          <w:bCs/>
          <w:color w:val="000000" w:themeColor="text1"/>
          <w:lang w:val="en-US"/>
        </w:rPr>
        <w:t>(facet</w:t>
      </w:r>
      <w:r w:rsidR="00D50324" w:rsidRPr="00CF0BFA">
        <w:rPr>
          <w:bCs/>
          <w:color w:val="000000" w:themeColor="text1"/>
          <w:lang w:val="en-US"/>
        </w:rPr>
        <w:t xml:space="preserve"> of agentic extraversion), </w:t>
      </w:r>
      <w:r w:rsidR="00FD755D" w:rsidRPr="00CF0BFA">
        <w:rPr>
          <w:bCs/>
          <w:color w:val="000000" w:themeColor="text1"/>
          <w:lang w:val="en-US"/>
        </w:rPr>
        <w:t>exploitativeness</w:t>
      </w:r>
      <w:r w:rsidR="00D50324" w:rsidRPr="00CF0BFA">
        <w:rPr>
          <w:bCs/>
          <w:color w:val="000000" w:themeColor="text1"/>
          <w:lang w:val="en-US"/>
        </w:rPr>
        <w:t xml:space="preserve"> (</w:t>
      </w:r>
      <w:r w:rsidR="001D1CFC" w:rsidRPr="00CF0BFA">
        <w:rPr>
          <w:bCs/>
          <w:color w:val="000000" w:themeColor="text1"/>
          <w:lang w:val="en-US"/>
        </w:rPr>
        <w:t>facet</w:t>
      </w:r>
      <w:r w:rsidR="00D50324" w:rsidRPr="00CF0BFA">
        <w:rPr>
          <w:bCs/>
          <w:color w:val="000000" w:themeColor="text1"/>
          <w:lang w:val="en-US"/>
        </w:rPr>
        <w:t xml:space="preserve"> of antagonism)</w:t>
      </w:r>
      <w:r w:rsidR="00FD755D" w:rsidRPr="00CF0BFA">
        <w:rPr>
          <w:bCs/>
          <w:color w:val="000000" w:themeColor="text1"/>
          <w:lang w:val="en-US"/>
        </w:rPr>
        <w:t xml:space="preserve">, </w:t>
      </w:r>
      <w:r w:rsidR="00D50324" w:rsidRPr="00CF0BFA">
        <w:rPr>
          <w:bCs/>
          <w:color w:val="000000" w:themeColor="text1"/>
          <w:lang w:val="en-US"/>
        </w:rPr>
        <w:t xml:space="preserve">and </w:t>
      </w:r>
      <w:r w:rsidR="00FD755D" w:rsidRPr="00CF0BFA">
        <w:rPr>
          <w:bCs/>
          <w:color w:val="000000" w:themeColor="text1"/>
          <w:lang w:val="en-US"/>
        </w:rPr>
        <w:t>self-absorption</w:t>
      </w:r>
      <w:r w:rsidR="00D50324" w:rsidRPr="00CF0BFA">
        <w:rPr>
          <w:bCs/>
          <w:color w:val="000000" w:themeColor="text1"/>
          <w:lang w:val="en-US"/>
        </w:rPr>
        <w:t xml:space="preserve"> (</w:t>
      </w:r>
      <w:r w:rsidR="001D1CFC" w:rsidRPr="00CF0BFA">
        <w:rPr>
          <w:bCs/>
          <w:color w:val="000000" w:themeColor="text1"/>
          <w:lang w:val="en-US"/>
        </w:rPr>
        <w:t>facet</w:t>
      </w:r>
      <w:r w:rsidR="00D50324" w:rsidRPr="00CF0BFA">
        <w:rPr>
          <w:bCs/>
          <w:color w:val="000000" w:themeColor="text1"/>
          <w:lang w:val="en-US"/>
        </w:rPr>
        <w:t xml:space="preserve"> of narcissistic neuroticism)</w:t>
      </w:r>
      <w:r w:rsidR="00FD755D" w:rsidRPr="00CF0BFA">
        <w:rPr>
          <w:bCs/>
          <w:color w:val="000000" w:themeColor="text1"/>
          <w:lang w:val="en-US"/>
        </w:rPr>
        <w:t xml:space="preserve">. </w:t>
      </w:r>
    </w:p>
    <w:p w14:paraId="2F2E45E1" w14:textId="686112F9" w:rsidR="00F97CAC" w:rsidRPr="00CF0BFA" w:rsidRDefault="000B6892" w:rsidP="008C28FF">
      <w:pPr>
        <w:spacing w:line="480" w:lineRule="exact"/>
        <w:ind w:firstLine="720"/>
        <w:rPr>
          <w:bCs/>
          <w:color w:val="000000" w:themeColor="text1"/>
        </w:rPr>
      </w:pPr>
      <w:r w:rsidRPr="00CF0BFA">
        <w:rPr>
          <w:bCs/>
          <w:color w:val="000000" w:themeColor="text1"/>
          <w:lang w:val="en-US"/>
        </w:rPr>
        <w:t>S</w:t>
      </w:r>
      <w:r w:rsidR="005A0D93" w:rsidRPr="00CF0BFA">
        <w:rPr>
          <w:bCs/>
          <w:color w:val="000000" w:themeColor="text1"/>
          <w:lang w:val="en-US"/>
        </w:rPr>
        <w:t>ubclinical psychopathy</w:t>
      </w:r>
      <w:r w:rsidR="00525E95" w:rsidRPr="00CF0BFA">
        <w:rPr>
          <w:bCs/>
          <w:color w:val="000000" w:themeColor="text1"/>
          <w:lang w:val="en-US"/>
        </w:rPr>
        <w:t xml:space="preserve"> </w:t>
      </w:r>
      <w:r w:rsidRPr="00CF0BFA">
        <w:rPr>
          <w:bCs/>
          <w:color w:val="000000" w:themeColor="text1"/>
          <w:lang w:val="en-US"/>
        </w:rPr>
        <w:t xml:space="preserve">is </w:t>
      </w:r>
      <w:r w:rsidR="005A0D93" w:rsidRPr="00CF0BFA">
        <w:rPr>
          <w:bCs/>
          <w:color w:val="000000" w:themeColor="text1"/>
          <w:lang w:val="en-US"/>
        </w:rPr>
        <w:t>associated with</w:t>
      </w:r>
      <w:r w:rsidR="00B21FC7" w:rsidRPr="00CF0BFA">
        <w:rPr>
          <w:bCs/>
          <w:color w:val="000000" w:themeColor="text1"/>
          <w:lang w:val="en-US"/>
        </w:rPr>
        <w:t xml:space="preserve"> </w:t>
      </w:r>
      <w:r w:rsidR="00247252" w:rsidRPr="00CF0BFA">
        <w:rPr>
          <w:bCs/>
          <w:color w:val="000000" w:themeColor="text1"/>
          <w:lang w:val="en-US"/>
        </w:rPr>
        <w:t>risk-taking</w:t>
      </w:r>
      <w:r w:rsidR="00BF412F" w:rsidRPr="00CF0BFA">
        <w:rPr>
          <w:bCs/>
          <w:color w:val="000000" w:themeColor="text1"/>
          <w:lang w:val="en-US"/>
        </w:rPr>
        <w:t>, substance</w:t>
      </w:r>
      <w:r w:rsidR="00134533" w:rsidRPr="00CF0BFA">
        <w:rPr>
          <w:bCs/>
          <w:color w:val="000000" w:themeColor="text1"/>
          <w:lang w:val="en-US"/>
        </w:rPr>
        <w:t xml:space="preserve"> </w:t>
      </w:r>
      <w:r w:rsidR="00BF412F" w:rsidRPr="00CF0BFA">
        <w:rPr>
          <w:bCs/>
          <w:color w:val="000000" w:themeColor="text1"/>
          <w:lang w:val="en-US"/>
        </w:rPr>
        <w:t>use,</w:t>
      </w:r>
      <w:r w:rsidR="005C5516" w:rsidRPr="00CF0BFA">
        <w:rPr>
          <w:bCs/>
          <w:color w:val="000000" w:themeColor="text1"/>
          <w:lang w:val="en-US"/>
        </w:rPr>
        <w:t xml:space="preserve"> and</w:t>
      </w:r>
      <w:r w:rsidR="00BF412F" w:rsidRPr="00CF0BFA">
        <w:rPr>
          <w:bCs/>
          <w:color w:val="000000" w:themeColor="text1"/>
          <w:lang w:val="en-US"/>
        </w:rPr>
        <w:t xml:space="preserve"> aggression</w:t>
      </w:r>
      <w:r w:rsidR="00687CB8" w:rsidRPr="00CF0BFA">
        <w:rPr>
          <w:bCs/>
          <w:color w:val="000000" w:themeColor="text1"/>
          <w:lang w:val="en-US"/>
        </w:rPr>
        <w:t xml:space="preserve"> in adolescence </w:t>
      </w:r>
      <w:r w:rsidR="005C5516" w:rsidRPr="00CF0BFA">
        <w:rPr>
          <w:bCs/>
          <w:color w:val="000000" w:themeColor="text1"/>
          <w:lang w:val="en-US"/>
        </w:rPr>
        <w:t xml:space="preserve">(Salekin </w:t>
      </w:r>
      <w:r w:rsidR="0084094F" w:rsidRPr="00CF0BFA">
        <w:rPr>
          <w:bCs/>
          <w:color w:val="000000" w:themeColor="text1"/>
          <w:lang w:val="en-US"/>
        </w:rPr>
        <w:t xml:space="preserve">&amp; Lynam, 2010). </w:t>
      </w:r>
      <w:r w:rsidR="00AC4C30" w:rsidRPr="00CF0BFA">
        <w:rPr>
          <w:bCs/>
          <w:color w:val="000000" w:themeColor="text1"/>
          <w:lang w:val="en-US"/>
        </w:rPr>
        <w:t xml:space="preserve">Further, adolescent psychopathy predicts both current and future </w:t>
      </w:r>
      <w:r w:rsidR="005A0D93" w:rsidRPr="00CF0BFA">
        <w:rPr>
          <w:bCs/>
          <w:color w:val="000000" w:themeColor="text1"/>
          <w:lang w:val="en-US"/>
        </w:rPr>
        <w:t>externalizing problems (</w:t>
      </w:r>
      <w:r w:rsidR="000F6F61" w:rsidRPr="00CF0BFA">
        <w:rPr>
          <w:bCs/>
          <w:color w:val="000000" w:themeColor="text1"/>
          <w:lang w:val="en-US"/>
        </w:rPr>
        <w:t>Loney et al., 2007)</w:t>
      </w:r>
      <w:r w:rsidR="005A0D93" w:rsidRPr="00CF0BFA">
        <w:rPr>
          <w:bCs/>
          <w:color w:val="000000" w:themeColor="text1"/>
          <w:lang w:val="en-US"/>
        </w:rPr>
        <w:t>.</w:t>
      </w:r>
      <w:r w:rsidR="000F6F61" w:rsidRPr="00CF0BFA">
        <w:rPr>
          <w:bCs/>
          <w:color w:val="000000" w:themeColor="text1"/>
          <w:lang w:val="en-US"/>
        </w:rPr>
        <w:t xml:space="preserve"> </w:t>
      </w:r>
      <w:r w:rsidR="00EF277C" w:rsidRPr="00CF0BFA">
        <w:rPr>
          <w:bCs/>
          <w:color w:val="000000" w:themeColor="text1"/>
          <w:lang w:val="en-US"/>
        </w:rPr>
        <w:t xml:space="preserve">Salekin </w:t>
      </w:r>
      <w:r w:rsidR="00B82878" w:rsidRPr="00CF0BFA">
        <w:rPr>
          <w:bCs/>
          <w:color w:val="000000" w:themeColor="text1"/>
          <w:lang w:val="en-US"/>
        </w:rPr>
        <w:t>(201</w:t>
      </w:r>
      <w:r w:rsidR="008B6783" w:rsidRPr="00CF0BFA">
        <w:rPr>
          <w:bCs/>
          <w:color w:val="000000" w:themeColor="text1"/>
          <w:lang w:val="en-US"/>
        </w:rPr>
        <w:t>6</w:t>
      </w:r>
      <w:r w:rsidR="00B82878" w:rsidRPr="00CF0BFA">
        <w:rPr>
          <w:bCs/>
          <w:color w:val="000000" w:themeColor="text1"/>
          <w:lang w:val="en-US"/>
        </w:rPr>
        <w:t>) highligh</w:t>
      </w:r>
      <w:r w:rsidR="0049517A" w:rsidRPr="00CF0BFA">
        <w:rPr>
          <w:bCs/>
          <w:color w:val="000000" w:themeColor="text1"/>
          <w:lang w:val="en-US"/>
        </w:rPr>
        <w:t>t</w:t>
      </w:r>
      <w:r w:rsidR="00D1429A" w:rsidRPr="00CF0BFA">
        <w:rPr>
          <w:bCs/>
          <w:color w:val="000000" w:themeColor="text1"/>
          <w:lang w:val="en-US"/>
        </w:rPr>
        <w:t>ed</w:t>
      </w:r>
      <w:r w:rsidR="00B82878" w:rsidRPr="00CF0BFA">
        <w:rPr>
          <w:bCs/>
          <w:color w:val="000000" w:themeColor="text1"/>
          <w:lang w:val="en-US"/>
        </w:rPr>
        <w:t xml:space="preserve"> the multi-dimensional nature of psychopathy</w:t>
      </w:r>
      <w:r w:rsidR="00083C6F" w:rsidRPr="00CF0BFA">
        <w:rPr>
          <w:bCs/>
          <w:color w:val="000000" w:themeColor="text1"/>
          <w:lang w:val="en-US"/>
        </w:rPr>
        <w:t xml:space="preserve"> in adolescence</w:t>
      </w:r>
      <w:r w:rsidR="00B82878" w:rsidRPr="00CF0BFA">
        <w:rPr>
          <w:bCs/>
          <w:color w:val="000000" w:themeColor="text1"/>
          <w:lang w:val="en-US"/>
        </w:rPr>
        <w:t xml:space="preserve">, </w:t>
      </w:r>
      <w:r w:rsidR="00D1429A" w:rsidRPr="00CF0BFA">
        <w:rPr>
          <w:bCs/>
          <w:color w:val="000000" w:themeColor="text1"/>
          <w:lang w:val="en-US"/>
        </w:rPr>
        <w:t xml:space="preserve">consisting of </w:t>
      </w:r>
      <w:r w:rsidR="00083C6F" w:rsidRPr="00CF0BFA">
        <w:rPr>
          <w:bCs/>
          <w:color w:val="000000" w:themeColor="text1"/>
        </w:rPr>
        <w:t>grandiose</w:t>
      </w:r>
      <w:r w:rsidR="008C28FF" w:rsidRPr="00CF0BFA">
        <w:rPr>
          <w:bCs/>
          <w:color w:val="000000" w:themeColor="text1"/>
        </w:rPr>
        <w:t>-</w:t>
      </w:r>
      <w:r w:rsidR="00083C6F" w:rsidRPr="00CF0BFA">
        <w:rPr>
          <w:bCs/>
          <w:color w:val="000000" w:themeColor="text1"/>
        </w:rPr>
        <w:t>manipulative, callous</w:t>
      </w:r>
      <w:r w:rsidR="008C28FF" w:rsidRPr="00CF0BFA">
        <w:rPr>
          <w:bCs/>
          <w:color w:val="000000" w:themeColor="text1"/>
        </w:rPr>
        <w:t>-</w:t>
      </w:r>
      <w:r w:rsidR="00083C6F" w:rsidRPr="00CF0BFA">
        <w:rPr>
          <w:bCs/>
          <w:color w:val="000000" w:themeColor="text1"/>
        </w:rPr>
        <w:t>unemotional</w:t>
      </w:r>
      <w:r w:rsidR="00D1429A" w:rsidRPr="00CF0BFA">
        <w:rPr>
          <w:bCs/>
          <w:color w:val="000000" w:themeColor="text1"/>
        </w:rPr>
        <w:t>,</w:t>
      </w:r>
      <w:r w:rsidR="00083C6F" w:rsidRPr="00CF0BFA">
        <w:rPr>
          <w:bCs/>
          <w:color w:val="000000" w:themeColor="text1"/>
        </w:rPr>
        <w:t xml:space="preserve"> and daring</w:t>
      </w:r>
      <w:r w:rsidR="008C28FF" w:rsidRPr="00CF0BFA">
        <w:rPr>
          <w:bCs/>
          <w:color w:val="000000" w:themeColor="text1"/>
        </w:rPr>
        <w:t>-</w:t>
      </w:r>
      <w:r w:rsidR="00083C6F" w:rsidRPr="00CF0BFA">
        <w:rPr>
          <w:bCs/>
          <w:color w:val="000000" w:themeColor="text1"/>
        </w:rPr>
        <w:t>impulsive traits</w:t>
      </w:r>
      <w:r w:rsidR="00A7655F" w:rsidRPr="00CF0BFA">
        <w:rPr>
          <w:bCs/>
          <w:color w:val="000000" w:themeColor="text1"/>
        </w:rPr>
        <w:t xml:space="preserve">. </w:t>
      </w:r>
      <w:r w:rsidR="00235CCD" w:rsidRPr="00CF0BFA">
        <w:rPr>
          <w:bCs/>
          <w:color w:val="000000" w:themeColor="text1"/>
        </w:rPr>
        <w:t xml:space="preserve">Youth scoring high on all three </w:t>
      </w:r>
      <w:r w:rsidR="008F3CFC" w:rsidRPr="00CF0BFA">
        <w:rPr>
          <w:bCs/>
          <w:color w:val="000000" w:themeColor="text1"/>
        </w:rPr>
        <w:t xml:space="preserve">psychopathic </w:t>
      </w:r>
      <w:r w:rsidR="00235CCD" w:rsidRPr="00CF0BFA">
        <w:rPr>
          <w:bCs/>
          <w:color w:val="000000" w:themeColor="text1"/>
        </w:rPr>
        <w:t>traits</w:t>
      </w:r>
      <w:r w:rsidR="008F3CFC" w:rsidRPr="00CF0BFA">
        <w:rPr>
          <w:bCs/>
          <w:color w:val="000000" w:themeColor="text1"/>
        </w:rPr>
        <w:t xml:space="preserve"> were at greatest risk of future conduct problems, substance use, and aggression, whereas youth </w:t>
      </w:r>
      <w:r w:rsidR="00233DF7" w:rsidRPr="00CF0BFA">
        <w:rPr>
          <w:bCs/>
          <w:color w:val="000000" w:themeColor="text1"/>
        </w:rPr>
        <w:t xml:space="preserve">solely high on </w:t>
      </w:r>
      <w:r w:rsidR="008F3CFC" w:rsidRPr="00CF0BFA">
        <w:rPr>
          <w:bCs/>
          <w:color w:val="000000" w:themeColor="text1"/>
        </w:rPr>
        <w:t>callous-unemotional traits</w:t>
      </w:r>
      <w:r w:rsidR="007E5FC0" w:rsidRPr="00CF0BFA">
        <w:rPr>
          <w:bCs/>
          <w:color w:val="000000" w:themeColor="text1"/>
        </w:rPr>
        <w:t xml:space="preserve"> were at greater </w:t>
      </w:r>
      <w:r w:rsidR="00233DF7" w:rsidRPr="00CF0BFA">
        <w:rPr>
          <w:bCs/>
          <w:color w:val="000000" w:themeColor="text1"/>
        </w:rPr>
        <w:t>risk of only future conduct problems (</w:t>
      </w:r>
      <w:r w:rsidR="00767AFF" w:rsidRPr="00CF0BFA">
        <w:rPr>
          <w:bCs/>
          <w:color w:val="000000" w:themeColor="text1"/>
        </w:rPr>
        <w:t>Andershed et al., 2018)</w:t>
      </w:r>
      <w:r w:rsidR="00233DF7" w:rsidRPr="00CF0BFA">
        <w:rPr>
          <w:bCs/>
          <w:color w:val="000000" w:themeColor="text1"/>
        </w:rPr>
        <w:t>.</w:t>
      </w:r>
      <w:r w:rsidR="008F3CFC" w:rsidRPr="00CF0BFA">
        <w:rPr>
          <w:bCs/>
          <w:color w:val="000000" w:themeColor="text1"/>
        </w:rPr>
        <w:t xml:space="preserve"> </w:t>
      </w:r>
      <w:r w:rsidR="0043380B" w:rsidRPr="00CF0BFA">
        <w:rPr>
          <w:bCs/>
          <w:color w:val="000000" w:themeColor="text1"/>
        </w:rPr>
        <w:t xml:space="preserve">However, as our </w:t>
      </w:r>
      <w:r w:rsidR="00466697" w:rsidRPr="00CF0BFA">
        <w:rPr>
          <w:bCs/>
          <w:color w:val="000000" w:themeColor="text1"/>
        </w:rPr>
        <w:t>focus</w:t>
      </w:r>
      <w:r w:rsidR="002321B8" w:rsidRPr="00CF0BFA">
        <w:rPr>
          <w:bCs/>
          <w:color w:val="000000" w:themeColor="text1"/>
        </w:rPr>
        <w:t xml:space="preserve"> </w:t>
      </w:r>
      <w:r w:rsidR="00412CB2" w:rsidRPr="00CF0BFA">
        <w:rPr>
          <w:bCs/>
          <w:color w:val="000000" w:themeColor="text1"/>
        </w:rPr>
        <w:t xml:space="preserve">in the current study </w:t>
      </w:r>
      <w:r w:rsidR="002F32CA" w:rsidRPr="00CF0BFA">
        <w:rPr>
          <w:bCs/>
          <w:color w:val="000000" w:themeColor="text1"/>
        </w:rPr>
        <w:t xml:space="preserve">was on a more detailed examination of adolescent narcissism, we included only a unidimensional assessment of adolescent psychopathy. </w:t>
      </w:r>
    </w:p>
    <w:p w14:paraId="7B036EC6" w14:textId="04D55302" w:rsidR="00725267" w:rsidRPr="00CF0BFA" w:rsidRDefault="00F97CAC" w:rsidP="008C28FF">
      <w:pPr>
        <w:spacing w:line="480" w:lineRule="exact"/>
        <w:ind w:firstLine="720"/>
        <w:rPr>
          <w:bCs/>
          <w:color w:val="000000" w:themeColor="text1"/>
        </w:rPr>
      </w:pPr>
      <w:r w:rsidRPr="00CF0BFA">
        <w:rPr>
          <w:bCs/>
          <w:color w:val="000000" w:themeColor="text1"/>
        </w:rPr>
        <w:t xml:space="preserve">Compared to adolescent psychopathy and narcissism, </w:t>
      </w:r>
      <w:r w:rsidRPr="00CF0BFA">
        <w:rPr>
          <w:bCs/>
          <w:color w:val="000000" w:themeColor="text1"/>
          <w:lang w:val="en-US"/>
        </w:rPr>
        <w:t>a</w:t>
      </w:r>
      <w:r w:rsidR="00525E95" w:rsidRPr="00CF0BFA">
        <w:rPr>
          <w:bCs/>
          <w:color w:val="000000" w:themeColor="text1"/>
          <w:lang w:val="en-US"/>
        </w:rPr>
        <w:t xml:space="preserve">dolescent Machiavellianism </w:t>
      </w:r>
      <w:r w:rsidR="0034564B" w:rsidRPr="00CF0BFA">
        <w:rPr>
          <w:bCs/>
          <w:color w:val="000000" w:themeColor="text1"/>
          <w:lang w:val="en-US"/>
        </w:rPr>
        <w:t xml:space="preserve">(e.g., manipulation) </w:t>
      </w:r>
      <w:r w:rsidRPr="00CF0BFA">
        <w:rPr>
          <w:bCs/>
          <w:color w:val="000000" w:themeColor="text1"/>
          <w:lang w:val="en-US"/>
        </w:rPr>
        <w:t xml:space="preserve">has received </w:t>
      </w:r>
      <w:r w:rsidR="0064513B" w:rsidRPr="00CF0BFA">
        <w:rPr>
          <w:bCs/>
          <w:color w:val="000000" w:themeColor="text1"/>
          <w:lang w:val="en-US"/>
        </w:rPr>
        <w:t>relatively less attention</w:t>
      </w:r>
      <w:r w:rsidR="006F1434" w:rsidRPr="00CF0BFA">
        <w:rPr>
          <w:bCs/>
          <w:color w:val="000000" w:themeColor="text1"/>
          <w:lang w:val="en-US"/>
        </w:rPr>
        <w:t xml:space="preserve">. </w:t>
      </w:r>
      <w:r w:rsidR="00D1429A" w:rsidRPr="00CF0BFA">
        <w:rPr>
          <w:bCs/>
          <w:color w:val="000000" w:themeColor="text1"/>
          <w:lang w:val="en-US"/>
        </w:rPr>
        <w:t>Research has</w:t>
      </w:r>
      <w:r w:rsidR="006F1434" w:rsidRPr="00CF0BFA">
        <w:rPr>
          <w:bCs/>
          <w:color w:val="000000" w:themeColor="text1"/>
          <w:lang w:val="en-US"/>
        </w:rPr>
        <w:t xml:space="preserve"> indicate</w:t>
      </w:r>
      <w:r w:rsidR="00D1429A" w:rsidRPr="00CF0BFA">
        <w:rPr>
          <w:bCs/>
          <w:color w:val="000000" w:themeColor="text1"/>
          <w:lang w:val="en-US"/>
        </w:rPr>
        <w:t>d</w:t>
      </w:r>
      <w:r w:rsidR="006F1434" w:rsidRPr="00CF0BFA">
        <w:rPr>
          <w:bCs/>
          <w:color w:val="000000" w:themeColor="text1"/>
          <w:lang w:val="en-US"/>
        </w:rPr>
        <w:t xml:space="preserve"> </w:t>
      </w:r>
      <w:r w:rsidR="00D1429A" w:rsidRPr="00CF0BFA">
        <w:rPr>
          <w:bCs/>
          <w:color w:val="000000" w:themeColor="text1"/>
          <w:lang w:val="en-US"/>
        </w:rPr>
        <w:t xml:space="preserve">that </w:t>
      </w:r>
      <w:r w:rsidR="006F1434" w:rsidRPr="00CF0BFA">
        <w:rPr>
          <w:bCs/>
          <w:color w:val="000000" w:themeColor="text1"/>
          <w:lang w:val="en-US"/>
        </w:rPr>
        <w:t xml:space="preserve">adolescent Machiavellianism </w:t>
      </w:r>
      <w:r w:rsidR="00937F86" w:rsidRPr="00CF0BFA">
        <w:rPr>
          <w:bCs/>
          <w:color w:val="000000" w:themeColor="text1"/>
          <w:lang w:val="en-US"/>
        </w:rPr>
        <w:t>predicts</w:t>
      </w:r>
      <w:r w:rsidR="00525E95" w:rsidRPr="00CF0BFA">
        <w:rPr>
          <w:bCs/>
          <w:color w:val="000000" w:themeColor="text1"/>
          <w:lang w:val="en-US"/>
        </w:rPr>
        <w:t xml:space="preserve"> conduct problems (Geng et al., 2017) </w:t>
      </w:r>
      <w:r w:rsidR="000B6892" w:rsidRPr="00CF0BFA">
        <w:rPr>
          <w:bCs/>
          <w:color w:val="000000" w:themeColor="text1"/>
          <w:lang w:val="en-US"/>
        </w:rPr>
        <w:t xml:space="preserve">as well as </w:t>
      </w:r>
      <w:r w:rsidR="00525E95" w:rsidRPr="00CF0BFA">
        <w:rPr>
          <w:bCs/>
          <w:color w:val="000000" w:themeColor="text1"/>
          <w:lang w:val="en-US"/>
        </w:rPr>
        <w:t xml:space="preserve">direct and indirect aggression (Barry et al., 2003; </w:t>
      </w:r>
      <w:r w:rsidR="00525E95" w:rsidRPr="00CF0BFA">
        <w:rPr>
          <w:color w:val="000000" w:themeColor="text1"/>
          <w:shd w:val="clear" w:color="auto" w:fill="FFFFFF"/>
          <w:lang w:val="en-US"/>
        </w:rPr>
        <w:t xml:space="preserve">Farrell &amp; Vaillancourt, 2021). </w:t>
      </w:r>
      <w:r w:rsidR="00937F86" w:rsidRPr="00CF0BFA">
        <w:rPr>
          <w:color w:val="000000" w:themeColor="text1"/>
          <w:shd w:val="clear" w:color="auto" w:fill="FFFFFF"/>
          <w:lang w:val="en-US"/>
        </w:rPr>
        <w:t>In a</w:t>
      </w:r>
      <w:r w:rsidR="00525E95" w:rsidRPr="00CF0BFA">
        <w:rPr>
          <w:color w:val="000000" w:themeColor="text1"/>
          <w:shd w:val="clear" w:color="auto" w:fill="FFFFFF"/>
          <w:lang w:val="en-US"/>
        </w:rPr>
        <w:t xml:space="preserve"> recent study </w:t>
      </w:r>
      <w:r w:rsidR="000B6892" w:rsidRPr="00CF0BFA">
        <w:rPr>
          <w:color w:val="000000" w:themeColor="text1"/>
          <w:shd w:val="clear" w:color="auto" w:fill="FFFFFF"/>
          <w:lang w:val="en-US"/>
        </w:rPr>
        <w:t xml:space="preserve">among </w:t>
      </w:r>
      <w:r w:rsidR="00525E95" w:rsidRPr="00CF0BFA">
        <w:rPr>
          <w:color w:val="000000" w:themeColor="text1"/>
          <w:shd w:val="clear" w:color="auto" w:fill="FFFFFF"/>
          <w:lang w:val="en-US"/>
        </w:rPr>
        <w:t>gifted Russian adolescents</w:t>
      </w:r>
      <w:r w:rsidR="00937F86" w:rsidRPr="00CF0BFA">
        <w:rPr>
          <w:color w:val="000000" w:themeColor="text1"/>
          <w:shd w:val="clear" w:color="auto" w:fill="FFFFFF"/>
          <w:lang w:val="en-US"/>
        </w:rPr>
        <w:t>,</w:t>
      </w:r>
      <w:r w:rsidR="003152A1" w:rsidRPr="00CF0BFA">
        <w:rPr>
          <w:color w:val="000000" w:themeColor="text1"/>
          <w:shd w:val="clear" w:color="auto" w:fill="FFFFFF"/>
          <w:lang w:val="en-US"/>
        </w:rPr>
        <w:t xml:space="preserve"> </w:t>
      </w:r>
      <w:r w:rsidR="00525E95" w:rsidRPr="00CF0BFA">
        <w:rPr>
          <w:color w:val="000000" w:themeColor="text1"/>
          <w:shd w:val="clear" w:color="auto" w:fill="FFFFFF"/>
          <w:lang w:val="en-US"/>
        </w:rPr>
        <w:t xml:space="preserve">Dark Triad </w:t>
      </w:r>
      <w:r w:rsidR="006D0510" w:rsidRPr="00CF0BFA">
        <w:rPr>
          <w:color w:val="000000" w:themeColor="text1"/>
          <w:shd w:val="clear" w:color="auto" w:fill="FFFFFF"/>
          <w:lang w:val="en-US"/>
        </w:rPr>
        <w:t>traits</w:t>
      </w:r>
      <w:r w:rsidR="00525E95" w:rsidRPr="00CF0BFA">
        <w:rPr>
          <w:color w:val="000000" w:themeColor="text1"/>
          <w:shd w:val="clear" w:color="auto" w:fill="FFFFFF"/>
          <w:lang w:val="en-US"/>
        </w:rPr>
        <w:t xml:space="preserve"> explained over 20% </w:t>
      </w:r>
      <w:r w:rsidR="00937F86" w:rsidRPr="00CF0BFA">
        <w:rPr>
          <w:color w:val="000000" w:themeColor="text1"/>
          <w:shd w:val="clear" w:color="auto" w:fill="FFFFFF"/>
          <w:lang w:val="en-US"/>
        </w:rPr>
        <w:t xml:space="preserve">more </w:t>
      </w:r>
      <w:r w:rsidR="00525E95" w:rsidRPr="00CF0BFA">
        <w:rPr>
          <w:color w:val="000000" w:themeColor="text1"/>
          <w:shd w:val="clear" w:color="auto" w:fill="FFFFFF"/>
          <w:lang w:val="en-US"/>
        </w:rPr>
        <w:t xml:space="preserve">variance </w:t>
      </w:r>
      <w:r w:rsidR="00FD755D" w:rsidRPr="00CF0BFA">
        <w:rPr>
          <w:color w:val="000000" w:themeColor="text1"/>
          <w:shd w:val="clear" w:color="auto" w:fill="FFFFFF"/>
          <w:lang w:val="en-US"/>
        </w:rPr>
        <w:t xml:space="preserve">than the Big Five </w:t>
      </w:r>
      <w:r w:rsidR="00525E95" w:rsidRPr="00CF0BFA">
        <w:rPr>
          <w:color w:val="000000" w:themeColor="text1"/>
          <w:shd w:val="clear" w:color="auto" w:fill="FFFFFF"/>
          <w:lang w:val="en-US"/>
        </w:rPr>
        <w:t xml:space="preserve">in </w:t>
      </w:r>
      <w:r w:rsidR="002B0748" w:rsidRPr="00CF0BFA">
        <w:rPr>
          <w:color w:val="000000" w:themeColor="text1"/>
          <w:shd w:val="clear" w:color="auto" w:fill="FFFFFF"/>
          <w:lang w:val="en-US"/>
        </w:rPr>
        <w:t>behavioral</w:t>
      </w:r>
      <w:r w:rsidR="00525E95" w:rsidRPr="00CF0BFA">
        <w:rPr>
          <w:color w:val="000000" w:themeColor="text1"/>
          <w:shd w:val="clear" w:color="auto" w:fill="FFFFFF"/>
          <w:lang w:val="en-US"/>
        </w:rPr>
        <w:t xml:space="preserve"> difficulties (Papageorgiou et al., 2020).</w:t>
      </w:r>
      <w:r w:rsidR="005A3A67" w:rsidRPr="00CF0BFA">
        <w:rPr>
          <w:color w:val="000000" w:themeColor="text1"/>
          <w:shd w:val="clear" w:color="auto" w:fill="FFFFFF"/>
          <w:lang w:val="en-US"/>
        </w:rPr>
        <w:t xml:space="preserve"> </w:t>
      </w:r>
      <w:r w:rsidR="00617D59" w:rsidRPr="00CF0BFA">
        <w:rPr>
          <w:color w:val="000000" w:themeColor="text1"/>
          <w:shd w:val="clear" w:color="auto" w:fill="FFFFFF"/>
          <w:lang w:val="en-US"/>
        </w:rPr>
        <w:t xml:space="preserve">To supplement the </w:t>
      </w:r>
      <w:r w:rsidR="00617D59" w:rsidRPr="00CF0BFA">
        <w:rPr>
          <w:color w:val="000000" w:themeColor="text1"/>
          <w:shd w:val="clear" w:color="auto" w:fill="FFFFFF"/>
          <w:lang w:val="en-US"/>
        </w:rPr>
        <w:lastRenderedPageBreak/>
        <w:t>growing body of literature focusing on adolescent Dark Triad traits and outcomes</w:t>
      </w:r>
      <w:r w:rsidR="00681CB8" w:rsidRPr="00CF0BFA">
        <w:rPr>
          <w:bCs/>
          <w:color w:val="000000" w:themeColor="text1"/>
          <w:lang w:val="en-US"/>
        </w:rPr>
        <w:t>, we will examine</w:t>
      </w:r>
      <w:r w:rsidR="00937F86" w:rsidRPr="00CF0BFA">
        <w:rPr>
          <w:bCs/>
          <w:color w:val="000000" w:themeColor="text1"/>
          <w:lang w:val="en-US"/>
        </w:rPr>
        <w:t xml:space="preserve"> </w:t>
      </w:r>
      <w:r w:rsidR="00770987" w:rsidRPr="00CF0BFA">
        <w:rPr>
          <w:bCs/>
          <w:color w:val="000000" w:themeColor="text1"/>
          <w:lang w:val="en-US"/>
        </w:rPr>
        <w:t xml:space="preserve">how </w:t>
      </w:r>
      <w:r w:rsidR="009A239A" w:rsidRPr="00CF0BFA">
        <w:rPr>
          <w:bCs/>
          <w:color w:val="000000" w:themeColor="text1"/>
          <w:lang w:val="en-US"/>
        </w:rPr>
        <w:t>Dark Triad</w:t>
      </w:r>
      <w:r w:rsidR="00253F42" w:rsidRPr="00CF0BFA">
        <w:rPr>
          <w:bCs/>
          <w:color w:val="000000" w:themeColor="text1"/>
          <w:lang w:val="en-US"/>
        </w:rPr>
        <w:t xml:space="preserve"> traits</w:t>
      </w:r>
      <w:r w:rsidR="00770987" w:rsidRPr="00CF0BFA">
        <w:rPr>
          <w:bCs/>
          <w:color w:val="000000" w:themeColor="text1"/>
          <w:lang w:val="en-US"/>
        </w:rPr>
        <w:t xml:space="preserve"> may inhibit or exacerbat</w:t>
      </w:r>
      <w:r w:rsidR="00681CB8" w:rsidRPr="00CF0BFA">
        <w:rPr>
          <w:bCs/>
          <w:color w:val="000000" w:themeColor="text1"/>
          <w:lang w:val="en-US"/>
        </w:rPr>
        <w:t>e</w:t>
      </w:r>
      <w:r w:rsidR="00770987" w:rsidRPr="00CF0BFA">
        <w:rPr>
          <w:bCs/>
          <w:color w:val="000000" w:themeColor="text1"/>
          <w:lang w:val="en-US"/>
        </w:rPr>
        <w:t xml:space="preserve"> adolescent </w:t>
      </w:r>
      <w:r w:rsidR="002B0748" w:rsidRPr="00CF0BFA">
        <w:rPr>
          <w:bCs/>
          <w:color w:val="000000" w:themeColor="text1"/>
          <w:lang w:val="en-US"/>
        </w:rPr>
        <w:t>behavioral</w:t>
      </w:r>
      <w:r w:rsidR="00770987" w:rsidRPr="00CF0BFA">
        <w:rPr>
          <w:bCs/>
          <w:color w:val="000000" w:themeColor="text1"/>
          <w:lang w:val="en-US"/>
        </w:rPr>
        <w:t xml:space="preserve"> strengths and difficulties.</w:t>
      </w:r>
      <w:r w:rsidR="00A1037F" w:rsidRPr="00CF0BFA">
        <w:rPr>
          <w:bCs/>
          <w:color w:val="000000" w:themeColor="text1"/>
          <w:lang w:val="en-US"/>
        </w:rPr>
        <w:t xml:space="preserve"> </w:t>
      </w:r>
    </w:p>
    <w:p w14:paraId="4A6AD001" w14:textId="58317CC2" w:rsidR="00FB590C" w:rsidRPr="00CF0BFA" w:rsidRDefault="00525E95" w:rsidP="00243EB5">
      <w:pPr>
        <w:spacing w:line="480" w:lineRule="exact"/>
        <w:rPr>
          <w:bCs/>
          <w:color w:val="000000" w:themeColor="text1"/>
          <w:lang w:val="en-US"/>
        </w:rPr>
      </w:pPr>
      <w:r w:rsidRPr="00CF0BFA">
        <w:rPr>
          <w:color w:val="000000" w:themeColor="text1"/>
          <w:shd w:val="clear" w:color="auto" w:fill="FFFFFF"/>
          <w:lang w:val="en-US"/>
        </w:rPr>
        <w:tab/>
      </w:r>
      <w:r w:rsidR="002D7C73" w:rsidRPr="00CF0BFA">
        <w:rPr>
          <w:color w:val="000000" w:themeColor="text1"/>
          <w:shd w:val="clear" w:color="auto" w:fill="FFFFFF"/>
          <w:lang w:val="en-US"/>
        </w:rPr>
        <w:t>The p</w:t>
      </w:r>
      <w:r w:rsidR="006E0AB9" w:rsidRPr="00CF0BFA">
        <w:rPr>
          <w:color w:val="000000" w:themeColor="text1"/>
          <w:shd w:val="clear" w:color="auto" w:fill="FFFFFF"/>
          <w:lang w:val="en-US"/>
        </w:rPr>
        <w:t xml:space="preserve">arent-offspring relationship </w:t>
      </w:r>
      <w:r w:rsidR="00CF255D" w:rsidRPr="00CF0BFA">
        <w:rPr>
          <w:color w:val="000000" w:themeColor="text1"/>
          <w:shd w:val="clear" w:color="auto" w:fill="FFFFFF"/>
          <w:lang w:val="en-US"/>
        </w:rPr>
        <w:t>also</w:t>
      </w:r>
      <w:r w:rsidRPr="00CF0BFA">
        <w:rPr>
          <w:color w:val="000000" w:themeColor="text1"/>
          <w:shd w:val="clear" w:color="auto" w:fill="FFFFFF"/>
          <w:lang w:val="en-US"/>
        </w:rPr>
        <w:t xml:space="preserve"> </w:t>
      </w:r>
      <w:r w:rsidR="00241A25" w:rsidRPr="00CF0BFA">
        <w:rPr>
          <w:color w:val="000000" w:themeColor="text1"/>
          <w:shd w:val="clear" w:color="auto" w:fill="FFFFFF"/>
          <w:lang w:val="en-US"/>
        </w:rPr>
        <w:t>influence</w:t>
      </w:r>
      <w:r w:rsidR="00CF255D" w:rsidRPr="00CF0BFA">
        <w:rPr>
          <w:color w:val="000000" w:themeColor="text1"/>
          <w:shd w:val="clear" w:color="auto" w:fill="FFFFFF"/>
          <w:lang w:val="en-US"/>
        </w:rPr>
        <w:t>s</w:t>
      </w:r>
      <w:r w:rsidRPr="00CF0BFA">
        <w:rPr>
          <w:color w:val="000000" w:themeColor="text1"/>
          <w:shd w:val="clear" w:color="auto" w:fill="FFFFFF"/>
          <w:lang w:val="en-US"/>
        </w:rPr>
        <w:t xml:space="preserve"> the </w:t>
      </w:r>
      <w:r w:rsidR="00241A25" w:rsidRPr="00CF0BFA">
        <w:rPr>
          <w:color w:val="000000" w:themeColor="text1"/>
          <w:shd w:val="clear" w:color="auto" w:fill="FFFFFF"/>
          <w:lang w:val="en-US"/>
        </w:rPr>
        <w:t>association</w:t>
      </w:r>
      <w:r w:rsidRPr="00CF0BFA">
        <w:rPr>
          <w:color w:val="000000" w:themeColor="text1"/>
          <w:shd w:val="clear" w:color="auto" w:fill="FFFFFF"/>
          <w:lang w:val="en-US"/>
        </w:rPr>
        <w:t xml:space="preserve"> between adolescent personality and </w:t>
      </w:r>
      <w:r w:rsidR="002B0748" w:rsidRPr="00CF0BFA">
        <w:rPr>
          <w:color w:val="000000" w:themeColor="text1"/>
          <w:shd w:val="clear" w:color="auto" w:fill="FFFFFF"/>
          <w:lang w:val="en-US"/>
        </w:rPr>
        <w:t>behavior</w:t>
      </w:r>
      <w:r w:rsidR="00B467CC" w:rsidRPr="00CF0BFA">
        <w:rPr>
          <w:color w:val="000000" w:themeColor="text1"/>
          <w:shd w:val="clear" w:color="auto" w:fill="FFFFFF"/>
          <w:lang w:val="en-US"/>
        </w:rPr>
        <w:t xml:space="preserve">. </w:t>
      </w:r>
      <w:r w:rsidR="00797DA1" w:rsidRPr="00CF0BFA">
        <w:rPr>
          <w:color w:val="000000" w:themeColor="text1"/>
          <w:shd w:val="clear" w:color="auto" w:fill="FFFFFF"/>
          <w:lang w:val="en-US"/>
        </w:rPr>
        <w:t>Here</w:t>
      </w:r>
      <w:r w:rsidR="00FB590C" w:rsidRPr="00CF0BFA">
        <w:rPr>
          <w:color w:val="000000" w:themeColor="text1"/>
          <w:shd w:val="clear" w:color="auto" w:fill="FFFFFF"/>
          <w:lang w:val="en-US"/>
        </w:rPr>
        <w:t xml:space="preserve">, we assessed adolescent perceived maternal and paternal warmth, hostility, and control. These parenting </w:t>
      </w:r>
      <w:r w:rsidR="009A239A" w:rsidRPr="00CF0BFA">
        <w:rPr>
          <w:color w:val="000000" w:themeColor="text1"/>
          <w:shd w:val="clear" w:color="auto" w:fill="FFFFFF"/>
          <w:lang w:val="en-US"/>
        </w:rPr>
        <w:t>behaviors</w:t>
      </w:r>
      <w:r w:rsidR="00FB590C" w:rsidRPr="00CF0BFA">
        <w:rPr>
          <w:color w:val="000000" w:themeColor="text1"/>
          <w:shd w:val="clear" w:color="auto" w:fill="FFFFFF"/>
          <w:lang w:val="en-US"/>
        </w:rPr>
        <w:t xml:space="preserve"> capture support and care (i.e., warmth), aggression</w:t>
      </w:r>
      <w:r w:rsidR="006F0D6D" w:rsidRPr="00CF0BFA">
        <w:rPr>
          <w:color w:val="000000" w:themeColor="text1"/>
          <w:shd w:val="clear" w:color="auto" w:fill="FFFFFF"/>
          <w:lang w:val="en-US"/>
        </w:rPr>
        <w:t xml:space="preserve"> and </w:t>
      </w:r>
      <w:r w:rsidR="00A362AC" w:rsidRPr="00CF0BFA">
        <w:rPr>
          <w:color w:val="000000" w:themeColor="text1"/>
          <w:shd w:val="clear" w:color="auto" w:fill="FFFFFF"/>
          <w:lang w:val="en-US"/>
        </w:rPr>
        <w:t>irritability</w:t>
      </w:r>
      <w:r w:rsidR="00FB590C" w:rsidRPr="00CF0BFA">
        <w:rPr>
          <w:color w:val="000000" w:themeColor="text1"/>
          <w:shd w:val="clear" w:color="auto" w:fill="FFFFFF"/>
          <w:lang w:val="en-US"/>
        </w:rPr>
        <w:t xml:space="preserve"> (i.e., hostility), </w:t>
      </w:r>
      <w:r w:rsidR="006E0AB9" w:rsidRPr="00CF0BFA">
        <w:rPr>
          <w:color w:val="000000" w:themeColor="text1"/>
          <w:shd w:val="clear" w:color="auto" w:fill="FFFFFF"/>
          <w:lang w:val="en-US"/>
        </w:rPr>
        <w:t xml:space="preserve">as well as </w:t>
      </w:r>
      <w:r w:rsidR="002B0748" w:rsidRPr="00CF0BFA">
        <w:rPr>
          <w:color w:val="000000" w:themeColor="text1"/>
          <w:shd w:val="clear" w:color="auto" w:fill="FFFFFF"/>
          <w:lang w:val="en-US"/>
        </w:rPr>
        <w:t>behavioral</w:t>
      </w:r>
      <w:r w:rsidR="00FB590C" w:rsidRPr="00CF0BFA">
        <w:rPr>
          <w:color w:val="000000" w:themeColor="text1"/>
          <w:shd w:val="clear" w:color="auto" w:fill="FFFFFF"/>
          <w:lang w:val="en-US"/>
        </w:rPr>
        <w:t xml:space="preserve"> regulation and management (i.e., control; </w:t>
      </w:r>
      <w:r w:rsidR="00FB590C" w:rsidRPr="00CF0BFA">
        <w:rPr>
          <w:bCs/>
          <w:color w:val="000000" w:themeColor="text1"/>
          <w:shd w:val="clear" w:color="auto" w:fill="FFFFFF"/>
          <w:lang w:val="en-US"/>
        </w:rPr>
        <w:t xml:space="preserve">Rohner, 1986). Parental warmth is </w:t>
      </w:r>
      <w:r w:rsidR="00AC020B" w:rsidRPr="00CF0BFA">
        <w:rPr>
          <w:bCs/>
          <w:color w:val="000000" w:themeColor="text1"/>
          <w:shd w:val="clear" w:color="auto" w:fill="FFFFFF"/>
          <w:lang w:val="en-US"/>
        </w:rPr>
        <w:t xml:space="preserve">socially </w:t>
      </w:r>
      <w:r w:rsidR="00FB590C" w:rsidRPr="00CF0BFA">
        <w:rPr>
          <w:bCs/>
          <w:color w:val="000000" w:themeColor="text1"/>
          <w:shd w:val="clear" w:color="auto" w:fill="FFFFFF"/>
          <w:lang w:val="en-US"/>
        </w:rPr>
        <w:t xml:space="preserve">adaptive, hostility is </w:t>
      </w:r>
      <w:r w:rsidR="00AC020B" w:rsidRPr="00CF0BFA">
        <w:rPr>
          <w:bCs/>
          <w:color w:val="000000" w:themeColor="text1"/>
          <w:shd w:val="clear" w:color="auto" w:fill="FFFFFF"/>
          <w:lang w:val="en-US"/>
        </w:rPr>
        <w:t xml:space="preserve">socially </w:t>
      </w:r>
      <w:r w:rsidR="00FB590C" w:rsidRPr="00CF0BFA">
        <w:rPr>
          <w:bCs/>
          <w:color w:val="000000" w:themeColor="text1"/>
          <w:shd w:val="clear" w:color="auto" w:fill="FFFFFF"/>
          <w:lang w:val="en-US"/>
        </w:rPr>
        <w:t xml:space="preserve">maladaptive, and control may be </w:t>
      </w:r>
      <w:r w:rsidR="00AC020B" w:rsidRPr="00CF0BFA">
        <w:rPr>
          <w:bCs/>
          <w:color w:val="000000" w:themeColor="text1"/>
          <w:shd w:val="clear" w:color="auto" w:fill="FFFFFF"/>
          <w:lang w:val="en-US"/>
        </w:rPr>
        <w:t xml:space="preserve">socially </w:t>
      </w:r>
      <w:r w:rsidR="00FB590C" w:rsidRPr="00CF0BFA">
        <w:rPr>
          <w:bCs/>
          <w:color w:val="000000" w:themeColor="text1"/>
          <w:shd w:val="clear" w:color="auto" w:fill="FFFFFF"/>
          <w:lang w:val="en-US"/>
        </w:rPr>
        <w:t xml:space="preserve">adaptive or </w:t>
      </w:r>
      <w:r w:rsidR="009E22CB" w:rsidRPr="00CF0BFA">
        <w:rPr>
          <w:bCs/>
          <w:color w:val="000000" w:themeColor="text1"/>
          <w:shd w:val="clear" w:color="auto" w:fill="FFFFFF"/>
          <w:lang w:val="en-US"/>
        </w:rPr>
        <w:t>mal</w:t>
      </w:r>
      <w:r w:rsidR="00FB590C" w:rsidRPr="00CF0BFA">
        <w:rPr>
          <w:bCs/>
          <w:color w:val="000000" w:themeColor="text1"/>
          <w:shd w:val="clear" w:color="auto" w:fill="FFFFFF"/>
          <w:lang w:val="en-US"/>
        </w:rPr>
        <w:t xml:space="preserve">adaptive depending on </w:t>
      </w:r>
      <w:r w:rsidR="007562DE" w:rsidRPr="00CF0BFA">
        <w:rPr>
          <w:bCs/>
          <w:color w:val="000000" w:themeColor="text1"/>
          <w:shd w:val="clear" w:color="auto" w:fill="FFFFFF"/>
          <w:lang w:val="en-US"/>
        </w:rPr>
        <w:t xml:space="preserve">degree of </w:t>
      </w:r>
      <w:r w:rsidR="006E0AB9" w:rsidRPr="00CF0BFA">
        <w:rPr>
          <w:bCs/>
          <w:color w:val="000000" w:themeColor="text1"/>
          <w:shd w:val="clear" w:color="auto" w:fill="FFFFFF"/>
          <w:lang w:val="en-US"/>
        </w:rPr>
        <w:t>parental</w:t>
      </w:r>
      <w:r w:rsidR="00FB590C" w:rsidRPr="00CF0BFA">
        <w:rPr>
          <w:bCs/>
          <w:color w:val="000000" w:themeColor="text1"/>
          <w:shd w:val="clear" w:color="auto" w:fill="FFFFFF"/>
          <w:lang w:val="en-US"/>
        </w:rPr>
        <w:t xml:space="preserve"> </w:t>
      </w:r>
      <w:r w:rsidR="002B0748" w:rsidRPr="00CF0BFA">
        <w:rPr>
          <w:bCs/>
          <w:color w:val="000000" w:themeColor="text1"/>
          <w:shd w:val="clear" w:color="auto" w:fill="FFFFFF"/>
          <w:lang w:val="en-US"/>
        </w:rPr>
        <w:t>behavioral</w:t>
      </w:r>
      <w:r w:rsidR="00FB590C" w:rsidRPr="00CF0BFA">
        <w:rPr>
          <w:bCs/>
          <w:color w:val="000000" w:themeColor="text1"/>
          <w:shd w:val="clear" w:color="auto" w:fill="FFFFFF"/>
          <w:lang w:val="en-US"/>
        </w:rPr>
        <w:t xml:space="preserve"> regulation (Rohner et al., 2005).</w:t>
      </w:r>
      <w:r w:rsidR="00FB590C" w:rsidRPr="00CF0BFA">
        <w:rPr>
          <w:color w:val="000000" w:themeColor="text1"/>
          <w:shd w:val="clear" w:color="auto" w:fill="FFFFFF"/>
          <w:lang w:val="en-US"/>
        </w:rPr>
        <w:t xml:space="preserve"> </w:t>
      </w:r>
    </w:p>
    <w:p w14:paraId="7C16B070" w14:textId="54B8B5D4" w:rsidR="00796802" w:rsidRPr="00CF0BFA" w:rsidRDefault="001C7C95" w:rsidP="007C6BA5">
      <w:pPr>
        <w:spacing w:line="480" w:lineRule="exact"/>
        <w:ind w:firstLine="720"/>
        <w:rPr>
          <w:color w:val="000000" w:themeColor="text1"/>
          <w:shd w:val="clear" w:color="auto" w:fill="FFFFFF"/>
          <w:lang w:val="en-US"/>
        </w:rPr>
      </w:pPr>
      <w:r w:rsidRPr="00CF0BFA">
        <w:rPr>
          <w:color w:val="000000" w:themeColor="text1"/>
          <w:shd w:val="clear" w:color="auto" w:fill="FFFFFF"/>
          <w:lang w:val="en-US"/>
        </w:rPr>
        <w:t>The literature</w:t>
      </w:r>
      <w:r w:rsidR="00B75962" w:rsidRPr="00CF0BFA">
        <w:rPr>
          <w:color w:val="000000" w:themeColor="text1"/>
          <w:shd w:val="clear" w:color="auto" w:fill="FFFFFF"/>
          <w:lang w:val="en-US"/>
        </w:rPr>
        <w:t xml:space="preserve"> on adolescent personality and parenting report</w:t>
      </w:r>
      <w:r w:rsidR="00433F75" w:rsidRPr="00CF0BFA">
        <w:rPr>
          <w:color w:val="000000" w:themeColor="text1"/>
          <w:shd w:val="clear" w:color="auto" w:fill="FFFFFF"/>
          <w:lang w:val="en-US"/>
        </w:rPr>
        <w:t>s</w:t>
      </w:r>
      <w:r w:rsidR="00B75962" w:rsidRPr="00CF0BFA">
        <w:rPr>
          <w:color w:val="000000" w:themeColor="text1"/>
          <w:shd w:val="clear" w:color="auto" w:fill="FFFFFF"/>
          <w:lang w:val="en-US"/>
        </w:rPr>
        <w:t xml:space="preserve"> c</w:t>
      </w:r>
      <w:r w:rsidR="00770987" w:rsidRPr="00CF0BFA">
        <w:rPr>
          <w:color w:val="000000" w:themeColor="text1"/>
          <w:shd w:val="clear" w:color="auto" w:fill="FFFFFF"/>
          <w:lang w:val="en-US"/>
        </w:rPr>
        <w:t xml:space="preserve">onsistent interaction effects between </w:t>
      </w:r>
      <w:r w:rsidR="00F857A0" w:rsidRPr="00CF0BFA">
        <w:rPr>
          <w:color w:val="000000" w:themeColor="text1"/>
          <w:shd w:val="clear" w:color="auto" w:fill="FFFFFF"/>
          <w:lang w:val="en-US"/>
        </w:rPr>
        <w:t>offspring</w:t>
      </w:r>
      <w:r w:rsidR="00770987" w:rsidRPr="00CF0BFA">
        <w:rPr>
          <w:color w:val="000000" w:themeColor="text1"/>
          <w:shd w:val="clear" w:color="auto" w:fill="FFFFFF"/>
          <w:lang w:val="en-US"/>
        </w:rPr>
        <w:t xml:space="preserve"> Big Five </w:t>
      </w:r>
      <w:r w:rsidR="006D0510" w:rsidRPr="00CF0BFA">
        <w:rPr>
          <w:color w:val="000000" w:themeColor="text1"/>
          <w:shd w:val="clear" w:color="auto" w:fill="FFFFFF"/>
          <w:lang w:val="en-US"/>
        </w:rPr>
        <w:t>traits</w:t>
      </w:r>
      <w:r w:rsidR="00770987" w:rsidRPr="00CF0BFA">
        <w:rPr>
          <w:color w:val="000000" w:themeColor="text1"/>
          <w:shd w:val="clear" w:color="auto" w:fill="FFFFFF"/>
          <w:lang w:val="en-US"/>
        </w:rPr>
        <w:t xml:space="preserve"> and parenting </w:t>
      </w:r>
      <w:r w:rsidR="00D723E6" w:rsidRPr="00CF0BFA">
        <w:rPr>
          <w:color w:val="000000" w:themeColor="text1"/>
          <w:shd w:val="clear" w:color="auto" w:fill="FFFFFF"/>
          <w:lang w:val="en-US"/>
        </w:rPr>
        <w:t>behavior</w:t>
      </w:r>
      <w:r w:rsidR="00770987" w:rsidRPr="00CF0BFA">
        <w:rPr>
          <w:color w:val="000000" w:themeColor="text1"/>
          <w:shd w:val="clear" w:color="auto" w:fill="FFFFFF"/>
          <w:lang w:val="en-US"/>
        </w:rPr>
        <w:t xml:space="preserve"> in predicting offspring externali</w:t>
      </w:r>
      <w:r w:rsidR="00112653" w:rsidRPr="00CF0BFA">
        <w:rPr>
          <w:color w:val="000000" w:themeColor="text1"/>
          <w:shd w:val="clear" w:color="auto" w:fill="FFFFFF"/>
          <w:lang w:val="en-US"/>
        </w:rPr>
        <w:t>z</w:t>
      </w:r>
      <w:r w:rsidR="00770987" w:rsidRPr="00CF0BFA">
        <w:rPr>
          <w:color w:val="000000" w:themeColor="text1"/>
          <w:shd w:val="clear" w:color="auto" w:fill="FFFFFF"/>
          <w:lang w:val="en-US"/>
        </w:rPr>
        <w:t>ing (</w:t>
      </w:r>
      <w:r w:rsidR="00CD09CE" w:rsidRPr="00CF0BFA">
        <w:rPr>
          <w:color w:val="000000" w:themeColor="text1"/>
          <w:shd w:val="clear" w:color="auto" w:fill="FFFFFF"/>
          <w:lang w:val="en-US"/>
        </w:rPr>
        <w:t xml:space="preserve">De Clercq et al., 2008; de Haan et al., 2010; </w:t>
      </w:r>
      <w:r w:rsidR="007B0B1C" w:rsidRPr="00CF0BFA">
        <w:rPr>
          <w:color w:val="000000" w:themeColor="text1"/>
          <w:shd w:val="clear" w:color="auto" w:fill="FFFFFF"/>
          <w:lang w:val="en-US"/>
        </w:rPr>
        <w:t xml:space="preserve">Mabbe et al., 2019; </w:t>
      </w:r>
      <w:r w:rsidR="00E06266" w:rsidRPr="00CF0BFA">
        <w:rPr>
          <w:color w:val="000000" w:themeColor="text1"/>
          <w:shd w:val="clear" w:color="auto" w:fill="FFFFFF"/>
          <w:lang w:val="en-US"/>
        </w:rPr>
        <w:t>Prinzie et al., 2003; Van Leeuwen et al., 2007</w:t>
      </w:r>
      <w:r w:rsidR="00770987" w:rsidRPr="00CF0BFA">
        <w:rPr>
          <w:color w:val="000000" w:themeColor="text1"/>
          <w:shd w:val="clear" w:color="auto" w:fill="FFFFFF"/>
          <w:lang w:val="en-US"/>
        </w:rPr>
        <w:t>) and internalizing</w:t>
      </w:r>
      <w:r w:rsidR="003152A1" w:rsidRPr="00CF0BFA">
        <w:rPr>
          <w:color w:val="000000" w:themeColor="text1"/>
          <w:shd w:val="clear" w:color="auto" w:fill="FFFFFF"/>
          <w:lang w:val="en-US"/>
        </w:rPr>
        <w:t xml:space="preserve"> </w:t>
      </w:r>
      <w:r w:rsidR="00444606" w:rsidRPr="00CF0BFA">
        <w:rPr>
          <w:color w:val="000000" w:themeColor="text1"/>
          <w:shd w:val="clear" w:color="auto" w:fill="FFFFFF"/>
          <w:lang w:val="en-US"/>
        </w:rPr>
        <w:t>(Van Leeuwen et al., 2007</w:t>
      </w:r>
      <w:r w:rsidR="00770987" w:rsidRPr="00CF0BFA">
        <w:rPr>
          <w:color w:val="000000" w:themeColor="text1"/>
          <w:shd w:val="clear" w:color="auto" w:fill="FFFFFF"/>
          <w:lang w:val="en-US"/>
        </w:rPr>
        <w:t>)</w:t>
      </w:r>
      <w:r w:rsidRPr="00CF0BFA">
        <w:rPr>
          <w:color w:val="000000" w:themeColor="text1"/>
          <w:shd w:val="clear" w:color="auto" w:fill="FFFFFF"/>
          <w:lang w:val="en-US"/>
        </w:rPr>
        <w:t xml:space="preserve"> behaviors</w:t>
      </w:r>
      <w:r w:rsidR="00770987" w:rsidRPr="00CF0BFA">
        <w:rPr>
          <w:color w:val="000000" w:themeColor="text1"/>
          <w:shd w:val="clear" w:color="auto" w:fill="FFFFFF"/>
          <w:lang w:val="en-US"/>
        </w:rPr>
        <w:t xml:space="preserve">. </w:t>
      </w:r>
      <w:r w:rsidRPr="00CF0BFA">
        <w:rPr>
          <w:color w:val="000000" w:themeColor="text1"/>
          <w:shd w:val="clear" w:color="auto" w:fill="FFFFFF"/>
          <w:lang w:val="en-US"/>
        </w:rPr>
        <w:t>T</w:t>
      </w:r>
      <w:r w:rsidR="00433F75" w:rsidRPr="00CF0BFA">
        <w:rPr>
          <w:color w:val="000000" w:themeColor="text1"/>
          <w:shd w:val="clear" w:color="auto" w:fill="FFFFFF"/>
          <w:lang w:val="en-US"/>
        </w:rPr>
        <w:t xml:space="preserve">hese interactions differ when considering maternal and paternal parenting (Prinzie et al., 2003; Mabbe et al., 2019). </w:t>
      </w:r>
      <w:bookmarkStart w:id="0" w:name="_Hlk138492755"/>
      <w:r w:rsidR="007B5E3B" w:rsidRPr="00CF0BFA">
        <w:rPr>
          <w:color w:val="000000" w:themeColor="text1"/>
          <w:shd w:val="clear" w:color="auto" w:fill="FFFFFF"/>
          <w:lang w:val="en-US"/>
        </w:rPr>
        <w:t>According to t</w:t>
      </w:r>
      <w:r w:rsidR="00416743" w:rsidRPr="00CF0BFA">
        <w:rPr>
          <w:color w:val="000000" w:themeColor="text1"/>
          <w:shd w:val="clear" w:color="auto" w:fill="FFFFFF"/>
          <w:lang w:val="en-US"/>
        </w:rPr>
        <w:t>he Tri-Directional Framework</w:t>
      </w:r>
      <w:r w:rsidR="007B5E3B" w:rsidRPr="00CF0BFA">
        <w:rPr>
          <w:color w:val="000000" w:themeColor="text1"/>
          <w:shd w:val="clear" w:color="auto" w:fill="FFFFFF"/>
          <w:lang w:val="en-US"/>
        </w:rPr>
        <w:t>,</w:t>
      </w:r>
      <w:r w:rsidR="00416743" w:rsidRPr="00CF0BFA">
        <w:rPr>
          <w:color w:val="000000" w:themeColor="text1"/>
          <w:shd w:val="clear" w:color="auto" w:fill="FFFFFF"/>
          <w:lang w:val="en-US"/>
        </w:rPr>
        <w:t xml:space="preserve"> adolescent traits may</w:t>
      </w:r>
      <w:r w:rsidR="00040B3C" w:rsidRPr="00CF0BFA">
        <w:rPr>
          <w:color w:val="000000" w:themeColor="text1"/>
          <w:shd w:val="clear" w:color="auto" w:fill="FFFFFF"/>
          <w:lang w:val="en-US"/>
        </w:rPr>
        <w:t xml:space="preserve"> play a role in adolescent </w:t>
      </w:r>
      <w:r w:rsidR="00416743" w:rsidRPr="00CF0BFA">
        <w:rPr>
          <w:color w:val="000000" w:themeColor="text1"/>
          <w:shd w:val="clear" w:color="auto" w:fill="FFFFFF"/>
          <w:lang w:val="en-US"/>
        </w:rPr>
        <w:t>perception</w:t>
      </w:r>
      <w:r w:rsidR="00040B3C" w:rsidRPr="00CF0BFA">
        <w:rPr>
          <w:color w:val="000000" w:themeColor="text1"/>
          <w:shd w:val="clear" w:color="auto" w:fill="FFFFFF"/>
          <w:lang w:val="en-US"/>
        </w:rPr>
        <w:t>s</w:t>
      </w:r>
      <w:r w:rsidR="00416743" w:rsidRPr="00CF0BFA">
        <w:rPr>
          <w:color w:val="000000" w:themeColor="text1"/>
          <w:shd w:val="clear" w:color="auto" w:fill="FFFFFF"/>
          <w:lang w:val="en-US"/>
        </w:rPr>
        <w:t xml:space="preserve"> of </w:t>
      </w:r>
      <w:r w:rsidR="007C6BA5" w:rsidRPr="00CF0BFA">
        <w:rPr>
          <w:color w:val="000000" w:themeColor="text1"/>
          <w:shd w:val="clear" w:color="auto" w:fill="FFFFFF"/>
          <w:lang w:val="en-US"/>
        </w:rPr>
        <w:t xml:space="preserve">the </w:t>
      </w:r>
      <w:r w:rsidR="009F08E6" w:rsidRPr="00CF0BFA">
        <w:rPr>
          <w:color w:val="000000" w:themeColor="text1"/>
          <w:shd w:val="clear" w:color="auto" w:fill="FFFFFF"/>
          <w:lang w:val="en-US"/>
        </w:rPr>
        <w:t xml:space="preserve">maternal and paternal </w:t>
      </w:r>
      <w:r w:rsidR="00416743" w:rsidRPr="00CF0BFA">
        <w:rPr>
          <w:color w:val="000000" w:themeColor="text1"/>
          <w:shd w:val="clear" w:color="auto" w:fill="FFFFFF"/>
          <w:lang w:val="en-US"/>
        </w:rPr>
        <w:t>parenting</w:t>
      </w:r>
      <w:r w:rsidR="00040B3C" w:rsidRPr="00CF0BFA">
        <w:rPr>
          <w:color w:val="000000" w:themeColor="text1"/>
          <w:shd w:val="clear" w:color="auto" w:fill="FFFFFF"/>
          <w:lang w:val="en-US"/>
        </w:rPr>
        <w:t xml:space="preserve"> they</w:t>
      </w:r>
      <w:r w:rsidR="00416743" w:rsidRPr="00CF0BFA">
        <w:rPr>
          <w:color w:val="000000" w:themeColor="text1"/>
          <w:shd w:val="clear" w:color="auto" w:fill="FFFFFF"/>
          <w:lang w:val="en-US"/>
        </w:rPr>
        <w:t xml:space="preserve"> receive</w:t>
      </w:r>
      <w:r w:rsidR="00796802" w:rsidRPr="00CF0BFA">
        <w:rPr>
          <w:color w:val="000000" w:themeColor="text1"/>
          <w:shd w:val="clear" w:color="auto" w:fill="FFFFFF"/>
          <w:lang w:val="en-US"/>
        </w:rPr>
        <w:t xml:space="preserve"> (e.g., adolescent exploitativeness is associated with adolescent perceptions of greater parental inconsistent discipline; Mechanic &amp; Barry, 2015). Adolescent traits may also influence adolescent</w:t>
      </w:r>
      <w:bookmarkEnd w:id="0"/>
      <w:r w:rsidR="00040B3C" w:rsidRPr="00CF0BFA">
        <w:rPr>
          <w:color w:val="000000" w:themeColor="text1"/>
          <w:shd w:val="clear" w:color="auto" w:fill="FFFFFF"/>
          <w:lang w:val="en-US"/>
        </w:rPr>
        <w:t xml:space="preserve"> </w:t>
      </w:r>
      <w:r w:rsidR="00416743" w:rsidRPr="00CF0BFA">
        <w:rPr>
          <w:color w:val="000000" w:themeColor="text1"/>
          <w:shd w:val="clear" w:color="auto" w:fill="FFFFFF"/>
          <w:lang w:val="en-US"/>
        </w:rPr>
        <w:t>behavioral outcomes</w:t>
      </w:r>
      <w:r w:rsidR="00796802" w:rsidRPr="00CF0BFA">
        <w:rPr>
          <w:color w:val="000000" w:themeColor="text1"/>
          <w:shd w:val="clear" w:color="auto" w:fill="FFFFFF"/>
          <w:lang w:val="en-US"/>
        </w:rPr>
        <w:t xml:space="preserve">, such as externalizing behaviors, </w:t>
      </w:r>
      <w:r w:rsidR="00040B3C" w:rsidRPr="00CF0BFA">
        <w:rPr>
          <w:color w:val="000000" w:themeColor="text1"/>
          <w:shd w:val="clear" w:color="auto" w:fill="FFFFFF"/>
          <w:lang w:val="en-US"/>
        </w:rPr>
        <w:t>conferred</w:t>
      </w:r>
      <w:r w:rsidR="00416743" w:rsidRPr="00CF0BFA">
        <w:rPr>
          <w:color w:val="000000" w:themeColor="text1"/>
          <w:shd w:val="clear" w:color="auto" w:fill="FFFFFF"/>
          <w:lang w:val="en-US"/>
        </w:rPr>
        <w:t xml:space="preserve"> directly or indirectly through parenting behaviors</w:t>
      </w:r>
      <w:r w:rsidR="00796802" w:rsidRPr="00CF0BFA">
        <w:rPr>
          <w:color w:val="000000" w:themeColor="text1"/>
          <w:shd w:val="clear" w:color="auto" w:fill="FFFFFF"/>
          <w:lang w:val="en-US"/>
        </w:rPr>
        <w:t>, such as parental warmth, hostility, and control.</w:t>
      </w:r>
      <w:r w:rsidR="00416743" w:rsidRPr="00CF0BFA">
        <w:rPr>
          <w:color w:val="000000" w:themeColor="text1"/>
          <w:shd w:val="clear" w:color="auto" w:fill="FFFFFF"/>
          <w:lang w:val="en-US"/>
        </w:rPr>
        <w:t xml:space="preserve"> Further, associations between adolescent traits and perceived parenting may change according to</w:t>
      </w:r>
      <w:r w:rsidR="00B747A0" w:rsidRPr="00CF0BFA">
        <w:rPr>
          <w:color w:val="000000" w:themeColor="text1"/>
          <w:shd w:val="clear" w:color="auto" w:fill="FFFFFF"/>
          <w:lang w:val="en-US"/>
        </w:rPr>
        <w:t xml:space="preserve"> different </w:t>
      </w:r>
      <w:r w:rsidR="00416743" w:rsidRPr="00CF0BFA">
        <w:rPr>
          <w:color w:val="000000" w:themeColor="text1"/>
          <w:shd w:val="clear" w:color="auto" w:fill="FFFFFF"/>
          <w:lang w:val="en-US"/>
        </w:rPr>
        <w:t>context</w:t>
      </w:r>
      <w:r w:rsidR="00B747A0" w:rsidRPr="00CF0BFA">
        <w:rPr>
          <w:color w:val="000000" w:themeColor="text1"/>
          <w:shd w:val="clear" w:color="auto" w:fill="FFFFFF"/>
          <w:lang w:val="en-US"/>
        </w:rPr>
        <w:t>s</w:t>
      </w:r>
      <w:r w:rsidR="00416743" w:rsidRPr="00CF0BFA">
        <w:rPr>
          <w:color w:val="000000" w:themeColor="text1"/>
          <w:shd w:val="clear" w:color="auto" w:fill="FFFFFF"/>
          <w:lang w:val="en-US"/>
        </w:rPr>
        <w:t xml:space="preserve">, and associations between adolescent traits and outcomes may change according to the specific type of parenting expressed. </w:t>
      </w:r>
      <w:r w:rsidR="00796802" w:rsidRPr="00CF0BFA">
        <w:rPr>
          <w:color w:val="000000" w:themeColor="text1"/>
          <w:shd w:val="clear" w:color="auto" w:fill="FFFFFF"/>
          <w:lang w:val="en-US"/>
        </w:rPr>
        <w:t xml:space="preserve">We included </w:t>
      </w:r>
      <w:r w:rsidR="00D62891" w:rsidRPr="00CF0BFA">
        <w:rPr>
          <w:color w:val="000000" w:themeColor="text1"/>
          <w:shd w:val="clear" w:color="auto" w:fill="FFFFFF"/>
          <w:lang w:val="en-US"/>
        </w:rPr>
        <w:t xml:space="preserve">both </w:t>
      </w:r>
      <w:r w:rsidR="00182E22" w:rsidRPr="00CF0BFA">
        <w:rPr>
          <w:color w:val="000000" w:themeColor="text1"/>
          <w:shd w:val="clear" w:color="auto" w:fill="FFFFFF"/>
          <w:lang w:val="en-US"/>
        </w:rPr>
        <w:t xml:space="preserve">economic and </w:t>
      </w:r>
      <w:r w:rsidR="00F609EE" w:rsidRPr="00CF0BFA">
        <w:rPr>
          <w:color w:val="000000" w:themeColor="text1"/>
          <w:shd w:val="clear" w:color="auto" w:fill="FFFFFF"/>
          <w:lang w:val="en-US"/>
        </w:rPr>
        <w:t>parent</w:t>
      </w:r>
      <w:r w:rsidR="000B0522" w:rsidRPr="00CF0BFA">
        <w:rPr>
          <w:color w:val="000000" w:themeColor="text1"/>
          <w:shd w:val="clear" w:color="auto" w:fill="FFFFFF"/>
          <w:lang w:val="en-US"/>
        </w:rPr>
        <w:t>al</w:t>
      </w:r>
      <w:r w:rsidR="00F609EE" w:rsidRPr="00CF0BFA">
        <w:rPr>
          <w:color w:val="000000" w:themeColor="text1"/>
          <w:shd w:val="clear" w:color="auto" w:fill="FFFFFF"/>
          <w:lang w:val="en-US"/>
        </w:rPr>
        <w:t xml:space="preserve"> adversity context</w:t>
      </w:r>
      <w:r w:rsidR="000B0522" w:rsidRPr="00CF0BFA">
        <w:rPr>
          <w:color w:val="000000" w:themeColor="text1"/>
          <w:shd w:val="clear" w:color="auto" w:fill="FFFFFF"/>
          <w:lang w:val="en-US"/>
        </w:rPr>
        <w:t>, as</w:t>
      </w:r>
      <w:r w:rsidR="00796802" w:rsidRPr="00CF0BFA">
        <w:rPr>
          <w:color w:val="000000" w:themeColor="text1"/>
          <w:shd w:val="clear" w:color="auto" w:fill="FFFFFF"/>
          <w:lang w:val="en-US"/>
        </w:rPr>
        <w:t xml:space="preserve"> per</w:t>
      </w:r>
      <w:r w:rsidR="000B0522" w:rsidRPr="00CF0BFA">
        <w:rPr>
          <w:color w:val="000000" w:themeColor="text1"/>
          <w:shd w:val="clear" w:color="auto" w:fill="FFFFFF"/>
          <w:lang w:val="en-US"/>
        </w:rPr>
        <w:t xml:space="preserve"> prior research</w:t>
      </w:r>
      <w:r w:rsidR="00F302BB" w:rsidRPr="00CF0BFA">
        <w:rPr>
          <w:color w:val="000000" w:themeColor="text1"/>
          <w:shd w:val="clear" w:color="auto" w:fill="FFFFFF"/>
          <w:lang w:val="en-US"/>
        </w:rPr>
        <w:t xml:space="preserve"> (Kochanska et al., 2012; Truhan et al., 2022)</w:t>
      </w:r>
      <w:r w:rsidR="000B0522" w:rsidRPr="00CF0BFA">
        <w:rPr>
          <w:color w:val="000000" w:themeColor="text1"/>
          <w:shd w:val="clear" w:color="auto" w:fill="FFFFFF"/>
          <w:lang w:val="en-US"/>
        </w:rPr>
        <w:t xml:space="preserve">. </w:t>
      </w:r>
    </w:p>
    <w:p w14:paraId="7F523492" w14:textId="73911F9B" w:rsidR="00814EEB" w:rsidRPr="00CF0BFA" w:rsidRDefault="000E4E68" w:rsidP="00243EB5">
      <w:pPr>
        <w:spacing w:line="480" w:lineRule="exact"/>
        <w:rPr>
          <w:b/>
          <w:bCs/>
          <w:color w:val="000000" w:themeColor="text1"/>
          <w:shd w:val="clear" w:color="auto" w:fill="FFFFFF"/>
          <w:lang w:val="en-US"/>
        </w:rPr>
      </w:pPr>
      <w:r w:rsidRPr="00CF0BFA">
        <w:rPr>
          <w:b/>
          <w:bCs/>
          <w:color w:val="000000" w:themeColor="text1"/>
          <w:shd w:val="clear" w:color="auto" w:fill="FFFFFF"/>
          <w:lang w:val="en-US"/>
        </w:rPr>
        <w:t xml:space="preserve">Adolescent </w:t>
      </w:r>
      <w:r w:rsidR="00BA2174" w:rsidRPr="00CF0BFA">
        <w:rPr>
          <w:b/>
          <w:bCs/>
          <w:color w:val="000000" w:themeColor="text1"/>
          <w:shd w:val="clear" w:color="auto" w:fill="FFFFFF"/>
          <w:lang w:val="en-US"/>
        </w:rPr>
        <w:t>Personality</w:t>
      </w:r>
      <w:r w:rsidRPr="00CF0BFA">
        <w:rPr>
          <w:b/>
          <w:bCs/>
          <w:color w:val="000000" w:themeColor="text1"/>
          <w:shd w:val="clear" w:color="auto" w:fill="FFFFFF"/>
          <w:lang w:val="en-US"/>
        </w:rPr>
        <w:t>, Perceived Parenting, and Context</w:t>
      </w:r>
      <w:r w:rsidR="00D8703D" w:rsidRPr="00CF0BFA">
        <w:rPr>
          <w:color w:val="000000" w:themeColor="text1"/>
          <w:shd w:val="clear" w:color="auto" w:fill="FFFFFF"/>
          <w:lang w:val="en-US"/>
        </w:rPr>
        <w:t xml:space="preserve"> </w:t>
      </w:r>
    </w:p>
    <w:p w14:paraId="5471F4CC" w14:textId="1BF79803" w:rsidR="00C072A2" w:rsidRPr="00CF0BFA" w:rsidRDefault="003732E9" w:rsidP="00C072A2">
      <w:pPr>
        <w:spacing w:line="480" w:lineRule="exact"/>
        <w:ind w:firstLine="720"/>
        <w:rPr>
          <w:color w:val="000000" w:themeColor="text1"/>
          <w:shd w:val="clear" w:color="auto" w:fill="FFFFFF"/>
          <w:lang w:val="en-US"/>
        </w:rPr>
      </w:pPr>
      <w:r w:rsidRPr="00CF0BFA">
        <w:rPr>
          <w:color w:val="000000" w:themeColor="text1"/>
          <w:shd w:val="clear" w:color="auto" w:fill="FFFFFF"/>
          <w:lang w:val="en-US"/>
        </w:rPr>
        <w:t xml:space="preserve">Previous research has found that SES and parents’ past ACEs influence associations between maternal </w:t>
      </w:r>
      <w:r w:rsidR="00F85B8D" w:rsidRPr="00CF0BFA">
        <w:rPr>
          <w:color w:val="000000" w:themeColor="text1"/>
          <w:shd w:val="clear" w:color="auto" w:fill="FFFFFF"/>
          <w:lang w:val="en-US"/>
        </w:rPr>
        <w:t>Big Five traits and parenting</w:t>
      </w:r>
      <w:r w:rsidR="00090091" w:rsidRPr="00CF0BFA">
        <w:rPr>
          <w:color w:val="000000" w:themeColor="text1"/>
          <w:shd w:val="clear" w:color="auto" w:fill="FFFFFF"/>
          <w:lang w:val="en-US"/>
        </w:rPr>
        <w:t xml:space="preserve"> (Kochanska et al., 2012)</w:t>
      </w:r>
      <w:r w:rsidRPr="00CF0BFA">
        <w:rPr>
          <w:color w:val="000000" w:themeColor="text1"/>
          <w:shd w:val="clear" w:color="auto" w:fill="FFFFFF"/>
          <w:lang w:val="en-US"/>
        </w:rPr>
        <w:t xml:space="preserve">, </w:t>
      </w:r>
      <w:r w:rsidR="00F85B8D" w:rsidRPr="00CF0BFA">
        <w:rPr>
          <w:color w:val="000000" w:themeColor="text1"/>
          <w:shd w:val="clear" w:color="auto" w:fill="FFFFFF"/>
          <w:lang w:val="en-US"/>
        </w:rPr>
        <w:t xml:space="preserve">as well as </w:t>
      </w:r>
      <w:r w:rsidR="00090091" w:rsidRPr="00CF0BFA">
        <w:rPr>
          <w:color w:val="000000" w:themeColor="text1"/>
          <w:shd w:val="clear" w:color="auto" w:fill="FFFFFF"/>
          <w:lang w:val="en-US"/>
        </w:rPr>
        <w:t xml:space="preserve">maternal </w:t>
      </w:r>
      <w:r w:rsidR="00090091" w:rsidRPr="00CF0BFA">
        <w:rPr>
          <w:color w:val="000000" w:themeColor="text1"/>
          <w:shd w:val="clear" w:color="auto" w:fill="FFFFFF"/>
          <w:lang w:val="en-US"/>
        </w:rPr>
        <w:lastRenderedPageBreak/>
        <w:t>and paternal</w:t>
      </w:r>
      <w:r w:rsidRPr="00CF0BFA">
        <w:rPr>
          <w:color w:val="000000" w:themeColor="text1"/>
          <w:shd w:val="clear" w:color="auto" w:fill="FFFFFF"/>
          <w:lang w:val="en-US"/>
        </w:rPr>
        <w:t xml:space="preserve"> Dark Triad personality and parenting (Truhan et al., 2022). </w:t>
      </w:r>
      <w:r w:rsidR="00212E7D" w:rsidRPr="00CF0BFA">
        <w:rPr>
          <w:color w:val="000000" w:themeColor="text1"/>
          <w:shd w:val="clear" w:color="auto" w:fill="FFFFFF"/>
          <w:lang w:val="en-US"/>
        </w:rPr>
        <w:t>Economic context</w:t>
      </w:r>
      <w:r w:rsidRPr="00CF0BFA">
        <w:rPr>
          <w:color w:val="000000" w:themeColor="text1"/>
          <w:shd w:val="clear" w:color="auto" w:fill="FFFFFF"/>
          <w:lang w:val="en-US"/>
        </w:rPr>
        <w:t xml:space="preserve">, such as SES, and parents’ stressful life events, such as ACEs, may alter the relation between adolescent personality and adolescents’ perception of the parenting they receive, just as </w:t>
      </w:r>
      <w:r w:rsidR="00AA26D4" w:rsidRPr="00CF0BFA">
        <w:rPr>
          <w:color w:val="000000" w:themeColor="text1"/>
          <w:shd w:val="clear" w:color="auto" w:fill="FFFFFF"/>
          <w:lang w:val="en-US"/>
        </w:rPr>
        <w:t xml:space="preserve">these </w:t>
      </w:r>
      <w:r w:rsidRPr="00CF0BFA">
        <w:rPr>
          <w:color w:val="000000" w:themeColor="text1"/>
          <w:shd w:val="clear" w:color="auto" w:fill="FFFFFF"/>
          <w:lang w:val="en-US"/>
        </w:rPr>
        <w:t>context</w:t>
      </w:r>
      <w:r w:rsidR="00AA26D4" w:rsidRPr="00CF0BFA">
        <w:rPr>
          <w:color w:val="000000" w:themeColor="text1"/>
          <w:shd w:val="clear" w:color="auto" w:fill="FFFFFF"/>
          <w:lang w:val="en-US"/>
        </w:rPr>
        <w:t>s</w:t>
      </w:r>
      <w:r w:rsidRPr="00CF0BFA">
        <w:rPr>
          <w:color w:val="000000" w:themeColor="text1"/>
          <w:shd w:val="clear" w:color="auto" w:fill="FFFFFF"/>
          <w:lang w:val="en-US"/>
        </w:rPr>
        <w:t xml:space="preserve"> alter parental self-reported personality-parenting associations. </w:t>
      </w:r>
      <w:r w:rsidR="00811E3B" w:rsidRPr="00CF0BFA">
        <w:rPr>
          <w:color w:val="000000" w:themeColor="text1"/>
          <w:shd w:val="clear" w:color="auto" w:fill="FFFFFF"/>
          <w:lang w:val="en-US"/>
        </w:rPr>
        <w:t>H</w:t>
      </w:r>
      <w:r w:rsidR="00C072A2" w:rsidRPr="00CF0BFA">
        <w:rPr>
          <w:color w:val="000000" w:themeColor="text1"/>
          <w:shd w:val="clear" w:color="auto" w:fill="FFFFFF"/>
          <w:lang w:val="en-US"/>
        </w:rPr>
        <w:t xml:space="preserve">ome environment is crucial in development, as parents in high SES homes can provide their offspring with greater resources, social connections, and teaching experiences (Bradley &amp; Corwyn, 2002). Consequently, parents and offspring in low SES homes may suffer from a lack of social and personal resources. Further, children of parents with four or more ACEs exhibit higher externalizing and internalizing behavior problems and are three times more likely to have depression or anxiety than children of parents with no ACEs (Haynes et al., 2020; </w:t>
      </w:r>
      <w:r w:rsidR="00C072A2" w:rsidRPr="00CF0BFA">
        <w:rPr>
          <w:bCs/>
          <w:color w:val="000000" w:themeColor="text1"/>
          <w:shd w:val="clear" w:color="auto" w:fill="FFFFFF"/>
          <w:lang w:val="en-US"/>
        </w:rPr>
        <w:t>Schickedanz et al., 2018)</w:t>
      </w:r>
      <w:r w:rsidR="00C072A2" w:rsidRPr="00CF0BFA">
        <w:rPr>
          <w:color w:val="000000" w:themeColor="text1"/>
          <w:shd w:val="clear" w:color="auto" w:fill="FFFFFF"/>
          <w:lang w:val="en-US"/>
        </w:rPr>
        <w:t xml:space="preserve">. </w:t>
      </w:r>
      <w:r w:rsidR="00797DA1" w:rsidRPr="00CF0BFA">
        <w:rPr>
          <w:color w:val="000000" w:themeColor="text1"/>
          <w:shd w:val="clear" w:color="auto" w:fill="FFFFFF"/>
          <w:lang w:val="en-US"/>
        </w:rPr>
        <w:t>C</w:t>
      </w:r>
      <w:r w:rsidR="00C072A2" w:rsidRPr="00CF0BFA">
        <w:rPr>
          <w:color w:val="000000" w:themeColor="text1"/>
          <w:shd w:val="clear" w:color="auto" w:fill="FFFFFF"/>
          <w:lang w:val="en-US"/>
        </w:rPr>
        <w:t xml:space="preserve">ertain ACEs, such as parental abuse and neglect, have greater </w:t>
      </w:r>
      <w:r w:rsidR="00797DA1" w:rsidRPr="00CF0BFA">
        <w:rPr>
          <w:color w:val="000000" w:themeColor="text1"/>
          <w:shd w:val="clear" w:color="auto" w:fill="FFFFFF"/>
          <w:lang w:val="en-US"/>
        </w:rPr>
        <w:t xml:space="preserve">influence </w:t>
      </w:r>
      <w:r w:rsidR="00C072A2" w:rsidRPr="00CF0BFA">
        <w:rPr>
          <w:color w:val="000000" w:themeColor="text1"/>
          <w:shd w:val="clear" w:color="auto" w:fill="FFFFFF"/>
          <w:lang w:val="en-US"/>
        </w:rPr>
        <w:t xml:space="preserve">on future wellbeing than ACEs such as parental divorce (Merrick et al., 2017). </w:t>
      </w:r>
      <w:r w:rsidR="007A2296" w:rsidRPr="00CF0BFA">
        <w:rPr>
          <w:color w:val="000000" w:themeColor="text1"/>
          <w:shd w:val="clear" w:color="auto" w:fill="FFFFFF"/>
          <w:lang w:val="en-US"/>
        </w:rPr>
        <w:t>P</w:t>
      </w:r>
      <w:r w:rsidR="00C072A2" w:rsidRPr="00CF0BFA">
        <w:rPr>
          <w:color w:val="000000" w:themeColor="text1"/>
          <w:shd w:val="clear" w:color="auto" w:fill="FFFFFF"/>
          <w:lang w:val="en-US"/>
        </w:rPr>
        <w:t>ersonality and resilience influence responses to stress and adversity (Mischel et al., 2004)</w:t>
      </w:r>
      <w:r w:rsidR="00E252AD" w:rsidRPr="00CF0BFA">
        <w:rPr>
          <w:color w:val="000000" w:themeColor="text1"/>
          <w:shd w:val="clear" w:color="auto" w:fill="FFFFFF"/>
          <w:lang w:val="en-US"/>
        </w:rPr>
        <w:t xml:space="preserve">, and therefore adolescent Dark Triad personality may influence </w:t>
      </w:r>
      <w:r w:rsidR="004329F2" w:rsidRPr="00CF0BFA">
        <w:rPr>
          <w:color w:val="000000" w:themeColor="text1"/>
          <w:shd w:val="clear" w:color="auto" w:fill="FFFFFF"/>
          <w:lang w:val="en-US"/>
        </w:rPr>
        <w:t>perceive</w:t>
      </w:r>
      <w:r w:rsidR="00EC30DB" w:rsidRPr="00CF0BFA">
        <w:rPr>
          <w:color w:val="000000" w:themeColor="text1"/>
          <w:shd w:val="clear" w:color="auto" w:fill="FFFFFF"/>
          <w:lang w:val="en-US"/>
        </w:rPr>
        <w:t>d</w:t>
      </w:r>
      <w:r w:rsidR="004329F2" w:rsidRPr="00CF0BFA">
        <w:rPr>
          <w:color w:val="000000" w:themeColor="text1"/>
          <w:shd w:val="clear" w:color="auto" w:fill="FFFFFF"/>
          <w:lang w:val="en-US"/>
        </w:rPr>
        <w:t xml:space="preserve"> parenting behavior in contexts</w:t>
      </w:r>
      <w:r w:rsidR="00856916" w:rsidRPr="00CF0BFA">
        <w:rPr>
          <w:color w:val="000000" w:themeColor="text1"/>
          <w:shd w:val="clear" w:color="auto" w:fill="FFFFFF"/>
          <w:lang w:val="en-US"/>
        </w:rPr>
        <w:t xml:space="preserve"> exposed to greater economic stress and past parental adversity</w:t>
      </w:r>
      <w:r w:rsidR="00C072A2" w:rsidRPr="00CF0BFA">
        <w:rPr>
          <w:color w:val="000000" w:themeColor="text1"/>
          <w:shd w:val="clear" w:color="auto" w:fill="FFFFFF"/>
          <w:lang w:val="en-US"/>
        </w:rPr>
        <w:t xml:space="preserve">. </w:t>
      </w:r>
    </w:p>
    <w:p w14:paraId="37080845" w14:textId="5ADC678E" w:rsidR="00811E3B" w:rsidRPr="00CF0BFA" w:rsidRDefault="00BA09F6" w:rsidP="00B36E10">
      <w:pPr>
        <w:spacing w:line="480" w:lineRule="exact"/>
        <w:ind w:firstLine="720"/>
        <w:rPr>
          <w:color w:val="000000" w:themeColor="text1"/>
          <w:shd w:val="clear" w:color="auto" w:fill="FFFFFF"/>
          <w:lang w:val="en-US"/>
        </w:rPr>
      </w:pPr>
      <w:r w:rsidRPr="00CF0BFA">
        <w:rPr>
          <w:color w:val="000000" w:themeColor="text1"/>
          <w:shd w:val="clear" w:color="auto" w:fill="FFFFFF"/>
          <w:lang w:val="en-US"/>
        </w:rPr>
        <w:t xml:space="preserve">Truhan et al. (2022) found </w:t>
      </w:r>
      <w:r w:rsidR="00797DA1" w:rsidRPr="00CF0BFA">
        <w:rPr>
          <w:color w:val="000000" w:themeColor="text1"/>
          <w:shd w:val="clear" w:color="auto" w:fill="FFFFFF"/>
          <w:lang w:val="en-US"/>
        </w:rPr>
        <w:t xml:space="preserve">that </w:t>
      </w:r>
      <w:r w:rsidR="00811E3B" w:rsidRPr="00CF0BFA">
        <w:rPr>
          <w:color w:val="000000" w:themeColor="text1"/>
          <w:shd w:val="clear" w:color="auto" w:fill="FFFFFF"/>
          <w:lang w:val="en-US"/>
        </w:rPr>
        <w:t>SES moderate</w:t>
      </w:r>
      <w:r w:rsidR="009500B4">
        <w:rPr>
          <w:color w:val="000000" w:themeColor="text1"/>
          <w:shd w:val="clear" w:color="auto" w:fill="FFFFFF"/>
          <w:lang w:val="en-US"/>
        </w:rPr>
        <w:t>s</w:t>
      </w:r>
      <w:r w:rsidR="00811E3B" w:rsidRPr="00CF0BFA">
        <w:rPr>
          <w:color w:val="000000" w:themeColor="text1"/>
          <w:shd w:val="clear" w:color="auto" w:fill="FFFFFF"/>
          <w:lang w:val="en-US"/>
        </w:rPr>
        <w:t xml:space="preserve"> the association between maternal extraversion and control, </w:t>
      </w:r>
      <w:r w:rsidR="00784D40" w:rsidRPr="00CF0BFA">
        <w:rPr>
          <w:color w:val="000000" w:themeColor="text1"/>
          <w:shd w:val="clear" w:color="auto" w:fill="FFFFFF"/>
          <w:lang w:val="en-US"/>
        </w:rPr>
        <w:t xml:space="preserve">such that mothers in </w:t>
      </w:r>
      <w:r w:rsidR="005A1567" w:rsidRPr="00CF0BFA">
        <w:rPr>
          <w:color w:val="000000" w:themeColor="text1"/>
          <w:shd w:val="clear" w:color="auto" w:fill="FFFFFF"/>
          <w:lang w:val="en-US"/>
        </w:rPr>
        <w:t xml:space="preserve">low SES households use lower behavioral control, and mothers in high SES households </w:t>
      </w:r>
      <w:r w:rsidR="00916836" w:rsidRPr="00CF0BFA">
        <w:rPr>
          <w:color w:val="000000" w:themeColor="text1"/>
          <w:shd w:val="clear" w:color="auto" w:fill="FFFFFF"/>
          <w:lang w:val="en-US"/>
        </w:rPr>
        <w:t>use greater control</w:t>
      </w:r>
      <w:r w:rsidR="00BF692E" w:rsidRPr="00CF0BFA">
        <w:rPr>
          <w:color w:val="000000" w:themeColor="text1"/>
          <w:shd w:val="clear" w:color="auto" w:fill="FFFFFF"/>
          <w:lang w:val="en-US"/>
        </w:rPr>
        <w:t xml:space="preserve">. </w:t>
      </w:r>
      <w:r w:rsidRPr="00CF0BFA">
        <w:rPr>
          <w:color w:val="000000" w:themeColor="text1"/>
          <w:shd w:val="clear" w:color="auto" w:fill="FFFFFF"/>
          <w:lang w:val="en-US"/>
        </w:rPr>
        <w:t xml:space="preserve">In the same study, </w:t>
      </w:r>
      <w:r w:rsidR="00811E3B" w:rsidRPr="00CF0BFA">
        <w:rPr>
          <w:color w:val="000000" w:themeColor="text1"/>
          <w:shd w:val="clear" w:color="auto" w:fill="FFFFFF"/>
          <w:lang w:val="en-US"/>
        </w:rPr>
        <w:t>ACEs moderate</w:t>
      </w:r>
      <w:r w:rsidR="00C35253" w:rsidRPr="00CF0BFA">
        <w:rPr>
          <w:color w:val="000000" w:themeColor="text1"/>
          <w:shd w:val="clear" w:color="auto" w:fill="FFFFFF"/>
          <w:lang w:val="en-US"/>
        </w:rPr>
        <w:t>d</w:t>
      </w:r>
      <w:r w:rsidR="00811E3B" w:rsidRPr="00CF0BFA">
        <w:rPr>
          <w:color w:val="000000" w:themeColor="text1"/>
          <w:shd w:val="clear" w:color="auto" w:fill="FFFFFF"/>
          <w:lang w:val="en-US"/>
        </w:rPr>
        <w:t xml:space="preserve"> </w:t>
      </w:r>
      <w:r w:rsidR="002B4994" w:rsidRPr="00CF0BFA">
        <w:rPr>
          <w:color w:val="000000" w:themeColor="text1"/>
          <w:shd w:val="clear" w:color="auto" w:fill="FFFFFF"/>
          <w:lang w:val="en-US"/>
        </w:rPr>
        <w:t>two personality-parenting associations for fathers</w:t>
      </w:r>
      <w:r w:rsidR="00797DA1" w:rsidRPr="00CF0BFA">
        <w:rPr>
          <w:color w:val="000000" w:themeColor="text1"/>
          <w:shd w:val="clear" w:color="auto" w:fill="FFFFFF"/>
          <w:lang w:val="en-US"/>
        </w:rPr>
        <w:t>:</w:t>
      </w:r>
      <w:r w:rsidR="00EC1EF5" w:rsidRPr="00CF0BFA">
        <w:rPr>
          <w:color w:val="000000" w:themeColor="text1"/>
          <w:shd w:val="clear" w:color="auto" w:fill="FFFFFF"/>
          <w:lang w:val="en-US"/>
        </w:rPr>
        <w:t xml:space="preserve"> (</w:t>
      </w:r>
      <w:r w:rsidR="002B4994" w:rsidRPr="00CF0BFA">
        <w:rPr>
          <w:color w:val="000000" w:themeColor="text1"/>
          <w:shd w:val="clear" w:color="auto" w:fill="FFFFFF"/>
          <w:lang w:val="en-US"/>
        </w:rPr>
        <w:t xml:space="preserve">1) </w:t>
      </w:r>
      <w:r w:rsidR="00811E3B" w:rsidRPr="00CF0BFA">
        <w:rPr>
          <w:color w:val="000000" w:themeColor="text1"/>
          <w:shd w:val="clear" w:color="auto" w:fill="FFFFFF"/>
          <w:lang w:val="en-US"/>
        </w:rPr>
        <w:t>paternal conscientiousness and warmth,</w:t>
      </w:r>
      <w:r w:rsidR="00BF692E" w:rsidRPr="00CF0BFA">
        <w:rPr>
          <w:color w:val="000000" w:themeColor="text1"/>
          <w:shd w:val="clear" w:color="auto" w:fill="FFFFFF"/>
          <w:lang w:val="en-US"/>
        </w:rPr>
        <w:t xml:space="preserve"> such that </w:t>
      </w:r>
      <w:r w:rsidR="00325DF6" w:rsidRPr="00CF0BFA">
        <w:rPr>
          <w:color w:val="000000" w:themeColor="text1"/>
          <w:shd w:val="clear" w:color="auto" w:fill="FFFFFF"/>
          <w:lang w:val="en-US"/>
        </w:rPr>
        <w:t xml:space="preserve">paternal conscientiousness </w:t>
      </w:r>
      <w:r w:rsidR="00C53ABD">
        <w:rPr>
          <w:color w:val="000000" w:themeColor="text1"/>
          <w:shd w:val="clear" w:color="auto" w:fill="FFFFFF"/>
          <w:lang w:val="en-US"/>
        </w:rPr>
        <w:t>is</w:t>
      </w:r>
      <w:r w:rsidR="00325DF6" w:rsidRPr="00CF0BFA">
        <w:rPr>
          <w:color w:val="000000" w:themeColor="text1"/>
          <w:shd w:val="clear" w:color="auto" w:fill="FFFFFF"/>
          <w:lang w:val="en-US"/>
        </w:rPr>
        <w:t xml:space="preserve"> only positively associated with warmth </w:t>
      </w:r>
      <w:r w:rsidR="002B4994" w:rsidRPr="00CF0BFA">
        <w:rPr>
          <w:color w:val="000000" w:themeColor="text1"/>
          <w:shd w:val="clear" w:color="auto" w:fill="FFFFFF"/>
          <w:lang w:val="en-US"/>
        </w:rPr>
        <w:t>when fathers experience two or less ACEs</w:t>
      </w:r>
      <w:r w:rsidR="00AD610C" w:rsidRPr="00CF0BFA">
        <w:rPr>
          <w:color w:val="000000" w:themeColor="text1"/>
          <w:shd w:val="clear" w:color="auto" w:fill="FFFFFF"/>
          <w:lang w:val="en-US"/>
        </w:rPr>
        <w:t>,</w:t>
      </w:r>
      <w:r w:rsidR="00811E3B" w:rsidRPr="00CF0BFA">
        <w:rPr>
          <w:color w:val="000000" w:themeColor="text1"/>
          <w:shd w:val="clear" w:color="auto" w:fill="FFFFFF"/>
          <w:lang w:val="en-US"/>
        </w:rPr>
        <w:t xml:space="preserve"> and </w:t>
      </w:r>
      <w:r w:rsidR="00AD610C" w:rsidRPr="00CF0BFA">
        <w:rPr>
          <w:color w:val="000000" w:themeColor="text1"/>
          <w:shd w:val="clear" w:color="auto" w:fill="FFFFFF"/>
          <w:lang w:val="en-US"/>
        </w:rPr>
        <w:t xml:space="preserve">(2) </w:t>
      </w:r>
      <w:r w:rsidR="00811E3B" w:rsidRPr="00CF0BFA">
        <w:rPr>
          <w:color w:val="000000" w:themeColor="text1"/>
          <w:shd w:val="clear" w:color="auto" w:fill="FFFFFF"/>
          <w:lang w:val="en-US"/>
        </w:rPr>
        <w:t>paternal Machiavellianism and warmth</w:t>
      </w:r>
      <w:r w:rsidR="00AD610C" w:rsidRPr="00CF0BFA">
        <w:rPr>
          <w:color w:val="000000" w:themeColor="text1"/>
          <w:shd w:val="clear" w:color="auto" w:fill="FFFFFF"/>
          <w:lang w:val="en-US"/>
        </w:rPr>
        <w:t xml:space="preserve">, such that </w:t>
      </w:r>
      <w:r w:rsidR="00A92CE0" w:rsidRPr="00CF0BFA">
        <w:rPr>
          <w:color w:val="000000" w:themeColor="text1"/>
          <w:shd w:val="clear" w:color="auto" w:fill="FFFFFF"/>
          <w:lang w:val="en-US"/>
        </w:rPr>
        <w:t xml:space="preserve">paternal Machiavellianism </w:t>
      </w:r>
      <w:r w:rsidR="00C53ABD">
        <w:rPr>
          <w:color w:val="000000" w:themeColor="text1"/>
          <w:shd w:val="clear" w:color="auto" w:fill="FFFFFF"/>
          <w:lang w:val="en-US"/>
        </w:rPr>
        <w:t>is</w:t>
      </w:r>
      <w:r w:rsidR="00A92CE0" w:rsidRPr="00CF0BFA">
        <w:rPr>
          <w:color w:val="000000" w:themeColor="text1"/>
          <w:shd w:val="clear" w:color="auto" w:fill="FFFFFF"/>
          <w:lang w:val="en-US"/>
        </w:rPr>
        <w:t xml:space="preserve"> negatively associated with warmth when fathers experience two ACEs or less</w:t>
      </w:r>
      <w:r w:rsidR="004F1762" w:rsidRPr="00CF0BFA">
        <w:rPr>
          <w:color w:val="000000" w:themeColor="text1"/>
          <w:shd w:val="clear" w:color="auto" w:fill="FFFFFF"/>
          <w:lang w:val="en-US"/>
        </w:rPr>
        <w:t xml:space="preserve">. </w:t>
      </w:r>
      <w:r w:rsidR="00797DA1" w:rsidRPr="00CF0BFA">
        <w:rPr>
          <w:color w:val="000000" w:themeColor="text1"/>
          <w:shd w:val="clear" w:color="auto" w:fill="FFFFFF"/>
          <w:lang w:val="en-US"/>
        </w:rPr>
        <w:t>Moreover</w:t>
      </w:r>
      <w:r w:rsidR="00811E3B" w:rsidRPr="00CF0BFA">
        <w:rPr>
          <w:color w:val="000000" w:themeColor="text1"/>
          <w:shd w:val="clear" w:color="auto" w:fill="FFFFFF"/>
          <w:lang w:val="en-US"/>
        </w:rPr>
        <w:t>, ecological adversity moderate</w:t>
      </w:r>
      <w:r w:rsidR="00C53ABD">
        <w:rPr>
          <w:color w:val="000000" w:themeColor="text1"/>
          <w:shd w:val="clear" w:color="auto" w:fill="FFFFFF"/>
          <w:lang w:val="en-US"/>
        </w:rPr>
        <w:t>s</w:t>
      </w:r>
      <w:r w:rsidR="00811E3B" w:rsidRPr="00CF0BFA">
        <w:rPr>
          <w:color w:val="000000" w:themeColor="text1"/>
          <w:shd w:val="clear" w:color="auto" w:fill="FFFFFF"/>
          <w:lang w:val="en-US"/>
        </w:rPr>
        <w:t xml:space="preserve"> the association between maternal agreeableness and positive parenting, such that agreeableness </w:t>
      </w:r>
      <w:r w:rsidR="00C53ABD">
        <w:rPr>
          <w:color w:val="000000" w:themeColor="text1"/>
          <w:shd w:val="clear" w:color="auto" w:fill="FFFFFF"/>
          <w:lang w:val="en-US"/>
        </w:rPr>
        <w:t>i</w:t>
      </w:r>
      <w:r w:rsidR="004E4E3C">
        <w:rPr>
          <w:color w:val="000000" w:themeColor="text1"/>
          <w:shd w:val="clear" w:color="auto" w:fill="FFFFFF"/>
          <w:lang w:val="en-US"/>
        </w:rPr>
        <w:t>s</w:t>
      </w:r>
      <w:r w:rsidR="00811E3B" w:rsidRPr="00CF0BFA">
        <w:rPr>
          <w:color w:val="000000" w:themeColor="text1"/>
          <w:shd w:val="clear" w:color="auto" w:fill="FFFFFF"/>
          <w:lang w:val="en-US"/>
        </w:rPr>
        <w:t xml:space="preserve"> positively associated with positive parenting only in cases of low ecological adversity (Kochanska et al., 2012). The literature</w:t>
      </w:r>
      <w:r w:rsidR="002B2423" w:rsidRPr="00CF0BFA">
        <w:rPr>
          <w:color w:val="000000" w:themeColor="text1"/>
          <w:shd w:val="clear" w:color="auto" w:fill="FFFFFF"/>
          <w:lang w:val="en-US"/>
        </w:rPr>
        <w:t xml:space="preserve"> to date</w:t>
      </w:r>
      <w:r w:rsidR="00811E3B" w:rsidRPr="00CF0BFA">
        <w:rPr>
          <w:color w:val="000000" w:themeColor="text1"/>
          <w:shd w:val="clear" w:color="auto" w:fill="FFFFFF"/>
          <w:lang w:val="en-US"/>
        </w:rPr>
        <w:t xml:space="preserve"> has focused entirely on how stressful circumstances influence personality-parenting links in parents, yet offspring are </w:t>
      </w:r>
      <w:r w:rsidR="00797DA1" w:rsidRPr="00CF0BFA">
        <w:rPr>
          <w:color w:val="000000" w:themeColor="text1"/>
          <w:shd w:val="clear" w:color="auto" w:fill="FFFFFF"/>
          <w:lang w:val="en-US"/>
        </w:rPr>
        <w:t xml:space="preserve">additionally </w:t>
      </w:r>
      <w:r w:rsidR="00811E3B" w:rsidRPr="00CF0BFA">
        <w:rPr>
          <w:color w:val="000000" w:themeColor="text1"/>
          <w:shd w:val="clear" w:color="auto" w:fill="FFFFFF"/>
          <w:lang w:val="en-US"/>
        </w:rPr>
        <w:t>exposed to stress and home e</w:t>
      </w:r>
      <w:r w:rsidR="008D5E97" w:rsidRPr="00CF0BFA">
        <w:rPr>
          <w:color w:val="000000" w:themeColor="text1"/>
          <w:shd w:val="clear" w:color="auto" w:fill="FFFFFF"/>
          <w:lang w:val="en-US"/>
        </w:rPr>
        <w:t>conomic context</w:t>
      </w:r>
      <w:r w:rsidR="00811E3B" w:rsidRPr="00CF0BFA">
        <w:rPr>
          <w:color w:val="000000" w:themeColor="text1"/>
          <w:shd w:val="clear" w:color="auto" w:fill="FFFFFF"/>
          <w:lang w:val="en-US"/>
        </w:rPr>
        <w:t>. We therefore</w:t>
      </w:r>
      <w:r w:rsidR="002B2423" w:rsidRPr="00CF0BFA">
        <w:rPr>
          <w:color w:val="000000" w:themeColor="text1"/>
          <w:shd w:val="clear" w:color="auto" w:fill="FFFFFF"/>
          <w:lang w:val="en-US"/>
        </w:rPr>
        <w:t xml:space="preserve"> examined whether personality in adolescence </w:t>
      </w:r>
      <w:r w:rsidR="00A4796A" w:rsidRPr="00CF0BFA">
        <w:rPr>
          <w:color w:val="000000" w:themeColor="text1"/>
          <w:shd w:val="clear" w:color="auto" w:fill="FFFFFF"/>
          <w:lang w:val="en-US"/>
        </w:rPr>
        <w:t>has</w:t>
      </w:r>
      <w:r w:rsidR="002B2423" w:rsidRPr="00CF0BFA">
        <w:rPr>
          <w:color w:val="000000" w:themeColor="text1"/>
          <w:shd w:val="clear" w:color="auto" w:fill="FFFFFF"/>
          <w:lang w:val="en-US"/>
        </w:rPr>
        <w:t xml:space="preserve"> </w:t>
      </w:r>
      <w:r w:rsidR="00E91498" w:rsidRPr="00CF0BFA">
        <w:rPr>
          <w:color w:val="000000" w:themeColor="text1"/>
          <w:shd w:val="clear" w:color="auto" w:fill="FFFFFF"/>
          <w:lang w:val="en-US"/>
        </w:rPr>
        <w:lastRenderedPageBreak/>
        <w:t xml:space="preserve">socially </w:t>
      </w:r>
      <w:r w:rsidR="002B2423" w:rsidRPr="00CF0BFA">
        <w:rPr>
          <w:color w:val="000000" w:themeColor="text1"/>
          <w:shd w:val="clear" w:color="auto" w:fill="FFFFFF"/>
          <w:lang w:val="en-US"/>
        </w:rPr>
        <w:t xml:space="preserve">adaptive or maladaptive </w:t>
      </w:r>
      <w:r w:rsidR="00A4796A" w:rsidRPr="00CF0BFA">
        <w:rPr>
          <w:color w:val="000000" w:themeColor="text1"/>
          <w:shd w:val="clear" w:color="auto" w:fill="FFFFFF"/>
          <w:lang w:val="en-US"/>
        </w:rPr>
        <w:t xml:space="preserve">associations with perceived parenting </w:t>
      </w:r>
      <w:r w:rsidR="002B2423" w:rsidRPr="00CF0BFA">
        <w:rPr>
          <w:color w:val="000000" w:themeColor="text1"/>
          <w:shd w:val="clear" w:color="auto" w:fill="FFFFFF"/>
          <w:lang w:val="en-US"/>
        </w:rPr>
        <w:t xml:space="preserve">depending on </w:t>
      </w:r>
      <w:r w:rsidR="00560F48" w:rsidRPr="00CF0BFA">
        <w:rPr>
          <w:color w:val="000000" w:themeColor="text1"/>
          <w:shd w:val="clear" w:color="auto" w:fill="FFFFFF"/>
          <w:lang w:val="en-US"/>
        </w:rPr>
        <w:t>economic context</w:t>
      </w:r>
      <w:r w:rsidR="002B2423" w:rsidRPr="00CF0BFA">
        <w:rPr>
          <w:color w:val="000000" w:themeColor="text1"/>
          <w:shd w:val="clear" w:color="auto" w:fill="FFFFFF"/>
          <w:lang w:val="en-US"/>
        </w:rPr>
        <w:t xml:space="preserve"> and parents’ adverse life events</w:t>
      </w:r>
      <w:r w:rsidR="00241848" w:rsidRPr="00CF0BFA">
        <w:rPr>
          <w:color w:val="000000" w:themeColor="text1"/>
          <w:shd w:val="clear" w:color="auto" w:fill="FFFFFF"/>
          <w:lang w:val="en-US"/>
        </w:rPr>
        <w:t xml:space="preserve">. </w:t>
      </w:r>
    </w:p>
    <w:p w14:paraId="1E35E8E7" w14:textId="2C8C9AB0" w:rsidR="0030201F" w:rsidRPr="00CF0BFA" w:rsidRDefault="00604709" w:rsidP="00243EB5">
      <w:pPr>
        <w:spacing w:line="480" w:lineRule="exact"/>
        <w:rPr>
          <w:b/>
          <w:bCs/>
          <w:color w:val="000000" w:themeColor="text1"/>
          <w:shd w:val="clear" w:color="auto" w:fill="FFFFFF"/>
          <w:lang w:val="en-US"/>
        </w:rPr>
      </w:pPr>
      <w:r w:rsidRPr="00CF0BFA">
        <w:rPr>
          <w:b/>
          <w:bCs/>
          <w:color w:val="000000" w:themeColor="text1"/>
          <w:shd w:val="clear" w:color="auto" w:fill="FFFFFF"/>
          <w:lang w:val="en-US"/>
        </w:rPr>
        <w:t xml:space="preserve">Current Study </w:t>
      </w:r>
    </w:p>
    <w:p w14:paraId="3B9CB60A" w14:textId="3DBDDF8C" w:rsidR="00433F75" w:rsidRPr="00CF0BFA" w:rsidRDefault="0030201F" w:rsidP="00243EB5">
      <w:pPr>
        <w:spacing w:line="480" w:lineRule="exact"/>
        <w:rPr>
          <w:bCs/>
          <w:color w:val="000000" w:themeColor="text1"/>
          <w:shd w:val="clear" w:color="auto" w:fill="FFFFFF"/>
          <w:lang w:val="en-US"/>
        </w:rPr>
      </w:pPr>
      <w:r w:rsidRPr="00CF0BFA">
        <w:rPr>
          <w:b/>
          <w:bCs/>
          <w:color w:val="000000" w:themeColor="text1"/>
          <w:shd w:val="clear" w:color="auto" w:fill="FFFFFF"/>
          <w:lang w:val="en-US"/>
        </w:rPr>
        <w:tab/>
      </w:r>
      <w:r w:rsidR="00A129EA" w:rsidRPr="00CF0BFA">
        <w:rPr>
          <w:color w:val="000000" w:themeColor="text1"/>
          <w:shd w:val="clear" w:color="auto" w:fill="FFFFFF"/>
          <w:lang w:val="en-US"/>
        </w:rPr>
        <w:t xml:space="preserve">We </w:t>
      </w:r>
      <w:r w:rsidR="000B0522" w:rsidRPr="00CF0BFA">
        <w:rPr>
          <w:color w:val="000000" w:themeColor="text1"/>
          <w:shd w:val="clear" w:color="auto" w:fill="FFFFFF"/>
          <w:lang w:val="en-US"/>
        </w:rPr>
        <w:t xml:space="preserve">took a two-step approach. </w:t>
      </w:r>
      <w:r w:rsidR="00A129EA" w:rsidRPr="00CF0BFA">
        <w:rPr>
          <w:color w:val="000000" w:themeColor="text1"/>
          <w:shd w:val="clear" w:color="auto" w:fill="FFFFFF"/>
          <w:lang w:val="en-US"/>
        </w:rPr>
        <w:t>F</w:t>
      </w:r>
      <w:r w:rsidR="000B0522" w:rsidRPr="00CF0BFA">
        <w:rPr>
          <w:color w:val="000000" w:themeColor="text1"/>
          <w:shd w:val="clear" w:color="auto" w:fill="FFFFFF"/>
          <w:lang w:val="en-US"/>
        </w:rPr>
        <w:t>irst</w:t>
      </w:r>
      <w:r w:rsidR="00A129EA" w:rsidRPr="00CF0BFA">
        <w:rPr>
          <w:color w:val="000000" w:themeColor="text1"/>
          <w:shd w:val="clear" w:color="auto" w:fill="FFFFFF"/>
          <w:lang w:val="en-US"/>
        </w:rPr>
        <w:t>, we</w:t>
      </w:r>
      <w:r w:rsidR="000B0522" w:rsidRPr="00CF0BFA">
        <w:rPr>
          <w:color w:val="000000" w:themeColor="text1"/>
          <w:shd w:val="clear" w:color="auto" w:fill="FFFFFF"/>
          <w:lang w:val="en-US"/>
        </w:rPr>
        <w:t xml:space="preserve"> examined associations between adolescent Dark Triad personality and perceived parenting, with </w:t>
      </w:r>
      <w:r w:rsidR="004460CB" w:rsidRPr="00CF0BFA">
        <w:rPr>
          <w:color w:val="000000" w:themeColor="text1"/>
          <w:shd w:val="clear" w:color="auto" w:fill="FFFFFF"/>
          <w:lang w:val="en-US"/>
        </w:rPr>
        <w:t>SES</w:t>
      </w:r>
      <w:r w:rsidR="000B0522" w:rsidRPr="00CF0BFA">
        <w:rPr>
          <w:color w:val="000000" w:themeColor="text1"/>
          <w:shd w:val="clear" w:color="auto" w:fill="FFFFFF"/>
          <w:lang w:val="en-US"/>
        </w:rPr>
        <w:t xml:space="preserve"> and </w:t>
      </w:r>
      <w:r w:rsidR="004460CB" w:rsidRPr="00CF0BFA">
        <w:rPr>
          <w:color w:val="000000" w:themeColor="text1"/>
          <w:shd w:val="clear" w:color="auto" w:fill="FFFFFF"/>
          <w:lang w:val="en-US"/>
        </w:rPr>
        <w:t>parents’ past ACEs</w:t>
      </w:r>
      <w:r w:rsidR="000B0522" w:rsidRPr="00CF0BFA">
        <w:rPr>
          <w:color w:val="000000" w:themeColor="text1"/>
          <w:shd w:val="clear" w:color="auto" w:fill="FFFFFF"/>
          <w:lang w:val="en-US"/>
        </w:rPr>
        <w:t xml:space="preserve"> as moderators</w:t>
      </w:r>
      <w:r w:rsidR="002B2A57" w:rsidRPr="00CF0BFA">
        <w:rPr>
          <w:color w:val="000000" w:themeColor="text1"/>
          <w:shd w:val="clear" w:color="auto" w:fill="FFFFFF"/>
          <w:lang w:val="en-US"/>
        </w:rPr>
        <w:t xml:space="preserve">, </w:t>
      </w:r>
      <w:r w:rsidR="00021B58" w:rsidRPr="00CF0BFA">
        <w:rPr>
          <w:color w:val="000000" w:themeColor="text1"/>
          <w:shd w:val="clear" w:color="auto" w:fill="FFFFFF"/>
          <w:lang w:val="en-US"/>
        </w:rPr>
        <w:t>to</w:t>
      </w:r>
      <w:r w:rsidR="002B2A57" w:rsidRPr="00CF0BFA">
        <w:rPr>
          <w:color w:val="000000" w:themeColor="text1"/>
          <w:shd w:val="clear" w:color="auto" w:fill="FFFFFF"/>
          <w:lang w:val="en-US"/>
        </w:rPr>
        <w:t xml:space="preserve"> assess whether </w:t>
      </w:r>
      <w:r w:rsidR="004460CB" w:rsidRPr="00CF0BFA">
        <w:rPr>
          <w:color w:val="000000" w:themeColor="text1"/>
          <w:shd w:val="clear" w:color="auto" w:fill="FFFFFF"/>
          <w:lang w:val="en-US"/>
        </w:rPr>
        <w:t>e</w:t>
      </w:r>
      <w:r w:rsidR="008D5E97" w:rsidRPr="00CF0BFA">
        <w:rPr>
          <w:color w:val="000000" w:themeColor="text1"/>
          <w:shd w:val="clear" w:color="auto" w:fill="FFFFFF"/>
          <w:lang w:val="en-US"/>
        </w:rPr>
        <w:t>conomic</w:t>
      </w:r>
      <w:r w:rsidR="004460CB" w:rsidRPr="00CF0BFA">
        <w:rPr>
          <w:color w:val="000000" w:themeColor="text1"/>
          <w:shd w:val="clear" w:color="auto" w:fill="FFFFFF"/>
          <w:lang w:val="en-US"/>
        </w:rPr>
        <w:t xml:space="preserve"> and parental adversity </w:t>
      </w:r>
      <w:r w:rsidR="002B2A57" w:rsidRPr="00CF0BFA">
        <w:rPr>
          <w:color w:val="000000" w:themeColor="text1"/>
          <w:shd w:val="clear" w:color="auto" w:fill="FFFFFF"/>
          <w:lang w:val="en-US"/>
        </w:rPr>
        <w:t>context</w:t>
      </w:r>
      <w:r w:rsidR="004460CB" w:rsidRPr="00CF0BFA">
        <w:rPr>
          <w:color w:val="000000" w:themeColor="text1"/>
          <w:shd w:val="clear" w:color="auto" w:fill="FFFFFF"/>
          <w:lang w:val="en-US"/>
        </w:rPr>
        <w:t>s</w:t>
      </w:r>
      <w:r w:rsidR="002B2A57" w:rsidRPr="00CF0BFA">
        <w:rPr>
          <w:color w:val="000000" w:themeColor="text1"/>
          <w:shd w:val="clear" w:color="auto" w:fill="FFFFFF"/>
          <w:lang w:val="en-US"/>
        </w:rPr>
        <w:t xml:space="preserve"> change personality and parenting ass</w:t>
      </w:r>
      <w:r w:rsidR="001064C0" w:rsidRPr="00CF0BFA">
        <w:rPr>
          <w:color w:val="000000" w:themeColor="text1"/>
          <w:shd w:val="clear" w:color="auto" w:fill="FFFFFF"/>
          <w:lang w:val="en-US"/>
        </w:rPr>
        <w:t xml:space="preserve">ociations </w:t>
      </w:r>
      <w:r w:rsidR="00021B58" w:rsidRPr="00CF0BFA">
        <w:rPr>
          <w:color w:val="000000" w:themeColor="text1"/>
          <w:shd w:val="clear" w:color="auto" w:fill="FFFFFF"/>
          <w:lang w:val="en-US"/>
        </w:rPr>
        <w:t>for adolescents</w:t>
      </w:r>
      <w:r w:rsidR="000B0522" w:rsidRPr="00CF0BFA">
        <w:rPr>
          <w:color w:val="000000" w:themeColor="text1"/>
          <w:shd w:val="clear" w:color="auto" w:fill="FFFFFF"/>
          <w:lang w:val="en-US"/>
        </w:rPr>
        <w:t xml:space="preserve">. </w:t>
      </w:r>
      <w:r w:rsidR="00A129EA" w:rsidRPr="00CF0BFA">
        <w:rPr>
          <w:color w:val="000000" w:themeColor="text1"/>
          <w:shd w:val="clear" w:color="auto" w:fill="FFFFFF"/>
          <w:lang w:val="en-US"/>
        </w:rPr>
        <w:t>Second</w:t>
      </w:r>
      <w:r w:rsidR="000B0522" w:rsidRPr="00CF0BFA">
        <w:rPr>
          <w:color w:val="000000" w:themeColor="text1"/>
          <w:shd w:val="clear" w:color="auto" w:fill="FFFFFF"/>
          <w:lang w:val="en-US"/>
        </w:rPr>
        <w:t>, we examined associations between adolescent Dark Triad personality and behavioral outcomes, with perceived parenting as moderators</w:t>
      </w:r>
      <w:r w:rsidR="00021B58" w:rsidRPr="00CF0BFA">
        <w:rPr>
          <w:color w:val="000000" w:themeColor="text1"/>
          <w:shd w:val="clear" w:color="auto" w:fill="FFFFFF"/>
          <w:lang w:val="en-US"/>
        </w:rPr>
        <w:t xml:space="preserve">, </w:t>
      </w:r>
      <w:r w:rsidR="00143554" w:rsidRPr="00CF0BFA">
        <w:rPr>
          <w:color w:val="000000" w:themeColor="text1"/>
          <w:shd w:val="clear" w:color="auto" w:fill="FFFFFF"/>
          <w:lang w:val="en-US"/>
        </w:rPr>
        <w:t xml:space="preserve">to identify </w:t>
      </w:r>
      <w:r w:rsidR="00094379" w:rsidRPr="00CF0BFA">
        <w:rPr>
          <w:color w:val="000000" w:themeColor="text1"/>
          <w:shd w:val="clear" w:color="auto" w:fill="FFFFFF"/>
          <w:lang w:val="en-US"/>
        </w:rPr>
        <w:t xml:space="preserve">specific links between adolescent Dark Triad traits and behavioral outcomes and test whether these links </w:t>
      </w:r>
      <w:r w:rsidR="008D4850" w:rsidRPr="00CF0BFA">
        <w:rPr>
          <w:color w:val="000000" w:themeColor="text1"/>
          <w:shd w:val="clear" w:color="auto" w:fill="FFFFFF"/>
          <w:lang w:val="en-US"/>
        </w:rPr>
        <w:t>change depending on perceived parenting behavior</w:t>
      </w:r>
      <w:r w:rsidR="000B0522" w:rsidRPr="00CF0BFA">
        <w:rPr>
          <w:color w:val="000000" w:themeColor="text1"/>
          <w:shd w:val="clear" w:color="auto" w:fill="FFFFFF"/>
          <w:lang w:val="en-US"/>
        </w:rPr>
        <w:t xml:space="preserve">. </w:t>
      </w:r>
      <w:r w:rsidR="00B84997" w:rsidRPr="00CF0BFA">
        <w:rPr>
          <w:bCs/>
          <w:color w:val="000000" w:themeColor="text1"/>
          <w:shd w:val="clear" w:color="auto" w:fill="FFFFFF"/>
          <w:lang w:val="en-US"/>
        </w:rPr>
        <w:t>Given the lack of research on</w:t>
      </w:r>
      <w:r w:rsidR="00433F75" w:rsidRPr="00CF0BFA">
        <w:rPr>
          <w:bCs/>
          <w:color w:val="000000" w:themeColor="text1"/>
          <w:shd w:val="clear" w:color="auto" w:fill="FFFFFF"/>
          <w:lang w:val="en-US"/>
        </w:rPr>
        <w:t xml:space="preserve"> adolescent Dark Triad </w:t>
      </w:r>
      <w:r w:rsidR="006D0510" w:rsidRPr="00CF0BFA">
        <w:rPr>
          <w:bCs/>
          <w:color w:val="000000" w:themeColor="text1"/>
          <w:shd w:val="clear" w:color="auto" w:fill="FFFFFF"/>
          <w:lang w:val="en-US"/>
        </w:rPr>
        <w:t>traits</w:t>
      </w:r>
      <w:r w:rsidR="00433F75" w:rsidRPr="00CF0BFA">
        <w:rPr>
          <w:bCs/>
          <w:color w:val="000000" w:themeColor="text1"/>
          <w:shd w:val="clear" w:color="auto" w:fill="FFFFFF"/>
          <w:lang w:val="en-US"/>
        </w:rPr>
        <w:t xml:space="preserve"> in </w:t>
      </w:r>
      <w:r w:rsidR="00111613" w:rsidRPr="00CF0BFA">
        <w:rPr>
          <w:bCs/>
          <w:color w:val="000000" w:themeColor="text1"/>
          <w:shd w:val="clear" w:color="auto" w:fill="FFFFFF"/>
          <w:lang w:val="en-US"/>
        </w:rPr>
        <w:t xml:space="preserve">conjunction </w:t>
      </w:r>
      <w:r w:rsidR="00433F75" w:rsidRPr="00CF0BFA">
        <w:rPr>
          <w:bCs/>
          <w:color w:val="000000" w:themeColor="text1"/>
          <w:shd w:val="clear" w:color="auto" w:fill="FFFFFF"/>
          <w:lang w:val="en-US"/>
        </w:rPr>
        <w:t xml:space="preserve">to perceived parenting and </w:t>
      </w:r>
      <w:r w:rsidR="002B0748" w:rsidRPr="00CF0BFA">
        <w:rPr>
          <w:bCs/>
          <w:color w:val="000000" w:themeColor="text1"/>
          <w:shd w:val="clear" w:color="auto" w:fill="FFFFFF"/>
          <w:lang w:val="en-US"/>
        </w:rPr>
        <w:t>behavioral</w:t>
      </w:r>
      <w:r w:rsidR="00433F75" w:rsidRPr="00CF0BFA">
        <w:rPr>
          <w:bCs/>
          <w:color w:val="000000" w:themeColor="text1"/>
          <w:shd w:val="clear" w:color="auto" w:fill="FFFFFF"/>
          <w:lang w:val="en-US"/>
        </w:rPr>
        <w:t xml:space="preserve"> outcomes, </w:t>
      </w:r>
      <w:r w:rsidR="00B84997" w:rsidRPr="00CF0BFA">
        <w:rPr>
          <w:bCs/>
          <w:color w:val="000000" w:themeColor="text1"/>
          <w:shd w:val="clear" w:color="auto" w:fill="FFFFFF"/>
          <w:lang w:val="en-US"/>
        </w:rPr>
        <w:t>our approach</w:t>
      </w:r>
      <w:r w:rsidR="00433F75" w:rsidRPr="00CF0BFA">
        <w:rPr>
          <w:bCs/>
          <w:color w:val="000000" w:themeColor="text1"/>
          <w:shd w:val="clear" w:color="auto" w:fill="FFFFFF"/>
          <w:lang w:val="en-US"/>
        </w:rPr>
        <w:t xml:space="preserve"> was exploratory. However, </w:t>
      </w:r>
      <w:r w:rsidR="00B84997" w:rsidRPr="00CF0BFA">
        <w:rPr>
          <w:bCs/>
          <w:color w:val="000000" w:themeColor="text1"/>
          <w:shd w:val="clear" w:color="auto" w:fill="FFFFFF"/>
          <w:lang w:val="en-US"/>
        </w:rPr>
        <w:t>guided by literature</w:t>
      </w:r>
      <w:r w:rsidR="00433F75" w:rsidRPr="00CF0BFA">
        <w:rPr>
          <w:bCs/>
          <w:color w:val="000000" w:themeColor="text1"/>
          <w:shd w:val="clear" w:color="auto" w:fill="FFFFFF"/>
          <w:lang w:val="en-US"/>
        </w:rPr>
        <w:t xml:space="preserve"> </w:t>
      </w:r>
      <w:r w:rsidR="00B84997" w:rsidRPr="00CF0BFA">
        <w:rPr>
          <w:bCs/>
          <w:color w:val="000000" w:themeColor="text1"/>
          <w:shd w:val="clear" w:color="auto" w:fill="FFFFFF"/>
          <w:lang w:val="en-US"/>
        </w:rPr>
        <w:t>on</w:t>
      </w:r>
      <w:r w:rsidR="00433F75" w:rsidRPr="00CF0BFA">
        <w:rPr>
          <w:bCs/>
          <w:color w:val="000000" w:themeColor="text1"/>
          <w:shd w:val="clear" w:color="auto" w:fill="FFFFFF"/>
          <w:lang w:val="en-US"/>
        </w:rPr>
        <w:t xml:space="preserve"> adolescent Big Five </w:t>
      </w:r>
      <w:r w:rsidR="00111613" w:rsidRPr="00CF0BFA">
        <w:rPr>
          <w:bCs/>
          <w:color w:val="000000" w:themeColor="text1"/>
          <w:shd w:val="clear" w:color="auto" w:fill="FFFFFF"/>
          <w:lang w:val="en-US"/>
        </w:rPr>
        <w:t>traits</w:t>
      </w:r>
      <w:r w:rsidR="00433F75" w:rsidRPr="00CF0BFA">
        <w:rPr>
          <w:bCs/>
          <w:color w:val="000000" w:themeColor="text1"/>
          <w:shd w:val="clear" w:color="auto" w:fill="FFFFFF"/>
          <w:lang w:val="en-US"/>
        </w:rPr>
        <w:t xml:space="preserve">, and research on parental Big Five and Dark Triad </w:t>
      </w:r>
      <w:r w:rsidR="006D0510" w:rsidRPr="00CF0BFA">
        <w:rPr>
          <w:bCs/>
          <w:color w:val="000000" w:themeColor="text1"/>
          <w:shd w:val="clear" w:color="auto" w:fill="FFFFFF"/>
          <w:lang w:val="en-US"/>
        </w:rPr>
        <w:t>traits</w:t>
      </w:r>
      <w:r w:rsidR="00433F75" w:rsidRPr="00CF0BFA">
        <w:rPr>
          <w:bCs/>
          <w:color w:val="000000" w:themeColor="text1"/>
          <w:shd w:val="clear" w:color="auto" w:fill="FFFFFF"/>
          <w:lang w:val="en-US"/>
        </w:rPr>
        <w:t xml:space="preserve">, we </w:t>
      </w:r>
      <w:r w:rsidR="00164B5F" w:rsidRPr="00CF0BFA">
        <w:rPr>
          <w:bCs/>
          <w:color w:val="000000" w:themeColor="text1"/>
          <w:shd w:val="clear" w:color="auto" w:fill="FFFFFF"/>
          <w:lang w:val="en-US"/>
        </w:rPr>
        <w:t xml:space="preserve">formulated </w:t>
      </w:r>
      <w:r w:rsidR="00F053A5" w:rsidRPr="00CF0BFA">
        <w:rPr>
          <w:bCs/>
          <w:color w:val="000000" w:themeColor="text1"/>
          <w:shd w:val="clear" w:color="auto" w:fill="FFFFFF"/>
          <w:lang w:val="en-US"/>
        </w:rPr>
        <w:t xml:space="preserve">two </w:t>
      </w:r>
      <w:r w:rsidR="00433F75" w:rsidRPr="00CF0BFA">
        <w:rPr>
          <w:bCs/>
          <w:color w:val="000000" w:themeColor="text1"/>
          <w:shd w:val="clear" w:color="auto" w:fill="FFFFFF"/>
          <w:lang w:val="en-US"/>
        </w:rPr>
        <w:t>hypothes</w:t>
      </w:r>
      <w:r w:rsidR="00F053A5" w:rsidRPr="00CF0BFA">
        <w:rPr>
          <w:bCs/>
          <w:color w:val="000000" w:themeColor="text1"/>
          <w:shd w:val="clear" w:color="auto" w:fill="FFFFFF"/>
          <w:lang w:val="en-US"/>
        </w:rPr>
        <w:t>es: (1)</w:t>
      </w:r>
      <w:r w:rsidR="00433F75" w:rsidRPr="00CF0BFA">
        <w:rPr>
          <w:bCs/>
          <w:color w:val="000000" w:themeColor="text1"/>
          <w:shd w:val="clear" w:color="auto" w:fill="FFFFFF"/>
          <w:lang w:val="en-US"/>
        </w:rPr>
        <w:t xml:space="preserve"> </w:t>
      </w:r>
      <w:r w:rsidR="00787CA1" w:rsidRPr="00CF0BFA">
        <w:rPr>
          <w:bCs/>
          <w:color w:val="000000" w:themeColor="text1"/>
          <w:shd w:val="clear" w:color="auto" w:fill="FFFFFF"/>
          <w:lang w:val="en-US"/>
        </w:rPr>
        <w:t xml:space="preserve">SES and parents’ ACEs will moderate </w:t>
      </w:r>
      <w:r w:rsidR="00433F75" w:rsidRPr="00CF0BFA">
        <w:rPr>
          <w:bCs/>
          <w:color w:val="000000" w:themeColor="text1"/>
          <w:shd w:val="clear" w:color="auto" w:fill="FFFFFF"/>
          <w:lang w:val="en-US"/>
        </w:rPr>
        <w:t>adolescent</w:t>
      </w:r>
      <w:r w:rsidR="00787CA1" w:rsidRPr="00CF0BFA">
        <w:rPr>
          <w:bCs/>
          <w:color w:val="000000" w:themeColor="text1"/>
          <w:shd w:val="clear" w:color="auto" w:fill="FFFFFF"/>
          <w:lang w:val="en-US"/>
        </w:rPr>
        <w:t xml:space="preserve"> personality-perceived parenting associations</w:t>
      </w:r>
      <w:r w:rsidR="009D09E8" w:rsidRPr="00CF0BFA">
        <w:rPr>
          <w:bCs/>
          <w:color w:val="000000" w:themeColor="text1"/>
          <w:shd w:val="clear" w:color="auto" w:fill="FFFFFF"/>
          <w:lang w:val="en-US"/>
        </w:rPr>
        <w:t>;</w:t>
      </w:r>
      <w:r w:rsidR="00F053A5" w:rsidRPr="00CF0BFA">
        <w:rPr>
          <w:bCs/>
          <w:color w:val="000000" w:themeColor="text1"/>
          <w:shd w:val="clear" w:color="auto" w:fill="FFFFFF"/>
          <w:lang w:val="en-US"/>
        </w:rPr>
        <w:t xml:space="preserve"> and (2) adolescent </w:t>
      </w:r>
      <w:r w:rsidR="00787CA1" w:rsidRPr="00CF0BFA">
        <w:rPr>
          <w:bCs/>
          <w:color w:val="000000" w:themeColor="text1"/>
          <w:shd w:val="clear" w:color="auto" w:fill="FFFFFF"/>
          <w:lang w:val="en-US"/>
        </w:rPr>
        <w:t xml:space="preserve">exploitativeness, </w:t>
      </w:r>
      <w:r w:rsidR="00B5480B" w:rsidRPr="00CF0BFA">
        <w:rPr>
          <w:bCs/>
          <w:color w:val="000000" w:themeColor="text1"/>
          <w:shd w:val="clear" w:color="auto" w:fill="FFFFFF"/>
          <w:lang w:val="en-US"/>
        </w:rPr>
        <w:t>psychopathy and Machiavellianism will show positive associations with</w:t>
      </w:r>
      <w:r w:rsidR="00787CA1" w:rsidRPr="00CF0BFA">
        <w:rPr>
          <w:bCs/>
          <w:color w:val="000000" w:themeColor="text1"/>
          <w:shd w:val="clear" w:color="auto" w:fill="FFFFFF"/>
          <w:lang w:val="en-US"/>
        </w:rPr>
        <w:t xml:space="preserve"> </w:t>
      </w:r>
      <w:r w:rsidR="00B5480B" w:rsidRPr="00CF0BFA">
        <w:rPr>
          <w:bCs/>
          <w:color w:val="000000" w:themeColor="text1"/>
          <w:shd w:val="clear" w:color="auto" w:fill="FFFFFF"/>
          <w:lang w:val="en-US"/>
        </w:rPr>
        <w:t xml:space="preserve">negative perceived parenting and behavioral problems, whereas </w:t>
      </w:r>
      <w:r w:rsidR="00787CA1" w:rsidRPr="00CF0BFA">
        <w:rPr>
          <w:bCs/>
          <w:color w:val="000000" w:themeColor="text1"/>
          <w:shd w:val="clear" w:color="auto" w:fill="FFFFFF"/>
          <w:lang w:val="en-US"/>
        </w:rPr>
        <w:t>superiority</w:t>
      </w:r>
      <w:r w:rsidR="00B5480B" w:rsidRPr="00CF0BFA">
        <w:rPr>
          <w:bCs/>
          <w:color w:val="000000" w:themeColor="text1"/>
          <w:shd w:val="clear" w:color="auto" w:fill="FFFFFF"/>
          <w:lang w:val="en-US"/>
        </w:rPr>
        <w:t xml:space="preserve"> will exhibit</w:t>
      </w:r>
      <w:r w:rsidR="00787CA1" w:rsidRPr="00CF0BFA">
        <w:rPr>
          <w:bCs/>
          <w:color w:val="000000" w:themeColor="text1"/>
          <w:shd w:val="clear" w:color="auto" w:fill="FFFFFF"/>
          <w:lang w:val="en-US"/>
        </w:rPr>
        <w:t xml:space="preserve"> positive associations with </w:t>
      </w:r>
      <w:r w:rsidR="00E91498" w:rsidRPr="00CF0BFA">
        <w:rPr>
          <w:bCs/>
          <w:color w:val="000000" w:themeColor="text1"/>
          <w:shd w:val="clear" w:color="auto" w:fill="FFFFFF"/>
          <w:lang w:val="en-US"/>
        </w:rPr>
        <w:t xml:space="preserve">socially </w:t>
      </w:r>
      <w:r w:rsidR="00787CA1" w:rsidRPr="00CF0BFA">
        <w:rPr>
          <w:bCs/>
          <w:color w:val="000000" w:themeColor="text1"/>
          <w:shd w:val="clear" w:color="auto" w:fill="FFFFFF"/>
          <w:lang w:val="en-US"/>
        </w:rPr>
        <w:t>adaptive parenting and behavior</w:t>
      </w:r>
      <w:r w:rsidR="00B5480B" w:rsidRPr="00CF0BFA">
        <w:rPr>
          <w:bCs/>
          <w:color w:val="000000" w:themeColor="text1"/>
          <w:shd w:val="clear" w:color="auto" w:fill="FFFFFF"/>
          <w:lang w:val="en-US"/>
        </w:rPr>
        <w:t>.</w:t>
      </w:r>
      <w:r w:rsidR="003152A1" w:rsidRPr="00CF0BFA">
        <w:rPr>
          <w:bCs/>
          <w:color w:val="000000" w:themeColor="text1"/>
          <w:shd w:val="clear" w:color="auto" w:fill="FFFFFF"/>
          <w:lang w:val="en-US"/>
        </w:rPr>
        <w:t xml:space="preserve"> </w:t>
      </w:r>
    </w:p>
    <w:p w14:paraId="6DD59E55" w14:textId="5A217CCE" w:rsidR="00D05B23" w:rsidRPr="00CF0BFA" w:rsidRDefault="00D05B23" w:rsidP="00E52E21">
      <w:pPr>
        <w:spacing w:line="480" w:lineRule="exact"/>
        <w:ind w:firstLine="720"/>
        <w:jc w:val="center"/>
        <w:rPr>
          <w:b/>
          <w:bCs/>
          <w:color w:val="000000" w:themeColor="text1"/>
          <w:lang w:val="en-US"/>
        </w:rPr>
      </w:pPr>
      <w:r w:rsidRPr="00CF0BFA">
        <w:rPr>
          <w:b/>
          <w:bCs/>
          <w:color w:val="000000" w:themeColor="text1"/>
          <w:lang w:val="en-US"/>
        </w:rPr>
        <w:t>Method</w:t>
      </w:r>
    </w:p>
    <w:p w14:paraId="51BDC69F" w14:textId="0281D119" w:rsidR="00D05B23" w:rsidRPr="00CF0BFA" w:rsidRDefault="00D05B23" w:rsidP="00E52E21">
      <w:pPr>
        <w:spacing w:line="480" w:lineRule="exact"/>
        <w:rPr>
          <w:b/>
          <w:bCs/>
          <w:color w:val="000000" w:themeColor="text1"/>
          <w:lang w:val="en-US"/>
        </w:rPr>
      </w:pPr>
      <w:r w:rsidRPr="00CF0BFA">
        <w:rPr>
          <w:b/>
          <w:bCs/>
          <w:color w:val="000000" w:themeColor="text1"/>
          <w:lang w:val="en-US"/>
        </w:rPr>
        <w:t>Sample and Procedure</w:t>
      </w:r>
    </w:p>
    <w:p w14:paraId="0118A944" w14:textId="781A45A8" w:rsidR="00D05B23" w:rsidRPr="00CF0BFA" w:rsidRDefault="00D05B23" w:rsidP="00E52E21">
      <w:pPr>
        <w:spacing w:line="480" w:lineRule="exact"/>
        <w:rPr>
          <w:bCs/>
          <w:color w:val="000000" w:themeColor="text1"/>
          <w:lang w:val="en-US"/>
        </w:rPr>
      </w:pPr>
      <w:r w:rsidRPr="00CF0BFA">
        <w:rPr>
          <w:color w:val="000000" w:themeColor="text1"/>
          <w:lang w:val="en-US"/>
        </w:rPr>
        <w:tab/>
      </w:r>
      <w:r w:rsidRPr="00CF0BFA">
        <w:rPr>
          <w:bCs/>
          <w:color w:val="000000" w:themeColor="text1"/>
          <w:lang w:val="en-US"/>
        </w:rPr>
        <w:t>This study was part of the Parents and Children Together (PaCT</w:t>
      </w:r>
      <w:r w:rsidR="006F0D6D" w:rsidRPr="00CF0BFA">
        <w:rPr>
          <w:bCs/>
          <w:color w:val="000000" w:themeColor="text1"/>
          <w:lang w:val="en-US"/>
        </w:rPr>
        <w:t>, 2019-2021</w:t>
      </w:r>
      <w:r w:rsidRPr="00CF0BFA">
        <w:rPr>
          <w:bCs/>
          <w:color w:val="000000" w:themeColor="text1"/>
          <w:lang w:val="en-US"/>
        </w:rPr>
        <w:t xml:space="preserve">) </w:t>
      </w:r>
      <w:r w:rsidR="002D7C73" w:rsidRPr="00CF0BFA">
        <w:rPr>
          <w:bCs/>
          <w:color w:val="000000" w:themeColor="text1"/>
          <w:lang w:val="en-US"/>
        </w:rPr>
        <w:t>p</w:t>
      </w:r>
      <w:r w:rsidRPr="00CF0BFA">
        <w:rPr>
          <w:bCs/>
          <w:color w:val="000000" w:themeColor="text1"/>
          <w:lang w:val="en-US"/>
        </w:rPr>
        <w:t xml:space="preserve">roject, approved by the </w:t>
      </w:r>
      <w:r w:rsidR="006F0D6D" w:rsidRPr="00CF0BFA">
        <w:rPr>
          <w:bCs/>
          <w:color w:val="000000" w:themeColor="text1"/>
          <w:lang w:val="en-US"/>
        </w:rPr>
        <w:t xml:space="preserve">host university’s </w:t>
      </w:r>
      <w:r w:rsidRPr="00CF0BFA">
        <w:rPr>
          <w:bCs/>
          <w:color w:val="000000" w:themeColor="text1"/>
          <w:lang w:val="en-US"/>
        </w:rPr>
        <w:t>Ethics Committee</w:t>
      </w:r>
      <w:r w:rsidR="006F0D6D" w:rsidRPr="00CF0BFA">
        <w:rPr>
          <w:bCs/>
          <w:color w:val="000000" w:themeColor="text1"/>
          <w:lang w:val="en-US"/>
        </w:rPr>
        <w:t xml:space="preserve"> </w:t>
      </w:r>
      <w:r w:rsidRPr="00CF0BFA">
        <w:rPr>
          <w:bCs/>
          <w:color w:val="000000" w:themeColor="text1"/>
          <w:lang w:val="en-US"/>
        </w:rPr>
        <w:t xml:space="preserve">(Reference No: EPS 18_190). </w:t>
      </w:r>
      <w:r w:rsidR="00B84997" w:rsidRPr="00CF0BFA">
        <w:rPr>
          <w:bCs/>
          <w:color w:val="000000" w:themeColor="text1"/>
          <w:lang w:val="en-US"/>
        </w:rPr>
        <w:t>We recruited p</w:t>
      </w:r>
      <w:r w:rsidR="00202B7B" w:rsidRPr="00CF0BFA">
        <w:rPr>
          <w:bCs/>
          <w:color w:val="000000" w:themeColor="text1"/>
          <w:lang w:val="en-US"/>
        </w:rPr>
        <w:t>arents and adolescents</w:t>
      </w:r>
      <w:r w:rsidR="006F0D6D" w:rsidRPr="00CF0BFA">
        <w:rPr>
          <w:bCs/>
          <w:color w:val="000000" w:themeColor="text1"/>
          <w:lang w:val="en-US"/>
        </w:rPr>
        <w:t xml:space="preserve"> residing in the United Kingdom</w:t>
      </w:r>
      <w:r w:rsidR="00202B7B" w:rsidRPr="00CF0BFA">
        <w:rPr>
          <w:bCs/>
          <w:color w:val="000000" w:themeColor="text1"/>
          <w:lang w:val="en-US"/>
        </w:rPr>
        <w:t xml:space="preserve"> from secondary schools in </w:t>
      </w:r>
      <w:r w:rsidR="002D7C73" w:rsidRPr="00CF0BFA">
        <w:rPr>
          <w:bCs/>
          <w:color w:val="000000" w:themeColor="text1"/>
          <w:lang w:val="en-US"/>
        </w:rPr>
        <w:t>the community</w:t>
      </w:r>
      <w:r w:rsidR="00202B7B" w:rsidRPr="00CF0BFA">
        <w:rPr>
          <w:bCs/>
          <w:color w:val="000000" w:themeColor="text1"/>
          <w:lang w:val="en-US"/>
        </w:rPr>
        <w:t xml:space="preserve"> </w:t>
      </w:r>
      <w:r w:rsidR="00111613" w:rsidRPr="00CF0BFA">
        <w:rPr>
          <w:bCs/>
          <w:color w:val="000000" w:themeColor="text1"/>
          <w:lang w:val="en-US"/>
        </w:rPr>
        <w:t xml:space="preserve">or </w:t>
      </w:r>
      <w:r w:rsidR="00202B7B" w:rsidRPr="00CF0BFA">
        <w:rPr>
          <w:bCs/>
          <w:color w:val="000000" w:themeColor="text1"/>
          <w:lang w:val="en-US"/>
        </w:rPr>
        <w:t xml:space="preserve">via Prolific Academic. </w:t>
      </w:r>
      <w:r w:rsidR="00B84997" w:rsidRPr="00CF0BFA">
        <w:rPr>
          <w:bCs/>
          <w:color w:val="000000" w:themeColor="text1"/>
          <w:lang w:val="en-US"/>
        </w:rPr>
        <w:t>They</w:t>
      </w:r>
      <w:r w:rsidR="00202B7B" w:rsidRPr="00CF0BFA">
        <w:rPr>
          <w:bCs/>
          <w:color w:val="000000" w:themeColor="text1"/>
          <w:lang w:val="en-US"/>
        </w:rPr>
        <w:t xml:space="preserve"> </w:t>
      </w:r>
      <w:r w:rsidR="00AB1279" w:rsidRPr="00CF0BFA">
        <w:rPr>
          <w:bCs/>
          <w:color w:val="000000" w:themeColor="text1"/>
          <w:lang w:val="en-US"/>
        </w:rPr>
        <w:t>completed</w:t>
      </w:r>
      <w:r w:rsidR="00202B7B" w:rsidRPr="00CF0BFA">
        <w:rPr>
          <w:bCs/>
          <w:color w:val="000000" w:themeColor="text1"/>
          <w:lang w:val="en-US"/>
        </w:rPr>
        <w:t xml:space="preserve"> online questionnaires </w:t>
      </w:r>
      <w:r w:rsidR="00111613" w:rsidRPr="00CF0BFA">
        <w:rPr>
          <w:bCs/>
          <w:color w:val="000000" w:themeColor="text1"/>
          <w:lang w:val="en-US"/>
        </w:rPr>
        <w:t>following</w:t>
      </w:r>
      <w:r w:rsidR="00202B7B" w:rsidRPr="00CF0BFA">
        <w:rPr>
          <w:bCs/>
          <w:color w:val="000000" w:themeColor="text1"/>
          <w:lang w:val="en-US"/>
        </w:rPr>
        <w:t xml:space="preserve"> consent or assent (age</w:t>
      </w:r>
      <w:r w:rsidR="00B84997" w:rsidRPr="00CF0BFA">
        <w:rPr>
          <w:bCs/>
          <w:color w:val="000000" w:themeColor="text1"/>
          <w:lang w:val="en-US"/>
        </w:rPr>
        <w:t>s</w:t>
      </w:r>
      <w:r w:rsidR="00202B7B" w:rsidRPr="00CF0BFA">
        <w:rPr>
          <w:bCs/>
          <w:color w:val="000000" w:themeColor="text1"/>
          <w:lang w:val="en-US"/>
        </w:rPr>
        <w:t xml:space="preserve"> 11-15</w:t>
      </w:r>
      <w:r w:rsidR="006F0D6D" w:rsidRPr="00CF0BFA">
        <w:rPr>
          <w:bCs/>
          <w:color w:val="000000" w:themeColor="text1"/>
          <w:lang w:val="en-US"/>
        </w:rPr>
        <w:t xml:space="preserve"> years</w:t>
      </w:r>
      <w:r w:rsidR="00202B7B" w:rsidRPr="00CF0BFA">
        <w:rPr>
          <w:bCs/>
          <w:color w:val="000000" w:themeColor="text1"/>
          <w:lang w:val="en-US"/>
        </w:rPr>
        <w:t xml:space="preserve">) to </w:t>
      </w:r>
      <w:r w:rsidR="00AB1279" w:rsidRPr="00CF0BFA">
        <w:rPr>
          <w:bCs/>
          <w:color w:val="000000" w:themeColor="text1"/>
          <w:lang w:val="en-US"/>
        </w:rPr>
        <w:t>participate</w:t>
      </w:r>
      <w:r w:rsidR="00202B7B" w:rsidRPr="00CF0BFA">
        <w:rPr>
          <w:bCs/>
          <w:color w:val="000000" w:themeColor="text1"/>
          <w:lang w:val="en-US"/>
        </w:rPr>
        <w:t xml:space="preserve">. </w:t>
      </w:r>
      <w:r w:rsidR="00BC68C7" w:rsidRPr="00CF0BFA">
        <w:rPr>
          <w:bCs/>
          <w:color w:val="000000" w:themeColor="text1"/>
          <w:lang w:val="en-US"/>
        </w:rPr>
        <w:t>Parents (</w:t>
      </w:r>
      <w:r w:rsidR="00BC68C7" w:rsidRPr="00CF0BFA">
        <w:rPr>
          <w:bCs/>
          <w:i/>
          <w:iCs/>
          <w:color w:val="000000" w:themeColor="text1"/>
          <w:lang w:val="en-US"/>
        </w:rPr>
        <w:t>N</w:t>
      </w:r>
      <w:r w:rsidR="00BC68C7" w:rsidRPr="00CF0BFA">
        <w:rPr>
          <w:bCs/>
          <w:color w:val="000000" w:themeColor="text1"/>
          <w:lang w:val="en-US"/>
        </w:rPr>
        <w:t xml:space="preserve"> = </w:t>
      </w:r>
      <w:r w:rsidR="00474C97" w:rsidRPr="00CF0BFA">
        <w:rPr>
          <w:bCs/>
          <w:color w:val="000000" w:themeColor="text1"/>
          <w:lang w:val="en-US"/>
        </w:rPr>
        <w:t>288</w:t>
      </w:r>
      <w:r w:rsidR="00BC68C7" w:rsidRPr="00CF0BFA">
        <w:rPr>
          <w:bCs/>
          <w:color w:val="000000" w:themeColor="text1"/>
          <w:lang w:val="en-US"/>
        </w:rPr>
        <w:t xml:space="preserve">) had a mean age of </w:t>
      </w:r>
      <w:r w:rsidR="00474C97" w:rsidRPr="00CF0BFA">
        <w:rPr>
          <w:bCs/>
          <w:color w:val="000000" w:themeColor="text1"/>
          <w:lang w:val="en-US"/>
        </w:rPr>
        <w:t>45.86</w:t>
      </w:r>
      <w:r w:rsidR="00BC68C7" w:rsidRPr="00CF0BFA">
        <w:rPr>
          <w:bCs/>
          <w:color w:val="000000" w:themeColor="text1"/>
          <w:lang w:val="en-US"/>
        </w:rPr>
        <w:t xml:space="preserve"> years (</w:t>
      </w:r>
      <w:r w:rsidR="00BC68C7" w:rsidRPr="00CF0BFA">
        <w:rPr>
          <w:bCs/>
          <w:i/>
          <w:iCs/>
          <w:color w:val="000000" w:themeColor="text1"/>
          <w:lang w:val="en-US"/>
        </w:rPr>
        <w:t>Range</w:t>
      </w:r>
      <w:r w:rsidR="00BC68C7" w:rsidRPr="00CF0BFA">
        <w:rPr>
          <w:bCs/>
          <w:color w:val="000000" w:themeColor="text1"/>
          <w:lang w:val="en-US"/>
        </w:rPr>
        <w:t xml:space="preserve"> = </w:t>
      </w:r>
      <w:r w:rsidR="00474C97" w:rsidRPr="00CF0BFA">
        <w:rPr>
          <w:bCs/>
          <w:color w:val="000000" w:themeColor="text1"/>
          <w:lang w:val="en-US"/>
        </w:rPr>
        <w:t>28-63</w:t>
      </w:r>
      <w:r w:rsidR="00BC68C7" w:rsidRPr="00CF0BFA">
        <w:rPr>
          <w:bCs/>
          <w:color w:val="000000" w:themeColor="text1"/>
          <w:lang w:val="en-US"/>
        </w:rPr>
        <w:t xml:space="preserve">, </w:t>
      </w:r>
      <w:r w:rsidR="00BC68C7" w:rsidRPr="00CF0BFA">
        <w:rPr>
          <w:bCs/>
          <w:i/>
          <w:iCs/>
          <w:color w:val="000000" w:themeColor="text1"/>
          <w:lang w:val="en-US"/>
        </w:rPr>
        <w:t>SD</w:t>
      </w:r>
      <w:r w:rsidR="00BC68C7" w:rsidRPr="00CF0BFA">
        <w:rPr>
          <w:bCs/>
          <w:color w:val="000000" w:themeColor="text1"/>
          <w:lang w:val="en-US"/>
        </w:rPr>
        <w:t xml:space="preserve"> = </w:t>
      </w:r>
      <w:r w:rsidR="00474C97" w:rsidRPr="00CF0BFA">
        <w:rPr>
          <w:bCs/>
          <w:color w:val="000000" w:themeColor="text1"/>
          <w:lang w:val="en-US"/>
        </w:rPr>
        <w:t>6.71</w:t>
      </w:r>
      <w:r w:rsidR="00BC68C7" w:rsidRPr="00CF0BFA">
        <w:rPr>
          <w:bCs/>
          <w:color w:val="000000" w:themeColor="text1"/>
          <w:lang w:val="en-US"/>
        </w:rPr>
        <w:t xml:space="preserve">), were </w:t>
      </w:r>
      <w:r w:rsidR="00474C97" w:rsidRPr="00CF0BFA">
        <w:rPr>
          <w:bCs/>
          <w:color w:val="000000" w:themeColor="text1"/>
          <w:lang w:val="en-US"/>
        </w:rPr>
        <w:t>46.9</w:t>
      </w:r>
      <w:r w:rsidR="00BC68C7" w:rsidRPr="00CF0BFA">
        <w:rPr>
          <w:bCs/>
          <w:color w:val="000000" w:themeColor="text1"/>
          <w:lang w:val="en-US"/>
        </w:rPr>
        <w:t xml:space="preserve">% mothers, and </w:t>
      </w:r>
      <w:r w:rsidR="00474C97" w:rsidRPr="00CF0BFA">
        <w:rPr>
          <w:bCs/>
          <w:color w:val="000000" w:themeColor="text1"/>
          <w:lang w:val="en-US"/>
        </w:rPr>
        <w:t>93.7</w:t>
      </w:r>
      <w:r w:rsidR="00BC68C7" w:rsidRPr="00CF0BFA">
        <w:rPr>
          <w:bCs/>
          <w:color w:val="000000" w:themeColor="text1"/>
          <w:lang w:val="en-US"/>
        </w:rPr>
        <w:t xml:space="preserve">% White Irish/British or European. </w:t>
      </w:r>
      <w:r w:rsidR="00202B7B" w:rsidRPr="00CF0BFA">
        <w:rPr>
          <w:bCs/>
          <w:color w:val="000000" w:themeColor="text1"/>
          <w:lang w:val="en-US"/>
        </w:rPr>
        <w:t xml:space="preserve">Adolescents </w:t>
      </w:r>
      <w:r w:rsidR="00BC68C7" w:rsidRPr="00CF0BFA">
        <w:rPr>
          <w:bCs/>
          <w:color w:val="000000" w:themeColor="text1"/>
          <w:lang w:val="en-US"/>
        </w:rPr>
        <w:t>(</w:t>
      </w:r>
      <w:r w:rsidR="00BC68C7" w:rsidRPr="00CF0BFA">
        <w:rPr>
          <w:bCs/>
          <w:i/>
          <w:iCs/>
          <w:color w:val="000000" w:themeColor="text1"/>
          <w:lang w:val="en-US"/>
        </w:rPr>
        <w:t>N</w:t>
      </w:r>
      <w:r w:rsidR="00BC68C7" w:rsidRPr="00CF0BFA">
        <w:rPr>
          <w:bCs/>
          <w:color w:val="000000" w:themeColor="text1"/>
          <w:lang w:val="en-US"/>
        </w:rPr>
        <w:t xml:space="preserve"> = 310) </w:t>
      </w:r>
      <w:r w:rsidR="00202B7B" w:rsidRPr="00CF0BFA">
        <w:rPr>
          <w:bCs/>
          <w:color w:val="000000" w:themeColor="text1"/>
          <w:lang w:val="en-US"/>
        </w:rPr>
        <w:t xml:space="preserve">had an average age of </w:t>
      </w:r>
      <w:r w:rsidR="00474C97" w:rsidRPr="00CF0BFA">
        <w:rPr>
          <w:bCs/>
          <w:color w:val="000000" w:themeColor="text1"/>
          <w:lang w:val="en-US"/>
        </w:rPr>
        <w:t>13.85</w:t>
      </w:r>
      <w:r w:rsidR="00202B7B" w:rsidRPr="00CF0BFA">
        <w:rPr>
          <w:bCs/>
          <w:color w:val="000000" w:themeColor="text1"/>
          <w:lang w:val="en-US"/>
        </w:rPr>
        <w:t xml:space="preserve"> years (</w:t>
      </w:r>
      <w:r w:rsidR="00202B7B" w:rsidRPr="00CF0BFA">
        <w:rPr>
          <w:bCs/>
          <w:i/>
          <w:iCs/>
          <w:color w:val="000000" w:themeColor="text1"/>
          <w:lang w:val="en-US"/>
        </w:rPr>
        <w:t>Range</w:t>
      </w:r>
      <w:r w:rsidR="00202B7B" w:rsidRPr="00CF0BFA">
        <w:rPr>
          <w:bCs/>
          <w:color w:val="000000" w:themeColor="text1"/>
          <w:lang w:val="en-US"/>
        </w:rPr>
        <w:t xml:space="preserve"> = 11-17, </w:t>
      </w:r>
      <w:r w:rsidR="00202B7B" w:rsidRPr="00CF0BFA">
        <w:rPr>
          <w:bCs/>
          <w:i/>
          <w:iCs/>
          <w:color w:val="000000" w:themeColor="text1"/>
          <w:lang w:val="en-US"/>
        </w:rPr>
        <w:t>SD</w:t>
      </w:r>
      <w:r w:rsidR="00202B7B" w:rsidRPr="00CF0BFA">
        <w:rPr>
          <w:bCs/>
          <w:color w:val="000000" w:themeColor="text1"/>
          <w:lang w:val="en-US"/>
        </w:rPr>
        <w:t xml:space="preserve"> = </w:t>
      </w:r>
      <w:r w:rsidR="00474C97" w:rsidRPr="00CF0BFA">
        <w:rPr>
          <w:bCs/>
          <w:color w:val="000000" w:themeColor="text1"/>
          <w:lang w:val="en-US"/>
        </w:rPr>
        <w:t>1.97</w:t>
      </w:r>
      <w:r w:rsidR="00202B7B" w:rsidRPr="00CF0BFA">
        <w:rPr>
          <w:bCs/>
          <w:color w:val="000000" w:themeColor="text1"/>
          <w:lang w:val="en-US"/>
        </w:rPr>
        <w:t>)</w:t>
      </w:r>
      <w:r w:rsidR="00474C97" w:rsidRPr="00CF0BFA">
        <w:rPr>
          <w:bCs/>
          <w:color w:val="000000" w:themeColor="text1"/>
          <w:lang w:val="en-US"/>
        </w:rPr>
        <w:t xml:space="preserve"> and </w:t>
      </w:r>
      <w:r w:rsidR="00202B7B" w:rsidRPr="00CF0BFA">
        <w:rPr>
          <w:bCs/>
          <w:color w:val="000000" w:themeColor="text1"/>
          <w:lang w:val="en-US"/>
        </w:rPr>
        <w:t xml:space="preserve">were </w:t>
      </w:r>
      <w:r w:rsidR="00474C97" w:rsidRPr="00CF0BFA">
        <w:rPr>
          <w:bCs/>
          <w:color w:val="000000" w:themeColor="text1"/>
          <w:lang w:val="en-US"/>
        </w:rPr>
        <w:t>48.7</w:t>
      </w:r>
      <w:r w:rsidR="00202B7B" w:rsidRPr="00CF0BFA">
        <w:rPr>
          <w:bCs/>
          <w:color w:val="000000" w:themeColor="text1"/>
          <w:lang w:val="en-US"/>
        </w:rPr>
        <w:t>% female.</w:t>
      </w:r>
      <w:r w:rsidR="00A1037F" w:rsidRPr="00CF0BFA">
        <w:rPr>
          <w:bCs/>
          <w:color w:val="000000" w:themeColor="text1"/>
          <w:lang w:val="en-US"/>
        </w:rPr>
        <w:t xml:space="preserve"> </w:t>
      </w:r>
      <w:r w:rsidR="00787CA1" w:rsidRPr="00CF0BFA">
        <w:rPr>
          <w:color w:val="000000" w:themeColor="text1"/>
          <w:lang w:val="en-US"/>
        </w:rPr>
        <w:t xml:space="preserve">Power analysis </w:t>
      </w:r>
      <w:r w:rsidR="00164B5F" w:rsidRPr="00CF0BFA">
        <w:rPr>
          <w:color w:val="000000" w:themeColor="text1"/>
          <w:lang w:val="en-US"/>
        </w:rPr>
        <w:t>(</w:t>
      </w:r>
      <w:r w:rsidR="00787CA1" w:rsidRPr="00CF0BFA">
        <w:rPr>
          <w:color w:val="000000" w:themeColor="text1"/>
          <w:lang w:val="en-US"/>
        </w:rPr>
        <w:t>G*Power 3.1</w:t>
      </w:r>
      <w:r w:rsidR="00164B5F" w:rsidRPr="00CF0BFA">
        <w:rPr>
          <w:color w:val="000000" w:themeColor="text1"/>
          <w:lang w:val="en-US"/>
        </w:rPr>
        <w:t xml:space="preserve">; </w:t>
      </w:r>
      <w:r w:rsidR="00787CA1" w:rsidRPr="00CF0BFA">
        <w:rPr>
          <w:color w:val="000000" w:themeColor="text1"/>
          <w:lang w:val="en-US"/>
        </w:rPr>
        <w:t xml:space="preserve">Faul et al., 2009) indicated that </w:t>
      </w:r>
      <w:r w:rsidR="00787CA1" w:rsidRPr="00CF0BFA">
        <w:rPr>
          <w:color w:val="000000" w:themeColor="text1"/>
          <w:lang w:val="en-US"/>
        </w:rPr>
        <w:lastRenderedPageBreak/>
        <w:t>our study had the power to detect small to medium interaction effects (required sample size 159), but not very small interaction effects (required sample size 395).</w:t>
      </w:r>
    </w:p>
    <w:p w14:paraId="3DAAA9B4" w14:textId="55A30927" w:rsidR="00B64179" w:rsidRPr="00CF0BFA" w:rsidRDefault="00B64179" w:rsidP="00E52E21">
      <w:pPr>
        <w:spacing w:line="480" w:lineRule="exact"/>
        <w:rPr>
          <w:b/>
          <w:color w:val="000000" w:themeColor="text1"/>
          <w:lang w:val="en-US"/>
        </w:rPr>
      </w:pPr>
      <w:r w:rsidRPr="00CF0BFA">
        <w:rPr>
          <w:b/>
          <w:color w:val="000000" w:themeColor="text1"/>
          <w:lang w:val="en-US"/>
        </w:rPr>
        <w:t>Measures</w:t>
      </w:r>
    </w:p>
    <w:p w14:paraId="6AA3052B" w14:textId="720E9491" w:rsidR="00B64179" w:rsidRPr="00CF0BFA" w:rsidRDefault="00B64179" w:rsidP="00E52E21">
      <w:pPr>
        <w:spacing w:line="480" w:lineRule="exact"/>
        <w:rPr>
          <w:b/>
          <w:i/>
          <w:iCs/>
          <w:color w:val="000000" w:themeColor="text1"/>
          <w:lang w:val="en-US"/>
        </w:rPr>
      </w:pPr>
      <w:r w:rsidRPr="00CF0BFA">
        <w:rPr>
          <w:b/>
          <w:i/>
          <w:iCs/>
          <w:color w:val="000000" w:themeColor="text1"/>
          <w:lang w:val="en-US"/>
        </w:rPr>
        <w:t xml:space="preserve">Adolescent </w:t>
      </w:r>
      <w:r w:rsidR="0052580E" w:rsidRPr="00CF0BFA">
        <w:rPr>
          <w:b/>
          <w:i/>
          <w:iCs/>
          <w:color w:val="000000" w:themeColor="text1"/>
          <w:lang w:val="en-US"/>
        </w:rPr>
        <w:t>Personality</w:t>
      </w:r>
    </w:p>
    <w:p w14:paraId="63C34BA7" w14:textId="5021EAE2" w:rsidR="00D86026" w:rsidRPr="00CF0BFA" w:rsidRDefault="00B64179" w:rsidP="00E52E21">
      <w:pPr>
        <w:spacing w:line="480" w:lineRule="exact"/>
        <w:rPr>
          <w:bCs/>
          <w:color w:val="000000" w:themeColor="text1"/>
          <w:lang w:val="en-US"/>
        </w:rPr>
      </w:pPr>
      <w:r w:rsidRPr="00CF0BFA">
        <w:rPr>
          <w:bCs/>
          <w:color w:val="000000" w:themeColor="text1"/>
          <w:lang w:val="en-US"/>
        </w:rPr>
        <w:tab/>
      </w:r>
      <w:r w:rsidR="00B84997" w:rsidRPr="00CF0BFA">
        <w:rPr>
          <w:bCs/>
          <w:color w:val="000000" w:themeColor="text1"/>
          <w:lang w:val="en-US"/>
        </w:rPr>
        <w:t xml:space="preserve">We assessed </w:t>
      </w:r>
      <w:r w:rsidRPr="00CF0BFA">
        <w:rPr>
          <w:bCs/>
          <w:color w:val="000000" w:themeColor="text1"/>
          <w:lang w:val="en-US"/>
        </w:rPr>
        <w:t>Dark T</w:t>
      </w:r>
      <w:r w:rsidR="00BC68C7" w:rsidRPr="00CF0BFA">
        <w:rPr>
          <w:bCs/>
          <w:color w:val="000000" w:themeColor="text1"/>
          <w:lang w:val="en-US"/>
        </w:rPr>
        <w:t>r</w:t>
      </w:r>
      <w:r w:rsidRPr="00CF0BFA">
        <w:rPr>
          <w:bCs/>
          <w:color w:val="000000" w:themeColor="text1"/>
          <w:lang w:val="en-US"/>
        </w:rPr>
        <w:t xml:space="preserve">iad </w:t>
      </w:r>
      <w:r w:rsidR="006D0510" w:rsidRPr="00CF0BFA">
        <w:rPr>
          <w:bCs/>
          <w:color w:val="000000" w:themeColor="text1"/>
          <w:lang w:val="en-US"/>
        </w:rPr>
        <w:t xml:space="preserve">traits </w:t>
      </w:r>
      <w:r w:rsidRPr="00CF0BFA">
        <w:rPr>
          <w:bCs/>
          <w:color w:val="000000" w:themeColor="text1"/>
          <w:lang w:val="en-US"/>
        </w:rPr>
        <w:t xml:space="preserve">using the Dirty Dozen </w:t>
      </w:r>
      <w:r w:rsidR="00BC68C7" w:rsidRPr="00CF0BFA">
        <w:rPr>
          <w:bCs/>
          <w:color w:val="000000" w:themeColor="text1"/>
          <w:lang w:val="en-US"/>
        </w:rPr>
        <w:t xml:space="preserve">for </w:t>
      </w:r>
      <w:r w:rsidRPr="00CF0BFA">
        <w:rPr>
          <w:bCs/>
          <w:color w:val="000000" w:themeColor="text1"/>
          <w:lang w:val="en-US"/>
        </w:rPr>
        <w:t>Youth</w:t>
      </w:r>
      <w:r w:rsidR="00BC68C7" w:rsidRPr="00CF0BFA">
        <w:rPr>
          <w:bCs/>
          <w:color w:val="000000" w:themeColor="text1"/>
          <w:lang w:val="en-US"/>
        </w:rPr>
        <w:t>s</w:t>
      </w:r>
      <w:r w:rsidRPr="00CF0BFA">
        <w:rPr>
          <w:bCs/>
          <w:color w:val="000000" w:themeColor="text1"/>
          <w:lang w:val="en-US"/>
        </w:rPr>
        <w:t xml:space="preserve"> (DD-Y; </w:t>
      </w:r>
      <w:r w:rsidR="00BC68C7" w:rsidRPr="00CF0BFA">
        <w:rPr>
          <w:bCs/>
          <w:color w:val="000000" w:themeColor="text1"/>
          <w:lang w:val="en-US"/>
        </w:rPr>
        <w:t xml:space="preserve">Muris et al., 2013). </w:t>
      </w:r>
      <w:r w:rsidR="00857CFA" w:rsidRPr="00CF0BFA">
        <w:rPr>
          <w:bCs/>
          <w:color w:val="000000" w:themeColor="text1"/>
          <w:lang w:val="en-US"/>
        </w:rPr>
        <w:t>We included o</w:t>
      </w:r>
      <w:r w:rsidR="00BC68C7" w:rsidRPr="00CF0BFA">
        <w:rPr>
          <w:bCs/>
          <w:color w:val="000000" w:themeColor="text1"/>
          <w:lang w:val="en-US"/>
        </w:rPr>
        <w:t>nly</w:t>
      </w:r>
      <w:r w:rsidR="00164B5F" w:rsidRPr="00CF0BFA">
        <w:rPr>
          <w:bCs/>
          <w:color w:val="000000" w:themeColor="text1"/>
          <w:lang w:val="en-US"/>
        </w:rPr>
        <w:t xml:space="preserve"> the</w:t>
      </w:r>
      <w:r w:rsidR="00BC68C7" w:rsidRPr="00CF0BFA">
        <w:rPr>
          <w:bCs/>
          <w:color w:val="000000" w:themeColor="text1"/>
          <w:lang w:val="en-US"/>
        </w:rPr>
        <w:t xml:space="preserve"> subclinical psychopathy and Machiavellianism scales </w:t>
      </w:r>
      <w:r w:rsidR="00096BEA" w:rsidRPr="00CF0BFA">
        <w:rPr>
          <w:bCs/>
          <w:color w:val="000000" w:themeColor="text1"/>
          <w:lang w:val="en-US"/>
        </w:rPr>
        <w:t>of the DD-Y</w:t>
      </w:r>
      <w:r w:rsidR="00BC68C7" w:rsidRPr="00CF0BFA">
        <w:rPr>
          <w:bCs/>
          <w:color w:val="000000" w:themeColor="text1"/>
          <w:lang w:val="en-US"/>
        </w:rPr>
        <w:t>, as</w:t>
      </w:r>
      <w:r w:rsidR="00857CFA" w:rsidRPr="00CF0BFA">
        <w:rPr>
          <w:bCs/>
          <w:color w:val="000000" w:themeColor="text1"/>
          <w:lang w:val="en-US"/>
        </w:rPr>
        <w:t xml:space="preserve"> we additionally assessed</w:t>
      </w:r>
      <w:r w:rsidR="00BC68C7" w:rsidRPr="00CF0BFA">
        <w:rPr>
          <w:bCs/>
          <w:color w:val="000000" w:themeColor="text1"/>
          <w:lang w:val="en-US"/>
        </w:rPr>
        <w:t xml:space="preserve"> </w:t>
      </w:r>
      <w:r w:rsidR="00096BEA" w:rsidRPr="00CF0BFA">
        <w:rPr>
          <w:bCs/>
          <w:color w:val="000000" w:themeColor="text1"/>
          <w:lang w:val="en-US"/>
        </w:rPr>
        <w:t>narcissism with the Narcissistic Personality Questionnaire for Children (NPQC; Ang &amp; Yusof, 2006) to capture narcissistic fac</w:t>
      </w:r>
      <w:r w:rsidR="002D7C73" w:rsidRPr="00CF0BFA">
        <w:rPr>
          <w:bCs/>
          <w:color w:val="000000" w:themeColor="text1"/>
          <w:lang w:val="en-US"/>
        </w:rPr>
        <w:t>ets</w:t>
      </w:r>
      <w:r w:rsidR="00096BEA" w:rsidRPr="00CF0BFA">
        <w:rPr>
          <w:bCs/>
          <w:color w:val="000000" w:themeColor="text1"/>
          <w:lang w:val="en-US"/>
        </w:rPr>
        <w:t xml:space="preserve"> (i.e., superiority, exploitativeness, self-absorption) in detail.</w:t>
      </w:r>
      <w:r w:rsidR="00BC68C7" w:rsidRPr="00CF0BFA">
        <w:rPr>
          <w:bCs/>
          <w:color w:val="000000" w:themeColor="text1"/>
          <w:lang w:val="en-US"/>
        </w:rPr>
        <w:t xml:space="preserve"> </w:t>
      </w:r>
      <w:r w:rsidR="00087F36" w:rsidRPr="00CF0BFA">
        <w:rPr>
          <w:bCs/>
          <w:color w:val="000000" w:themeColor="text1"/>
          <w:lang w:val="en-US"/>
        </w:rPr>
        <w:t xml:space="preserve">Responses ranged from </w:t>
      </w:r>
      <w:r w:rsidR="00D86026" w:rsidRPr="00CF0BFA">
        <w:rPr>
          <w:bCs/>
          <w:color w:val="000000" w:themeColor="text1"/>
          <w:lang w:val="en-US"/>
        </w:rPr>
        <w:t>1</w:t>
      </w:r>
      <w:r w:rsidR="00087F36" w:rsidRPr="00CF0BFA">
        <w:rPr>
          <w:bCs/>
          <w:color w:val="000000" w:themeColor="text1"/>
          <w:lang w:val="en-US"/>
        </w:rPr>
        <w:t xml:space="preserve"> (</w:t>
      </w:r>
      <w:r w:rsidR="00D86026" w:rsidRPr="00CF0BFA">
        <w:rPr>
          <w:bCs/>
          <w:i/>
          <w:iCs/>
          <w:color w:val="000000" w:themeColor="text1"/>
          <w:lang w:val="en-US"/>
        </w:rPr>
        <w:t>strongly disagree</w:t>
      </w:r>
      <w:r w:rsidR="00087F36" w:rsidRPr="00CF0BFA">
        <w:rPr>
          <w:bCs/>
          <w:color w:val="000000" w:themeColor="text1"/>
          <w:lang w:val="en-US"/>
        </w:rPr>
        <w:t>)</w:t>
      </w:r>
      <w:r w:rsidR="00D86026" w:rsidRPr="00CF0BFA">
        <w:rPr>
          <w:bCs/>
          <w:color w:val="000000" w:themeColor="text1"/>
          <w:lang w:val="en-US"/>
        </w:rPr>
        <w:t xml:space="preserve"> to 5</w:t>
      </w:r>
      <w:r w:rsidR="00087F36" w:rsidRPr="00CF0BFA">
        <w:rPr>
          <w:bCs/>
          <w:color w:val="000000" w:themeColor="text1"/>
          <w:lang w:val="en-US"/>
        </w:rPr>
        <w:t xml:space="preserve"> (</w:t>
      </w:r>
      <w:r w:rsidR="00D86026" w:rsidRPr="00CF0BFA">
        <w:rPr>
          <w:bCs/>
          <w:i/>
          <w:iCs/>
          <w:color w:val="000000" w:themeColor="text1"/>
          <w:lang w:val="en-US"/>
        </w:rPr>
        <w:t>strongly agree</w:t>
      </w:r>
      <w:r w:rsidR="00087F36" w:rsidRPr="00CF0BFA">
        <w:rPr>
          <w:bCs/>
          <w:color w:val="000000" w:themeColor="text1"/>
          <w:lang w:val="en-US"/>
        </w:rPr>
        <w:t>)</w:t>
      </w:r>
      <w:r w:rsidR="00D86026" w:rsidRPr="00CF0BFA">
        <w:rPr>
          <w:bCs/>
          <w:color w:val="000000" w:themeColor="text1"/>
          <w:lang w:val="en-US"/>
        </w:rPr>
        <w:t>.</w:t>
      </w:r>
      <w:r w:rsidR="004859B5" w:rsidRPr="00CF0BFA">
        <w:rPr>
          <w:bCs/>
          <w:color w:val="000000" w:themeColor="text1"/>
          <w:lang w:val="en-US"/>
        </w:rPr>
        <w:t xml:space="preserve"> </w:t>
      </w:r>
      <w:r w:rsidR="00164B5F" w:rsidRPr="00CF0BFA">
        <w:rPr>
          <w:bCs/>
          <w:color w:val="000000" w:themeColor="text1"/>
          <w:lang w:val="en-US"/>
        </w:rPr>
        <w:t>We report s</w:t>
      </w:r>
      <w:r w:rsidR="004859B5" w:rsidRPr="00CF0BFA">
        <w:rPr>
          <w:bCs/>
          <w:color w:val="000000" w:themeColor="text1"/>
          <w:lang w:val="en-US"/>
        </w:rPr>
        <w:t xml:space="preserve">cale reliability for all measures in Table 1. </w:t>
      </w:r>
    </w:p>
    <w:p w14:paraId="239EABDF" w14:textId="5C36986F" w:rsidR="00D86026" w:rsidRPr="00CF0BFA" w:rsidRDefault="00D86026" w:rsidP="00E52E21">
      <w:pPr>
        <w:spacing w:line="480" w:lineRule="exact"/>
        <w:rPr>
          <w:b/>
          <w:i/>
          <w:iCs/>
          <w:color w:val="000000" w:themeColor="text1"/>
          <w:lang w:val="en-US"/>
        </w:rPr>
      </w:pPr>
      <w:r w:rsidRPr="00CF0BFA">
        <w:rPr>
          <w:b/>
          <w:i/>
          <w:iCs/>
          <w:color w:val="000000" w:themeColor="text1"/>
          <w:lang w:val="en-US"/>
        </w:rPr>
        <w:t>Adolescent Perceived Parenting</w:t>
      </w:r>
    </w:p>
    <w:p w14:paraId="3582C240" w14:textId="592B26B6" w:rsidR="00D86026" w:rsidRPr="00CF0BFA" w:rsidRDefault="00D86026" w:rsidP="00E52E21">
      <w:pPr>
        <w:spacing w:line="480" w:lineRule="exact"/>
        <w:rPr>
          <w:bCs/>
          <w:color w:val="000000" w:themeColor="text1"/>
          <w:lang w:val="en-US"/>
        </w:rPr>
      </w:pPr>
      <w:r w:rsidRPr="00CF0BFA">
        <w:rPr>
          <w:bCs/>
          <w:color w:val="000000" w:themeColor="text1"/>
          <w:lang w:val="en-US"/>
        </w:rPr>
        <w:tab/>
      </w:r>
      <w:r w:rsidR="00087F36" w:rsidRPr="00CF0BFA">
        <w:rPr>
          <w:bCs/>
          <w:color w:val="000000" w:themeColor="text1"/>
          <w:lang w:val="en-US"/>
        </w:rPr>
        <w:t>We assessed a</w:t>
      </w:r>
      <w:r w:rsidRPr="00CF0BFA">
        <w:rPr>
          <w:bCs/>
          <w:color w:val="000000" w:themeColor="text1"/>
          <w:lang w:val="en-US"/>
        </w:rPr>
        <w:t xml:space="preserve">dolescents’ perception of </w:t>
      </w:r>
      <w:r w:rsidR="00087F36" w:rsidRPr="00CF0BFA">
        <w:rPr>
          <w:bCs/>
          <w:color w:val="000000" w:themeColor="text1"/>
          <w:lang w:val="en-US"/>
        </w:rPr>
        <w:t xml:space="preserve">received </w:t>
      </w:r>
      <w:r w:rsidRPr="00CF0BFA">
        <w:rPr>
          <w:bCs/>
          <w:color w:val="000000" w:themeColor="text1"/>
          <w:lang w:val="en-US"/>
        </w:rPr>
        <w:t>parenting with the Parental Acceptance-Rejection Questionnaire/Control Child–Short Form (Child PARQ/Control; Rohner, 2005)</w:t>
      </w:r>
      <w:r w:rsidR="00087F36" w:rsidRPr="00CF0BFA">
        <w:rPr>
          <w:bCs/>
          <w:color w:val="000000" w:themeColor="text1"/>
          <w:lang w:val="en-US"/>
        </w:rPr>
        <w:t xml:space="preserve">, which </w:t>
      </w:r>
      <w:r w:rsidRPr="00CF0BFA">
        <w:rPr>
          <w:bCs/>
          <w:color w:val="000000" w:themeColor="text1"/>
          <w:lang w:val="en-US"/>
        </w:rPr>
        <w:t xml:space="preserve">contains separate report forms </w:t>
      </w:r>
      <w:r w:rsidR="00087F36" w:rsidRPr="00CF0BFA">
        <w:rPr>
          <w:bCs/>
          <w:color w:val="000000" w:themeColor="text1"/>
          <w:lang w:val="en-US"/>
        </w:rPr>
        <w:t>for</w:t>
      </w:r>
      <w:r w:rsidRPr="00CF0BFA">
        <w:rPr>
          <w:bCs/>
          <w:color w:val="000000" w:themeColor="text1"/>
          <w:lang w:val="en-US"/>
        </w:rPr>
        <w:t xml:space="preserve"> </w:t>
      </w:r>
      <w:r w:rsidR="0052580E" w:rsidRPr="00CF0BFA">
        <w:rPr>
          <w:bCs/>
          <w:color w:val="000000" w:themeColor="text1"/>
          <w:lang w:val="en-US"/>
        </w:rPr>
        <w:t>m</w:t>
      </w:r>
      <w:r w:rsidRPr="00CF0BFA">
        <w:rPr>
          <w:bCs/>
          <w:color w:val="000000" w:themeColor="text1"/>
          <w:lang w:val="en-US"/>
        </w:rPr>
        <w:t xml:space="preserve">other and </w:t>
      </w:r>
      <w:r w:rsidR="0052580E" w:rsidRPr="00CF0BFA">
        <w:rPr>
          <w:bCs/>
          <w:color w:val="000000" w:themeColor="text1"/>
          <w:lang w:val="en-US"/>
        </w:rPr>
        <w:t>f</w:t>
      </w:r>
      <w:r w:rsidRPr="00CF0BFA">
        <w:rPr>
          <w:bCs/>
          <w:color w:val="000000" w:themeColor="text1"/>
          <w:lang w:val="en-US"/>
        </w:rPr>
        <w:t xml:space="preserve">ather. </w:t>
      </w:r>
      <w:r w:rsidR="00725785" w:rsidRPr="00CF0BFA">
        <w:rPr>
          <w:bCs/>
          <w:color w:val="000000" w:themeColor="text1"/>
          <w:lang w:val="en-US"/>
        </w:rPr>
        <w:t>Items are rated from 1 (</w:t>
      </w:r>
      <w:r w:rsidR="00725785" w:rsidRPr="00CF0BFA">
        <w:rPr>
          <w:bCs/>
          <w:i/>
          <w:iCs/>
          <w:color w:val="000000" w:themeColor="text1"/>
          <w:lang w:val="en-US"/>
        </w:rPr>
        <w:t>almost never true</w:t>
      </w:r>
      <w:r w:rsidR="00725785" w:rsidRPr="00CF0BFA">
        <w:rPr>
          <w:bCs/>
          <w:color w:val="000000" w:themeColor="text1"/>
          <w:lang w:val="en-US"/>
        </w:rPr>
        <w:t>) to 4 (</w:t>
      </w:r>
      <w:r w:rsidR="00725785" w:rsidRPr="00CF0BFA">
        <w:rPr>
          <w:bCs/>
          <w:i/>
          <w:iCs/>
          <w:color w:val="000000" w:themeColor="text1"/>
          <w:lang w:val="en-US"/>
        </w:rPr>
        <w:t>almost always true</w:t>
      </w:r>
      <w:r w:rsidR="00725785" w:rsidRPr="00CF0BFA">
        <w:rPr>
          <w:bCs/>
          <w:color w:val="000000" w:themeColor="text1"/>
          <w:lang w:val="en-US"/>
        </w:rPr>
        <w:t xml:space="preserve">). </w:t>
      </w:r>
      <w:r w:rsidR="00087F36" w:rsidRPr="00CF0BFA">
        <w:rPr>
          <w:bCs/>
          <w:color w:val="000000" w:themeColor="text1"/>
          <w:lang w:val="en-US"/>
        </w:rPr>
        <w:t>We used t</w:t>
      </w:r>
      <w:r w:rsidRPr="00CF0BFA">
        <w:rPr>
          <w:bCs/>
          <w:color w:val="000000" w:themeColor="text1"/>
          <w:lang w:val="en-US"/>
        </w:rPr>
        <w:t xml:space="preserve">he </w:t>
      </w:r>
      <w:r w:rsidR="000C5AC1" w:rsidRPr="00CF0BFA">
        <w:rPr>
          <w:bCs/>
          <w:color w:val="000000" w:themeColor="text1"/>
          <w:lang w:val="en-US"/>
        </w:rPr>
        <w:t>warmth (</w:t>
      </w:r>
      <w:r w:rsidR="000C5AC1" w:rsidRPr="00CF0BFA">
        <w:rPr>
          <w:bCs/>
          <w:i/>
          <w:iCs/>
          <w:color w:val="000000" w:themeColor="text1"/>
          <w:lang w:val="en-US"/>
        </w:rPr>
        <w:t>Range</w:t>
      </w:r>
      <w:r w:rsidR="000C5AC1" w:rsidRPr="00CF0BFA">
        <w:rPr>
          <w:bCs/>
          <w:color w:val="000000" w:themeColor="text1"/>
          <w:lang w:val="en-US"/>
        </w:rPr>
        <w:t xml:space="preserve"> = 8-32), hostility (</w:t>
      </w:r>
      <w:r w:rsidR="000C5AC1" w:rsidRPr="00CF0BFA">
        <w:rPr>
          <w:bCs/>
          <w:i/>
          <w:iCs/>
          <w:color w:val="000000" w:themeColor="text1"/>
          <w:lang w:val="en-US"/>
        </w:rPr>
        <w:t>Range</w:t>
      </w:r>
      <w:r w:rsidR="000C5AC1" w:rsidRPr="00CF0BFA">
        <w:rPr>
          <w:bCs/>
          <w:color w:val="000000" w:themeColor="text1"/>
          <w:lang w:val="en-US"/>
        </w:rPr>
        <w:t xml:space="preserve"> = 6-24), and control (</w:t>
      </w:r>
      <w:r w:rsidR="000C5AC1" w:rsidRPr="00CF0BFA">
        <w:rPr>
          <w:bCs/>
          <w:i/>
          <w:iCs/>
          <w:color w:val="000000" w:themeColor="text1"/>
          <w:lang w:val="en-US"/>
        </w:rPr>
        <w:t>Range</w:t>
      </w:r>
      <w:r w:rsidR="000C5AC1" w:rsidRPr="00CF0BFA">
        <w:rPr>
          <w:bCs/>
          <w:color w:val="000000" w:themeColor="text1"/>
          <w:lang w:val="en-US"/>
        </w:rPr>
        <w:t xml:space="preserve"> = 5-20) </w:t>
      </w:r>
      <w:r w:rsidRPr="00CF0BFA">
        <w:rPr>
          <w:bCs/>
          <w:color w:val="000000" w:themeColor="text1"/>
          <w:lang w:val="en-US"/>
        </w:rPr>
        <w:t>scales.</w:t>
      </w:r>
      <w:r w:rsidR="000C5AC1" w:rsidRPr="00CF0BFA">
        <w:rPr>
          <w:bCs/>
          <w:color w:val="000000" w:themeColor="text1"/>
          <w:lang w:val="en-US"/>
        </w:rPr>
        <w:t xml:space="preserve"> Scores at or below the midpoint of the warmth scale indicate more </w:t>
      </w:r>
      <w:r w:rsidR="00F1062C" w:rsidRPr="00CF0BFA">
        <w:rPr>
          <w:bCs/>
          <w:color w:val="000000" w:themeColor="text1"/>
          <w:lang w:val="en-US"/>
        </w:rPr>
        <w:t xml:space="preserve">perceived </w:t>
      </w:r>
      <w:r w:rsidR="000C5AC1" w:rsidRPr="00CF0BFA">
        <w:rPr>
          <w:bCs/>
          <w:color w:val="000000" w:themeColor="text1"/>
          <w:lang w:val="en-US"/>
        </w:rPr>
        <w:t>coldness than warmth</w:t>
      </w:r>
      <w:r w:rsidR="00087F36" w:rsidRPr="00CF0BFA">
        <w:rPr>
          <w:bCs/>
          <w:color w:val="000000" w:themeColor="text1"/>
          <w:lang w:val="en-US"/>
        </w:rPr>
        <w:t xml:space="preserve">, and the reverse holds for </w:t>
      </w:r>
      <w:r w:rsidR="000C5AC1" w:rsidRPr="00CF0BFA">
        <w:rPr>
          <w:bCs/>
          <w:color w:val="000000" w:themeColor="text1"/>
          <w:lang w:val="en-US"/>
        </w:rPr>
        <w:t>hostility and control.</w:t>
      </w:r>
    </w:p>
    <w:p w14:paraId="0B69AB6B" w14:textId="50473794" w:rsidR="00D86026" w:rsidRPr="00CF0BFA" w:rsidRDefault="00D86026" w:rsidP="00E52E21">
      <w:pPr>
        <w:spacing w:line="480" w:lineRule="exact"/>
        <w:rPr>
          <w:b/>
          <w:i/>
          <w:iCs/>
          <w:color w:val="000000" w:themeColor="text1"/>
          <w:lang w:val="en-US"/>
        </w:rPr>
      </w:pPr>
      <w:r w:rsidRPr="00CF0BFA">
        <w:rPr>
          <w:b/>
          <w:i/>
          <w:iCs/>
          <w:color w:val="000000" w:themeColor="text1"/>
          <w:lang w:val="en-US"/>
        </w:rPr>
        <w:t xml:space="preserve">Adolescent </w:t>
      </w:r>
      <w:r w:rsidR="00D723E6" w:rsidRPr="00CF0BFA">
        <w:rPr>
          <w:b/>
          <w:i/>
          <w:iCs/>
          <w:color w:val="000000" w:themeColor="text1"/>
          <w:lang w:val="en-US"/>
        </w:rPr>
        <w:t>Behavior</w:t>
      </w:r>
      <w:r w:rsidRPr="00CF0BFA">
        <w:rPr>
          <w:b/>
          <w:i/>
          <w:iCs/>
          <w:color w:val="000000" w:themeColor="text1"/>
          <w:lang w:val="en-US"/>
        </w:rPr>
        <w:t xml:space="preserve"> </w:t>
      </w:r>
    </w:p>
    <w:p w14:paraId="2B9C3369" w14:textId="03B66550" w:rsidR="00D86026" w:rsidRPr="00CF0BFA" w:rsidRDefault="00D86026" w:rsidP="00E52E21">
      <w:pPr>
        <w:spacing w:line="480" w:lineRule="exact"/>
        <w:rPr>
          <w:color w:val="000000" w:themeColor="text1"/>
          <w:lang w:val="en-US"/>
        </w:rPr>
      </w:pPr>
      <w:r w:rsidRPr="00CF0BFA">
        <w:rPr>
          <w:b/>
          <w:i/>
          <w:iCs/>
          <w:color w:val="000000" w:themeColor="text1"/>
          <w:lang w:val="en-US"/>
        </w:rPr>
        <w:tab/>
      </w:r>
      <w:r w:rsidRPr="00CF0BFA">
        <w:rPr>
          <w:color w:val="000000" w:themeColor="text1"/>
          <w:lang w:val="en-US"/>
        </w:rPr>
        <w:t xml:space="preserve">Adolescents self-reported on externalizing, internalizing, and prosocial </w:t>
      </w:r>
      <w:r w:rsidR="00D723E6" w:rsidRPr="00CF0BFA">
        <w:rPr>
          <w:color w:val="000000" w:themeColor="text1"/>
          <w:lang w:val="en-US"/>
        </w:rPr>
        <w:t>behavior</w:t>
      </w:r>
      <w:r w:rsidRPr="00CF0BFA">
        <w:rPr>
          <w:color w:val="000000" w:themeColor="text1"/>
          <w:lang w:val="en-US"/>
        </w:rPr>
        <w:t xml:space="preserve"> with the Strengths and Difficulties Questionnaire (SDQ; Goodman, 1997). </w:t>
      </w:r>
      <w:r w:rsidR="00DB4B72" w:rsidRPr="005E5BBD">
        <w:rPr>
          <w:bCs/>
        </w:rPr>
        <w:t>A 3-point scale is used to rate each statement as: not true, sometimes true or certainly true.</w:t>
      </w:r>
    </w:p>
    <w:p w14:paraId="4625C8D9" w14:textId="2D3B8577" w:rsidR="00D86026" w:rsidRPr="00CF0BFA" w:rsidRDefault="008A3B07" w:rsidP="00E52E21">
      <w:pPr>
        <w:spacing w:line="480" w:lineRule="exact"/>
        <w:rPr>
          <w:b/>
          <w:i/>
          <w:iCs/>
          <w:color w:val="000000" w:themeColor="text1"/>
          <w:lang w:val="en-US"/>
        </w:rPr>
      </w:pPr>
      <w:r w:rsidRPr="00CF0BFA">
        <w:rPr>
          <w:b/>
          <w:i/>
          <w:iCs/>
          <w:color w:val="000000" w:themeColor="text1"/>
          <w:lang w:val="en-US"/>
        </w:rPr>
        <w:t>E</w:t>
      </w:r>
      <w:r w:rsidR="008D5E97" w:rsidRPr="00CF0BFA">
        <w:rPr>
          <w:b/>
          <w:i/>
          <w:iCs/>
          <w:color w:val="000000" w:themeColor="text1"/>
          <w:lang w:val="en-US"/>
        </w:rPr>
        <w:t>conomic</w:t>
      </w:r>
      <w:r w:rsidRPr="00CF0BFA">
        <w:rPr>
          <w:b/>
          <w:i/>
          <w:iCs/>
          <w:color w:val="000000" w:themeColor="text1"/>
          <w:lang w:val="en-US"/>
        </w:rPr>
        <w:t xml:space="preserve"> and Parental Adversity </w:t>
      </w:r>
      <w:r w:rsidR="00403519" w:rsidRPr="00CF0BFA">
        <w:rPr>
          <w:b/>
          <w:i/>
          <w:iCs/>
          <w:color w:val="000000" w:themeColor="text1"/>
          <w:lang w:val="en-US"/>
        </w:rPr>
        <w:t>Context</w:t>
      </w:r>
      <w:r w:rsidRPr="00CF0BFA">
        <w:rPr>
          <w:b/>
          <w:i/>
          <w:iCs/>
          <w:color w:val="000000" w:themeColor="text1"/>
          <w:lang w:val="en-US"/>
        </w:rPr>
        <w:t>s</w:t>
      </w:r>
    </w:p>
    <w:p w14:paraId="5C9A0D36" w14:textId="1573AEBE" w:rsidR="00D86026" w:rsidRPr="00CF0BFA" w:rsidRDefault="00D86026" w:rsidP="00E52E21">
      <w:pPr>
        <w:spacing w:line="480" w:lineRule="exact"/>
        <w:rPr>
          <w:bCs/>
          <w:color w:val="000000" w:themeColor="text1"/>
          <w:lang w:val="en-US"/>
        </w:rPr>
      </w:pPr>
      <w:r w:rsidRPr="00CF0BFA">
        <w:rPr>
          <w:bCs/>
          <w:color w:val="000000" w:themeColor="text1"/>
          <w:lang w:val="en-US"/>
        </w:rPr>
        <w:tab/>
      </w:r>
      <w:r w:rsidR="007F06A9" w:rsidRPr="00CF0BFA">
        <w:rPr>
          <w:bCs/>
          <w:color w:val="000000" w:themeColor="text1"/>
          <w:lang w:val="en-US"/>
        </w:rPr>
        <w:t xml:space="preserve">We assessed </w:t>
      </w:r>
      <w:r w:rsidR="00403519" w:rsidRPr="00CF0BFA">
        <w:rPr>
          <w:bCs/>
          <w:color w:val="000000" w:themeColor="text1"/>
          <w:lang w:val="en-US"/>
        </w:rPr>
        <w:t>parents’ adverse life events</w:t>
      </w:r>
      <w:r w:rsidRPr="00CF0BFA">
        <w:rPr>
          <w:bCs/>
          <w:color w:val="000000" w:themeColor="text1"/>
          <w:lang w:val="en-US"/>
        </w:rPr>
        <w:t xml:space="preserve"> via parent self-report of the Adverse Childhood Experiences Questionnaire (ACE-Q; Felitti et al</w:t>
      </w:r>
      <w:r w:rsidR="006062B7" w:rsidRPr="00CF0BFA">
        <w:rPr>
          <w:bCs/>
          <w:color w:val="000000" w:themeColor="text1"/>
          <w:lang w:val="en-US"/>
        </w:rPr>
        <w:t>.</w:t>
      </w:r>
      <w:r w:rsidRPr="00CF0BFA">
        <w:rPr>
          <w:bCs/>
          <w:color w:val="000000" w:themeColor="text1"/>
          <w:lang w:val="en-US"/>
        </w:rPr>
        <w:t xml:space="preserve">, 1998), </w:t>
      </w:r>
      <w:r w:rsidR="00403519" w:rsidRPr="00CF0BFA">
        <w:rPr>
          <w:bCs/>
          <w:color w:val="000000" w:themeColor="text1"/>
          <w:lang w:val="en-US"/>
        </w:rPr>
        <w:t xml:space="preserve">a </w:t>
      </w:r>
      <w:r w:rsidR="00164B5F" w:rsidRPr="00CF0BFA">
        <w:rPr>
          <w:bCs/>
          <w:color w:val="000000" w:themeColor="text1"/>
          <w:lang w:val="en-US"/>
        </w:rPr>
        <w:t>10</w:t>
      </w:r>
      <w:r w:rsidR="00403519" w:rsidRPr="00CF0BFA">
        <w:rPr>
          <w:bCs/>
          <w:color w:val="000000" w:themeColor="text1"/>
          <w:lang w:val="en-US"/>
        </w:rPr>
        <w:t xml:space="preserve">-item checklist </w:t>
      </w:r>
      <w:r w:rsidR="00164B5F" w:rsidRPr="00CF0BFA">
        <w:rPr>
          <w:bCs/>
          <w:color w:val="000000" w:themeColor="text1"/>
        </w:rPr>
        <w:t xml:space="preserve">that </w:t>
      </w:r>
      <w:r w:rsidR="00403519" w:rsidRPr="00CF0BFA">
        <w:rPr>
          <w:bCs/>
          <w:color w:val="000000" w:themeColor="text1"/>
        </w:rPr>
        <w:t xml:space="preserve">identifies experiences of abuse and neglect prior to age 18 years. </w:t>
      </w:r>
      <w:r w:rsidR="00164B5F" w:rsidRPr="00CF0BFA">
        <w:rPr>
          <w:bCs/>
          <w:color w:val="000000" w:themeColor="text1"/>
        </w:rPr>
        <w:t xml:space="preserve">We assessed </w:t>
      </w:r>
      <w:r w:rsidR="00725785" w:rsidRPr="00CF0BFA">
        <w:rPr>
          <w:bCs/>
          <w:color w:val="000000" w:themeColor="text1"/>
        </w:rPr>
        <w:t>SES</w:t>
      </w:r>
      <w:r w:rsidR="00403519" w:rsidRPr="00CF0BFA">
        <w:rPr>
          <w:bCs/>
          <w:color w:val="000000" w:themeColor="text1"/>
        </w:rPr>
        <w:t xml:space="preserve"> </w:t>
      </w:r>
      <w:r w:rsidRPr="00CF0BFA">
        <w:rPr>
          <w:bCs/>
          <w:color w:val="000000" w:themeColor="text1"/>
          <w:lang w:val="en-US"/>
        </w:rPr>
        <w:t xml:space="preserve">as </w:t>
      </w:r>
      <w:r w:rsidR="00725785" w:rsidRPr="00CF0BFA">
        <w:rPr>
          <w:bCs/>
          <w:color w:val="000000" w:themeColor="text1"/>
          <w:lang w:val="en-US"/>
        </w:rPr>
        <w:t xml:space="preserve">a summed score of </w:t>
      </w:r>
      <w:r w:rsidR="002035AD" w:rsidRPr="00CF0BFA">
        <w:rPr>
          <w:bCs/>
          <w:color w:val="000000" w:themeColor="text1"/>
          <w:lang w:val="en-US"/>
        </w:rPr>
        <w:t>relevant</w:t>
      </w:r>
      <w:r w:rsidRPr="00CF0BFA">
        <w:rPr>
          <w:bCs/>
          <w:color w:val="000000" w:themeColor="text1"/>
          <w:lang w:val="en-US"/>
        </w:rPr>
        <w:t xml:space="preserve"> demographics</w:t>
      </w:r>
      <w:r w:rsidR="00725785" w:rsidRPr="00CF0BFA">
        <w:rPr>
          <w:bCs/>
          <w:color w:val="000000" w:themeColor="text1"/>
          <w:lang w:val="en-US"/>
        </w:rPr>
        <w:t xml:space="preserve"> (higher scores indicated higher SES)</w:t>
      </w:r>
      <w:r w:rsidR="002035AD" w:rsidRPr="00CF0BFA">
        <w:rPr>
          <w:bCs/>
          <w:color w:val="000000" w:themeColor="text1"/>
          <w:lang w:val="en-US"/>
        </w:rPr>
        <w:t>:</w:t>
      </w:r>
      <w:r w:rsidRPr="00CF0BFA">
        <w:rPr>
          <w:bCs/>
          <w:color w:val="000000" w:themeColor="text1"/>
          <w:lang w:val="en-US"/>
        </w:rPr>
        <w:t xml:space="preserve"> household income, educational attainment, single parent status, </w:t>
      </w:r>
      <w:r w:rsidR="00C47E8E" w:rsidRPr="00CF0BFA">
        <w:rPr>
          <w:bCs/>
          <w:color w:val="000000" w:themeColor="text1"/>
          <w:lang w:val="en-US"/>
        </w:rPr>
        <w:t xml:space="preserve">and </w:t>
      </w:r>
      <w:r w:rsidR="0052580E" w:rsidRPr="00CF0BFA">
        <w:rPr>
          <w:bCs/>
          <w:color w:val="000000" w:themeColor="text1"/>
          <w:lang w:val="en-US"/>
        </w:rPr>
        <w:t>parent</w:t>
      </w:r>
      <w:r w:rsidRPr="00CF0BFA">
        <w:rPr>
          <w:bCs/>
          <w:color w:val="000000" w:themeColor="text1"/>
          <w:lang w:val="en-US"/>
        </w:rPr>
        <w:t xml:space="preserve">’s age at </w:t>
      </w:r>
      <w:r w:rsidR="006F0D6D" w:rsidRPr="00CF0BFA">
        <w:rPr>
          <w:bCs/>
          <w:color w:val="000000" w:themeColor="text1"/>
          <w:lang w:val="en-US"/>
        </w:rPr>
        <w:t>child</w:t>
      </w:r>
      <w:r w:rsidR="0052580E" w:rsidRPr="00CF0BFA">
        <w:rPr>
          <w:bCs/>
          <w:color w:val="000000" w:themeColor="text1"/>
          <w:lang w:val="en-US"/>
        </w:rPr>
        <w:t xml:space="preserve"> </w:t>
      </w:r>
      <w:r w:rsidRPr="00CF0BFA">
        <w:rPr>
          <w:bCs/>
          <w:color w:val="000000" w:themeColor="text1"/>
          <w:lang w:val="en-US"/>
        </w:rPr>
        <w:t>birth (</w:t>
      </w:r>
      <w:r w:rsidR="00C47E8E" w:rsidRPr="00CF0BFA">
        <w:rPr>
          <w:bCs/>
          <w:color w:val="000000" w:themeColor="text1"/>
          <w:lang w:val="en-US"/>
        </w:rPr>
        <w:t xml:space="preserve">SES </w:t>
      </w:r>
      <w:r w:rsidR="00725785" w:rsidRPr="00CF0BFA">
        <w:rPr>
          <w:bCs/>
          <w:i/>
          <w:iCs/>
        </w:rPr>
        <w:lastRenderedPageBreak/>
        <w:t>Range</w:t>
      </w:r>
      <w:r w:rsidR="00725785" w:rsidRPr="00CF0BFA">
        <w:rPr>
          <w:bCs/>
        </w:rPr>
        <w:t xml:space="preserve"> = 7 – 28; </w:t>
      </w:r>
      <w:r w:rsidRPr="00CF0BFA">
        <w:rPr>
          <w:bCs/>
          <w:color w:val="000000" w:themeColor="text1"/>
          <w:lang w:val="en-US"/>
        </w:rPr>
        <w:t>adapted from Kochanska et al., 2012).</w:t>
      </w:r>
      <w:r w:rsidR="002035AD" w:rsidRPr="00CF0BFA">
        <w:rPr>
          <w:bCs/>
          <w:color w:val="000000" w:themeColor="text1"/>
          <w:lang w:val="en-US"/>
        </w:rPr>
        <w:t xml:space="preserve"> For more </w:t>
      </w:r>
      <w:r w:rsidR="00164B5F" w:rsidRPr="00CF0BFA">
        <w:rPr>
          <w:bCs/>
          <w:color w:val="000000" w:themeColor="text1"/>
          <w:lang w:val="en-US"/>
        </w:rPr>
        <w:t>detail</w:t>
      </w:r>
      <w:r w:rsidR="002035AD" w:rsidRPr="00CF0BFA">
        <w:rPr>
          <w:bCs/>
          <w:color w:val="000000" w:themeColor="text1"/>
          <w:lang w:val="en-US"/>
        </w:rPr>
        <w:t>, see</w:t>
      </w:r>
      <w:r w:rsidR="0092553A" w:rsidRPr="00CF0BFA">
        <w:rPr>
          <w:bCs/>
          <w:color w:val="000000" w:themeColor="text1"/>
          <w:lang w:val="en-US"/>
        </w:rPr>
        <w:t xml:space="preserve"> Supplementary </w:t>
      </w:r>
      <w:r w:rsidR="00B2750B" w:rsidRPr="00CF0BFA">
        <w:rPr>
          <w:bCs/>
          <w:color w:val="000000" w:themeColor="text1"/>
          <w:lang w:val="en-US"/>
        </w:rPr>
        <w:t>Information</w:t>
      </w:r>
      <w:r w:rsidR="0092553A" w:rsidRPr="00CF0BFA">
        <w:rPr>
          <w:bCs/>
          <w:color w:val="000000" w:themeColor="text1"/>
          <w:lang w:val="en-US"/>
        </w:rPr>
        <w:t xml:space="preserve">. </w:t>
      </w:r>
    </w:p>
    <w:p w14:paraId="3F93CCD4" w14:textId="0D41EE53" w:rsidR="00E52E21" w:rsidRPr="00CF0BFA" w:rsidRDefault="00E52E21" w:rsidP="00E52E21">
      <w:pPr>
        <w:spacing w:line="480" w:lineRule="exact"/>
        <w:rPr>
          <w:b/>
          <w:color w:val="000000" w:themeColor="text1"/>
          <w:lang w:val="en-US"/>
        </w:rPr>
      </w:pPr>
      <w:r w:rsidRPr="00CF0BFA">
        <w:rPr>
          <w:b/>
          <w:color w:val="000000" w:themeColor="text1"/>
          <w:lang w:val="en-US"/>
        </w:rPr>
        <w:t>Statistical Analyses</w:t>
      </w:r>
    </w:p>
    <w:p w14:paraId="0D07DC65" w14:textId="4B05C963" w:rsidR="00E52E21" w:rsidRPr="00CF0BFA" w:rsidRDefault="00E52E21" w:rsidP="00E52E21">
      <w:pPr>
        <w:spacing w:line="480" w:lineRule="exact"/>
        <w:rPr>
          <w:bCs/>
          <w:color w:val="000000" w:themeColor="text1"/>
          <w:lang w:val="en-US"/>
        </w:rPr>
      </w:pPr>
      <w:r w:rsidRPr="00CF0BFA">
        <w:rPr>
          <w:bCs/>
          <w:color w:val="000000" w:themeColor="text1"/>
          <w:lang w:val="en-US"/>
        </w:rPr>
        <w:tab/>
      </w:r>
      <w:r w:rsidR="002035AD" w:rsidRPr="00CF0BFA">
        <w:rPr>
          <w:bCs/>
          <w:color w:val="000000" w:themeColor="text1"/>
          <w:lang w:val="en-US"/>
        </w:rPr>
        <w:t xml:space="preserve">We </w:t>
      </w:r>
      <w:r w:rsidRPr="00CF0BFA">
        <w:rPr>
          <w:bCs/>
          <w:color w:val="000000" w:themeColor="text1"/>
          <w:lang w:val="en-US"/>
        </w:rPr>
        <w:t xml:space="preserve">checked </w:t>
      </w:r>
      <w:r w:rsidR="002035AD" w:rsidRPr="00CF0BFA">
        <w:rPr>
          <w:bCs/>
          <w:color w:val="000000" w:themeColor="text1"/>
          <w:lang w:val="en-US"/>
        </w:rPr>
        <w:t>all variable</w:t>
      </w:r>
      <w:r w:rsidR="00492BE7" w:rsidRPr="00CF0BFA">
        <w:rPr>
          <w:bCs/>
          <w:color w:val="000000" w:themeColor="text1"/>
          <w:lang w:val="en-US"/>
        </w:rPr>
        <w:t>s</w:t>
      </w:r>
      <w:r w:rsidR="002035AD" w:rsidRPr="00CF0BFA">
        <w:rPr>
          <w:bCs/>
          <w:color w:val="000000" w:themeColor="text1"/>
          <w:lang w:val="en-US"/>
        </w:rPr>
        <w:t xml:space="preserve"> </w:t>
      </w:r>
      <w:r w:rsidRPr="00CF0BFA">
        <w:rPr>
          <w:bCs/>
          <w:color w:val="000000" w:themeColor="text1"/>
          <w:lang w:val="en-US"/>
        </w:rPr>
        <w:t xml:space="preserve">for </w:t>
      </w:r>
      <w:r w:rsidR="006F0D6D" w:rsidRPr="00CF0BFA">
        <w:rPr>
          <w:bCs/>
          <w:color w:val="000000" w:themeColor="text1"/>
          <w:lang w:val="en-US"/>
        </w:rPr>
        <w:t xml:space="preserve">missing data and </w:t>
      </w:r>
      <w:r w:rsidRPr="00CF0BFA">
        <w:rPr>
          <w:bCs/>
          <w:color w:val="000000" w:themeColor="text1"/>
          <w:lang w:val="en-US"/>
        </w:rPr>
        <w:t>normality</w:t>
      </w:r>
      <w:r w:rsidR="00887BC7" w:rsidRPr="00CF0BFA">
        <w:rPr>
          <w:bCs/>
          <w:color w:val="000000" w:themeColor="text1"/>
          <w:lang w:val="en-US"/>
        </w:rPr>
        <w:t xml:space="preserve">. </w:t>
      </w:r>
      <w:r w:rsidR="006F0D6D" w:rsidRPr="00CF0BFA">
        <w:rPr>
          <w:color w:val="000000" w:themeColor="text1"/>
          <w:shd w:val="clear" w:color="auto" w:fill="FFFFFF"/>
        </w:rPr>
        <w:t xml:space="preserve">There were at most 21 cases of missing data (parent ACEs) for continuous variables. </w:t>
      </w:r>
      <w:r w:rsidR="006F0D6D" w:rsidRPr="00CF0BFA">
        <w:rPr>
          <w:color w:val="000000" w:themeColor="text1"/>
        </w:rPr>
        <w:t>Little’s MCAR test (1988) showed</w:t>
      </w:r>
      <w:r w:rsidR="00A728E9" w:rsidRPr="00CF0BFA">
        <w:rPr>
          <w:color w:val="000000" w:themeColor="text1"/>
        </w:rPr>
        <w:t xml:space="preserve"> </w:t>
      </w:r>
      <w:r w:rsidR="006F0D6D" w:rsidRPr="00CF0BFA">
        <w:rPr>
          <w:color w:val="000000" w:themeColor="text1"/>
        </w:rPr>
        <w:t xml:space="preserve">data were missing at random: </w:t>
      </w:r>
      <w:r w:rsidR="006F0D6D" w:rsidRPr="00CF0BFA">
        <w:rPr>
          <w:color w:val="000000" w:themeColor="text1"/>
        </w:rPr>
        <w:sym w:font="Symbol" w:char="F063"/>
      </w:r>
      <w:r w:rsidR="006F0D6D" w:rsidRPr="00CF0BFA">
        <w:rPr>
          <w:color w:val="000000" w:themeColor="text1"/>
          <w:vertAlign w:val="superscript"/>
        </w:rPr>
        <w:t>2</w:t>
      </w:r>
      <w:r w:rsidR="006F0D6D" w:rsidRPr="00CF0BFA">
        <w:rPr>
          <w:color w:val="000000" w:themeColor="text1"/>
        </w:rPr>
        <w:t>(234)</w:t>
      </w:r>
      <w:r w:rsidR="006F0D6D" w:rsidRPr="00CF0BFA">
        <w:rPr>
          <w:color w:val="000000" w:themeColor="text1"/>
          <w:vertAlign w:val="superscript"/>
        </w:rPr>
        <w:t xml:space="preserve"> </w:t>
      </w:r>
      <w:r w:rsidR="006F0D6D" w:rsidRPr="00CF0BFA">
        <w:rPr>
          <w:color w:val="000000" w:themeColor="text1"/>
        </w:rPr>
        <w:t xml:space="preserve">= 240.57, </w:t>
      </w:r>
      <w:r w:rsidR="006F0D6D" w:rsidRPr="00CF0BFA">
        <w:rPr>
          <w:i/>
          <w:iCs/>
          <w:color w:val="000000" w:themeColor="text1"/>
        </w:rPr>
        <w:t>p</w:t>
      </w:r>
      <w:r w:rsidR="006F0D6D" w:rsidRPr="00CF0BFA">
        <w:rPr>
          <w:color w:val="000000" w:themeColor="text1"/>
        </w:rPr>
        <w:t xml:space="preserve"> = .37. Therefore, </w:t>
      </w:r>
      <w:r w:rsidR="00164B5F" w:rsidRPr="00CF0BFA">
        <w:rPr>
          <w:color w:val="000000" w:themeColor="text1"/>
        </w:rPr>
        <w:t xml:space="preserve">we imputed </w:t>
      </w:r>
      <w:r w:rsidR="006F0D6D" w:rsidRPr="00CF0BFA">
        <w:rPr>
          <w:color w:val="000000" w:themeColor="text1"/>
        </w:rPr>
        <w:t xml:space="preserve">missing data points using the expectation-maximization algorithm. </w:t>
      </w:r>
      <w:r w:rsidR="00887BC7" w:rsidRPr="00CF0BFA">
        <w:rPr>
          <w:bCs/>
          <w:color w:val="000000" w:themeColor="text1"/>
          <w:lang w:val="en-US"/>
        </w:rPr>
        <w:t>Maternal and paternal warmth were negatively skewed, and maternal and paternal hostility were positively skewed.</w:t>
      </w:r>
      <w:r w:rsidR="00795ADF" w:rsidRPr="00CF0BFA">
        <w:rPr>
          <w:bCs/>
          <w:color w:val="000000" w:themeColor="text1"/>
          <w:lang w:val="en-US"/>
        </w:rPr>
        <w:t xml:space="preserve"> </w:t>
      </w:r>
      <w:r w:rsidR="00F63067" w:rsidRPr="00CF0BFA">
        <w:rPr>
          <w:bCs/>
          <w:color w:val="000000" w:themeColor="text1"/>
          <w:lang w:val="en-US"/>
        </w:rPr>
        <w:t>The skew of adolescent</w:t>
      </w:r>
      <w:r w:rsidR="00164B5F" w:rsidRPr="00CF0BFA">
        <w:rPr>
          <w:bCs/>
          <w:color w:val="000000" w:themeColor="text1"/>
          <w:lang w:val="en-US"/>
        </w:rPr>
        <w:t>-</w:t>
      </w:r>
      <w:r w:rsidR="00F63067" w:rsidRPr="00CF0BFA">
        <w:rPr>
          <w:bCs/>
          <w:color w:val="000000" w:themeColor="text1"/>
          <w:lang w:val="en-US"/>
        </w:rPr>
        <w:t xml:space="preserve">reported maternal and paternal parenting suggests that adolescents had relatively </w:t>
      </w:r>
      <w:r w:rsidR="00C9692D" w:rsidRPr="00CF0BFA">
        <w:rPr>
          <w:bCs/>
          <w:color w:val="000000" w:themeColor="text1"/>
          <w:lang w:val="en-US"/>
        </w:rPr>
        <w:t>positive perceptions of their parents</w:t>
      </w:r>
      <w:r w:rsidR="00675485" w:rsidRPr="00CF0BFA">
        <w:rPr>
          <w:bCs/>
          <w:color w:val="000000" w:themeColor="text1"/>
          <w:lang w:val="en-US"/>
        </w:rPr>
        <w:t xml:space="preserve"> (i.e., low hostility, high warmth).</w:t>
      </w:r>
      <w:r w:rsidR="00887BC7" w:rsidRPr="00CF0BFA">
        <w:rPr>
          <w:bCs/>
          <w:color w:val="000000" w:themeColor="text1"/>
          <w:lang w:val="en-US"/>
        </w:rPr>
        <w:t xml:space="preserve"> </w:t>
      </w:r>
      <w:r w:rsidR="001B2B72" w:rsidRPr="00CF0BFA">
        <w:rPr>
          <w:bCs/>
          <w:color w:val="000000" w:themeColor="text1"/>
          <w:lang w:val="en-US"/>
        </w:rPr>
        <w:t>W</w:t>
      </w:r>
      <w:r w:rsidR="00425641" w:rsidRPr="00CF0BFA">
        <w:rPr>
          <w:bCs/>
          <w:color w:val="000000" w:themeColor="text1"/>
          <w:lang w:val="en-US"/>
        </w:rPr>
        <w:t xml:space="preserve">e implemented </w:t>
      </w:r>
      <w:r w:rsidR="005F7D9C" w:rsidRPr="00CF0BFA">
        <w:rPr>
          <w:bCs/>
          <w:color w:val="000000" w:themeColor="text1"/>
          <w:lang w:val="en-US"/>
        </w:rPr>
        <w:t xml:space="preserve">maximum likelihood </w:t>
      </w:r>
      <w:r w:rsidR="00BF12E5" w:rsidRPr="00CF0BFA">
        <w:rPr>
          <w:bCs/>
          <w:color w:val="000000" w:themeColor="text1"/>
          <w:lang w:val="en-US"/>
        </w:rPr>
        <w:t xml:space="preserve">estimation </w:t>
      </w:r>
      <w:r w:rsidR="005F7D9C" w:rsidRPr="00CF0BFA">
        <w:rPr>
          <w:bCs/>
          <w:color w:val="000000" w:themeColor="text1"/>
          <w:lang w:val="en-US"/>
        </w:rPr>
        <w:t xml:space="preserve">with robust standard errors to account for skew. </w:t>
      </w:r>
      <w:r w:rsidR="000B38FE" w:rsidRPr="00CF0BFA">
        <w:rPr>
          <w:bCs/>
          <w:color w:val="000000" w:themeColor="text1"/>
          <w:lang w:val="en-US"/>
        </w:rPr>
        <w:t xml:space="preserve">We estimated two path analysis models using the </w:t>
      </w:r>
      <w:r w:rsidR="000B38FE" w:rsidRPr="00CF0BFA">
        <w:rPr>
          <w:bCs/>
          <w:i/>
          <w:iCs/>
          <w:color w:val="000000" w:themeColor="text1"/>
          <w:lang w:val="en-US"/>
        </w:rPr>
        <w:t>lavaan</w:t>
      </w:r>
      <w:r w:rsidR="000B38FE" w:rsidRPr="00CF0BFA">
        <w:rPr>
          <w:bCs/>
          <w:color w:val="000000" w:themeColor="text1"/>
          <w:lang w:val="en-US"/>
        </w:rPr>
        <w:t xml:space="preserve"> package (</w:t>
      </w:r>
      <w:r w:rsidR="000B38FE" w:rsidRPr="00CF0BFA">
        <w:rPr>
          <w:color w:val="000000" w:themeColor="text1"/>
          <w:shd w:val="clear" w:color="auto" w:fill="FFFFFF"/>
        </w:rPr>
        <w:t xml:space="preserve">Rosseel, 2012) </w:t>
      </w:r>
      <w:r w:rsidR="000B38FE" w:rsidRPr="00CF0BFA">
        <w:rPr>
          <w:bCs/>
          <w:color w:val="000000" w:themeColor="text1"/>
          <w:lang w:val="en-US"/>
        </w:rPr>
        <w:t>in the R S</w:t>
      </w:r>
      <w:r w:rsidR="00806515">
        <w:rPr>
          <w:bCs/>
          <w:color w:val="000000" w:themeColor="text1"/>
          <w:lang w:val="en-US"/>
        </w:rPr>
        <w:t>tudio</w:t>
      </w:r>
      <w:r w:rsidR="000B38FE" w:rsidRPr="00CF0BFA">
        <w:rPr>
          <w:bCs/>
          <w:color w:val="000000" w:themeColor="text1"/>
          <w:lang w:val="en-US"/>
        </w:rPr>
        <w:t xml:space="preserve"> platform (R Core Team, 2020). </w:t>
      </w:r>
      <w:r w:rsidR="00164B5F" w:rsidRPr="00CF0BFA">
        <w:rPr>
          <w:bCs/>
          <w:color w:val="000000" w:themeColor="text1"/>
          <w:lang w:val="en-US"/>
        </w:rPr>
        <w:t>We treated a</w:t>
      </w:r>
      <w:r w:rsidR="00B11815" w:rsidRPr="00CF0BFA">
        <w:rPr>
          <w:bCs/>
          <w:color w:val="000000" w:themeColor="text1"/>
          <w:lang w:val="en-US"/>
        </w:rPr>
        <w:t>ll variables as observed or manifest</w:t>
      </w:r>
      <w:r w:rsidR="00116BCF" w:rsidRPr="00CF0BFA">
        <w:rPr>
          <w:bCs/>
          <w:color w:val="000000" w:themeColor="text1"/>
          <w:lang w:val="en-US"/>
        </w:rPr>
        <w:t>.</w:t>
      </w:r>
      <w:r w:rsidR="00F764CC" w:rsidRPr="00CF0BFA">
        <w:rPr>
          <w:bCs/>
          <w:color w:val="000000" w:themeColor="text1"/>
          <w:lang w:val="en-US"/>
        </w:rPr>
        <w:t xml:space="preserve"> </w:t>
      </w:r>
      <w:r w:rsidR="00164B5F" w:rsidRPr="00CF0BFA">
        <w:rPr>
          <w:bCs/>
          <w:color w:val="000000" w:themeColor="text1"/>
          <w:lang w:val="en-US"/>
        </w:rPr>
        <w:t>We controlled for a</w:t>
      </w:r>
      <w:r w:rsidR="00CC5EB9" w:rsidRPr="00CF0BFA">
        <w:rPr>
          <w:bCs/>
          <w:color w:val="000000" w:themeColor="text1"/>
          <w:lang w:val="en-US"/>
        </w:rPr>
        <w:t xml:space="preserve">dolescent age and sex in all models. </w:t>
      </w:r>
      <w:r w:rsidR="00164B5F" w:rsidRPr="00CF0BFA">
        <w:rPr>
          <w:bCs/>
          <w:color w:val="000000" w:themeColor="text1"/>
          <w:lang w:val="en-US"/>
        </w:rPr>
        <w:t>We created i</w:t>
      </w:r>
      <w:r w:rsidR="001D2D19" w:rsidRPr="00CF0BFA">
        <w:rPr>
          <w:bCs/>
          <w:color w:val="000000" w:themeColor="text1"/>
          <w:lang w:val="en-US"/>
        </w:rPr>
        <w:t>nteraction terms within the data set from centered predictors and moderators (Frazier et al., 2004), and then entered</w:t>
      </w:r>
      <w:r w:rsidR="00164B5F" w:rsidRPr="00CF0BFA">
        <w:rPr>
          <w:bCs/>
          <w:color w:val="000000" w:themeColor="text1"/>
          <w:lang w:val="en-US"/>
        </w:rPr>
        <w:t xml:space="preserve"> them</w:t>
      </w:r>
      <w:r w:rsidR="001D2D19" w:rsidRPr="00CF0BFA">
        <w:rPr>
          <w:bCs/>
          <w:color w:val="000000" w:themeColor="text1"/>
          <w:lang w:val="en-US"/>
        </w:rPr>
        <w:t xml:space="preserve"> in the path models. </w:t>
      </w:r>
      <w:r w:rsidR="00164B5F" w:rsidRPr="00CF0BFA">
        <w:rPr>
          <w:bCs/>
          <w:color w:val="000000" w:themeColor="text1"/>
          <w:lang w:val="en-US"/>
        </w:rPr>
        <w:t>We include o</w:t>
      </w:r>
      <w:r w:rsidR="00056F9B" w:rsidRPr="00CF0BFA">
        <w:rPr>
          <w:bCs/>
          <w:color w:val="000000" w:themeColor="text1"/>
          <w:lang w:val="en-US"/>
        </w:rPr>
        <w:t xml:space="preserve">nly significant </w:t>
      </w:r>
      <w:r w:rsidR="00941331" w:rsidRPr="00CF0BFA">
        <w:rPr>
          <w:bCs/>
          <w:color w:val="000000" w:themeColor="text1"/>
          <w:lang w:val="en-US"/>
        </w:rPr>
        <w:t xml:space="preserve">variables, </w:t>
      </w:r>
      <w:r w:rsidR="00056F9B" w:rsidRPr="00CF0BFA">
        <w:rPr>
          <w:bCs/>
          <w:color w:val="000000" w:themeColor="text1"/>
          <w:lang w:val="en-US"/>
        </w:rPr>
        <w:t>paths</w:t>
      </w:r>
      <w:r w:rsidR="001D2D47" w:rsidRPr="00CF0BFA">
        <w:rPr>
          <w:bCs/>
          <w:color w:val="000000" w:themeColor="text1"/>
          <w:lang w:val="en-US"/>
        </w:rPr>
        <w:t>,</w:t>
      </w:r>
      <w:r w:rsidR="00056F9B" w:rsidRPr="00CF0BFA">
        <w:rPr>
          <w:bCs/>
          <w:color w:val="000000" w:themeColor="text1"/>
          <w:lang w:val="en-US"/>
        </w:rPr>
        <w:t xml:space="preserve"> and </w:t>
      </w:r>
      <w:r w:rsidR="00416546" w:rsidRPr="00CF0BFA">
        <w:rPr>
          <w:bCs/>
          <w:color w:val="000000" w:themeColor="text1"/>
          <w:lang w:val="en-US"/>
        </w:rPr>
        <w:t>path coefficients</w:t>
      </w:r>
      <w:r w:rsidR="00056F9B" w:rsidRPr="00CF0BFA">
        <w:rPr>
          <w:bCs/>
          <w:color w:val="000000" w:themeColor="text1"/>
          <w:lang w:val="en-US"/>
        </w:rPr>
        <w:t xml:space="preserve"> </w:t>
      </w:r>
      <w:r w:rsidR="00C310D7" w:rsidRPr="00CF0BFA">
        <w:rPr>
          <w:bCs/>
          <w:color w:val="000000" w:themeColor="text1"/>
          <w:lang w:val="en-US"/>
        </w:rPr>
        <w:t xml:space="preserve">(standardized </w:t>
      </w:r>
      <w:r w:rsidR="003F733A" w:rsidRPr="00CF0BFA">
        <w:rPr>
          <w:bCs/>
          <w:i/>
          <w:iCs/>
          <w:color w:val="000000" w:themeColor="text1"/>
          <w:lang w:val="en-US"/>
        </w:rPr>
        <w:t>Beta</w:t>
      </w:r>
      <w:r w:rsidR="003F733A" w:rsidRPr="00CF0BFA">
        <w:rPr>
          <w:bCs/>
          <w:color w:val="000000" w:themeColor="text1"/>
          <w:lang w:val="en-US"/>
        </w:rPr>
        <w:t xml:space="preserve"> coefficients) </w:t>
      </w:r>
      <w:r w:rsidR="00056F9B" w:rsidRPr="00CF0BFA">
        <w:rPr>
          <w:bCs/>
          <w:color w:val="000000" w:themeColor="text1"/>
          <w:lang w:val="en-US"/>
        </w:rPr>
        <w:t>in</w:t>
      </w:r>
      <w:r w:rsidR="00164B5F" w:rsidRPr="00CF0BFA">
        <w:rPr>
          <w:bCs/>
          <w:color w:val="000000" w:themeColor="text1"/>
          <w:lang w:val="en-US"/>
        </w:rPr>
        <w:t xml:space="preserve"> the</w:t>
      </w:r>
      <w:r w:rsidR="00056F9B" w:rsidRPr="00CF0BFA">
        <w:rPr>
          <w:bCs/>
          <w:color w:val="000000" w:themeColor="text1"/>
          <w:lang w:val="en-US"/>
        </w:rPr>
        <w:t xml:space="preserve"> model figures</w:t>
      </w:r>
      <w:r w:rsidR="009D3A4E" w:rsidRPr="00CF0BFA">
        <w:rPr>
          <w:bCs/>
          <w:color w:val="000000" w:themeColor="text1"/>
          <w:lang w:val="en-US"/>
        </w:rPr>
        <w:t xml:space="preserve">, to increase readability. </w:t>
      </w:r>
      <w:r w:rsidR="00164B5F" w:rsidRPr="00CF0BFA">
        <w:rPr>
          <w:bCs/>
          <w:color w:val="000000" w:themeColor="text1"/>
          <w:lang w:val="en-US"/>
        </w:rPr>
        <w:t>We did not include r</w:t>
      </w:r>
      <w:r w:rsidR="009D3A4E" w:rsidRPr="00CF0BFA">
        <w:rPr>
          <w:bCs/>
          <w:color w:val="000000" w:themeColor="text1"/>
          <w:lang w:val="en-US"/>
        </w:rPr>
        <w:t xml:space="preserve">esidual covariance coefficients. </w:t>
      </w:r>
    </w:p>
    <w:p w14:paraId="40ADA128" w14:textId="42B1582E" w:rsidR="00E52E21" w:rsidRPr="00CF0BFA" w:rsidRDefault="00AD0331" w:rsidP="00E52E21">
      <w:pPr>
        <w:spacing w:line="480" w:lineRule="exact"/>
        <w:rPr>
          <w:b/>
          <w:i/>
          <w:iCs/>
          <w:color w:val="000000" w:themeColor="text1"/>
          <w:lang w:val="en-US"/>
        </w:rPr>
      </w:pPr>
      <w:r w:rsidRPr="00CF0BFA">
        <w:rPr>
          <w:b/>
          <w:i/>
          <w:iCs/>
          <w:color w:val="000000" w:themeColor="text1"/>
          <w:lang w:val="en-US"/>
        </w:rPr>
        <w:t>Model</w:t>
      </w:r>
      <w:r w:rsidR="00E52E21" w:rsidRPr="00CF0BFA">
        <w:rPr>
          <w:b/>
          <w:i/>
          <w:iCs/>
          <w:color w:val="000000" w:themeColor="text1"/>
          <w:lang w:val="en-US"/>
        </w:rPr>
        <w:t xml:space="preserve"> 1</w:t>
      </w:r>
    </w:p>
    <w:p w14:paraId="00296520" w14:textId="70CF89B0" w:rsidR="00E52E21" w:rsidRPr="00CF0BFA" w:rsidRDefault="00E52E21" w:rsidP="00E52E21">
      <w:pPr>
        <w:spacing w:line="480" w:lineRule="exact"/>
        <w:rPr>
          <w:bCs/>
          <w:color w:val="000000" w:themeColor="text1"/>
          <w:lang w:val="en-US"/>
        </w:rPr>
      </w:pPr>
      <w:r w:rsidRPr="00CF0BFA">
        <w:rPr>
          <w:bCs/>
          <w:color w:val="000000" w:themeColor="text1"/>
          <w:lang w:val="en-US"/>
        </w:rPr>
        <w:tab/>
      </w:r>
      <w:r w:rsidR="009D09E8" w:rsidRPr="00CF0BFA">
        <w:rPr>
          <w:bCs/>
          <w:color w:val="000000" w:themeColor="text1"/>
          <w:lang w:val="en-US"/>
        </w:rPr>
        <w:t xml:space="preserve">In </w:t>
      </w:r>
      <w:r w:rsidR="00793EF2" w:rsidRPr="00CF0BFA">
        <w:rPr>
          <w:bCs/>
          <w:color w:val="000000" w:themeColor="text1"/>
          <w:lang w:val="en-US"/>
        </w:rPr>
        <w:t>Model 1</w:t>
      </w:r>
      <w:r w:rsidR="009D09E8" w:rsidRPr="00CF0BFA">
        <w:rPr>
          <w:bCs/>
          <w:color w:val="000000" w:themeColor="text1"/>
          <w:lang w:val="en-US"/>
        </w:rPr>
        <w:t>, we</w:t>
      </w:r>
      <w:r w:rsidR="00C610A8" w:rsidRPr="00CF0BFA">
        <w:rPr>
          <w:bCs/>
          <w:color w:val="000000" w:themeColor="text1"/>
          <w:lang w:val="en-US"/>
        </w:rPr>
        <w:t xml:space="preserve"> included </w:t>
      </w:r>
      <w:r w:rsidRPr="00CF0BFA">
        <w:rPr>
          <w:bCs/>
          <w:color w:val="000000" w:themeColor="text1"/>
          <w:lang w:val="en-US"/>
        </w:rPr>
        <w:t xml:space="preserve">SES, parents’ ACEs, adolescent </w:t>
      </w:r>
      <w:r w:rsidR="00BA2174" w:rsidRPr="00CF0BFA">
        <w:rPr>
          <w:bCs/>
          <w:color w:val="000000" w:themeColor="text1"/>
          <w:lang w:val="en-US"/>
        </w:rPr>
        <w:t>personality</w:t>
      </w:r>
      <w:r w:rsidR="00793EF2" w:rsidRPr="00CF0BFA">
        <w:rPr>
          <w:bCs/>
          <w:color w:val="000000" w:themeColor="text1"/>
          <w:lang w:val="en-US"/>
        </w:rPr>
        <w:t xml:space="preserve"> (</w:t>
      </w:r>
      <w:r w:rsidR="009D09E8" w:rsidRPr="00CF0BFA">
        <w:rPr>
          <w:bCs/>
          <w:color w:val="000000" w:themeColor="text1"/>
          <w:lang w:val="en-US"/>
        </w:rPr>
        <w:t xml:space="preserve">i.e., </w:t>
      </w:r>
      <w:r w:rsidR="00793EF2" w:rsidRPr="00CF0BFA">
        <w:rPr>
          <w:bCs/>
          <w:color w:val="000000" w:themeColor="text1"/>
          <w:lang w:val="en-US"/>
        </w:rPr>
        <w:t xml:space="preserve">Superiority, Exploitativeness, </w:t>
      </w:r>
      <w:r w:rsidR="006A26E5" w:rsidRPr="00CF0BFA">
        <w:rPr>
          <w:bCs/>
          <w:color w:val="000000" w:themeColor="text1"/>
          <w:lang w:val="en-US"/>
        </w:rPr>
        <w:t>Self-absorption, Psychopathy, Machiavellianism)</w:t>
      </w:r>
      <w:r w:rsidR="00091616" w:rsidRPr="00CF0BFA">
        <w:rPr>
          <w:bCs/>
          <w:color w:val="000000" w:themeColor="text1"/>
          <w:lang w:val="en-US"/>
        </w:rPr>
        <w:t xml:space="preserve">, and personality-context interactions (Personality </w:t>
      </w:r>
      <w:r w:rsidR="00091616" w:rsidRPr="00CF0BFA">
        <w:rPr>
          <w:bCs/>
          <w:color w:val="000000" w:themeColor="text1"/>
          <w:lang w:val="en-US"/>
        </w:rPr>
        <w:sym w:font="Symbol" w:char="F0B4"/>
      </w:r>
      <w:r w:rsidR="00091616" w:rsidRPr="00CF0BFA">
        <w:rPr>
          <w:bCs/>
          <w:color w:val="000000" w:themeColor="text1"/>
          <w:lang w:val="en-US"/>
        </w:rPr>
        <w:t xml:space="preserve"> SES, Personality </w:t>
      </w:r>
      <w:r w:rsidR="00091616" w:rsidRPr="00CF0BFA">
        <w:rPr>
          <w:bCs/>
          <w:color w:val="000000" w:themeColor="text1"/>
          <w:lang w:val="en-US"/>
        </w:rPr>
        <w:sym w:font="Symbol" w:char="F0B4"/>
      </w:r>
      <w:r w:rsidR="00091616" w:rsidRPr="00CF0BFA">
        <w:rPr>
          <w:bCs/>
          <w:color w:val="000000" w:themeColor="text1"/>
          <w:lang w:val="en-US"/>
        </w:rPr>
        <w:t xml:space="preserve"> ACEs)</w:t>
      </w:r>
      <w:r w:rsidR="006A26E5" w:rsidRPr="00CF0BFA">
        <w:rPr>
          <w:bCs/>
          <w:color w:val="000000" w:themeColor="text1"/>
          <w:lang w:val="en-US"/>
        </w:rPr>
        <w:t xml:space="preserve"> as predictors or exogenous variables</w:t>
      </w:r>
      <w:r w:rsidRPr="00CF0BFA">
        <w:rPr>
          <w:bCs/>
          <w:color w:val="000000" w:themeColor="text1"/>
          <w:lang w:val="en-US"/>
        </w:rPr>
        <w:t xml:space="preserve">, </w:t>
      </w:r>
      <w:r w:rsidR="00595627" w:rsidRPr="00CF0BFA">
        <w:rPr>
          <w:bCs/>
          <w:color w:val="000000" w:themeColor="text1"/>
          <w:lang w:val="en-US"/>
        </w:rPr>
        <w:t>and</w:t>
      </w:r>
      <w:r w:rsidR="009D09E8" w:rsidRPr="00CF0BFA">
        <w:rPr>
          <w:bCs/>
          <w:color w:val="000000" w:themeColor="text1"/>
          <w:lang w:val="en-US"/>
        </w:rPr>
        <w:t xml:space="preserve"> included</w:t>
      </w:r>
      <w:r w:rsidR="00595627" w:rsidRPr="00CF0BFA">
        <w:rPr>
          <w:bCs/>
          <w:color w:val="000000" w:themeColor="text1"/>
          <w:lang w:val="en-US"/>
        </w:rPr>
        <w:t xml:space="preserve"> </w:t>
      </w:r>
      <w:r w:rsidRPr="00CF0BFA">
        <w:rPr>
          <w:bCs/>
          <w:color w:val="000000" w:themeColor="text1"/>
          <w:lang w:val="en-US"/>
        </w:rPr>
        <w:t>adolescent perceived maternal and paternal warmth, hostility, and control</w:t>
      </w:r>
      <w:r w:rsidR="00595627" w:rsidRPr="00CF0BFA">
        <w:rPr>
          <w:bCs/>
          <w:color w:val="000000" w:themeColor="text1"/>
          <w:lang w:val="en-US"/>
        </w:rPr>
        <w:t xml:space="preserve"> as outcomes or endogenous variables</w:t>
      </w:r>
      <w:r w:rsidRPr="00CF0BFA">
        <w:rPr>
          <w:bCs/>
          <w:color w:val="000000" w:themeColor="text1"/>
          <w:lang w:val="en-US"/>
        </w:rPr>
        <w:t>.</w:t>
      </w:r>
      <w:r w:rsidR="00116BCF" w:rsidRPr="00CF0BFA">
        <w:rPr>
          <w:bCs/>
          <w:color w:val="000000" w:themeColor="text1"/>
          <w:lang w:val="en-US"/>
        </w:rPr>
        <w:t xml:space="preserve"> </w:t>
      </w:r>
      <w:r w:rsidR="005C5F2E" w:rsidRPr="00CF0BFA">
        <w:rPr>
          <w:bCs/>
          <w:color w:val="000000" w:themeColor="text1"/>
          <w:lang w:val="en-US"/>
        </w:rPr>
        <w:t>By using</w:t>
      </w:r>
      <w:r w:rsidR="00A506ED" w:rsidRPr="00CF0BFA">
        <w:rPr>
          <w:bCs/>
          <w:color w:val="000000" w:themeColor="text1"/>
          <w:lang w:val="en-US"/>
        </w:rPr>
        <w:t xml:space="preserve"> a single</w:t>
      </w:r>
      <w:r w:rsidR="005C5F2E" w:rsidRPr="00CF0BFA">
        <w:rPr>
          <w:bCs/>
          <w:color w:val="000000" w:themeColor="text1"/>
          <w:lang w:val="en-US"/>
        </w:rPr>
        <w:t xml:space="preserve"> path analy</w:t>
      </w:r>
      <w:r w:rsidR="00A506ED" w:rsidRPr="00CF0BFA">
        <w:rPr>
          <w:bCs/>
          <w:color w:val="000000" w:themeColor="text1"/>
          <w:lang w:val="en-US"/>
        </w:rPr>
        <w:t>sis model</w:t>
      </w:r>
      <w:r w:rsidR="005C5F2E" w:rsidRPr="00CF0BFA">
        <w:rPr>
          <w:bCs/>
          <w:color w:val="000000" w:themeColor="text1"/>
          <w:lang w:val="en-US"/>
        </w:rPr>
        <w:t xml:space="preserve">, we </w:t>
      </w:r>
      <w:r w:rsidR="0029482E" w:rsidRPr="00CF0BFA">
        <w:rPr>
          <w:bCs/>
          <w:color w:val="000000" w:themeColor="text1"/>
          <w:lang w:val="en-US"/>
        </w:rPr>
        <w:t xml:space="preserve">can </w:t>
      </w:r>
      <w:r w:rsidR="00595627" w:rsidRPr="00CF0BFA">
        <w:rPr>
          <w:bCs/>
          <w:color w:val="000000" w:themeColor="text1"/>
          <w:lang w:val="en-US"/>
        </w:rPr>
        <w:t>account</w:t>
      </w:r>
      <w:r w:rsidR="0029482E" w:rsidRPr="00CF0BFA">
        <w:rPr>
          <w:bCs/>
          <w:color w:val="000000" w:themeColor="text1"/>
          <w:lang w:val="en-US"/>
        </w:rPr>
        <w:t xml:space="preserve"> for the residual </w:t>
      </w:r>
      <w:r w:rsidR="002F3864" w:rsidRPr="00CF0BFA">
        <w:rPr>
          <w:bCs/>
          <w:color w:val="000000" w:themeColor="text1"/>
          <w:lang w:val="en-US"/>
        </w:rPr>
        <w:t>covariance among parenting behavior domains as well as between mothers and fathers.</w:t>
      </w:r>
      <w:r w:rsidR="00F72A7B" w:rsidRPr="00CF0BFA">
        <w:rPr>
          <w:bCs/>
          <w:color w:val="000000" w:themeColor="text1"/>
          <w:lang w:val="en-US"/>
        </w:rPr>
        <w:t xml:space="preserve"> </w:t>
      </w:r>
      <w:r w:rsidR="009D09E8" w:rsidRPr="00CF0BFA">
        <w:rPr>
          <w:bCs/>
          <w:color w:val="000000" w:themeColor="text1"/>
          <w:lang w:val="en-US"/>
        </w:rPr>
        <w:t xml:space="preserve">We depict </w:t>
      </w:r>
      <w:r w:rsidR="00EE1635" w:rsidRPr="00CF0BFA">
        <w:rPr>
          <w:bCs/>
          <w:color w:val="000000" w:themeColor="text1"/>
          <w:lang w:val="en-US"/>
        </w:rPr>
        <w:t xml:space="preserve">Model 1 in Figure 1. </w:t>
      </w:r>
    </w:p>
    <w:p w14:paraId="626E58E7" w14:textId="7D9829EE" w:rsidR="00E52E21" w:rsidRPr="00CF0BFA" w:rsidRDefault="00B93366" w:rsidP="00E52E21">
      <w:pPr>
        <w:spacing w:line="480" w:lineRule="exact"/>
        <w:rPr>
          <w:b/>
          <w:i/>
          <w:iCs/>
          <w:color w:val="000000" w:themeColor="text1"/>
          <w:lang w:val="en-US"/>
        </w:rPr>
      </w:pPr>
      <w:r w:rsidRPr="00CF0BFA">
        <w:rPr>
          <w:b/>
          <w:i/>
          <w:iCs/>
          <w:color w:val="000000" w:themeColor="text1"/>
          <w:lang w:val="en-US"/>
        </w:rPr>
        <w:t>Model</w:t>
      </w:r>
      <w:r w:rsidR="00E52E21" w:rsidRPr="00CF0BFA">
        <w:rPr>
          <w:b/>
          <w:i/>
          <w:iCs/>
          <w:color w:val="000000" w:themeColor="text1"/>
          <w:lang w:val="en-US"/>
        </w:rPr>
        <w:t xml:space="preserve"> 2</w:t>
      </w:r>
    </w:p>
    <w:p w14:paraId="0F2C8ABF" w14:textId="64E207D7" w:rsidR="00E52E21" w:rsidRPr="00CF0BFA" w:rsidRDefault="009D09E8" w:rsidP="00E52E21">
      <w:pPr>
        <w:spacing w:line="480" w:lineRule="exact"/>
        <w:ind w:firstLine="720"/>
        <w:rPr>
          <w:b/>
          <w:bCs/>
          <w:i/>
          <w:iCs/>
          <w:color w:val="000000" w:themeColor="text1"/>
          <w:lang w:val="en-US"/>
        </w:rPr>
      </w:pPr>
      <w:r w:rsidRPr="00CF0BFA">
        <w:rPr>
          <w:color w:val="000000" w:themeColor="text1"/>
          <w:lang w:val="en-US"/>
        </w:rPr>
        <w:lastRenderedPageBreak/>
        <w:t xml:space="preserve">In </w:t>
      </w:r>
      <w:r w:rsidR="00B93366" w:rsidRPr="00CF0BFA">
        <w:rPr>
          <w:color w:val="000000" w:themeColor="text1"/>
          <w:lang w:val="en-US"/>
        </w:rPr>
        <w:t>Model 2</w:t>
      </w:r>
      <w:r w:rsidRPr="00CF0BFA">
        <w:rPr>
          <w:color w:val="000000" w:themeColor="text1"/>
          <w:lang w:val="en-US"/>
        </w:rPr>
        <w:t>, we</w:t>
      </w:r>
      <w:r w:rsidR="00B93366" w:rsidRPr="00CF0BFA">
        <w:rPr>
          <w:color w:val="000000" w:themeColor="text1"/>
          <w:lang w:val="en-US"/>
        </w:rPr>
        <w:t xml:space="preserve"> included </w:t>
      </w:r>
      <w:r w:rsidR="00E52E21" w:rsidRPr="00CF0BFA">
        <w:rPr>
          <w:bCs/>
          <w:iCs/>
          <w:color w:val="000000" w:themeColor="text1"/>
          <w:shd w:val="clear" w:color="auto" w:fill="FFFFFF"/>
          <w:lang w:val="en-US"/>
        </w:rPr>
        <w:t xml:space="preserve">SES, parents’ ACEs, adolescent </w:t>
      </w:r>
      <w:r w:rsidR="00181917" w:rsidRPr="00CF0BFA">
        <w:rPr>
          <w:bCs/>
          <w:iCs/>
          <w:color w:val="000000" w:themeColor="text1"/>
          <w:shd w:val="clear" w:color="auto" w:fill="FFFFFF"/>
          <w:lang w:val="en-US"/>
        </w:rPr>
        <w:t>personality</w:t>
      </w:r>
      <w:r w:rsidR="00E52E21" w:rsidRPr="00CF0BFA">
        <w:rPr>
          <w:bCs/>
          <w:iCs/>
          <w:color w:val="000000" w:themeColor="text1"/>
          <w:shd w:val="clear" w:color="auto" w:fill="FFFFFF"/>
          <w:lang w:val="en-US"/>
        </w:rPr>
        <w:t xml:space="preserve">, </w:t>
      </w:r>
      <w:r w:rsidR="002D7C73" w:rsidRPr="00CF0BFA">
        <w:rPr>
          <w:bCs/>
          <w:iCs/>
          <w:color w:val="000000" w:themeColor="text1"/>
          <w:shd w:val="clear" w:color="auto" w:fill="FFFFFF"/>
          <w:lang w:val="en-US"/>
        </w:rPr>
        <w:t xml:space="preserve">perceived </w:t>
      </w:r>
      <w:r w:rsidR="005D2192" w:rsidRPr="00CF0BFA">
        <w:rPr>
          <w:bCs/>
          <w:iCs/>
          <w:color w:val="000000" w:themeColor="text1"/>
          <w:shd w:val="clear" w:color="auto" w:fill="FFFFFF"/>
          <w:lang w:val="en-US"/>
        </w:rPr>
        <w:t xml:space="preserve">maternal and paternal </w:t>
      </w:r>
      <w:r w:rsidR="00E52E21" w:rsidRPr="00CF0BFA">
        <w:rPr>
          <w:bCs/>
          <w:iCs/>
          <w:color w:val="000000" w:themeColor="text1"/>
          <w:shd w:val="clear" w:color="auto" w:fill="FFFFFF"/>
          <w:lang w:val="en-US"/>
        </w:rPr>
        <w:t xml:space="preserve">parenting, and adolescent </w:t>
      </w:r>
      <w:r w:rsidR="00181917" w:rsidRPr="00CF0BFA">
        <w:rPr>
          <w:bCs/>
          <w:iCs/>
          <w:color w:val="000000" w:themeColor="text1"/>
          <w:shd w:val="clear" w:color="auto" w:fill="FFFFFF"/>
          <w:lang w:val="en-US"/>
        </w:rPr>
        <w:t>personality</w:t>
      </w:r>
      <w:r w:rsidR="00E52E21" w:rsidRPr="00CF0BFA">
        <w:rPr>
          <w:bCs/>
          <w:iCs/>
          <w:color w:val="000000" w:themeColor="text1"/>
          <w:shd w:val="clear" w:color="auto" w:fill="FFFFFF"/>
          <w:lang w:val="en-US"/>
        </w:rPr>
        <w:t xml:space="preserve">-perceived parenting interactions </w:t>
      </w:r>
      <w:r w:rsidR="00167167" w:rsidRPr="00CF0BFA">
        <w:rPr>
          <w:bCs/>
          <w:iCs/>
          <w:color w:val="000000" w:themeColor="text1"/>
          <w:shd w:val="clear" w:color="auto" w:fill="FFFFFF"/>
          <w:lang w:val="en-US"/>
        </w:rPr>
        <w:t xml:space="preserve">(Personality x Maternal Warmth, Personality x Maternal Hostility, Personality x Maternal Control, Personality x </w:t>
      </w:r>
      <w:r w:rsidR="009B78CD" w:rsidRPr="00CF0BFA">
        <w:rPr>
          <w:bCs/>
          <w:iCs/>
          <w:color w:val="000000" w:themeColor="text1"/>
          <w:shd w:val="clear" w:color="auto" w:fill="FFFFFF"/>
          <w:lang w:val="en-US"/>
        </w:rPr>
        <w:t xml:space="preserve">Paternal Warmth, Personality x Paternal Hostility, Personality x Paternal Control) </w:t>
      </w:r>
      <w:r w:rsidR="00E52E21" w:rsidRPr="00CF0BFA">
        <w:rPr>
          <w:bCs/>
          <w:iCs/>
          <w:color w:val="000000" w:themeColor="text1"/>
          <w:shd w:val="clear" w:color="auto" w:fill="FFFFFF"/>
          <w:lang w:val="en-US"/>
        </w:rPr>
        <w:t xml:space="preserve">as predictors </w:t>
      </w:r>
      <w:r w:rsidR="00B93366" w:rsidRPr="00CF0BFA">
        <w:rPr>
          <w:bCs/>
          <w:iCs/>
          <w:color w:val="000000" w:themeColor="text1"/>
          <w:shd w:val="clear" w:color="auto" w:fill="FFFFFF"/>
          <w:lang w:val="en-US"/>
        </w:rPr>
        <w:t>or exogenous variables</w:t>
      </w:r>
      <w:r w:rsidR="004A6C33" w:rsidRPr="00CF0BFA">
        <w:rPr>
          <w:bCs/>
          <w:iCs/>
          <w:color w:val="000000" w:themeColor="text1"/>
          <w:shd w:val="clear" w:color="auto" w:fill="FFFFFF"/>
          <w:lang w:val="en-US"/>
        </w:rPr>
        <w:t>, and</w:t>
      </w:r>
      <w:r w:rsidRPr="00CF0BFA">
        <w:rPr>
          <w:bCs/>
          <w:iCs/>
          <w:color w:val="000000" w:themeColor="text1"/>
          <w:shd w:val="clear" w:color="auto" w:fill="FFFFFF"/>
          <w:lang w:val="en-US"/>
        </w:rPr>
        <w:t xml:space="preserve"> included</w:t>
      </w:r>
      <w:r w:rsidR="004A6C33" w:rsidRPr="00CF0BFA">
        <w:rPr>
          <w:bCs/>
          <w:iCs/>
          <w:color w:val="000000" w:themeColor="text1"/>
          <w:shd w:val="clear" w:color="auto" w:fill="FFFFFF"/>
          <w:lang w:val="en-US"/>
        </w:rPr>
        <w:t xml:space="preserve"> </w:t>
      </w:r>
      <w:r w:rsidR="00E52E21" w:rsidRPr="00CF0BFA">
        <w:rPr>
          <w:bCs/>
          <w:iCs/>
          <w:color w:val="000000" w:themeColor="text1"/>
          <w:shd w:val="clear" w:color="auto" w:fill="FFFFFF"/>
          <w:lang w:val="en-US"/>
        </w:rPr>
        <w:t xml:space="preserve">adolescent self-reported </w:t>
      </w:r>
      <w:r w:rsidR="008E3EE3" w:rsidRPr="00CF0BFA">
        <w:rPr>
          <w:bCs/>
          <w:iCs/>
          <w:color w:val="000000" w:themeColor="text1"/>
          <w:shd w:val="clear" w:color="auto" w:fill="FFFFFF"/>
          <w:lang w:val="en-US"/>
        </w:rPr>
        <w:t>e</w:t>
      </w:r>
      <w:r w:rsidR="004A6C33" w:rsidRPr="00CF0BFA">
        <w:rPr>
          <w:bCs/>
          <w:iCs/>
          <w:color w:val="000000" w:themeColor="text1"/>
          <w:shd w:val="clear" w:color="auto" w:fill="FFFFFF"/>
          <w:lang w:val="en-US"/>
        </w:rPr>
        <w:t>xternalizing,</w:t>
      </w:r>
      <w:r w:rsidR="008E3EE3" w:rsidRPr="00CF0BFA">
        <w:rPr>
          <w:bCs/>
          <w:iCs/>
          <w:color w:val="000000" w:themeColor="text1"/>
          <w:shd w:val="clear" w:color="auto" w:fill="FFFFFF"/>
          <w:lang w:val="en-US"/>
        </w:rPr>
        <w:t xml:space="preserve"> i</w:t>
      </w:r>
      <w:r w:rsidR="004A6C33" w:rsidRPr="00CF0BFA">
        <w:rPr>
          <w:bCs/>
          <w:iCs/>
          <w:color w:val="000000" w:themeColor="text1"/>
          <w:shd w:val="clear" w:color="auto" w:fill="FFFFFF"/>
          <w:lang w:val="en-US"/>
        </w:rPr>
        <w:t xml:space="preserve">nternalizing, and </w:t>
      </w:r>
      <w:r w:rsidR="008E3EE3" w:rsidRPr="00CF0BFA">
        <w:rPr>
          <w:bCs/>
          <w:iCs/>
          <w:color w:val="000000" w:themeColor="text1"/>
          <w:shd w:val="clear" w:color="auto" w:fill="FFFFFF"/>
          <w:lang w:val="en-US"/>
        </w:rPr>
        <w:t>p</w:t>
      </w:r>
      <w:r w:rsidR="004A6C33" w:rsidRPr="00CF0BFA">
        <w:rPr>
          <w:bCs/>
          <w:iCs/>
          <w:color w:val="000000" w:themeColor="text1"/>
          <w:shd w:val="clear" w:color="auto" w:fill="FFFFFF"/>
          <w:lang w:val="en-US"/>
        </w:rPr>
        <w:t xml:space="preserve">rosocial behavior as </w:t>
      </w:r>
      <w:r w:rsidR="008E3EE3" w:rsidRPr="00CF0BFA">
        <w:rPr>
          <w:bCs/>
          <w:iCs/>
          <w:color w:val="000000" w:themeColor="text1"/>
          <w:shd w:val="clear" w:color="auto" w:fill="FFFFFF"/>
          <w:lang w:val="en-US"/>
        </w:rPr>
        <w:t xml:space="preserve">outcomes or </w:t>
      </w:r>
      <w:r w:rsidR="004A6C33" w:rsidRPr="00CF0BFA">
        <w:rPr>
          <w:bCs/>
          <w:iCs/>
          <w:color w:val="000000" w:themeColor="text1"/>
          <w:shd w:val="clear" w:color="auto" w:fill="FFFFFF"/>
          <w:lang w:val="en-US"/>
        </w:rPr>
        <w:t>endogenous variables</w:t>
      </w:r>
      <w:r w:rsidR="00E52E21" w:rsidRPr="00CF0BFA">
        <w:rPr>
          <w:color w:val="000000" w:themeColor="text1"/>
          <w:lang w:val="en-US"/>
        </w:rPr>
        <w:t xml:space="preserve">. </w:t>
      </w:r>
      <w:r w:rsidR="005037A2" w:rsidRPr="00CF0BFA">
        <w:rPr>
          <w:color w:val="000000" w:themeColor="text1"/>
          <w:lang w:val="en-US"/>
        </w:rPr>
        <w:t xml:space="preserve">By including all </w:t>
      </w:r>
      <w:r w:rsidR="0036142D" w:rsidRPr="00CF0BFA">
        <w:rPr>
          <w:color w:val="000000" w:themeColor="text1"/>
          <w:lang w:val="en-US"/>
        </w:rPr>
        <w:t xml:space="preserve">adolescent behavioral outcomes in one model, we account for the </w:t>
      </w:r>
      <w:r w:rsidR="003F4C3A" w:rsidRPr="00CF0BFA">
        <w:rPr>
          <w:color w:val="000000" w:themeColor="text1"/>
          <w:lang w:val="en-US"/>
        </w:rPr>
        <w:t xml:space="preserve">residual covariance among different behaviors. </w:t>
      </w:r>
      <w:r w:rsidRPr="00CF0BFA">
        <w:rPr>
          <w:color w:val="000000" w:themeColor="text1"/>
          <w:lang w:val="en-US"/>
        </w:rPr>
        <w:t xml:space="preserve">We depict </w:t>
      </w:r>
      <w:r w:rsidR="00E60923" w:rsidRPr="00CF0BFA">
        <w:rPr>
          <w:color w:val="000000" w:themeColor="text1"/>
          <w:lang w:val="en-US"/>
        </w:rPr>
        <w:t xml:space="preserve">Model 2 in Figure 2. </w:t>
      </w:r>
    </w:p>
    <w:p w14:paraId="0EE55659" w14:textId="7D1F8EE3" w:rsidR="00604117" w:rsidRPr="00CF0BFA" w:rsidRDefault="00E52E21" w:rsidP="00604117">
      <w:pPr>
        <w:spacing w:line="480" w:lineRule="exact"/>
        <w:ind w:firstLine="720"/>
        <w:rPr>
          <w:bCs/>
        </w:rPr>
      </w:pPr>
      <w:r w:rsidRPr="00CF0BFA">
        <w:rPr>
          <w:color w:val="000000" w:themeColor="text1"/>
          <w:lang w:val="en-US"/>
        </w:rPr>
        <w:t xml:space="preserve">We tested interaction effects identified in the </w:t>
      </w:r>
      <w:r w:rsidR="004A492E" w:rsidRPr="00CF0BFA">
        <w:rPr>
          <w:color w:val="000000" w:themeColor="text1"/>
          <w:lang w:val="en-US"/>
        </w:rPr>
        <w:t>path</w:t>
      </w:r>
      <w:r w:rsidRPr="00CF0BFA">
        <w:rPr>
          <w:color w:val="000000" w:themeColor="text1"/>
          <w:lang w:val="en-US"/>
        </w:rPr>
        <w:t xml:space="preserve"> models</w:t>
      </w:r>
      <w:r w:rsidR="001975DD" w:rsidRPr="00CF0BFA">
        <w:rPr>
          <w:color w:val="000000" w:themeColor="text1"/>
          <w:lang w:val="en-US"/>
        </w:rPr>
        <w:t xml:space="preserve"> separately</w:t>
      </w:r>
      <w:r w:rsidR="00492BE7" w:rsidRPr="00CF0BFA">
        <w:rPr>
          <w:color w:val="000000" w:themeColor="text1"/>
          <w:lang w:val="en-US"/>
        </w:rPr>
        <w:t xml:space="preserve"> for additional confirmation</w:t>
      </w:r>
      <w:r w:rsidRPr="00CF0BFA">
        <w:rPr>
          <w:color w:val="000000" w:themeColor="text1"/>
          <w:lang w:val="en-US"/>
        </w:rPr>
        <w:t xml:space="preserve">. </w:t>
      </w:r>
      <w:r w:rsidR="009D09E8" w:rsidRPr="00CF0BFA">
        <w:rPr>
          <w:color w:val="000000" w:themeColor="text1"/>
          <w:lang w:val="en-US"/>
        </w:rPr>
        <w:t>We examined s</w:t>
      </w:r>
      <w:r w:rsidR="001975DD" w:rsidRPr="00CF0BFA">
        <w:rPr>
          <w:color w:val="000000" w:themeColor="text1"/>
          <w:lang w:val="en-US"/>
        </w:rPr>
        <w:t>ignificant interactions with</w:t>
      </w:r>
      <w:r w:rsidRPr="00CF0BFA">
        <w:rPr>
          <w:color w:val="000000" w:themeColor="text1"/>
          <w:lang w:val="en-US"/>
        </w:rPr>
        <w:t xml:space="preserve"> the Johnson-Neyman technique (</w:t>
      </w:r>
      <w:r w:rsidRPr="00CF0BFA">
        <w:rPr>
          <w:color w:val="000000" w:themeColor="text1"/>
          <w:shd w:val="clear" w:color="auto" w:fill="FFFFFF"/>
          <w:lang w:val="en-US"/>
        </w:rPr>
        <w:t xml:space="preserve">Johnson &amp; Neyman, 1936) </w:t>
      </w:r>
      <w:r w:rsidRPr="00CF0BFA">
        <w:rPr>
          <w:color w:val="000000" w:themeColor="text1"/>
          <w:lang w:val="en-US"/>
        </w:rPr>
        <w:t>and interaction plot</w:t>
      </w:r>
      <w:r w:rsidR="001975DD" w:rsidRPr="00CF0BFA">
        <w:rPr>
          <w:color w:val="000000" w:themeColor="text1"/>
          <w:lang w:val="en-US"/>
        </w:rPr>
        <w:t>s</w:t>
      </w:r>
      <w:r w:rsidRPr="00CF0BFA">
        <w:rPr>
          <w:color w:val="000000" w:themeColor="text1"/>
          <w:lang w:val="en-US"/>
        </w:rPr>
        <w:t>.</w:t>
      </w:r>
      <w:r w:rsidR="00492BE7" w:rsidRPr="00CF0BFA">
        <w:rPr>
          <w:color w:val="000000" w:themeColor="text1"/>
          <w:lang w:val="en-US"/>
        </w:rPr>
        <w:t xml:space="preserve"> </w:t>
      </w:r>
      <w:r w:rsidR="00604117" w:rsidRPr="00CF0BFA">
        <w:rPr>
          <w:bCs/>
        </w:rPr>
        <w:t>The Johnson-Neyman procedure solves for the value of the moderator at which the relation between the predictor and criterion variables achieves significance or non-significance.</w:t>
      </w:r>
    </w:p>
    <w:p w14:paraId="1E752651" w14:textId="133F4C22" w:rsidR="001975DD" w:rsidRPr="00CF0BFA" w:rsidRDefault="001975DD" w:rsidP="001975DD">
      <w:pPr>
        <w:spacing w:line="480" w:lineRule="exact"/>
        <w:ind w:firstLine="720"/>
        <w:jc w:val="center"/>
        <w:rPr>
          <w:b/>
          <w:bCs/>
          <w:color w:val="000000" w:themeColor="text1"/>
          <w:lang w:val="en-US"/>
        </w:rPr>
      </w:pPr>
      <w:r w:rsidRPr="00CF0BFA">
        <w:rPr>
          <w:b/>
          <w:bCs/>
          <w:color w:val="000000" w:themeColor="text1"/>
          <w:lang w:val="en-US"/>
        </w:rPr>
        <w:t>Results</w:t>
      </w:r>
    </w:p>
    <w:p w14:paraId="7E587469" w14:textId="07CC934F" w:rsidR="001975DD" w:rsidRPr="00CF0BFA" w:rsidRDefault="001975DD" w:rsidP="001975DD">
      <w:pPr>
        <w:spacing w:line="480" w:lineRule="exact"/>
        <w:rPr>
          <w:b/>
          <w:bCs/>
          <w:color w:val="000000" w:themeColor="text1"/>
          <w:lang w:val="en-US"/>
        </w:rPr>
      </w:pPr>
      <w:r w:rsidRPr="00CF0BFA">
        <w:rPr>
          <w:b/>
          <w:bCs/>
          <w:color w:val="000000" w:themeColor="text1"/>
          <w:lang w:val="en-US"/>
        </w:rPr>
        <w:t>Descriptive Statistics</w:t>
      </w:r>
    </w:p>
    <w:p w14:paraId="4E3BFE83" w14:textId="70BD2BE2" w:rsidR="001975DD" w:rsidRPr="00CF0BFA" w:rsidRDefault="001975DD" w:rsidP="001975DD">
      <w:pPr>
        <w:spacing w:line="480" w:lineRule="exact"/>
        <w:rPr>
          <w:color w:val="000000" w:themeColor="text1"/>
          <w:lang w:val="en-US"/>
        </w:rPr>
      </w:pPr>
      <w:r w:rsidRPr="00CF0BFA">
        <w:rPr>
          <w:b/>
          <w:bCs/>
          <w:color w:val="000000" w:themeColor="text1"/>
          <w:lang w:val="en-US"/>
        </w:rPr>
        <w:tab/>
      </w:r>
      <w:r w:rsidR="009D09E8" w:rsidRPr="00CF0BFA">
        <w:rPr>
          <w:color w:val="000000" w:themeColor="text1"/>
          <w:lang w:val="en-US"/>
        </w:rPr>
        <w:t>We display d</w:t>
      </w:r>
      <w:r w:rsidRPr="00CF0BFA">
        <w:rPr>
          <w:color w:val="000000" w:themeColor="text1"/>
          <w:lang w:val="en-US"/>
        </w:rPr>
        <w:t>escriptive statistics and reliability for all scales in Table 1</w:t>
      </w:r>
      <w:r w:rsidR="003205B3" w:rsidRPr="00CF0BFA">
        <w:rPr>
          <w:color w:val="000000" w:themeColor="text1"/>
          <w:lang w:val="en-US"/>
        </w:rPr>
        <w:t>, and c</w:t>
      </w:r>
      <w:r w:rsidR="00A02CF1" w:rsidRPr="00CF0BFA">
        <w:rPr>
          <w:color w:val="000000" w:themeColor="text1"/>
          <w:lang w:val="en-US"/>
        </w:rPr>
        <w:t>orrelation</w:t>
      </w:r>
      <w:r w:rsidR="006F0D6D" w:rsidRPr="00CF0BFA">
        <w:rPr>
          <w:color w:val="000000" w:themeColor="text1"/>
          <w:lang w:val="en-US"/>
        </w:rPr>
        <w:t xml:space="preserve"> tables </w:t>
      </w:r>
      <w:r w:rsidR="00A02CF1" w:rsidRPr="00CF0BFA">
        <w:rPr>
          <w:color w:val="000000" w:themeColor="text1"/>
          <w:lang w:val="en-US"/>
        </w:rPr>
        <w:t xml:space="preserve">in Supplementary </w:t>
      </w:r>
      <w:r w:rsidR="00B2750B" w:rsidRPr="00CF0BFA">
        <w:rPr>
          <w:color w:val="000000" w:themeColor="text1"/>
          <w:lang w:val="en-US"/>
        </w:rPr>
        <w:t>Information</w:t>
      </w:r>
      <w:r w:rsidR="00A02CF1" w:rsidRPr="00CF0BFA">
        <w:rPr>
          <w:color w:val="000000" w:themeColor="text1"/>
          <w:lang w:val="en-US"/>
        </w:rPr>
        <w:t xml:space="preserve"> (Tables S1</w:t>
      </w:r>
      <w:r w:rsidR="0007003D" w:rsidRPr="00CF0BFA">
        <w:rPr>
          <w:color w:val="000000" w:themeColor="text1"/>
          <w:lang w:val="en-US"/>
        </w:rPr>
        <w:t xml:space="preserve"> and </w:t>
      </w:r>
      <w:r w:rsidR="00A02CF1" w:rsidRPr="00CF0BFA">
        <w:rPr>
          <w:color w:val="000000" w:themeColor="text1"/>
          <w:lang w:val="en-US"/>
        </w:rPr>
        <w:t xml:space="preserve">S2). </w:t>
      </w:r>
    </w:p>
    <w:p w14:paraId="11497A69" w14:textId="12AE518F" w:rsidR="00A02CF1" w:rsidRPr="00CF0BFA" w:rsidRDefault="00B75735" w:rsidP="001975DD">
      <w:pPr>
        <w:spacing w:line="480" w:lineRule="exact"/>
        <w:rPr>
          <w:b/>
          <w:bCs/>
          <w:i/>
          <w:iCs/>
          <w:color w:val="000000" w:themeColor="text1"/>
          <w:lang w:val="en-US"/>
        </w:rPr>
      </w:pPr>
      <w:r w:rsidRPr="00CF0BFA">
        <w:rPr>
          <w:b/>
          <w:bCs/>
          <w:i/>
          <w:iCs/>
          <w:color w:val="000000" w:themeColor="text1"/>
          <w:lang w:val="en-US"/>
        </w:rPr>
        <w:t>Model 1</w:t>
      </w:r>
      <w:r w:rsidR="00A02CF1" w:rsidRPr="00CF0BFA">
        <w:rPr>
          <w:b/>
          <w:bCs/>
          <w:i/>
          <w:iCs/>
          <w:color w:val="000000" w:themeColor="text1"/>
          <w:lang w:val="en-US"/>
        </w:rPr>
        <w:t>: Adolescent Personality and Context as Predictors of Perceived Parenting</w:t>
      </w:r>
    </w:p>
    <w:p w14:paraId="55E8F0E1" w14:textId="7323708F" w:rsidR="00CF236C" w:rsidRPr="00CF0BFA" w:rsidRDefault="00CF236C" w:rsidP="001975DD">
      <w:pPr>
        <w:spacing w:line="480" w:lineRule="exact"/>
        <w:rPr>
          <w:color w:val="000000" w:themeColor="text1"/>
          <w:lang w:val="en-US"/>
        </w:rPr>
      </w:pPr>
      <w:r w:rsidRPr="00CF0BFA">
        <w:rPr>
          <w:b/>
          <w:bCs/>
          <w:i/>
          <w:iCs/>
          <w:color w:val="000000" w:themeColor="text1"/>
          <w:lang w:val="en-US"/>
        </w:rPr>
        <w:tab/>
      </w:r>
      <w:r w:rsidR="00D507E8" w:rsidRPr="00CF0BFA">
        <w:rPr>
          <w:color w:val="000000" w:themeColor="text1"/>
          <w:lang w:val="en-US"/>
        </w:rPr>
        <w:t xml:space="preserve">Regarding perceived maternal parenting, </w:t>
      </w:r>
      <w:r w:rsidR="0062535E" w:rsidRPr="00CF0BFA">
        <w:rPr>
          <w:color w:val="000000" w:themeColor="text1"/>
          <w:lang w:val="en-US"/>
        </w:rPr>
        <w:t xml:space="preserve">Model 1 explained </w:t>
      </w:r>
      <w:r w:rsidR="006F4FC1" w:rsidRPr="00CF0BFA">
        <w:rPr>
          <w:color w:val="000000" w:themeColor="text1"/>
          <w:lang w:val="en-US"/>
        </w:rPr>
        <w:t xml:space="preserve">20%, 17%, and 14% of the variance in maternal warmth, hostility, and control, respectively. </w:t>
      </w:r>
      <w:r w:rsidR="00D507E8" w:rsidRPr="00CF0BFA">
        <w:rPr>
          <w:color w:val="000000" w:themeColor="text1"/>
          <w:lang w:val="en-US"/>
        </w:rPr>
        <w:t xml:space="preserve">For perceived paternal parenting, Model 1 explained </w:t>
      </w:r>
      <w:r w:rsidR="003202F0" w:rsidRPr="00CF0BFA">
        <w:rPr>
          <w:color w:val="000000" w:themeColor="text1"/>
          <w:lang w:val="en-US"/>
        </w:rPr>
        <w:t>20%, 14%, and 10% of the variance in paternal warmth, hostility, and control, respectively. Adolescent gender</w:t>
      </w:r>
      <w:r w:rsidR="00A4739A" w:rsidRPr="00CF0BFA">
        <w:rPr>
          <w:color w:val="000000" w:themeColor="text1"/>
          <w:lang w:val="en-US"/>
        </w:rPr>
        <w:t xml:space="preserve"> and self-absorption and parents’ past ACEs did not have any direct effects on perceived parenting, and as such </w:t>
      </w:r>
      <w:r w:rsidR="009D09E8" w:rsidRPr="00CF0BFA">
        <w:rPr>
          <w:color w:val="000000" w:themeColor="text1"/>
          <w:lang w:val="en-US"/>
        </w:rPr>
        <w:t xml:space="preserve">we </w:t>
      </w:r>
      <w:r w:rsidR="00A4739A" w:rsidRPr="00CF0BFA">
        <w:rPr>
          <w:color w:val="000000" w:themeColor="text1"/>
          <w:lang w:val="en-US"/>
        </w:rPr>
        <w:t>excluded</w:t>
      </w:r>
      <w:r w:rsidR="009D09E8" w:rsidRPr="00CF0BFA">
        <w:rPr>
          <w:color w:val="000000" w:themeColor="text1"/>
          <w:lang w:val="en-US"/>
        </w:rPr>
        <w:t xml:space="preserve"> them</w:t>
      </w:r>
      <w:r w:rsidR="00A4739A" w:rsidRPr="00CF0BFA">
        <w:rPr>
          <w:color w:val="000000" w:themeColor="text1"/>
          <w:lang w:val="en-US"/>
        </w:rPr>
        <w:t xml:space="preserve"> from Figure 1. </w:t>
      </w:r>
      <w:r w:rsidR="00F13B28" w:rsidRPr="00CF0BFA">
        <w:rPr>
          <w:color w:val="000000" w:themeColor="text1"/>
          <w:lang w:val="en-US"/>
        </w:rPr>
        <w:t xml:space="preserve">Older </w:t>
      </w:r>
      <w:r w:rsidR="00581C6D" w:rsidRPr="00CF0BFA">
        <w:rPr>
          <w:color w:val="000000" w:themeColor="text1"/>
          <w:lang w:val="en-US"/>
        </w:rPr>
        <w:t>adolescents</w:t>
      </w:r>
      <w:r w:rsidR="00F13B28" w:rsidRPr="00CF0BFA">
        <w:rPr>
          <w:color w:val="000000" w:themeColor="text1"/>
          <w:lang w:val="en-US"/>
        </w:rPr>
        <w:t xml:space="preserve"> perceived </w:t>
      </w:r>
      <w:r w:rsidR="00570894" w:rsidRPr="00CF0BFA">
        <w:rPr>
          <w:color w:val="000000" w:themeColor="text1"/>
          <w:lang w:val="en-US"/>
        </w:rPr>
        <w:t xml:space="preserve">higher maternal and paternal control, and younger </w:t>
      </w:r>
      <w:r w:rsidR="00581C6D" w:rsidRPr="00CF0BFA">
        <w:rPr>
          <w:color w:val="000000" w:themeColor="text1"/>
          <w:lang w:val="en-US"/>
        </w:rPr>
        <w:t>adolescents</w:t>
      </w:r>
      <w:r w:rsidR="00570894" w:rsidRPr="00CF0BFA">
        <w:rPr>
          <w:color w:val="000000" w:themeColor="text1"/>
          <w:lang w:val="en-US"/>
        </w:rPr>
        <w:t xml:space="preserve"> perceived lower maternal hostility. </w:t>
      </w:r>
      <w:r w:rsidR="00581C6D" w:rsidRPr="00CF0BFA">
        <w:rPr>
          <w:color w:val="000000" w:themeColor="text1"/>
          <w:lang w:val="en-US"/>
        </w:rPr>
        <w:t xml:space="preserve">Adolescents in higher SES households perceived higher maternal warmth and control. However, SES had no effect on adolescent perceived paternal parenting. </w:t>
      </w:r>
      <w:r w:rsidR="004367BC" w:rsidRPr="00CF0BFA">
        <w:rPr>
          <w:color w:val="000000" w:themeColor="text1"/>
          <w:lang w:val="en-US"/>
        </w:rPr>
        <w:t>Super</w:t>
      </w:r>
      <w:r w:rsidR="005C74D9" w:rsidRPr="00CF0BFA">
        <w:rPr>
          <w:color w:val="000000" w:themeColor="text1"/>
          <w:lang w:val="en-US"/>
        </w:rPr>
        <w:t>iority was associated with more positive perceived parenting from both mother</w:t>
      </w:r>
      <w:r w:rsidR="00612212">
        <w:rPr>
          <w:color w:val="000000" w:themeColor="text1"/>
          <w:lang w:val="en-US"/>
        </w:rPr>
        <w:t>s</w:t>
      </w:r>
      <w:r w:rsidR="005C74D9" w:rsidRPr="00CF0BFA">
        <w:rPr>
          <w:color w:val="000000" w:themeColor="text1"/>
          <w:lang w:val="en-US"/>
        </w:rPr>
        <w:t xml:space="preserve"> and father</w:t>
      </w:r>
      <w:r w:rsidR="00612212">
        <w:rPr>
          <w:color w:val="000000" w:themeColor="text1"/>
          <w:lang w:val="en-US"/>
        </w:rPr>
        <w:t>s</w:t>
      </w:r>
      <w:r w:rsidR="005C74D9" w:rsidRPr="00CF0BFA">
        <w:rPr>
          <w:color w:val="000000" w:themeColor="text1"/>
          <w:lang w:val="en-US"/>
        </w:rPr>
        <w:t xml:space="preserve">, whereas </w:t>
      </w:r>
      <w:r w:rsidR="00AB546F" w:rsidRPr="00CF0BFA">
        <w:rPr>
          <w:color w:val="000000" w:themeColor="text1"/>
          <w:lang w:val="en-US"/>
        </w:rPr>
        <w:t xml:space="preserve">exploitativeness, psychopathy, and </w:t>
      </w:r>
      <w:r w:rsidR="00AB546F" w:rsidRPr="00CF0BFA">
        <w:rPr>
          <w:color w:val="000000" w:themeColor="text1"/>
          <w:lang w:val="en-US"/>
        </w:rPr>
        <w:lastRenderedPageBreak/>
        <w:t>Machiavellianism were associated with negative perceptions of parenting</w:t>
      </w:r>
      <w:r w:rsidR="00A911CA" w:rsidRPr="00CF0BFA">
        <w:rPr>
          <w:color w:val="000000" w:themeColor="text1"/>
          <w:lang w:val="en-US"/>
        </w:rPr>
        <w:t>. Exploitativeness was negativel</w:t>
      </w:r>
      <w:r w:rsidR="00510C38" w:rsidRPr="00CF0BFA">
        <w:rPr>
          <w:color w:val="000000" w:themeColor="text1"/>
          <w:lang w:val="en-US"/>
        </w:rPr>
        <w:t xml:space="preserve">y and positively associated with perceived maternal warmth and hostility, respectively. </w:t>
      </w:r>
      <w:r w:rsidR="006B3763" w:rsidRPr="00CF0BFA">
        <w:rPr>
          <w:color w:val="000000" w:themeColor="text1"/>
          <w:lang w:val="en-US"/>
        </w:rPr>
        <w:t xml:space="preserve">Psychopathy had negative effects on perceived maternal and paternal warmth. Machiavellianism had a negative effect on perceived paternal hostility. </w:t>
      </w:r>
      <w:r w:rsidR="00E61D42" w:rsidRPr="00CF0BFA">
        <w:rPr>
          <w:color w:val="000000" w:themeColor="text1"/>
          <w:lang w:val="en-US"/>
        </w:rPr>
        <w:t xml:space="preserve">There were also three significant interaction effects. </w:t>
      </w:r>
    </w:p>
    <w:p w14:paraId="5558F34B" w14:textId="45DC5C7C" w:rsidR="00F569DF" w:rsidRPr="00CF0BFA" w:rsidRDefault="00F569DF" w:rsidP="00745E27">
      <w:pPr>
        <w:spacing w:line="480" w:lineRule="exact"/>
        <w:rPr>
          <w:color w:val="000000" w:themeColor="text1"/>
          <w:lang w:val="en-US"/>
        </w:rPr>
      </w:pPr>
      <w:r w:rsidRPr="00CF0BFA">
        <w:rPr>
          <w:color w:val="000000" w:themeColor="text1"/>
          <w:lang w:val="en-US"/>
        </w:rPr>
        <w:tab/>
      </w:r>
      <w:r w:rsidR="00997712" w:rsidRPr="00CF0BFA">
        <w:rPr>
          <w:b/>
          <w:bCs/>
          <w:color w:val="000000" w:themeColor="text1"/>
          <w:lang w:val="en-US"/>
        </w:rPr>
        <w:t>Interaction Effects</w:t>
      </w:r>
      <w:r w:rsidR="00997712" w:rsidRPr="00CF0BFA">
        <w:rPr>
          <w:color w:val="000000" w:themeColor="text1"/>
          <w:lang w:val="en-US"/>
        </w:rPr>
        <w:t xml:space="preserve">. </w:t>
      </w:r>
      <w:r w:rsidR="00455360" w:rsidRPr="00CF0BFA">
        <w:rPr>
          <w:color w:val="000000" w:themeColor="text1"/>
          <w:lang w:val="en-US"/>
        </w:rPr>
        <w:t>We obtained</w:t>
      </w:r>
      <w:r w:rsidRPr="00CF0BFA">
        <w:rPr>
          <w:color w:val="000000" w:themeColor="text1"/>
          <w:lang w:val="en-US"/>
        </w:rPr>
        <w:t xml:space="preserve"> a significant SES </w:t>
      </w:r>
      <w:r w:rsidR="00455360" w:rsidRPr="00CF0BFA">
        <w:rPr>
          <w:bCs/>
          <w:color w:val="000000" w:themeColor="text1"/>
          <w:lang w:val="en-US"/>
        </w:rPr>
        <w:sym w:font="Symbol" w:char="F0B4"/>
      </w:r>
      <w:r w:rsidR="00455360" w:rsidRPr="00CF0BFA">
        <w:rPr>
          <w:color w:val="000000" w:themeColor="text1"/>
          <w:lang w:val="en-US"/>
        </w:rPr>
        <w:t xml:space="preserve"> </w:t>
      </w:r>
      <w:r w:rsidR="009D09E8" w:rsidRPr="00CF0BFA">
        <w:rPr>
          <w:color w:val="000000" w:themeColor="text1"/>
          <w:lang w:val="en-US"/>
        </w:rPr>
        <w:t>A</w:t>
      </w:r>
      <w:r w:rsidRPr="00CF0BFA">
        <w:rPr>
          <w:color w:val="000000" w:themeColor="text1"/>
          <w:lang w:val="en-US"/>
        </w:rPr>
        <w:t xml:space="preserve">dolescent </w:t>
      </w:r>
      <w:r w:rsidR="009D09E8" w:rsidRPr="00CF0BFA">
        <w:rPr>
          <w:color w:val="000000" w:themeColor="text1"/>
          <w:lang w:val="en-US"/>
        </w:rPr>
        <w:t>S</w:t>
      </w:r>
      <w:r w:rsidRPr="00CF0BFA">
        <w:rPr>
          <w:color w:val="000000" w:themeColor="text1"/>
          <w:lang w:val="en-US"/>
        </w:rPr>
        <w:t>elf-</w:t>
      </w:r>
      <w:r w:rsidR="009D09E8" w:rsidRPr="00CF0BFA">
        <w:rPr>
          <w:color w:val="000000" w:themeColor="text1"/>
          <w:lang w:val="en-US"/>
        </w:rPr>
        <w:t>A</w:t>
      </w:r>
      <w:r w:rsidRPr="00CF0BFA">
        <w:rPr>
          <w:color w:val="000000" w:themeColor="text1"/>
          <w:lang w:val="en-US"/>
        </w:rPr>
        <w:t>bsorption</w:t>
      </w:r>
      <w:r w:rsidR="00455360" w:rsidRPr="00CF0BFA">
        <w:rPr>
          <w:color w:val="000000" w:themeColor="text1"/>
          <w:lang w:val="en-US"/>
        </w:rPr>
        <w:t xml:space="preserve"> interaction</w:t>
      </w:r>
      <w:r w:rsidR="00164970" w:rsidRPr="00CF0BFA">
        <w:rPr>
          <w:color w:val="000000" w:themeColor="text1"/>
          <w:lang w:val="en-US"/>
        </w:rPr>
        <w:t xml:space="preserve"> </w:t>
      </w:r>
      <w:r w:rsidRPr="00CF0BFA">
        <w:rPr>
          <w:color w:val="000000" w:themeColor="text1"/>
          <w:lang w:val="en-US"/>
        </w:rPr>
        <w:t xml:space="preserve">(Figure </w:t>
      </w:r>
      <w:r w:rsidR="00E60923" w:rsidRPr="00CF0BFA">
        <w:rPr>
          <w:color w:val="000000" w:themeColor="text1"/>
          <w:lang w:val="en-US"/>
        </w:rPr>
        <w:t>3</w:t>
      </w:r>
      <w:r w:rsidRPr="00CF0BFA">
        <w:rPr>
          <w:color w:val="000000" w:themeColor="text1"/>
          <w:lang w:val="en-US"/>
        </w:rPr>
        <w:t xml:space="preserve">). </w:t>
      </w:r>
      <w:r w:rsidR="00455360" w:rsidRPr="00CF0BFA">
        <w:rPr>
          <w:color w:val="000000" w:themeColor="text1"/>
          <w:lang w:val="en-US"/>
        </w:rPr>
        <w:t>Adolescent self-absorption was positively associated with perceived maternal control i</w:t>
      </w:r>
      <w:r w:rsidRPr="00CF0BFA">
        <w:rPr>
          <w:color w:val="000000" w:themeColor="text1"/>
          <w:lang w:val="en-US"/>
        </w:rPr>
        <w:t>n average</w:t>
      </w:r>
      <w:r w:rsidR="00455360" w:rsidRPr="00CF0BFA">
        <w:rPr>
          <w:color w:val="000000" w:themeColor="text1"/>
          <w:lang w:val="en-US"/>
        </w:rPr>
        <w:t>-</w:t>
      </w:r>
      <w:r w:rsidRPr="00CF0BFA">
        <w:rPr>
          <w:color w:val="000000" w:themeColor="text1"/>
          <w:lang w:val="en-US"/>
        </w:rPr>
        <w:t>to</w:t>
      </w:r>
      <w:r w:rsidR="00455360" w:rsidRPr="00CF0BFA">
        <w:rPr>
          <w:color w:val="000000" w:themeColor="text1"/>
          <w:lang w:val="en-US"/>
        </w:rPr>
        <w:t>-</w:t>
      </w:r>
      <w:r w:rsidRPr="00CF0BFA">
        <w:rPr>
          <w:color w:val="000000" w:themeColor="text1"/>
          <w:lang w:val="en-US"/>
        </w:rPr>
        <w:t>high</w:t>
      </w:r>
      <w:r w:rsidR="006F0D6D" w:rsidRPr="00CF0BFA">
        <w:rPr>
          <w:color w:val="000000" w:themeColor="text1"/>
          <w:lang w:val="en-US"/>
        </w:rPr>
        <w:t xml:space="preserve">, </w:t>
      </w:r>
      <w:r w:rsidR="00455360" w:rsidRPr="00CF0BFA">
        <w:rPr>
          <w:color w:val="000000" w:themeColor="text1"/>
          <w:lang w:val="en-US"/>
        </w:rPr>
        <w:t xml:space="preserve">but </w:t>
      </w:r>
      <w:r w:rsidRPr="00CF0BFA">
        <w:rPr>
          <w:color w:val="000000" w:themeColor="text1"/>
          <w:lang w:val="en-US"/>
        </w:rPr>
        <w:t>not in low</w:t>
      </w:r>
      <w:r w:rsidR="009D09E8" w:rsidRPr="00CF0BFA">
        <w:rPr>
          <w:color w:val="000000" w:themeColor="text1"/>
          <w:lang w:val="en-US"/>
        </w:rPr>
        <w:t>,</w:t>
      </w:r>
      <w:r w:rsidRPr="00CF0BFA">
        <w:rPr>
          <w:color w:val="000000" w:themeColor="text1"/>
          <w:lang w:val="en-US"/>
        </w:rPr>
        <w:t xml:space="preserve"> </w:t>
      </w:r>
      <w:r w:rsidR="00455360" w:rsidRPr="00CF0BFA">
        <w:rPr>
          <w:color w:val="000000" w:themeColor="text1"/>
          <w:lang w:val="en-US"/>
        </w:rPr>
        <w:t>SES households</w:t>
      </w:r>
      <w:r w:rsidRPr="00CF0BFA">
        <w:rPr>
          <w:color w:val="000000" w:themeColor="text1"/>
          <w:lang w:val="en-US"/>
        </w:rPr>
        <w:t>.</w:t>
      </w:r>
    </w:p>
    <w:p w14:paraId="366999CC" w14:textId="138E5667" w:rsidR="00C51982" w:rsidRPr="00CF0BFA" w:rsidRDefault="009D09E8" w:rsidP="009A7DE0">
      <w:pPr>
        <w:spacing w:line="480" w:lineRule="exact"/>
        <w:ind w:firstLine="720"/>
        <w:rPr>
          <w:color w:val="000000" w:themeColor="text1"/>
          <w:lang w:val="en-US"/>
        </w:rPr>
      </w:pPr>
      <w:r w:rsidRPr="00CF0BFA">
        <w:rPr>
          <w:color w:val="000000" w:themeColor="text1"/>
          <w:lang w:val="en-US"/>
        </w:rPr>
        <w:t xml:space="preserve">We also observed </w:t>
      </w:r>
      <w:r w:rsidR="00C51982" w:rsidRPr="00CF0BFA">
        <w:rPr>
          <w:color w:val="000000" w:themeColor="text1"/>
          <w:lang w:val="en-US"/>
        </w:rPr>
        <w:t xml:space="preserve">a significant SES </w:t>
      </w:r>
      <w:r w:rsidRPr="00CF0BFA">
        <w:rPr>
          <w:bCs/>
          <w:color w:val="000000" w:themeColor="text1"/>
          <w:lang w:val="en-US"/>
        </w:rPr>
        <w:sym w:font="Symbol" w:char="F0B4"/>
      </w:r>
      <w:r w:rsidR="00C51982" w:rsidRPr="00CF0BFA">
        <w:rPr>
          <w:color w:val="000000" w:themeColor="text1"/>
          <w:lang w:val="en-US"/>
        </w:rPr>
        <w:t xml:space="preserve"> </w:t>
      </w:r>
      <w:r w:rsidRPr="00CF0BFA">
        <w:rPr>
          <w:color w:val="000000" w:themeColor="text1"/>
          <w:lang w:val="en-US"/>
        </w:rPr>
        <w:t>A</w:t>
      </w:r>
      <w:r w:rsidR="00C51982" w:rsidRPr="00CF0BFA">
        <w:rPr>
          <w:color w:val="000000" w:themeColor="text1"/>
          <w:lang w:val="en-US"/>
        </w:rPr>
        <w:t xml:space="preserve">dolescent </w:t>
      </w:r>
      <w:r w:rsidRPr="00CF0BFA">
        <w:rPr>
          <w:color w:val="000000" w:themeColor="text1"/>
          <w:lang w:val="en-US"/>
        </w:rPr>
        <w:t>P</w:t>
      </w:r>
      <w:r w:rsidR="009A7DE0" w:rsidRPr="00CF0BFA">
        <w:rPr>
          <w:color w:val="000000" w:themeColor="text1"/>
          <w:lang w:val="en-US"/>
        </w:rPr>
        <w:t>sychopathy</w:t>
      </w:r>
      <w:r w:rsidRPr="00CF0BFA">
        <w:rPr>
          <w:color w:val="000000" w:themeColor="text1"/>
          <w:lang w:val="en-US"/>
        </w:rPr>
        <w:t xml:space="preserve"> interaction</w:t>
      </w:r>
      <w:r w:rsidR="00C51982" w:rsidRPr="00CF0BFA">
        <w:rPr>
          <w:color w:val="000000" w:themeColor="text1"/>
          <w:lang w:val="en-US"/>
        </w:rPr>
        <w:t xml:space="preserve"> (Figure </w:t>
      </w:r>
      <w:r w:rsidR="00E60923" w:rsidRPr="00CF0BFA">
        <w:rPr>
          <w:color w:val="000000" w:themeColor="text1"/>
          <w:lang w:val="en-US"/>
        </w:rPr>
        <w:t>4</w:t>
      </w:r>
      <w:r w:rsidR="008654CD" w:rsidRPr="00CF0BFA">
        <w:rPr>
          <w:color w:val="000000" w:themeColor="text1"/>
          <w:lang w:val="en-US"/>
        </w:rPr>
        <w:t>A</w:t>
      </w:r>
      <w:r w:rsidR="00C51982" w:rsidRPr="00CF0BFA">
        <w:rPr>
          <w:color w:val="000000" w:themeColor="text1"/>
          <w:lang w:val="en-US"/>
        </w:rPr>
        <w:t xml:space="preserve">). </w:t>
      </w:r>
      <w:r w:rsidR="009A7DE0" w:rsidRPr="00CF0BFA">
        <w:rPr>
          <w:color w:val="000000" w:themeColor="text1"/>
          <w:lang w:val="en-US"/>
        </w:rPr>
        <w:t xml:space="preserve">In average to low SES households (SES </w:t>
      </w:r>
      <m:oMath>
        <m:r>
          <w:rPr>
            <w:rFonts w:ascii="Cambria Math" w:hAnsi="Cambria Math"/>
            <w:color w:val="000000" w:themeColor="text1"/>
            <w:lang w:val="en-US"/>
          </w:rPr>
          <m:t>≤</m:t>
        </m:r>
      </m:oMath>
      <w:r w:rsidR="009A7DE0" w:rsidRPr="00CF0BFA">
        <w:rPr>
          <w:color w:val="000000" w:themeColor="text1"/>
          <w:lang w:val="en-US"/>
        </w:rPr>
        <w:t xml:space="preserve"> 22), adolescent psychopathy was negatively associated with perceived paternal warmth. However, i</w:t>
      </w:r>
      <w:r w:rsidR="00C51982" w:rsidRPr="00CF0BFA">
        <w:rPr>
          <w:color w:val="000000" w:themeColor="text1"/>
          <w:lang w:val="en-US"/>
        </w:rPr>
        <w:t xml:space="preserve">n high SES households (SES </w:t>
      </w:r>
      <m:oMath>
        <m:r>
          <w:rPr>
            <w:rFonts w:ascii="Cambria Math" w:hAnsi="Cambria Math"/>
            <w:color w:val="000000" w:themeColor="text1"/>
            <w:lang w:val="en-US"/>
          </w:rPr>
          <m:t>≥</m:t>
        </m:r>
      </m:oMath>
      <w:r w:rsidR="00C51982" w:rsidRPr="00CF0BFA">
        <w:rPr>
          <w:color w:val="000000" w:themeColor="text1"/>
          <w:lang w:val="en-US"/>
        </w:rPr>
        <w:t xml:space="preserve"> </w:t>
      </w:r>
      <w:r w:rsidR="009A7DE0" w:rsidRPr="00CF0BFA">
        <w:rPr>
          <w:color w:val="000000" w:themeColor="text1"/>
          <w:lang w:val="en-US"/>
        </w:rPr>
        <w:t>23</w:t>
      </w:r>
      <w:r w:rsidR="00C51982" w:rsidRPr="00CF0BFA">
        <w:rPr>
          <w:color w:val="000000" w:themeColor="text1"/>
          <w:lang w:val="en-US"/>
        </w:rPr>
        <w:t xml:space="preserve">), adolescent </w:t>
      </w:r>
      <w:r w:rsidR="009A7DE0" w:rsidRPr="00CF0BFA">
        <w:rPr>
          <w:color w:val="000000" w:themeColor="text1"/>
          <w:lang w:val="en-US"/>
        </w:rPr>
        <w:t>psychopathy</w:t>
      </w:r>
      <w:r w:rsidR="00C51982" w:rsidRPr="00CF0BFA">
        <w:rPr>
          <w:color w:val="000000" w:themeColor="text1"/>
          <w:lang w:val="en-US"/>
        </w:rPr>
        <w:t xml:space="preserve"> was </w:t>
      </w:r>
      <w:r w:rsidRPr="00CF0BFA">
        <w:rPr>
          <w:color w:val="000000" w:themeColor="text1"/>
          <w:lang w:val="en-US"/>
        </w:rPr>
        <w:t>un</w:t>
      </w:r>
      <w:r w:rsidR="009A7DE0" w:rsidRPr="00CF0BFA">
        <w:rPr>
          <w:color w:val="000000" w:themeColor="text1"/>
          <w:lang w:val="en-US"/>
        </w:rPr>
        <w:t>associated with</w:t>
      </w:r>
      <w:r w:rsidR="00C51982" w:rsidRPr="00CF0BFA">
        <w:rPr>
          <w:color w:val="000000" w:themeColor="text1"/>
          <w:lang w:val="en-US"/>
        </w:rPr>
        <w:t xml:space="preserve"> perceived </w:t>
      </w:r>
      <w:r w:rsidR="009A7DE0" w:rsidRPr="00CF0BFA">
        <w:rPr>
          <w:color w:val="000000" w:themeColor="text1"/>
          <w:lang w:val="en-US"/>
        </w:rPr>
        <w:t>p</w:t>
      </w:r>
      <w:r w:rsidR="00C51982" w:rsidRPr="00CF0BFA">
        <w:rPr>
          <w:color w:val="000000" w:themeColor="text1"/>
          <w:lang w:val="en-US"/>
        </w:rPr>
        <w:t xml:space="preserve">aternal </w:t>
      </w:r>
      <w:r w:rsidR="009A7DE0" w:rsidRPr="00CF0BFA">
        <w:rPr>
          <w:color w:val="000000" w:themeColor="text1"/>
          <w:lang w:val="en-US"/>
        </w:rPr>
        <w:t>warmth</w:t>
      </w:r>
      <w:r w:rsidR="00C51982" w:rsidRPr="00CF0BFA">
        <w:rPr>
          <w:color w:val="000000" w:themeColor="text1"/>
          <w:lang w:val="en-US"/>
        </w:rPr>
        <w:t xml:space="preserve">. </w:t>
      </w:r>
    </w:p>
    <w:p w14:paraId="34EDF66B" w14:textId="4CF3B6D5" w:rsidR="005A6930" w:rsidRPr="00CF0BFA" w:rsidRDefault="009D09E8" w:rsidP="005A6930">
      <w:pPr>
        <w:spacing w:line="480" w:lineRule="exact"/>
        <w:ind w:firstLine="720"/>
        <w:rPr>
          <w:color w:val="000000" w:themeColor="text1"/>
          <w:lang w:val="en-US"/>
        </w:rPr>
      </w:pPr>
      <w:r w:rsidRPr="00CF0BFA">
        <w:rPr>
          <w:color w:val="000000" w:themeColor="text1"/>
          <w:lang w:val="en-US"/>
        </w:rPr>
        <w:t>Finally, we found a</w:t>
      </w:r>
      <w:r w:rsidR="00AD4B48">
        <w:rPr>
          <w:color w:val="000000" w:themeColor="text1"/>
          <w:lang w:val="en-US"/>
        </w:rPr>
        <w:t>n</w:t>
      </w:r>
      <w:r w:rsidR="00BE4FBC" w:rsidRPr="00CF0BFA">
        <w:rPr>
          <w:color w:val="000000" w:themeColor="text1"/>
          <w:lang w:val="en-US"/>
        </w:rPr>
        <w:t xml:space="preserve"> ACEs </w:t>
      </w:r>
      <w:r w:rsidRPr="00CF0BFA">
        <w:rPr>
          <w:bCs/>
          <w:color w:val="000000" w:themeColor="text1"/>
          <w:lang w:val="en-US"/>
        </w:rPr>
        <w:sym w:font="Symbol" w:char="F0B4"/>
      </w:r>
      <w:r w:rsidRPr="00CF0BFA">
        <w:rPr>
          <w:bCs/>
          <w:color w:val="000000" w:themeColor="text1"/>
          <w:lang w:val="en-US"/>
        </w:rPr>
        <w:t xml:space="preserve"> </w:t>
      </w:r>
      <w:r w:rsidRPr="00CF0BFA">
        <w:rPr>
          <w:color w:val="000000" w:themeColor="text1"/>
          <w:lang w:val="en-US"/>
        </w:rPr>
        <w:t>A</w:t>
      </w:r>
      <w:r w:rsidR="00BE4FBC" w:rsidRPr="00CF0BFA">
        <w:rPr>
          <w:color w:val="000000" w:themeColor="text1"/>
          <w:lang w:val="en-US"/>
        </w:rPr>
        <w:t xml:space="preserve">dolescent </w:t>
      </w:r>
      <w:r w:rsidRPr="00CF0BFA">
        <w:rPr>
          <w:color w:val="000000" w:themeColor="text1"/>
          <w:lang w:val="en-US"/>
        </w:rPr>
        <w:t>P</w:t>
      </w:r>
      <w:r w:rsidR="00BE4FBC" w:rsidRPr="00CF0BFA">
        <w:rPr>
          <w:color w:val="000000" w:themeColor="text1"/>
          <w:lang w:val="en-US"/>
        </w:rPr>
        <w:t>sychopath</w:t>
      </w:r>
      <w:r w:rsidR="006F0D6D" w:rsidRPr="00CF0BFA">
        <w:rPr>
          <w:color w:val="000000" w:themeColor="text1"/>
          <w:lang w:val="en-US"/>
        </w:rPr>
        <w:t xml:space="preserve">y </w:t>
      </w:r>
      <w:r w:rsidRPr="00CF0BFA">
        <w:rPr>
          <w:color w:val="000000" w:themeColor="text1"/>
          <w:lang w:val="en-US"/>
        </w:rPr>
        <w:t xml:space="preserve">interaction </w:t>
      </w:r>
      <w:r w:rsidR="00BE4FBC" w:rsidRPr="00CF0BFA">
        <w:rPr>
          <w:color w:val="000000" w:themeColor="text1"/>
          <w:lang w:val="en-US"/>
        </w:rPr>
        <w:t xml:space="preserve">(Figure </w:t>
      </w:r>
      <w:r w:rsidR="00E60923" w:rsidRPr="00CF0BFA">
        <w:rPr>
          <w:color w:val="000000" w:themeColor="text1"/>
          <w:lang w:val="en-US"/>
        </w:rPr>
        <w:t>4</w:t>
      </w:r>
      <w:r w:rsidR="008654CD" w:rsidRPr="00CF0BFA">
        <w:rPr>
          <w:color w:val="000000" w:themeColor="text1"/>
          <w:lang w:val="en-US"/>
        </w:rPr>
        <w:t>B</w:t>
      </w:r>
      <w:r w:rsidR="00BE4FBC" w:rsidRPr="00CF0BFA">
        <w:rPr>
          <w:color w:val="000000" w:themeColor="text1"/>
          <w:lang w:val="en-US"/>
        </w:rPr>
        <w:t xml:space="preserve">). For adolescents of parents with two or less ACEs, adolescent psychopathy was negatively associated with perceived paternal warmth. However, there was no significant association between psychopathy and perceived paternal warmth for adolescents of parents with three or more ACEs. </w:t>
      </w:r>
    </w:p>
    <w:p w14:paraId="3880C23B" w14:textId="72D7770A" w:rsidR="0065714E" w:rsidRPr="00CF0BFA" w:rsidRDefault="005A6930" w:rsidP="005A6930">
      <w:pPr>
        <w:spacing w:line="480" w:lineRule="exact"/>
        <w:rPr>
          <w:b/>
          <w:bCs/>
          <w:i/>
          <w:iCs/>
          <w:color w:val="000000" w:themeColor="text1"/>
          <w:lang w:val="en-US"/>
        </w:rPr>
      </w:pPr>
      <w:r w:rsidRPr="00CF0BFA">
        <w:rPr>
          <w:b/>
          <w:bCs/>
          <w:i/>
          <w:iCs/>
          <w:color w:val="000000" w:themeColor="text1"/>
          <w:lang w:val="en-US"/>
        </w:rPr>
        <w:t>Model</w:t>
      </w:r>
      <w:r w:rsidR="0065714E" w:rsidRPr="00CF0BFA">
        <w:rPr>
          <w:b/>
          <w:bCs/>
          <w:i/>
          <w:iCs/>
          <w:color w:val="000000" w:themeColor="text1"/>
          <w:lang w:val="en-US"/>
        </w:rPr>
        <w:t xml:space="preserve"> 2: Adolescent Personality, Context, and Perceived Parenting as Predictors of Adolescent </w:t>
      </w:r>
      <w:r w:rsidR="002B0748" w:rsidRPr="00CF0BFA">
        <w:rPr>
          <w:b/>
          <w:bCs/>
          <w:i/>
          <w:iCs/>
          <w:color w:val="000000" w:themeColor="text1"/>
          <w:lang w:val="en-US"/>
        </w:rPr>
        <w:t>Behavioral</w:t>
      </w:r>
      <w:r w:rsidR="0065714E" w:rsidRPr="00CF0BFA">
        <w:rPr>
          <w:b/>
          <w:bCs/>
          <w:i/>
          <w:iCs/>
          <w:color w:val="000000" w:themeColor="text1"/>
          <w:lang w:val="en-US"/>
        </w:rPr>
        <w:t xml:space="preserve"> Outcomes</w:t>
      </w:r>
    </w:p>
    <w:p w14:paraId="3C65BA31" w14:textId="5D69750B" w:rsidR="00BF3AC7" w:rsidRPr="00CF0BFA" w:rsidRDefault="00BF3AC7" w:rsidP="005A6930">
      <w:pPr>
        <w:spacing w:line="480" w:lineRule="exact"/>
        <w:rPr>
          <w:color w:val="000000" w:themeColor="text1"/>
          <w:lang w:val="en-US"/>
        </w:rPr>
      </w:pPr>
      <w:r w:rsidRPr="00CF0BFA">
        <w:rPr>
          <w:b/>
          <w:bCs/>
          <w:i/>
          <w:iCs/>
          <w:color w:val="000000" w:themeColor="text1"/>
          <w:lang w:val="en-US"/>
        </w:rPr>
        <w:tab/>
      </w:r>
      <w:r w:rsidRPr="00CF0BFA">
        <w:rPr>
          <w:color w:val="000000" w:themeColor="text1"/>
          <w:lang w:val="en-US"/>
        </w:rPr>
        <w:t xml:space="preserve">Model 2 explained </w:t>
      </w:r>
      <w:r w:rsidR="003E74C2" w:rsidRPr="00CF0BFA">
        <w:rPr>
          <w:color w:val="000000" w:themeColor="text1"/>
          <w:lang w:val="en-US"/>
        </w:rPr>
        <w:t xml:space="preserve">41%, 29%, and 39% of externalizing, internalizing, and prosocial behavior, respectively. </w:t>
      </w:r>
      <w:r w:rsidR="00532849" w:rsidRPr="00CF0BFA">
        <w:rPr>
          <w:color w:val="000000" w:themeColor="text1"/>
          <w:lang w:val="en-US"/>
        </w:rPr>
        <w:t xml:space="preserve">Adolescent gender, SES, </w:t>
      </w:r>
      <w:r w:rsidR="00DF1BCC" w:rsidRPr="00CF0BFA">
        <w:rPr>
          <w:color w:val="000000" w:themeColor="text1"/>
          <w:lang w:val="en-US"/>
        </w:rPr>
        <w:t xml:space="preserve">perceived maternal warmth, hostility, and control, and perceived paternal hostility and control did not have direct effects </w:t>
      </w:r>
      <w:r w:rsidR="000C45A2" w:rsidRPr="00CF0BFA">
        <w:rPr>
          <w:color w:val="000000" w:themeColor="text1"/>
          <w:lang w:val="en-US"/>
        </w:rPr>
        <w:t xml:space="preserve">on adolescent behavioral outcomes, and are therefore not included in Model 2 (Figure 2). Further, there were no significant interaction effects </w:t>
      </w:r>
      <w:r w:rsidR="0008370B" w:rsidRPr="00CF0BFA">
        <w:rPr>
          <w:color w:val="000000" w:themeColor="text1"/>
          <w:lang w:val="en-US"/>
        </w:rPr>
        <w:t xml:space="preserve">between adolescent personality and perceived parenting in predicting behavioral outcomes. Girls reported higher internalizing behavior. </w:t>
      </w:r>
      <w:r w:rsidR="001370EF" w:rsidRPr="00CF0BFA">
        <w:rPr>
          <w:color w:val="000000" w:themeColor="text1"/>
          <w:lang w:val="en-US"/>
        </w:rPr>
        <w:t xml:space="preserve">Parents’ past ACEs had a </w:t>
      </w:r>
      <w:r w:rsidR="00730735" w:rsidRPr="00CF0BFA">
        <w:rPr>
          <w:color w:val="000000" w:themeColor="text1"/>
          <w:lang w:val="en-US"/>
        </w:rPr>
        <w:t xml:space="preserve">positive </w:t>
      </w:r>
      <w:r w:rsidR="001370EF" w:rsidRPr="00CF0BFA">
        <w:rPr>
          <w:color w:val="000000" w:themeColor="text1"/>
          <w:lang w:val="en-US"/>
        </w:rPr>
        <w:t xml:space="preserve">effect on adolescent prosocial behavior. </w:t>
      </w:r>
      <w:r w:rsidR="00730735" w:rsidRPr="00CF0BFA">
        <w:rPr>
          <w:color w:val="000000" w:themeColor="text1"/>
          <w:lang w:val="en-US"/>
        </w:rPr>
        <w:t xml:space="preserve">Adolescent personality </w:t>
      </w:r>
      <w:r w:rsidR="0092196E" w:rsidRPr="00CF0BFA">
        <w:rPr>
          <w:color w:val="000000" w:themeColor="text1"/>
          <w:lang w:val="en-US"/>
        </w:rPr>
        <w:t>was associated with</w:t>
      </w:r>
      <w:r w:rsidR="00730735" w:rsidRPr="00CF0BFA">
        <w:rPr>
          <w:color w:val="000000" w:themeColor="text1"/>
          <w:lang w:val="en-US"/>
        </w:rPr>
        <w:t xml:space="preserve"> all behavioral outcomes. </w:t>
      </w:r>
      <w:r w:rsidR="00A7722B" w:rsidRPr="00CF0BFA">
        <w:rPr>
          <w:color w:val="000000" w:themeColor="text1"/>
          <w:lang w:val="en-US"/>
        </w:rPr>
        <w:t xml:space="preserve">Superiority was negatively associated with externalizing and internalizing behavior and positively with prosocial </w:t>
      </w:r>
      <w:r w:rsidR="00A7722B" w:rsidRPr="00CF0BFA">
        <w:rPr>
          <w:color w:val="000000" w:themeColor="text1"/>
          <w:lang w:val="en-US"/>
        </w:rPr>
        <w:lastRenderedPageBreak/>
        <w:t xml:space="preserve">behavior. </w:t>
      </w:r>
      <w:r w:rsidR="00A82701" w:rsidRPr="00CF0BFA">
        <w:rPr>
          <w:color w:val="000000" w:themeColor="text1"/>
          <w:lang w:val="en-US"/>
        </w:rPr>
        <w:t xml:space="preserve">Self-absorption was positively associated with both internalizing and prosocial behavior. </w:t>
      </w:r>
      <w:r w:rsidR="00A75758" w:rsidRPr="00CF0BFA">
        <w:rPr>
          <w:color w:val="000000" w:themeColor="text1"/>
          <w:lang w:val="en-US"/>
        </w:rPr>
        <w:t xml:space="preserve">Exploitativeness, psychopathy, and Machiavellianism were positively and negatively associated with externalizing and prosocial behavior, respectively. </w:t>
      </w:r>
      <w:r w:rsidR="009D09E8" w:rsidRPr="00CF0BFA">
        <w:rPr>
          <w:color w:val="000000" w:themeColor="text1"/>
          <w:lang w:val="en-US"/>
        </w:rPr>
        <w:t>Lastly, o</w:t>
      </w:r>
      <w:r w:rsidR="00A75758" w:rsidRPr="00CF0BFA">
        <w:rPr>
          <w:color w:val="000000" w:themeColor="text1"/>
          <w:lang w:val="en-US"/>
        </w:rPr>
        <w:t>f the parenting domains, only paternal warmth was significant</w:t>
      </w:r>
      <w:r w:rsidR="00687F0A" w:rsidRPr="00CF0BFA">
        <w:rPr>
          <w:color w:val="000000" w:themeColor="text1"/>
          <w:lang w:val="en-US"/>
        </w:rPr>
        <w:t>, and had a</w:t>
      </w:r>
      <w:r w:rsidR="00052F55" w:rsidRPr="00CF0BFA">
        <w:rPr>
          <w:color w:val="000000" w:themeColor="text1"/>
          <w:lang w:val="en-US"/>
        </w:rPr>
        <w:t xml:space="preserve"> </w:t>
      </w:r>
      <w:r w:rsidR="00687F0A" w:rsidRPr="00CF0BFA">
        <w:rPr>
          <w:color w:val="000000" w:themeColor="text1"/>
          <w:lang w:val="en-US"/>
        </w:rPr>
        <w:t xml:space="preserve">negative effect on adolescent internalizing behavior. </w:t>
      </w:r>
    </w:p>
    <w:p w14:paraId="685C4704" w14:textId="7F9956F4" w:rsidR="009F2A74" w:rsidRPr="00CF0BFA" w:rsidRDefault="009F2A74" w:rsidP="009F2A74">
      <w:pPr>
        <w:spacing w:line="480" w:lineRule="exact"/>
        <w:jc w:val="center"/>
        <w:rPr>
          <w:b/>
          <w:bCs/>
          <w:color w:val="000000" w:themeColor="text1"/>
          <w:lang w:val="en-US"/>
        </w:rPr>
      </w:pPr>
      <w:r w:rsidRPr="00CF0BFA">
        <w:rPr>
          <w:b/>
          <w:bCs/>
          <w:color w:val="000000" w:themeColor="text1"/>
          <w:lang w:val="en-US"/>
        </w:rPr>
        <w:t>Discussion</w:t>
      </w:r>
    </w:p>
    <w:p w14:paraId="7B9B9D02" w14:textId="350F4950" w:rsidR="005015B7" w:rsidRPr="00CF0BFA" w:rsidRDefault="005015B7" w:rsidP="00444606">
      <w:pPr>
        <w:spacing w:line="480" w:lineRule="exact"/>
        <w:rPr>
          <w:color w:val="000000" w:themeColor="text1"/>
          <w:lang w:val="en-US"/>
        </w:rPr>
      </w:pPr>
      <w:r w:rsidRPr="00CF0BFA">
        <w:rPr>
          <w:color w:val="000000" w:themeColor="text1"/>
          <w:lang w:val="en-US"/>
        </w:rPr>
        <w:tab/>
      </w:r>
      <w:r w:rsidR="0056075B" w:rsidRPr="00CF0BFA">
        <w:rPr>
          <w:color w:val="000000" w:themeColor="text1"/>
          <w:lang w:val="en-US"/>
        </w:rPr>
        <w:t>We extend</w:t>
      </w:r>
      <w:r w:rsidR="00117FCF" w:rsidRPr="00CF0BFA">
        <w:rPr>
          <w:color w:val="000000" w:themeColor="text1"/>
          <w:lang w:val="en-US"/>
        </w:rPr>
        <w:t>ed</w:t>
      </w:r>
      <w:r w:rsidR="0056075B" w:rsidRPr="00CF0BFA">
        <w:rPr>
          <w:color w:val="000000" w:themeColor="text1"/>
          <w:lang w:val="en-US"/>
        </w:rPr>
        <w:t xml:space="preserve"> </w:t>
      </w:r>
      <w:r w:rsidR="007869F9" w:rsidRPr="00CF0BFA">
        <w:rPr>
          <w:color w:val="000000" w:themeColor="text1"/>
          <w:lang w:val="en-US"/>
        </w:rPr>
        <w:t>prior</w:t>
      </w:r>
      <w:r w:rsidR="0056075B" w:rsidRPr="00CF0BFA">
        <w:rPr>
          <w:color w:val="000000" w:themeColor="text1"/>
          <w:lang w:val="en-US"/>
        </w:rPr>
        <w:t xml:space="preserve"> work</w:t>
      </w:r>
      <w:r w:rsidR="007869F9" w:rsidRPr="00CF0BFA">
        <w:rPr>
          <w:color w:val="000000" w:themeColor="text1"/>
          <w:lang w:val="en-US"/>
        </w:rPr>
        <w:t xml:space="preserve"> </w:t>
      </w:r>
      <w:r w:rsidR="009A008A">
        <w:rPr>
          <w:color w:val="000000" w:themeColor="text1"/>
          <w:lang w:val="en-US"/>
        </w:rPr>
        <w:t xml:space="preserve">on parental personality and self-reporting parenting </w:t>
      </w:r>
      <w:r w:rsidR="007869F9" w:rsidRPr="00CF0BFA">
        <w:rPr>
          <w:color w:val="000000" w:themeColor="text1"/>
          <w:lang w:val="en-US"/>
        </w:rPr>
        <w:t xml:space="preserve">(Truhan et al., 2022) </w:t>
      </w:r>
      <w:r w:rsidR="009D09E8" w:rsidRPr="00CF0BFA">
        <w:rPr>
          <w:color w:val="000000" w:themeColor="text1"/>
          <w:lang w:val="en-US"/>
        </w:rPr>
        <w:t xml:space="preserve">by turning the focus to adolescents. </w:t>
      </w:r>
      <w:r w:rsidR="00FC66BE" w:rsidRPr="00CF0BFA">
        <w:rPr>
          <w:color w:val="000000" w:themeColor="text1"/>
          <w:lang w:val="en-US"/>
        </w:rPr>
        <w:t>Based on the Tri-Directional Framework of Parent and Offspring Traits and Outcomes</w:t>
      </w:r>
      <w:r w:rsidR="009D09E8" w:rsidRPr="00CF0BFA">
        <w:rPr>
          <w:color w:val="000000" w:themeColor="text1"/>
          <w:lang w:val="en-US"/>
        </w:rPr>
        <w:t xml:space="preserve"> (Truhan et al., in press)</w:t>
      </w:r>
      <w:r w:rsidR="003F2BB1" w:rsidRPr="00CF0BFA">
        <w:rPr>
          <w:color w:val="000000" w:themeColor="text1"/>
          <w:lang w:val="en-US"/>
        </w:rPr>
        <w:t xml:space="preserve">, we </w:t>
      </w:r>
      <w:r w:rsidR="007869F9" w:rsidRPr="00CF0BFA">
        <w:rPr>
          <w:color w:val="000000" w:themeColor="text1"/>
          <w:lang w:val="en-US"/>
        </w:rPr>
        <w:t>teste</w:t>
      </w:r>
      <w:r w:rsidR="00FC66BE" w:rsidRPr="00CF0BFA">
        <w:rPr>
          <w:color w:val="000000" w:themeColor="text1"/>
          <w:lang w:val="en-US"/>
        </w:rPr>
        <w:t>d:</w:t>
      </w:r>
      <w:r w:rsidR="003F2BB1" w:rsidRPr="00CF0BFA">
        <w:rPr>
          <w:color w:val="000000" w:themeColor="text1"/>
          <w:lang w:val="en-US"/>
        </w:rPr>
        <w:t xml:space="preserve"> </w:t>
      </w:r>
      <w:r w:rsidR="00CF58F8" w:rsidRPr="00CF0BFA">
        <w:rPr>
          <w:color w:val="000000" w:themeColor="text1"/>
          <w:lang w:val="en-US"/>
        </w:rPr>
        <w:t xml:space="preserve">(1) </w:t>
      </w:r>
      <w:r w:rsidR="003F2BB1" w:rsidRPr="00CF0BFA">
        <w:rPr>
          <w:color w:val="000000" w:themeColor="text1"/>
          <w:lang w:val="en-US"/>
        </w:rPr>
        <w:t>the</w:t>
      </w:r>
      <w:r w:rsidR="007869F9" w:rsidRPr="00CF0BFA">
        <w:rPr>
          <w:color w:val="000000" w:themeColor="text1"/>
          <w:lang w:val="en-US"/>
        </w:rPr>
        <w:t xml:space="preserve"> role</w:t>
      </w:r>
      <w:r w:rsidR="003F2BB1" w:rsidRPr="00CF0BFA">
        <w:rPr>
          <w:color w:val="000000" w:themeColor="text1"/>
          <w:lang w:val="en-US"/>
        </w:rPr>
        <w:t xml:space="preserve"> of </w:t>
      </w:r>
      <w:r w:rsidR="00181917" w:rsidRPr="00CF0BFA">
        <w:rPr>
          <w:color w:val="000000" w:themeColor="text1"/>
          <w:lang w:val="en-US"/>
        </w:rPr>
        <w:t xml:space="preserve">adolescent </w:t>
      </w:r>
      <w:r w:rsidR="003F2BB1" w:rsidRPr="00CF0BFA">
        <w:rPr>
          <w:color w:val="000000" w:themeColor="text1"/>
          <w:lang w:val="en-US"/>
        </w:rPr>
        <w:t>personality</w:t>
      </w:r>
      <w:r w:rsidR="00CF58F8" w:rsidRPr="00CF0BFA">
        <w:rPr>
          <w:color w:val="000000" w:themeColor="text1"/>
          <w:lang w:val="en-US"/>
        </w:rPr>
        <w:t xml:space="preserve">, context, and personality-context interactions on perceived maternal and paternal </w:t>
      </w:r>
      <w:r w:rsidR="003F2BB1" w:rsidRPr="00CF0BFA">
        <w:rPr>
          <w:color w:val="000000" w:themeColor="text1"/>
          <w:lang w:val="en-US"/>
        </w:rPr>
        <w:t>parenting</w:t>
      </w:r>
      <w:r w:rsidR="00CF58F8" w:rsidRPr="00CF0BFA">
        <w:rPr>
          <w:color w:val="000000" w:themeColor="text1"/>
          <w:lang w:val="en-US"/>
        </w:rPr>
        <w:t>;</w:t>
      </w:r>
      <w:r w:rsidR="003F2BB1" w:rsidRPr="00CF0BFA">
        <w:rPr>
          <w:color w:val="000000" w:themeColor="text1"/>
          <w:lang w:val="en-US"/>
        </w:rPr>
        <w:t xml:space="preserve"> and </w:t>
      </w:r>
      <w:r w:rsidR="00CF58F8" w:rsidRPr="00CF0BFA">
        <w:rPr>
          <w:color w:val="000000" w:themeColor="text1"/>
          <w:lang w:val="en-US"/>
        </w:rPr>
        <w:t>(2) context, adolescent personality, perceived parenting, and personality-parenting interactions on</w:t>
      </w:r>
      <w:r w:rsidR="003F2BB1" w:rsidRPr="00CF0BFA">
        <w:rPr>
          <w:color w:val="000000" w:themeColor="text1"/>
          <w:lang w:val="en-US"/>
        </w:rPr>
        <w:t xml:space="preserve"> adolescent </w:t>
      </w:r>
      <w:r w:rsidR="002B0748" w:rsidRPr="00CF0BFA">
        <w:rPr>
          <w:color w:val="000000" w:themeColor="text1"/>
          <w:lang w:val="en-US"/>
        </w:rPr>
        <w:t>behavioral</w:t>
      </w:r>
      <w:r w:rsidR="003F2BB1" w:rsidRPr="00CF0BFA">
        <w:rPr>
          <w:color w:val="000000" w:themeColor="text1"/>
          <w:lang w:val="en-US"/>
        </w:rPr>
        <w:t xml:space="preserve"> </w:t>
      </w:r>
      <w:r w:rsidR="006F0D6D" w:rsidRPr="00CF0BFA">
        <w:rPr>
          <w:color w:val="000000" w:themeColor="text1"/>
          <w:lang w:val="en-US"/>
        </w:rPr>
        <w:t>outcomes</w:t>
      </w:r>
      <w:r w:rsidR="003F2BB1" w:rsidRPr="00CF0BFA">
        <w:rPr>
          <w:color w:val="000000" w:themeColor="text1"/>
          <w:lang w:val="en-US"/>
        </w:rPr>
        <w:t>. Results indicate</w:t>
      </w:r>
      <w:r w:rsidR="007869F9" w:rsidRPr="00CF0BFA">
        <w:rPr>
          <w:color w:val="000000" w:themeColor="text1"/>
          <w:lang w:val="en-US"/>
        </w:rPr>
        <w:t>d</w:t>
      </w:r>
      <w:r w:rsidR="003F2BB1" w:rsidRPr="00CF0BFA">
        <w:rPr>
          <w:color w:val="000000" w:themeColor="text1"/>
          <w:lang w:val="en-US"/>
        </w:rPr>
        <w:t xml:space="preserve"> that adolescent </w:t>
      </w:r>
      <w:r w:rsidR="00181917" w:rsidRPr="00CF0BFA">
        <w:rPr>
          <w:color w:val="000000" w:themeColor="text1"/>
          <w:lang w:val="en-US"/>
        </w:rPr>
        <w:t xml:space="preserve">Dark Triad </w:t>
      </w:r>
      <w:r w:rsidR="006D0510" w:rsidRPr="00CF0BFA">
        <w:rPr>
          <w:color w:val="000000" w:themeColor="text1"/>
          <w:lang w:val="en-US"/>
        </w:rPr>
        <w:t>traits</w:t>
      </w:r>
      <w:r w:rsidR="003F2BB1" w:rsidRPr="00CF0BFA">
        <w:rPr>
          <w:color w:val="000000" w:themeColor="text1"/>
          <w:lang w:val="en-US"/>
        </w:rPr>
        <w:t xml:space="preserve"> have a strong influence on </w:t>
      </w:r>
      <w:r w:rsidR="002B0748" w:rsidRPr="00CF0BFA">
        <w:rPr>
          <w:color w:val="000000" w:themeColor="text1"/>
          <w:lang w:val="en-US"/>
        </w:rPr>
        <w:t>behavioral</w:t>
      </w:r>
      <w:r w:rsidR="003F2BB1" w:rsidRPr="00CF0BFA">
        <w:rPr>
          <w:color w:val="000000" w:themeColor="text1"/>
          <w:lang w:val="en-US"/>
        </w:rPr>
        <w:t xml:space="preserve"> </w:t>
      </w:r>
      <w:r w:rsidR="006F0D6D" w:rsidRPr="00CF0BFA">
        <w:rPr>
          <w:color w:val="000000" w:themeColor="text1"/>
          <w:lang w:val="en-US"/>
        </w:rPr>
        <w:t>outcomes</w:t>
      </w:r>
      <w:r w:rsidR="003F2BB1" w:rsidRPr="00CF0BFA">
        <w:rPr>
          <w:color w:val="000000" w:themeColor="text1"/>
          <w:lang w:val="en-US"/>
        </w:rPr>
        <w:t xml:space="preserve">, over and above </w:t>
      </w:r>
      <w:r w:rsidR="007869F9" w:rsidRPr="00CF0BFA">
        <w:rPr>
          <w:color w:val="000000" w:themeColor="text1"/>
          <w:lang w:val="en-US"/>
        </w:rPr>
        <w:t xml:space="preserve">adolescent </w:t>
      </w:r>
      <w:r w:rsidR="006F0D6D" w:rsidRPr="00CF0BFA">
        <w:rPr>
          <w:color w:val="000000" w:themeColor="text1"/>
          <w:lang w:val="en-US"/>
        </w:rPr>
        <w:t>perceived</w:t>
      </w:r>
      <w:r w:rsidR="003F2BB1" w:rsidRPr="00CF0BFA">
        <w:rPr>
          <w:color w:val="000000" w:themeColor="text1"/>
          <w:lang w:val="en-US"/>
        </w:rPr>
        <w:t xml:space="preserve"> parenting</w:t>
      </w:r>
      <w:r w:rsidR="00CF58F8" w:rsidRPr="00CF0BFA">
        <w:rPr>
          <w:color w:val="000000" w:themeColor="text1"/>
          <w:lang w:val="en-US"/>
        </w:rPr>
        <w:t xml:space="preserve">. Further, </w:t>
      </w:r>
      <w:r w:rsidR="007C1D25" w:rsidRPr="00CF0BFA">
        <w:rPr>
          <w:color w:val="000000" w:themeColor="text1"/>
          <w:lang w:val="en-US"/>
        </w:rPr>
        <w:t>e</w:t>
      </w:r>
      <w:r w:rsidR="008D5E97" w:rsidRPr="00CF0BFA">
        <w:rPr>
          <w:color w:val="000000" w:themeColor="text1"/>
          <w:lang w:val="en-US"/>
        </w:rPr>
        <w:t>conomic</w:t>
      </w:r>
      <w:r w:rsidR="00312F71" w:rsidRPr="00CF0BFA">
        <w:rPr>
          <w:color w:val="000000" w:themeColor="text1"/>
          <w:lang w:val="en-US"/>
        </w:rPr>
        <w:t xml:space="preserve"> and parental adversity </w:t>
      </w:r>
      <w:r w:rsidR="003F2BB1" w:rsidRPr="00CF0BFA">
        <w:rPr>
          <w:color w:val="000000" w:themeColor="text1"/>
          <w:lang w:val="en-US"/>
        </w:rPr>
        <w:t>context</w:t>
      </w:r>
      <w:r w:rsidR="00667DC8" w:rsidRPr="00CF0BFA">
        <w:rPr>
          <w:color w:val="000000" w:themeColor="text1"/>
          <w:lang w:val="en-US"/>
        </w:rPr>
        <w:t>s</w:t>
      </w:r>
      <w:r w:rsidR="003F2BB1" w:rsidRPr="00CF0BFA">
        <w:rPr>
          <w:color w:val="000000" w:themeColor="text1"/>
          <w:lang w:val="en-US"/>
        </w:rPr>
        <w:t xml:space="preserve">, including SES and parents’ ACEs, influence associations between adolescent </w:t>
      </w:r>
      <w:r w:rsidR="008250FC" w:rsidRPr="00CF0BFA">
        <w:rPr>
          <w:color w:val="000000" w:themeColor="text1"/>
          <w:lang w:val="en-US"/>
        </w:rPr>
        <w:t>personality</w:t>
      </w:r>
      <w:r w:rsidR="003F2BB1" w:rsidRPr="00CF0BFA">
        <w:rPr>
          <w:color w:val="000000" w:themeColor="text1"/>
          <w:lang w:val="en-US"/>
        </w:rPr>
        <w:t xml:space="preserve"> and </w:t>
      </w:r>
      <w:r w:rsidR="009F28FD" w:rsidRPr="00CF0BFA">
        <w:rPr>
          <w:color w:val="000000" w:themeColor="text1"/>
          <w:lang w:val="en-US"/>
        </w:rPr>
        <w:t>perceived parenting</w:t>
      </w:r>
      <w:r w:rsidR="003F2BB1" w:rsidRPr="00CF0BFA">
        <w:rPr>
          <w:color w:val="000000" w:themeColor="text1"/>
          <w:lang w:val="en-US"/>
        </w:rPr>
        <w:t xml:space="preserve">. </w:t>
      </w:r>
    </w:p>
    <w:p w14:paraId="57B31432" w14:textId="74F3BE45" w:rsidR="0056075B" w:rsidRPr="00CF0BFA" w:rsidRDefault="00925FE2" w:rsidP="00444606">
      <w:pPr>
        <w:spacing w:line="480" w:lineRule="exact"/>
        <w:rPr>
          <w:b/>
          <w:bCs/>
          <w:color w:val="000000" w:themeColor="text1"/>
          <w:lang w:val="en-US"/>
        </w:rPr>
      </w:pPr>
      <w:r w:rsidRPr="00CF0BFA">
        <w:rPr>
          <w:b/>
          <w:bCs/>
          <w:color w:val="000000" w:themeColor="text1"/>
          <w:lang w:val="en-US"/>
        </w:rPr>
        <w:t>C</w:t>
      </w:r>
      <w:r w:rsidR="00A14AB3" w:rsidRPr="00CF0BFA">
        <w:rPr>
          <w:b/>
          <w:bCs/>
          <w:color w:val="000000" w:themeColor="text1"/>
          <w:lang w:val="en-US"/>
        </w:rPr>
        <w:t xml:space="preserve">ontext </w:t>
      </w:r>
      <w:r w:rsidR="002A75B8" w:rsidRPr="00CF0BFA">
        <w:rPr>
          <w:b/>
          <w:bCs/>
          <w:color w:val="000000" w:themeColor="text1"/>
          <w:lang w:val="en-US"/>
        </w:rPr>
        <w:t xml:space="preserve">and </w:t>
      </w:r>
      <w:r w:rsidRPr="00CF0BFA">
        <w:rPr>
          <w:b/>
          <w:bCs/>
          <w:color w:val="000000" w:themeColor="text1"/>
          <w:lang w:val="en-US"/>
        </w:rPr>
        <w:t>A</w:t>
      </w:r>
      <w:r w:rsidR="00A14AB3" w:rsidRPr="00CF0BFA">
        <w:rPr>
          <w:b/>
          <w:bCs/>
          <w:color w:val="000000" w:themeColor="text1"/>
          <w:lang w:val="en-US"/>
        </w:rPr>
        <w:t xml:space="preserve">dolescent </w:t>
      </w:r>
      <w:r w:rsidRPr="00CF0BFA">
        <w:rPr>
          <w:b/>
          <w:bCs/>
          <w:color w:val="000000" w:themeColor="text1"/>
          <w:lang w:val="en-US"/>
        </w:rPr>
        <w:t>P</w:t>
      </w:r>
      <w:r w:rsidR="00A14AB3" w:rsidRPr="00CF0BFA">
        <w:rPr>
          <w:b/>
          <w:bCs/>
          <w:color w:val="000000" w:themeColor="text1"/>
          <w:lang w:val="en-US"/>
        </w:rPr>
        <w:t xml:space="preserve">erceived </w:t>
      </w:r>
      <w:r w:rsidRPr="00CF0BFA">
        <w:rPr>
          <w:b/>
          <w:bCs/>
          <w:color w:val="000000" w:themeColor="text1"/>
          <w:lang w:val="en-US"/>
        </w:rPr>
        <w:t>P</w:t>
      </w:r>
      <w:r w:rsidR="00A14AB3" w:rsidRPr="00CF0BFA">
        <w:rPr>
          <w:b/>
          <w:bCs/>
          <w:color w:val="000000" w:themeColor="text1"/>
          <w:lang w:val="en-US"/>
        </w:rPr>
        <w:t>arenting</w:t>
      </w:r>
    </w:p>
    <w:p w14:paraId="33A8EE55" w14:textId="646939B8" w:rsidR="0056075B" w:rsidRPr="00CF0BFA" w:rsidRDefault="0056075B" w:rsidP="00444606">
      <w:pPr>
        <w:spacing w:line="480" w:lineRule="exact"/>
        <w:rPr>
          <w:color w:val="000000" w:themeColor="text1"/>
          <w:lang w:val="en-US"/>
        </w:rPr>
      </w:pPr>
      <w:r w:rsidRPr="00CF0BFA">
        <w:rPr>
          <w:b/>
          <w:bCs/>
          <w:color w:val="000000" w:themeColor="text1"/>
          <w:lang w:val="en-US"/>
        </w:rPr>
        <w:tab/>
      </w:r>
      <w:r w:rsidR="0006239E" w:rsidRPr="00CF0BFA">
        <w:rPr>
          <w:color w:val="000000" w:themeColor="text1"/>
          <w:lang w:val="en-US"/>
        </w:rPr>
        <w:t>The literature</w:t>
      </w:r>
      <w:r w:rsidRPr="00CF0BFA">
        <w:rPr>
          <w:color w:val="000000" w:themeColor="text1"/>
          <w:lang w:val="en-US"/>
        </w:rPr>
        <w:t xml:space="preserve"> on child and adolescent </w:t>
      </w:r>
      <w:r w:rsidR="002A75B8" w:rsidRPr="00CF0BFA">
        <w:rPr>
          <w:color w:val="000000" w:themeColor="text1"/>
          <w:lang w:val="en-US"/>
        </w:rPr>
        <w:t>personality</w:t>
      </w:r>
      <w:r w:rsidRPr="00CF0BFA">
        <w:rPr>
          <w:color w:val="000000" w:themeColor="text1"/>
          <w:lang w:val="en-US"/>
        </w:rPr>
        <w:t xml:space="preserve"> and parenting </w:t>
      </w:r>
      <w:r w:rsidR="00D723E6" w:rsidRPr="00CF0BFA">
        <w:rPr>
          <w:color w:val="000000" w:themeColor="text1"/>
          <w:lang w:val="en-US"/>
        </w:rPr>
        <w:t>behavior</w:t>
      </w:r>
      <w:r w:rsidRPr="00CF0BFA">
        <w:rPr>
          <w:color w:val="000000" w:themeColor="text1"/>
          <w:lang w:val="en-US"/>
        </w:rPr>
        <w:t xml:space="preserve"> has focused on </w:t>
      </w:r>
      <w:r w:rsidR="002A75B8" w:rsidRPr="00CF0BFA">
        <w:rPr>
          <w:color w:val="000000" w:themeColor="text1"/>
          <w:lang w:val="en-US"/>
        </w:rPr>
        <w:t xml:space="preserve">the </w:t>
      </w:r>
      <w:r w:rsidRPr="00CF0BFA">
        <w:rPr>
          <w:color w:val="000000" w:themeColor="text1"/>
          <w:lang w:val="en-US"/>
        </w:rPr>
        <w:t xml:space="preserve">Big Five in adolescents (de Haan et al., 2012; Prinzie et al., 2012) and temperament in young children (Achtergarde et al., 2015). </w:t>
      </w:r>
      <w:r w:rsidRPr="00CF0BFA">
        <w:rPr>
          <w:color w:val="000000" w:themeColor="text1"/>
          <w:shd w:val="clear" w:color="auto" w:fill="FFFFFF"/>
          <w:lang w:val="en-US"/>
        </w:rPr>
        <w:t xml:space="preserve">We </w:t>
      </w:r>
      <w:r w:rsidR="0006239E" w:rsidRPr="00CF0BFA">
        <w:rPr>
          <w:color w:val="000000" w:themeColor="text1"/>
          <w:shd w:val="clear" w:color="auto" w:fill="FFFFFF"/>
          <w:lang w:val="en-US"/>
        </w:rPr>
        <w:t xml:space="preserve">complemented </w:t>
      </w:r>
      <w:r w:rsidRPr="00CF0BFA">
        <w:rPr>
          <w:color w:val="000000" w:themeColor="text1"/>
          <w:shd w:val="clear" w:color="auto" w:fill="FFFFFF"/>
          <w:lang w:val="en-US"/>
        </w:rPr>
        <w:t>this</w:t>
      </w:r>
      <w:r w:rsidR="0006239E" w:rsidRPr="00CF0BFA">
        <w:rPr>
          <w:color w:val="000000" w:themeColor="text1"/>
          <w:shd w:val="clear" w:color="auto" w:fill="FFFFFF"/>
          <w:lang w:val="en-US"/>
        </w:rPr>
        <w:t xml:space="preserve"> literature</w:t>
      </w:r>
      <w:r w:rsidRPr="00CF0BFA">
        <w:rPr>
          <w:color w:val="000000" w:themeColor="text1"/>
          <w:shd w:val="clear" w:color="auto" w:fill="FFFFFF"/>
          <w:lang w:val="en-US"/>
        </w:rPr>
        <w:t xml:space="preserve"> by assessing adolescent Dark Triad </w:t>
      </w:r>
      <w:r w:rsidR="006D0510" w:rsidRPr="00CF0BFA">
        <w:rPr>
          <w:color w:val="000000" w:themeColor="text1"/>
          <w:shd w:val="clear" w:color="auto" w:fill="FFFFFF"/>
          <w:lang w:val="en-US"/>
        </w:rPr>
        <w:t>traits</w:t>
      </w:r>
      <w:r w:rsidRPr="00CF0BFA">
        <w:rPr>
          <w:color w:val="000000" w:themeColor="text1"/>
          <w:lang w:val="en-US"/>
        </w:rPr>
        <w:t xml:space="preserve">. Further, </w:t>
      </w:r>
      <w:r w:rsidR="0006239E" w:rsidRPr="00CF0BFA">
        <w:rPr>
          <w:color w:val="000000" w:themeColor="text1"/>
          <w:lang w:val="en-US"/>
        </w:rPr>
        <w:t xml:space="preserve">we addressed </w:t>
      </w:r>
      <w:r w:rsidR="00312F71" w:rsidRPr="00CF0BFA">
        <w:rPr>
          <w:color w:val="000000" w:themeColor="text1"/>
          <w:lang w:val="en-US"/>
        </w:rPr>
        <w:t>e</w:t>
      </w:r>
      <w:r w:rsidR="008D5E97" w:rsidRPr="00CF0BFA">
        <w:rPr>
          <w:color w:val="000000" w:themeColor="text1"/>
          <w:lang w:val="en-US"/>
        </w:rPr>
        <w:t>conomic</w:t>
      </w:r>
      <w:r w:rsidR="00312F71" w:rsidRPr="00CF0BFA">
        <w:rPr>
          <w:color w:val="000000" w:themeColor="text1"/>
          <w:lang w:val="en-US"/>
        </w:rPr>
        <w:t xml:space="preserve"> and parental adversity </w:t>
      </w:r>
      <w:r w:rsidR="0006239E" w:rsidRPr="00CF0BFA">
        <w:rPr>
          <w:color w:val="000000" w:themeColor="text1"/>
          <w:lang w:val="en-US"/>
        </w:rPr>
        <w:t>contextual</w:t>
      </w:r>
      <w:r w:rsidRPr="00CF0BFA">
        <w:rPr>
          <w:color w:val="000000" w:themeColor="text1"/>
          <w:lang w:val="en-US"/>
        </w:rPr>
        <w:t xml:space="preserve"> influence</w:t>
      </w:r>
      <w:r w:rsidR="0006239E" w:rsidRPr="00CF0BFA">
        <w:rPr>
          <w:color w:val="000000" w:themeColor="text1"/>
          <w:lang w:val="en-US"/>
        </w:rPr>
        <w:t>s</w:t>
      </w:r>
      <w:r w:rsidRPr="00CF0BFA">
        <w:rPr>
          <w:color w:val="000000" w:themeColor="text1"/>
          <w:lang w:val="en-US"/>
        </w:rPr>
        <w:t xml:space="preserve"> </w:t>
      </w:r>
      <w:r w:rsidR="0006239E" w:rsidRPr="00CF0BFA">
        <w:rPr>
          <w:color w:val="000000" w:themeColor="text1"/>
          <w:lang w:val="en-US"/>
        </w:rPr>
        <w:t>on</w:t>
      </w:r>
      <w:r w:rsidRPr="00CF0BFA">
        <w:rPr>
          <w:color w:val="000000" w:themeColor="text1"/>
          <w:lang w:val="en-US"/>
        </w:rPr>
        <w:t xml:space="preserve"> adolescent </w:t>
      </w:r>
      <w:r w:rsidR="002A75B8" w:rsidRPr="00CF0BFA">
        <w:rPr>
          <w:color w:val="000000" w:themeColor="text1"/>
          <w:lang w:val="en-US"/>
        </w:rPr>
        <w:t>personality</w:t>
      </w:r>
      <w:r w:rsidR="00304C9C" w:rsidRPr="00CF0BFA">
        <w:rPr>
          <w:color w:val="000000" w:themeColor="text1"/>
          <w:lang w:val="en-US"/>
        </w:rPr>
        <w:t>-</w:t>
      </w:r>
      <w:r w:rsidRPr="00CF0BFA">
        <w:rPr>
          <w:color w:val="000000" w:themeColor="text1"/>
          <w:lang w:val="en-US"/>
        </w:rPr>
        <w:t>perceived parenting</w:t>
      </w:r>
      <w:r w:rsidR="00304C9C" w:rsidRPr="00CF0BFA">
        <w:rPr>
          <w:color w:val="000000" w:themeColor="text1"/>
          <w:lang w:val="en-US"/>
        </w:rPr>
        <w:t xml:space="preserve"> association</w:t>
      </w:r>
      <w:r w:rsidR="00985BE7" w:rsidRPr="00CF0BFA">
        <w:rPr>
          <w:color w:val="000000" w:themeColor="text1"/>
          <w:lang w:val="en-US"/>
        </w:rPr>
        <w:t>s</w:t>
      </w:r>
      <w:r w:rsidRPr="00CF0BFA">
        <w:rPr>
          <w:color w:val="000000" w:themeColor="text1"/>
          <w:lang w:val="en-US"/>
        </w:rPr>
        <w:t xml:space="preserve">. SES </w:t>
      </w:r>
      <w:r w:rsidR="00634BA8" w:rsidRPr="00CF0BFA">
        <w:rPr>
          <w:color w:val="000000" w:themeColor="text1"/>
          <w:lang w:val="en-US"/>
        </w:rPr>
        <w:t>ha</w:t>
      </w:r>
      <w:r w:rsidR="0006239E" w:rsidRPr="00CF0BFA">
        <w:rPr>
          <w:color w:val="000000" w:themeColor="text1"/>
          <w:lang w:val="en-US"/>
        </w:rPr>
        <w:t>d</w:t>
      </w:r>
      <w:r w:rsidR="00634BA8" w:rsidRPr="00CF0BFA">
        <w:rPr>
          <w:color w:val="000000" w:themeColor="text1"/>
          <w:lang w:val="en-US"/>
        </w:rPr>
        <w:t xml:space="preserve"> a direct positive effect on adolescent perceived maternal warmth</w:t>
      </w:r>
      <w:r w:rsidR="002A75B8" w:rsidRPr="00CF0BFA">
        <w:rPr>
          <w:color w:val="000000" w:themeColor="text1"/>
          <w:lang w:val="en-US"/>
        </w:rPr>
        <w:t xml:space="preserve"> and control</w:t>
      </w:r>
      <w:r w:rsidR="00634BA8" w:rsidRPr="00CF0BFA">
        <w:rPr>
          <w:color w:val="000000" w:themeColor="text1"/>
          <w:lang w:val="en-US"/>
        </w:rPr>
        <w:t xml:space="preserve">, and SES </w:t>
      </w:r>
      <w:r w:rsidRPr="00CF0BFA">
        <w:rPr>
          <w:color w:val="000000" w:themeColor="text1"/>
          <w:lang w:val="en-US"/>
        </w:rPr>
        <w:t>and parents’ ACEs interact</w:t>
      </w:r>
      <w:r w:rsidR="0006239E" w:rsidRPr="00CF0BFA">
        <w:rPr>
          <w:color w:val="000000" w:themeColor="text1"/>
          <w:lang w:val="en-US"/>
        </w:rPr>
        <w:t>ed</w:t>
      </w:r>
      <w:r w:rsidRPr="00CF0BFA">
        <w:rPr>
          <w:color w:val="000000" w:themeColor="text1"/>
          <w:lang w:val="en-US"/>
        </w:rPr>
        <w:t xml:space="preserve"> with adolescent self-absorption </w:t>
      </w:r>
      <w:r w:rsidR="00C00D74" w:rsidRPr="00CF0BFA">
        <w:rPr>
          <w:color w:val="000000" w:themeColor="text1"/>
          <w:lang w:val="en-US"/>
        </w:rPr>
        <w:t>and psychopathy</w:t>
      </w:r>
      <w:r w:rsidR="0082554C" w:rsidRPr="00CF0BFA">
        <w:rPr>
          <w:color w:val="000000" w:themeColor="text1"/>
          <w:lang w:val="en-US"/>
        </w:rPr>
        <w:t xml:space="preserve"> </w:t>
      </w:r>
      <w:r w:rsidRPr="00CF0BFA">
        <w:rPr>
          <w:color w:val="000000" w:themeColor="text1"/>
          <w:lang w:val="en-US"/>
        </w:rPr>
        <w:t xml:space="preserve">in predicting </w:t>
      </w:r>
      <w:r w:rsidR="00440849" w:rsidRPr="00CF0BFA">
        <w:rPr>
          <w:color w:val="000000" w:themeColor="text1"/>
          <w:lang w:val="en-US"/>
        </w:rPr>
        <w:t xml:space="preserve">perceived </w:t>
      </w:r>
      <w:r w:rsidRPr="00CF0BFA">
        <w:rPr>
          <w:color w:val="000000" w:themeColor="text1"/>
          <w:lang w:val="en-US"/>
        </w:rPr>
        <w:t xml:space="preserve">maternal control and paternal warmth. </w:t>
      </w:r>
    </w:p>
    <w:p w14:paraId="02FC662D" w14:textId="67C89DB0" w:rsidR="00FB156C" w:rsidRPr="00CF0BFA" w:rsidRDefault="0056075B" w:rsidP="00444606">
      <w:pPr>
        <w:spacing w:line="480" w:lineRule="exact"/>
        <w:rPr>
          <w:color w:val="000000" w:themeColor="text1"/>
          <w:lang w:val="en-US"/>
        </w:rPr>
      </w:pPr>
      <w:r w:rsidRPr="00CF0BFA">
        <w:rPr>
          <w:color w:val="000000" w:themeColor="text1"/>
          <w:lang w:val="en-US"/>
        </w:rPr>
        <w:tab/>
        <w:t xml:space="preserve"> First, </w:t>
      </w:r>
      <w:r w:rsidR="00FB156C" w:rsidRPr="00CF0BFA">
        <w:rPr>
          <w:color w:val="000000" w:themeColor="text1"/>
          <w:lang w:val="en-US"/>
        </w:rPr>
        <w:t xml:space="preserve">adolescent self-absorption was associated with greater perceived maternal control only in high SES households. Adolescents may experience greater parental pressure to achieve and conform to expectations in high SES households (Romm et al., 2020). Further, </w:t>
      </w:r>
      <w:r w:rsidR="00FB156C" w:rsidRPr="00CF0BFA">
        <w:rPr>
          <w:color w:val="000000" w:themeColor="text1"/>
          <w:lang w:val="en-US"/>
        </w:rPr>
        <w:lastRenderedPageBreak/>
        <w:t>high</w:t>
      </w:r>
      <w:r w:rsidR="000630D1" w:rsidRPr="00CF0BFA">
        <w:rPr>
          <w:color w:val="000000" w:themeColor="text1"/>
          <w:lang w:val="en-US"/>
        </w:rPr>
        <w:t>ly</w:t>
      </w:r>
      <w:r w:rsidR="00FB156C" w:rsidRPr="00CF0BFA">
        <w:rPr>
          <w:color w:val="000000" w:themeColor="text1"/>
          <w:lang w:val="en-US"/>
        </w:rPr>
        <w:t xml:space="preserve"> self-absor</w:t>
      </w:r>
      <w:r w:rsidR="000630D1" w:rsidRPr="00CF0BFA">
        <w:rPr>
          <w:color w:val="000000" w:themeColor="text1"/>
          <w:lang w:val="en-US"/>
        </w:rPr>
        <w:t>bed adolescents</w:t>
      </w:r>
      <w:r w:rsidR="00FB156C" w:rsidRPr="00CF0BFA">
        <w:rPr>
          <w:color w:val="000000" w:themeColor="text1"/>
          <w:lang w:val="en-US"/>
        </w:rPr>
        <w:t xml:space="preserve"> may perceive parental interactions as more controlling. Vulnerable narcissism, the broad</w:t>
      </w:r>
      <w:r w:rsidR="00983EFE" w:rsidRPr="00CF0BFA">
        <w:rPr>
          <w:color w:val="000000" w:themeColor="text1"/>
          <w:lang w:val="en-US"/>
        </w:rPr>
        <w:t xml:space="preserve">er </w:t>
      </w:r>
      <w:r w:rsidR="001B48A3" w:rsidRPr="00CF0BFA">
        <w:rPr>
          <w:color w:val="000000" w:themeColor="text1"/>
          <w:lang w:val="en-US"/>
        </w:rPr>
        <w:t>trait</w:t>
      </w:r>
      <w:r w:rsidR="00FB156C" w:rsidRPr="00CF0BFA">
        <w:rPr>
          <w:color w:val="000000" w:themeColor="text1"/>
          <w:lang w:val="en-US"/>
        </w:rPr>
        <w:t xml:space="preserve"> encompassing self-absorption, has been linked with defensive and hostile interpersonal </w:t>
      </w:r>
      <w:r w:rsidR="00D723E6" w:rsidRPr="00CF0BFA">
        <w:rPr>
          <w:color w:val="000000" w:themeColor="text1"/>
          <w:lang w:val="en-US"/>
        </w:rPr>
        <w:t>behavior</w:t>
      </w:r>
      <w:r w:rsidR="00FB156C" w:rsidRPr="00CF0BFA">
        <w:rPr>
          <w:color w:val="000000" w:themeColor="text1"/>
          <w:lang w:val="en-US"/>
        </w:rPr>
        <w:t xml:space="preserve"> (Sedikides, 2021</w:t>
      </w:r>
      <w:r w:rsidR="00117FCF" w:rsidRPr="00CF0BFA">
        <w:rPr>
          <w:color w:val="000000" w:themeColor="text1"/>
          <w:lang w:val="en-US"/>
        </w:rPr>
        <w:t>; Thomaes et al., 2018</w:t>
      </w:r>
      <w:r w:rsidR="00FB156C" w:rsidRPr="00CF0BFA">
        <w:rPr>
          <w:color w:val="000000" w:themeColor="text1"/>
          <w:lang w:val="en-US"/>
        </w:rPr>
        <w:t xml:space="preserve">). </w:t>
      </w:r>
      <w:r w:rsidR="00983EFE" w:rsidRPr="00CF0BFA">
        <w:rPr>
          <w:color w:val="000000" w:themeColor="text1"/>
          <w:lang w:val="en-US"/>
        </w:rPr>
        <w:t>V</w:t>
      </w:r>
      <w:r w:rsidR="00FB156C" w:rsidRPr="00CF0BFA">
        <w:rPr>
          <w:color w:val="000000" w:themeColor="text1"/>
          <w:lang w:val="en-US"/>
        </w:rPr>
        <w:t>ulnerable narcissis</w:t>
      </w:r>
      <w:r w:rsidR="00B76428" w:rsidRPr="00CF0BFA">
        <w:rPr>
          <w:color w:val="000000" w:themeColor="text1"/>
          <w:lang w:val="en-US"/>
        </w:rPr>
        <w:t xml:space="preserve">tic </w:t>
      </w:r>
      <w:r w:rsidR="001B48A3" w:rsidRPr="00CF0BFA">
        <w:rPr>
          <w:color w:val="000000" w:themeColor="text1"/>
          <w:lang w:val="en-US"/>
        </w:rPr>
        <w:t>facets</w:t>
      </w:r>
      <w:r w:rsidR="00983EFE" w:rsidRPr="00CF0BFA">
        <w:rPr>
          <w:color w:val="000000" w:themeColor="text1"/>
          <w:lang w:val="en-US"/>
        </w:rPr>
        <w:t xml:space="preserve"> may be</w:t>
      </w:r>
      <w:r w:rsidR="00FB156C" w:rsidRPr="00CF0BFA">
        <w:rPr>
          <w:color w:val="000000" w:themeColor="text1"/>
          <w:lang w:val="en-US"/>
        </w:rPr>
        <w:t xml:space="preserve"> particularly susceptible to the influence of SES</w:t>
      </w:r>
      <w:r w:rsidR="00A2693A" w:rsidRPr="00CF0BFA">
        <w:rPr>
          <w:color w:val="000000" w:themeColor="text1"/>
          <w:lang w:val="en-US"/>
        </w:rPr>
        <w:t>, and high SES households may come with more parental pressure to achieve, leading to greater perceived maternal control</w:t>
      </w:r>
      <w:r w:rsidR="00FB156C" w:rsidRPr="00CF0BFA">
        <w:rPr>
          <w:color w:val="000000" w:themeColor="text1"/>
          <w:lang w:val="en-US"/>
        </w:rPr>
        <w:t xml:space="preserve">. </w:t>
      </w:r>
    </w:p>
    <w:p w14:paraId="34F7A251" w14:textId="1168F40D" w:rsidR="00FB156C" w:rsidRPr="00CF0BFA" w:rsidRDefault="00FB156C" w:rsidP="00444606">
      <w:pPr>
        <w:spacing w:line="480" w:lineRule="exact"/>
        <w:rPr>
          <w:color w:val="000000" w:themeColor="text1"/>
          <w:shd w:val="clear" w:color="auto" w:fill="FFFFFF"/>
          <w:lang w:val="en-US"/>
        </w:rPr>
      </w:pPr>
      <w:r w:rsidRPr="00CF0BFA">
        <w:rPr>
          <w:color w:val="000000" w:themeColor="text1"/>
          <w:lang w:val="en-US"/>
        </w:rPr>
        <w:tab/>
        <w:t xml:space="preserve">Second, both SES and parents’ ACEs moderated the </w:t>
      </w:r>
      <w:r w:rsidR="00983EFE" w:rsidRPr="00CF0BFA">
        <w:rPr>
          <w:color w:val="000000" w:themeColor="text1"/>
          <w:lang w:val="en-US"/>
        </w:rPr>
        <w:t xml:space="preserve">relation </w:t>
      </w:r>
      <w:r w:rsidRPr="00CF0BFA">
        <w:rPr>
          <w:color w:val="000000" w:themeColor="text1"/>
          <w:lang w:val="en-US"/>
        </w:rPr>
        <w:t xml:space="preserve">between adolescent psychopathy and perceived paternal warmth. In low SES households, adolescent psychopathy was negatively associated with perceived paternal warmth, whereas in high SES households adolescents reported relatively high perceived paternal warmth regardless of their </w:t>
      </w:r>
      <w:r w:rsidR="00983EFE" w:rsidRPr="00CF0BFA">
        <w:rPr>
          <w:color w:val="000000" w:themeColor="text1"/>
          <w:lang w:val="en-US"/>
        </w:rPr>
        <w:t xml:space="preserve">psychopathy </w:t>
      </w:r>
      <w:r w:rsidRPr="00CF0BFA">
        <w:rPr>
          <w:color w:val="000000" w:themeColor="text1"/>
          <w:lang w:val="en-US"/>
        </w:rPr>
        <w:t xml:space="preserve">level. </w:t>
      </w:r>
      <w:r w:rsidR="00983EFE" w:rsidRPr="00CF0BFA">
        <w:rPr>
          <w:color w:val="000000" w:themeColor="text1"/>
          <w:lang w:val="en-US"/>
        </w:rPr>
        <w:t>Moreover</w:t>
      </w:r>
      <w:r w:rsidRPr="00CF0BFA">
        <w:rPr>
          <w:color w:val="000000" w:themeColor="text1"/>
          <w:lang w:val="en-US"/>
        </w:rPr>
        <w:t xml:space="preserve">, the negative association between adolescent psychopathy and perceived maternal warmth was </w:t>
      </w:r>
      <w:r w:rsidR="00983EFE" w:rsidRPr="00CF0BFA">
        <w:rPr>
          <w:color w:val="000000" w:themeColor="text1"/>
          <w:lang w:val="en-US"/>
        </w:rPr>
        <w:t>un</w:t>
      </w:r>
      <w:r w:rsidRPr="00CF0BFA">
        <w:rPr>
          <w:color w:val="000000" w:themeColor="text1"/>
          <w:lang w:val="en-US"/>
        </w:rPr>
        <w:t xml:space="preserve">qualified by SES. </w:t>
      </w:r>
      <w:r w:rsidR="00983EFE" w:rsidRPr="00CF0BFA">
        <w:rPr>
          <w:color w:val="000000" w:themeColor="text1"/>
          <w:lang w:val="en-US"/>
        </w:rPr>
        <w:t>P</w:t>
      </w:r>
      <w:r w:rsidRPr="00CF0BFA">
        <w:rPr>
          <w:color w:val="000000" w:themeColor="text1"/>
          <w:lang w:val="en-US"/>
        </w:rPr>
        <w:t xml:space="preserve">aternal psychopathy is </w:t>
      </w:r>
      <w:r w:rsidR="00086F4F" w:rsidRPr="00CF0BFA">
        <w:rPr>
          <w:color w:val="000000" w:themeColor="text1"/>
          <w:lang w:val="en-US"/>
        </w:rPr>
        <w:t xml:space="preserve">positively </w:t>
      </w:r>
      <w:r w:rsidRPr="00CF0BFA">
        <w:rPr>
          <w:color w:val="000000" w:themeColor="text1"/>
          <w:lang w:val="en-US"/>
        </w:rPr>
        <w:t xml:space="preserve">associated with self-reported paternal </w:t>
      </w:r>
      <w:r w:rsidR="00086F4F" w:rsidRPr="00CF0BFA">
        <w:rPr>
          <w:color w:val="000000" w:themeColor="text1"/>
          <w:lang w:val="en-US"/>
        </w:rPr>
        <w:t>hostility</w:t>
      </w:r>
      <w:r w:rsidRPr="00CF0BFA">
        <w:rPr>
          <w:color w:val="000000" w:themeColor="text1"/>
          <w:lang w:val="en-US"/>
        </w:rPr>
        <w:t xml:space="preserve"> (Truhan</w:t>
      </w:r>
      <w:r w:rsidR="00BE510D" w:rsidRPr="00CF0BFA">
        <w:rPr>
          <w:color w:val="000000" w:themeColor="text1"/>
          <w:lang w:val="en-US"/>
        </w:rPr>
        <w:t xml:space="preserve"> et al., 2022</w:t>
      </w:r>
      <w:r w:rsidRPr="00CF0BFA">
        <w:rPr>
          <w:color w:val="000000" w:themeColor="text1"/>
          <w:lang w:val="en-US"/>
        </w:rPr>
        <w:t xml:space="preserve">). </w:t>
      </w:r>
      <w:r w:rsidR="009B5512" w:rsidRPr="00CF0BFA">
        <w:rPr>
          <w:color w:val="000000" w:themeColor="text1"/>
          <w:lang w:val="en-US"/>
        </w:rPr>
        <w:t xml:space="preserve">Psychopathy as assessed by the Dirty Dozen </w:t>
      </w:r>
      <w:r w:rsidR="00937D5B" w:rsidRPr="00CF0BFA">
        <w:rPr>
          <w:color w:val="000000" w:themeColor="text1"/>
          <w:lang w:val="en-US"/>
        </w:rPr>
        <w:t xml:space="preserve">primarily captures antisocial and </w:t>
      </w:r>
      <w:r w:rsidR="0037307A" w:rsidRPr="00CF0BFA">
        <w:rPr>
          <w:color w:val="000000" w:themeColor="text1"/>
          <w:lang w:val="en-US"/>
        </w:rPr>
        <w:t xml:space="preserve">affective </w:t>
      </w:r>
      <w:r w:rsidR="00494478" w:rsidRPr="00CF0BFA">
        <w:rPr>
          <w:color w:val="000000" w:themeColor="text1"/>
          <w:lang w:val="en-US"/>
        </w:rPr>
        <w:t>(</w:t>
      </w:r>
      <w:r w:rsidR="00352E26" w:rsidRPr="00CF0BFA">
        <w:rPr>
          <w:color w:val="000000" w:themeColor="text1"/>
          <w:lang w:val="en-US"/>
        </w:rPr>
        <w:t xml:space="preserve">i.e., </w:t>
      </w:r>
      <w:r w:rsidR="00494478" w:rsidRPr="00CF0BFA">
        <w:rPr>
          <w:color w:val="000000" w:themeColor="text1"/>
          <w:lang w:val="en-US"/>
        </w:rPr>
        <w:t xml:space="preserve">callous-unemotional) </w:t>
      </w:r>
      <w:r w:rsidR="0037307A" w:rsidRPr="00CF0BFA">
        <w:rPr>
          <w:color w:val="000000" w:themeColor="text1"/>
          <w:lang w:val="en-US"/>
        </w:rPr>
        <w:t xml:space="preserve">traits </w:t>
      </w:r>
      <w:r w:rsidRPr="00CF0BFA">
        <w:rPr>
          <w:color w:val="000000" w:themeColor="text1"/>
          <w:lang w:val="en-US"/>
        </w:rPr>
        <w:t>(</w:t>
      </w:r>
      <w:r w:rsidR="0037307A" w:rsidRPr="00CF0BFA">
        <w:rPr>
          <w:color w:val="000000" w:themeColor="text1"/>
          <w:lang w:val="en-US"/>
        </w:rPr>
        <w:t>Truhan et al., 2021</w:t>
      </w:r>
      <w:r w:rsidRPr="00CF0BFA">
        <w:rPr>
          <w:color w:val="000000" w:themeColor="text1"/>
          <w:lang w:val="en-US"/>
        </w:rPr>
        <w:t xml:space="preserve">). It </w:t>
      </w:r>
      <w:r w:rsidR="00983EFE" w:rsidRPr="00CF0BFA">
        <w:rPr>
          <w:color w:val="000000" w:themeColor="text1"/>
          <w:lang w:val="en-US"/>
        </w:rPr>
        <w:t xml:space="preserve">is likely </w:t>
      </w:r>
      <w:r w:rsidRPr="00CF0BFA">
        <w:rPr>
          <w:color w:val="000000" w:themeColor="text1"/>
          <w:lang w:val="en-US"/>
        </w:rPr>
        <w:t>that individuals high in psychopathy</w:t>
      </w:r>
      <w:r w:rsidR="00983EFE" w:rsidRPr="00CF0BFA">
        <w:rPr>
          <w:color w:val="000000" w:themeColor="text1"/>
          <w:lang w:val="en-US"/>
        </w:rPr>
        <w:t xml:space="preserve"> perceive </w:t>
      </w:r>
      <w:r w:rsidRPr="00CF0BFA">
        <w:rPr>
          <w:color w:val="000000" w:themeColor="text1"/>
          <w:lang w:val="en-US"/>
        </w:rPr>
        <w:t>a lack of warmth</w:t>
      </w:r>
      <w:r w:rsidR="00983EFE" w:rsidRPr="00CF0BFA">
        <w:rPr>
          <w:color w:val="000000" w:themeColor="text1"/>
          <w:lang w:val="en-US"/>
        </w:rPr>
        <w:t xml:space="preserve"> </w:t>
      </w:r>
      <w:r w:rsidR="00086F4F" w:rsidRPr="00CF0BFA">
        <w:rPr>
          <w:color w:val="000000" w:themeColor="text1"/>
          <w:lang w:val="en-US"/>
        </w:rPr>
        <w:t xml:space="preserve">or greater hostility </w:t>
      </w:r>
      <w:r w:rsidR="00983EFE" w:rsidRPr="00CF0BFA">
        <w:rPr>
          <w:color w:val="000000" w:themeColor="text1"/>
          <w:lang w:val="en-US"/>
        </w:rPr>
        <w:t>not only in</w:t>
      </w:r>
      <w:r w:rsidRPr="00CF0BFA">
        <w:rPr>
          <w:color w:val="000000" w:themeColor="text1"/>
          <w:lang w:val="en-US"/>
        </w:rPr>
        <w:t xml:space="preserve"> themselves, but also in close relationship</w:t>
      </w:r>
      <w:r w:rsidR="006D41B2" w:rsidRPr="00CF0BFA">
        <w:rPr>
          <w:color w:val="000000" w:themeColor="text1"/>
          <w:lang w:val="en-US"/>
        </w:rPr>
        <w:t>s</w:t>
      </w:r>
      <w:r w:rsidRPr="00CF0BFA">
        <w:rPr>
          <w:color w:val="000000" w:themeColor="text1"/>
          <w:lang w:val="en-US"/>
        </w:rPr>
        <w:t xml:space="preserve">. In low SES households, perceived paternal </w:t>
      </w:r>
      <w:r w:rsidR="006D41B2" w:rsidRPr="00CF0BFA">
        <w:rPr>
          <w:color w:val="000000" w:themeColor="text1"/>
          <w:lang w:val="en-US"/>
        </w:rPr>
        <w:t>coldness</w:t>
      </w:r>
      <w:r w:rsidRPr="00CF0BFA">
        <w:rPr>
          <w:color w:val="000000" w:themeColor="text1"/>
          <w:lang w:val="en-US"/>
        </w:rPr>
        <w:t xml:space="preserve"> may be amplified by </w:t>
      </w:r>
      <w:r w:rsidR="00983EFE" w:rsidRPr="00CF0BFA">
        <w:rPr>
          <w:color w:val="000000" w:themeColor="text1"/>
          <w:lang w:val="en-US"/>
        </w:rPr>
        <w:t>low</w:t>
      </w:r>
      <w:r w:rsidRPr="00CF0BFA">
        <w:rPr>
          <w:color w:val="000000" w:themeColor="text1"/>
          <w:lang w:val="en-US"/>
        </w:rPr>
        <w:t xml:space="preserve"> paternal involvement or use of harsh</w:t>
      </w:r>
      <w:r w:rsidR="00983EFE" w:rsidRPr="00CF0BFA">
        <w:rPr>
          <w:color w:val="000000" w:themeColor="text1"/>
          <w:lang w:val="en-US"/>
        </w:rPr>
        <w:t>er,</w:t>
      </w:r>
      <w:r w:rsidRPr="00CF0BFA">
        <w:rPr>
          <w:color w:val="000000" w:themeColor="text1"/>
          <w:lang w:val="en-US"/>
        </w:rPr>
        <w:t xml:space="preserve"> punitive parenting (</w:t>
      </w:r>
      <w:r w:rsidRPr="00CF0BFA">
        <w:rPr>
          <w:color w:val="000000" w:themeColor="text1"/>
          <w:shd w:val="clear" w:color="auto" w:fill="FFFFFF"/>
          <w:lang w:val="en-US"/>
        </w:rPr>
        <w:t xml:space="preserve">Nepomnyaschy et al., 2020). </w:t>
      </w:r>
    </w:p>
    <w:p w14:paraId="528B1FEB" w14:textId="4B17220E" w:rsidR="00743EF6" w:rsidRPr="00CF0BFA" w:rsidRDefault="00743EF6" w:rsidP="00444606">
      <w:pPr>
        <w:spacing w:line="480" w:lineRule="exact"/>
        <w:rPr>
          <w:bCs/>
          <w:color w:val="000000" w:themeColor="text1"/>
          <w:shd w:val="clear" w:color="auto" w:fill="FFFFFF"/>
          <w:lang w:val="en-US"/>
        </w:rPr>
      </w:pPr>
      <w:r w:rsidRPr="00CF0BFA">
        <w:rPr>
          <w:color w:val="000000" w:themeColor="text1"/>
          <w:shd w:val="clear" w:color="auto" w:fill="FFFFFF"/>
          <w:lang w:val="en-US"/>
        </w:rPr>
        <w:tab/>
        <w:t xml:space="preserve">The association between adolescent psychopathy and perceived paternal warmth was also moderated by parents’ ACEs. Adolescent psychopathy was negatively </w:t>
      </w:r>
      <w:r w:rsidR="005E21F4" w:rsidRPr="00CF0BFA">
        <w:rPr>
          <w:color w:val="000000" w:themeColor="text1"/>
          <w:shd w:val="clear" w:color="auto" w:fill="FFFFFF"/>
          <w:lang w:val="en-US"/>
        </w:rPr>
        <w:t>linked to</w:t>
      </w:r>
      <w:r w:rsidRPr="00CF0BFA">
        <w:rPr>
          <w:color w:val="000000" w:themeColor="text1"/>
          <w:shd w:val="clear" w:color="auto" w:fill="FFFFFF"/>
          <w:lang w:val="en-US"/>
        </w:rPr>
        <w:t xml:space="preserve"> perceived paternal warmth only when parents reported two ACEs or less</w:t>
      </w:r>
      <w:r w:rsidR="00887F3A" w:rsidRPr="00CF0BFA">
        <w:rPr>
          <w:color w:val="000000" w:themeColor="text1"/>
          <w:shd w:val="clear" w:color="auto" w:fill="FFFFFF"/>
          <w:lang w:val="en-US"/>
        </w:rPr>
        <w:t xml:space="preserve">. </w:t>
      </w:r>
      <w:r w:rsidRPr="00CF0BFA">
        <w:rPr>
          <w:color w:val="000000" w:themeColor="text1"/>
          <w:shd w:val="clear" w:color="auto" w:fill="FFFFFF"/>
          <w:lang w:val="en-US"/>
        </w:rPr>
        <w:t xml:space="preserve">When </w:t>
      </w:r>
      <w:r w:rsidR="00AD1F38" w:rsidRPr="00CF0BFA">
        <w:rPr>
          <w:color w:val="000000" w:themeColor="text1"/>
          <w:shd w:val="clear" w:color="auto" w:fill="FFFFFF"/>
          <w:lang w:val="en-US"/>
        </w:rPr>
        <w:t>parents</w:t>
      </w:r>
      <w:r w:rsidRPr="00CF0BFA">
        <w:rPr>
          <w:color w:val="000000" w:themeColor="text1"/>
          <w:shd w:val="clear" w:color="auto" w:fill="FFFFFF"/>
          <w:lang w:val="en-US"/>
        </w:rPr>
        <w:t xml:space="preserve"> reported more than two ACEs, adolescents reported lower perceived paternal warmth regardless of </w:t>
      </w:r>
      <w:r w:rsidR="005E21F4" w:rsidRPr="00CF0BFA">
        <w:rPr>
          <w:color w:val="000000" w:themeColor="text1"/>
          <w:shd w:val="clear" w:color="auto" w:fill="FFFFFF"/>
          <w:lang w:val="en-US"/>
        </w:rPr>
        <w:t>psychopathy</w:t>
      </w:r>
      <w:r w:rsidR="005E21F4" w:rsidRPr="00CF0BFA" w:rsidDel="005E21F4">
        <w:rPr>
          <w:color w:val="000000" w:themeColor="text1"/>
          <w:shd w:val="clear" w:color="auto" w:fill="FFFFFF"/>
          <w:lang w:val="en-US"/>
        </w:rPr>
        <w:t xml:space="preserve"> </w:t>
      </w:r>
      <w:r w:rsidRPr="00CF0BFA">
        <w:rPr>
          <w:color w:val="000000" w:themeColor="text1"/>
          <w:shd w:val="clear" w:color="auto" w:fill="FFFFFF"/>
          <w:lang w:val="en-US"/>
        </w:rPr>
        <w:t xml:space="preserve">level. </w:t>
      </w:r>
      <w:r w:rsidR="00406E7F" w:rsidRPr="00CF0BFA">
        <w:rPr>
          <w:color w:val="000000" w:themeColor="text1"/>
          <w:shd w:val="clear" w:color="auto" w:fill="FFFFFF"/>
          <w:lang w:val="en-US"/>
        </w:rPr>
        <w:t xml:space="preserve">These results indicate that more agreeable and empathetic adolescents report higher paternal warmth only when their father experienced low childhood adversity. </w:t>
      </w:r>
      <w:r w:rsidR="00253F42" w:rsidRPr="00CF0BFA">
        <w:rPr>
          <w:color w:val="000000" w:themeColor="text1"/>
          <w:shd w:val="clear" w:color="auto" w:fill="FFFFFF"/>
          <w:lang w:val="en-US"/>
        </w:rPr>
        <w:t xml:space="preserve">Prior work has noted that </w:t>
      </w:r>
      <w:r w:rsidR="00253F42" w:rsidRPr="00CF0BFA">
        <w:rPr>
          <w:bCs/>
          <w:color w:val="000000" w:themeColor="text1"/>
          <w:shd w:val="clear" w:color="auto" w:fill="FFFFFF"/>
          <w:lang w:val="en-US"/>
        </w:rPr>
        <w:t>parents’ past ACEs contribute to future negative and disorganized parent-offspring interactions</w:t>
      </w:r>
      <w:r w:rsidR="00E936C3" w:rsidRPr="00CF0BFA">
        <w:rPr>
          <w:color w:val="000000" w:themeColor="text1"/>
          <w:shd w:val="clear" w:color="auto" w:fill="FFFFFF"/>
          <w:lang w:val="en-US"/>
        </w:rPr>
        <w:t xml:space="preserve"> </w:t>
      </w:r>
      <w:r w:rsidR="008308C6" w:rsidRPr="00CF0BFA">
        <w:rPr>
          <w:bCs/>
          <w:color w:val="000000" w:themeColor="text1"/>
          <w:shd w:val="clear" w:color="auto" w:fill="FFFFFF"/>
          <w:lang w:val="en-US"/>
        </w:rPr>
        <w:t xml:space="preserve">(Murphy et al., 2014). </w:t>
      </w:r>
      <w:r w:rsidR="005E21F4" w:rsidRPr="00CF0BFA">
        <w:rPr>
          <w:bCs/>
          <w:color w:val="000000" w:themeColor="text1"/>
          <w:shd w:val="clear" w:color="auto" w:fill="FFFFFF"/>
          <w:lang w:val="en-US"/>
        </w:rPr>
        <w:t xml:space="preserve">We </w:t>
      </w:r>
      <w:r w:rsidR="00BA5AF1" w:rsidRPr="00CF0BFA">
        <w:rPr>
          <w:bCs/>
          <w:color w:val="000000" w:themeColor="text1"/>
          <w:shd w:val="clear" w:color="auto" w:fill="FFFFFF"/>
          <w:lang w:val="en-US"/>
        </w:rPr>
        <w:t>demonstrate</w:t>
      </w:r>
      <w:r w:rsidR="005E21F4" w:rsidRPr="00CF0BFA">
        <w:rPr>
          <w:bCs/>
          <w:color w:val="000000" w:themeColor="text1"/>
          <w:shd w:val="clear" w:color="auto" w:fill="FFFFFF"/>
          <w:lang w:val="en-US"/>
        </w:rPr>
        <w:t>d, for the first time,</w:t>
      </w:r>
      <w:r w:rsidR="00BA5AF1" w:rsidRPr="00CF0BFA">
        <w:rPr>
          <w:bCs/>
          <w:color w:val="000000" w:themeColor="text1"/>
          <w:shd w:val="clear" w:color="auto" w:fill="FFFFFF"/>
          <w:lang w:val="en-US"/>
        </w:rPr>
        <w:t xml:space="preserve"> how parents’ </w:t>
      </w:r>
      <w:r w:rsidR="00253F42" w:rsidRPr="00CF0BFA">
        <w:rPr>
          <w:bCs/>
          <w:color w:val="000000" w:themeColor="text1"/>
          <w:shd w:val="clear" w:color="auto" w:fill="FFFFFF"/>
          <w:lang w:val="en-US"/>
        </w:rPr>
        <w:t xml:space="preserve">past </w:t>
      </w:r>
      <w:r w:rsidR="00BA5AF1" w:rsidRPr="00CF0BFA">
        <w:rPr>
          <w:bCs/>
          <w:color w:val="000000" w:themeColor="text1"/>
          <w:shd w:val="clear" w:color="auto" w:fill="FFFFFF"/>
          <w:lang w:val="en-US"/>
        </w:rPr>
        <w:t xml:space="preserve">ACEs might </w:t>
      </w:r>
      <w:r w:rsidR="00AD1F38" w:rsidRPr="00CF0BFA">
        <w:rPr>
          <w:bCs/>
          <w:color w:val="000000" w:themeColor="text1"/>
          <w:shd w:val="clear" w:color="auto" w:fill="FFFFFF"/>
          <w:lang w:val="en-US"/>
        </w:rPr>
        <w:t xml:space="preserve">also </w:t>
      </w:r>
      <w:r w:rsidR="00BA5AF1" w:rsidRPr="00CF0BFA">
        <w:rPr>
          <w:bCs/>
          <w:color w:val="000000" w:themeColor="text1"/>
          <w:shd w:val="clear" w:color="auto" w:fill="FFFFFF"/>
          <w:lang w:val="en-US"/>
        </w:rPr>
        <w:t>influence their offspring’s perception of the parenting they receive</w:t>
      </w:r>
      <w:r w:rsidR="006D41B2" w:rsidRPr="00CF0BFA">
        <w:rPr>
          <w:bCs/>
          <w:color w:val="000000" w:themeColor="text1"/>
          <w:shd w:val="clear" w:color="auto" w:fill="FFFFFF"/>
          <w:lang w:val="en-US"/>
        </w:rPr>
        <w:t>, particularly from fathers</w:t>
      </w:r>
      <w:r w:rsidR="00BA5AF1" w:rsidRPr="00CF0BFA">
        <w:rPr>
          <w:bCs/>
          <w:color w:val="000000" w:themeColor="text1"/>
          <w:shd w:val="clear" w:color="auto" w:fill="FFFFFF"/>
          <w:lang w:val="en-US"/>
        </w:rPr>
        <w:t>.</w:t>
      </w:r>
      <w:r w:rsidR="00A1037F" w:rsidRPr="00CF0BFA">
        <w:rPr>
          <w:bCs/>
          <w:color w:val="000000" w:themeColor="text1"/>
          <w:shd w:val="clear" w:color="auto" w:fill="FFFFFF"/>
          <w:lang w:val="en-US"/>
        </w:rPr>
        <w:t xml:space="preserve"> </w:t>
      </w:r>
    </w:p>
    <w:p w14:paraId="249C4699" w14:textId="067766C3" w:rsidR="000D1D49" w:rsidRPr="00CF0BFA" w:rsidRDefault="005E21F4" w:rsidP="00327EA8">
      <w:pPr>
        <w:spacing w:line="480" w:lineRule="exact"/>
        <w:ind w:firstLine="720"/>
        <w:rPr>
          <w:bCs/>
          <w:color w:val="000000" w:themeColor="text1"/>
          <w:shd w:val="clear" w:color="auto" w:fill="FFFFFF"/>
          <w:lang w:val="en-US"/>
        </w:rPr>
      </w:pPr>
      <w:r w:rsidRPr="00CF0BFA">
        <w:rPr>
          <w:bCs/>
          <w:color w:val="000000" w:themeColor="text1"/>
          <w:shd w:val="clear" w:color="auto" w:fill="FFFFFF"/>
          <w:lang w:val="en-US"/>
        </w:rPr>
        <w:lastRenderedPageBreak/>
        <w:t>S</w:t>
      </w:r>
      <w:r w:rsidR="00A9441F" w:rsidRPr="00CF0BFA">
        <w:rPr>
          <w:bCs/>
          <w:color w:val="000000" w:themeColor="text1"/>
          <w:shd w:val="clear" w:color="auto" w:fill="FFFFFF"/>
          <w:lang w:val="en-US"/>
        </w:rPr>
        <w:t xml:space="preserve">everal main effects of adolescent </w:t>
      </w:r>
      <w:r w:rsidR="002A75B8" w:rsidRPr="00CF0BFA">
        <w:rPr>
          <w:bCs/>
          <w:color w:val="000000" w:themeColor="text1"/>
          <w:shd w:val="clear" w:color="auto" w:fill="FFFFFF"/>
          <w:lang w:val="en-US"/>
        </w:rPr>
        <w:t>personality</w:t>
      </w:r>
      <w:r w:rsidR="00A9441F" w:rsidRPr="00CF0BFA">
        <w:rPr>
          <w:bCs/>
          <w:color w:val="000000" w:themeColor="text1"/>
          <w:shd w:val="clear" w:color="auto" w:fill="FFFFFF"/>
          <w:lang w:val="en-US"/>
        </w:rPr>
        <w:t xml:space="preserve"> on perceived parenting were </w:t>
      </w:r>
      <w:r w:rsidRPr="00CF0BFA">
        <w:rPr>
          <w:bCs/>
          <w:color w:val="000000" w:themeColor="text1"/>
          <w:shd w:val="clear" w:color="auto" w:fill="FFFFFF"/>
          <w:lang w:val="en-US"/>
        </w:rPr>
        <w:t>un</w:t>
      </w:r>
      <w:r w:rsidR="00A9441F" w:rsidRPr="00CF0BFA">
        <w:rPr>
          <w:bCs/>
          <w:color w:val="000000" w:themeColor="text1"/>
          <w:shd w:val="clear" w:color="auto" w:fill="FFFFFF"/>
          <w:lang w:val="en-US"/>
        </w:rPr>
        <w:t xml:space="preserve">moderated by </w:t>
      </w:r>
      <w:r w:rsidR="008D5E97" w:rsidRPr="00CF0BFA">
        <w:rPr>
          <w:bCs/>
          <w:color w:val="000000" w:themeColor="text1"/>
          <w:shd w:val="clear" w:color="auto" w:fill="FFFFFF"/>
          <w:lang w:val="en-US"/>
        </w:rPr>
        <w:t>economic</w:t>
      </w:r>
      <w:r w:rsidR="00B85166" w:rsidRPr="00CF0BFA">
        <w:rPr>
          <w:bCs/>
          <w:color w:val="000000" w:themeColor="text1"/>
          <w:shd w:val="clear" w:color="auto" w:fill="FFFFFF"/>
          <w:lang w:val="en-US"/>
        </w:rPr>
        <w:t xml:space="preserve"> and parental adversity </w:t>
      </w:r>
      <w:r w:rsidR="00A9441F" w:rsidRPr="00CF0BFA">
        <w:rPr>
          <w:bCs/>
          <w:color w:val="000000" w:themeColor="text1"/>
          <w:shd w:val="clear" w:color="auto" w:fill="FFFFFF"/>
          <w:lang w:val="en-US"/>
        </w:rPr>
        <w:t xml:space="preserve">contextual factors. </w:t>
      </w:r>
      <w:r w:rsidR="00AD1F38" w:rsidRPr="00CF0BFA">
        <w:rPr>
          <w:bCs/>
          <w:color w:val="000000" w:themeColor="text1"/>
          <w:shd w:val="clear" w:color="auto" w:fill="FFFFFF"/>
          <w:lang w:val="en-US"/>
        </w:rPr>
        <w:t xml:space="preserve">Adolescent </w:t>
      </w:r>
      <w:r w:rsidR="00BE777B" w:rsidRPr="00CF0BFA">
        <w:rPr>
          <w:bCs/>
          <w:color w:val="000000" w:themeColor="text1"/>
          <w:shd w:val="clear" w:color="auto" w:fill="FFFFFF"/>
          <w:lang w:val="en-US"/>
        </w:rPr>
        <w:t xml:space="preserve">exploitativeness </w:t>
      </w:r>
      <w:r w:rsidR="00A46468" w:rsidRPr="00CF0BFA">
        <w:rPr>
          <w:bCs/>
          <w:color w:val="000000" w:themeColor="text1"/>
          <w:shd w:val="clear" w:color="auto" w:fill="FFFFFF"/>
          <w:lang w:val="en-US"/>
        </w:rPr>
        <w:t>was</w:t>
      </w:r>
      <w:r w:rsidR="002A75B8" w:rsidRPr="00CF0BFA">
        <w:rPr>
          <w:bCs/>
          <w:color w:val="000000" w:themeColor="text1"/>
          <w:shd w:val="clear" w:color="auto" w:fill="FFFFFF"/>
          <w:lang w:val="en-US"/>
        </w:rPr>
        <w:t xml:space="preserve"> negatively </w:t>
      </w:r>
      <w:r w:rsidR="001B008C" w:rsidRPr="00CF0BFA">
        <w:rPr>
          <w:bCs/>
          <w:color w:val="000000" w:themeColor="text1"/>
          <w:shd w:val="clear" w:color="auto" w:fill="FFFFFF"/>
          <w:lang w:val="en-US"/>
        </w:rPr>
        <w:t xml:space="preserve">and positively </w:t>
      </w:r>
      <w:r w:rsidR="00AD1F38" w:rsidRPr="00CF0BFA">
        <w:rPr>
          <w:bCs/>
          <w:color w:val="000000" w:themeColor="text1"/>
          <w:shd w:val="clear" w:color="auto" w:fill="FFFFFF"/>
          <w:lang w:val="en-US"/>
        </w:rPr>
        <w:t>associated with perceived maternal warmth</w:t>
      </w:r>
      <w:r w:rsidR="001B008C" w:rsidRPr="00CF0BFA">
        <w:rPr>
          <w:bCs/>
          <w:color w:val="000000" w:themeColor="text1"/>
          <w:shd w:val="clear" w:color="auto" w:fill="FFFFFF"/>
          <w:lang w:val="en-US"/>
        </w:rPr>
        <w:t xml:space="preserve"> and hostility, respectively</w:t>
      </w:r>
      <w:r w:rsidR="00AD1F38" w:rsidRPr="00CF0BFA">
        <w:rPr>
          <w:bCs/>
          <w:color w:val="000000" w:themeColor="text1"/>
          <w:shd w:val="clear" w:color="auto" w:fill="FFFFFF"/>
          <w:lang w:val="en-US"/>
        </w:rPr>
        <w:t xml:space="preserve">. </w:t>
      </w:r>
      <w:r w:rsidR="00097A01" w:rsidRPr="00CF0BFA">
        <w:rPr>
          <w:bCs/>
          <w:color w:val="000000" w:themeColor="text1"/>
          <w:shd w:val="clear" w:color="auto" w:fill="FFFFFF"/>
          <w:lang w:val="en-US"/>
        </w:rPr>
        <w:t>Mechanic and Barry (2015) found</w:t>
      </w:r>
      <w:r w:rsidR="00B25F38" w:rsidRPr="00CF0BFA">
        <w:rPr>
          <w:bCs/>
          <w:color w:val="000000" w:themeColor="text1"/>
          <w:shd w:val="clear" w:color="auto" w:fill="FFFFFF"/>
          <w:lang w:val="en-US"/>
        </w:rPr>
        <w:t xml:space="preserve"> </w:t>
      </w:r>
      <w:r w:rsidR="00DF0419" w:rsidRPr="00CF0BFA">
        <w:rPr>
          <w:bCs/>
          <w:color w:val="000000" w:themeColor="text1"/>
          <w:shd w:val="clear" w:color="auto" w:fill="FFFFFF"/>
          <w:lang w:val="en-US"/>
        </w:rPr>
        <w:t xml:space="preserve">that </w:t>
      </w:r>
      <w:r w:rsidR="00B25F38" w:rsidRPr="00CF0BFA">
        <w:rPr>
          <w:bCs/>
          <w:color w:val="000000" w:themeColor="text1"/>
          <w:shd w:val="clear" w:color="auto" w:fill="FFFFFF"/>
          <w:lang w:val="en-US"/>
        </w:rPr>
        <w:t>a</w:t>
      </w:r>
      <w:r w:rsidR="00BE777B" w:rsidRPr="00CF0BFA">
        <w:rPr>
          <w:bCs/>
          <w:color w:val="000000" w:themeColor="text1"/>
          <w:shd w:val="clear" w:color="auto" w:fill="FFFFFF"/>
          <w:lang w:val="en-US"/>
        </w:rPr>
        <w:t xml:space="preserve">dolescent </w:t>
      </w:r>
      <w:r w:rsidR="002A75B8" w:rsidRPr="00CF0BFA">
        <w:rPr>
          <w:bCs/>
          <w:color w:val="000000" w:themeColor="text1"/>
          <w:shd w:val="clear" w:color="auto" w:fill="FFFFFF"/>
          <w:lang w:val="en-US"/>
        </w:rPr>
        <w:t xml:space="preserve">exploitativeness </w:t>
      </w:r>
      <w:r w:rsidR="00B25F38" w:rsidRPr="00CF0BFA">
        <w:rPr>
          <w:bCs/>
          <w:color w:val="000000" w:themeColor="text1"/>
          <w:shd w:val="clear" w:color="auto" w:fill="FFFFFF"/>
          <w:lang w:val="en-US"/>
        </w:rPr>
        <w:t>was</w:t>
      </w:r>
      <w:r w:rsidRPr="00CF0BFA">
        <w:rPr>
          <w:bCs/>
          <w:color w:val="000000" w:themeColor="text1"/>
          <w:shd w:val="clear" w:color="auto" w:fill="FFFFFF"/>
          <w:lang w:val="en-US"/>
        </w:rPr>
        <w:t xml:space="preserve"> </w:t>
      </w:r>
      <w:r w:rsidR="002A75B8" w:rsidRPr="00CF0BFA">
        <w:rPr>
          <w:bCs/>
          <w:color w:val="000000" w:themeColor="text1"/>
          <w:shd w:val="clear" w:color="auto" w:fill="FFFFFF"/>
          <w:lang w:val="en-US"/>
        </w:rPr>
        <w:t xml:space="preserve">positively associated with perceived </w:t>
      </w:r>
      <w:r w:rsidR="006D41B2" w:rsidRPr="00CF0BFA">
        <w:rPr>
          <w:bCs/>
          <w:color w:val="000000" w:themeColor="text1"/>
          <w:shd w:val="clear" w:color="auto" w:fill="FFFFFF"/>
          <w:lang w:val="en-US"/>
        </w:rPr>
        <w:t xml:space="preserve">parental </w:t>
      </w:r>
      <w:r w:rsidR="002A75B8" w:rsidRPr="00CF0BFA">
        <w:rPr>
          <w:bCs/>
          <w:color w:val="000000" w:themeColor="text1"/>
          <w:shd w:val="clear" w:color="auto" w:fill="FFFFFF"/>
          <w:lang w:val="en-US"/>
        </w:rPr>
        <w:t xml:space="preserve">inconsistent discipline and poor monitoring. </w:t>
      </w:r>
      <w:r w:rsidR="00643A5A" w:rsidRPr="00CF0BFA">
        <w:rPr>
          <w:bCs/>
          <w:color w:val="000000" w:themeColor="text1"/>
          <w:shd w:val="clear" w:color="auto" w:fill="FFFFFF"/>
          <w:lang w:val="en-US"/>
        </w:rPr>
        <w:t xml:space="preserve">Interestingly, this influence did not extend to perceived paternal parenting, as there were no significant associations between adolescent exploitativeness and perceived parenting from fathers. </w:t>
      </w:r>
      <w:r w:rsidR="00DF0419" w:rsidRPr="00CF0BFA">
        <w:rPr>
          <w:bCs/>
          <w:color w:val="000000" w:themeColor="text1"/>
          <w:shd w:val="clear" w:color="auto" w:fill="FFFFFF"/>
          <w:lang w:val="en-US"/>
        </w:rPr>
        <w:t xml:space="preserve">Truhan et al. (2022) reported that </w:t>
      </w:r>
      <w:r w:rsidR="002A75B8" w:rsidRPr="00CF0BFA">
        <w:rPr>
          <w:bCs/>
          <w:color w:val="000000" w:themeColor="text1"/>
          <w:shd w:val="clear" w:color="auto" w:fill="FFFFFF"/>
          <w:lang w:val="en-US"/>
        </w:rPr>
        <w:t>parent</w:t>
      </w:r>
      <w:r w:rsidR="00097A01" w:rsidRPr="00CF0BFA">
        <w:rPr>
          <w:bCs/>
          <w:color w:val="000000" w:themeColor="text1"/>
          <w:shd w:val="clear" w:color="auto" w:fill="FFFFFF"/>
          <w:lang w:val="en-US"/>
        </w:rPr>
        <w:t>al</w:t>
      </w:r>
      <w:r w:rsidR="002A75B8" w:rsidRPr="00CF0BFA">
        <w:rPr>
          <w:bCs/>
          <w:color w:val="000000" w:themeColor="text1"/>
          <w:shd w:val="clear" w:color="auto" w:fill="FFFFFF"/>
          <w:lang w:val="en-US"/>
        </w:rPr>
        <w:t xml:space="preserve"> narcissistic antagonism, which </w:t>
      </w:r>
      <w:r w:rsidRPr="00CF0BFA">
        <w:rPr>
          <w:bCs/>
          <w:color w:val="000000" w:themeColor="text1"/>
          <w:shd w:val="clear" w:color="auto" w:fill="FFFFFF"/>
          <w:lang w:val="en-US"/>
        </w:rPr>
        <w:t xml:space="preserve">incorporates </w:t>
      </w:r>
      <w:r w:rsidR="002A75B8" w:rsidRPr="00CF0BFA">
        <w:rPr>
          <w:bCs/>
          <w:color w:val="000000" w:themeColor="text1"/>
          <w:shd w:val="clear" w:color="auto" w:fill="FFFFFF"/>
          <w:lang w:val="en-US"/>
        </w:rPr>
        <w:t xml:space="preserve">exploitativeness, was negatively associated with self-reported warmth for mothers but not for fathers. </w:t>
      </w:r>
      <w:r w:rsidR="00B25F38" w:rsidRPr="00CF0BFA">
        <w:rPr>
          <w:bCs/>
          <w:color w:val="000000" w:themeColor="text1"/>
          <w:shd w:val="clear" w:color="auto" w:fill="FFFFFF"/>
          <w:lang w:val="en-US"/>
        </w:rPr>
        <w:t>E</w:t>
      </w:r>
      <w:r w:rsidR="002A75B8" w:rsidRPr="00CF0BFA">
        <w:rPr>
          <w:bCs/>
          <w:color w:val="000000" w:themeColor="text1"/>
          <w:shd w:val="clear" w:color="auto" w:fill="FFFFFF"/>
          <w:lang w:val="en-US"/>
        </w:rPr>
        <w:t xml:space="preserve">xploitativeness or antagonism </w:t>
      </w:r>
      <w:r w:rsidR="00B25F38" w:rsidRPr="00CF0BFA">
        <w:rPr>
          <w:bCs/>
          <w:color w:val="000000" w:themeColor="text1"/>
          <w:shd w:val="clear" w:color="auto" w:fill="FFFFFF"/>
          <w:lang w:val="en-US"/>
        </w:rPr>
        <w:t>may be</w:t>
      </w:r>
      <w:r w:rsidR="002A75B8" w:rsidRPr="00CF0BFA">
        <w:rPr>
          <w:bCs/>
          <w:color w:val="000000" w:themeColor="text1"/>
          <w:shd w:val="clear" w:color="auto" w:fill="FFFFFF"/>
          <w:lang w:val="en-US"/>
        </w:rPr>
        <w:t xml:space="preserve"> associated with viewing both the self and close relationships as cold</w:t>
      </w:r>
      <w:r w:rsidR="00B25F38" w:rsidRPr="00CF0BFA">
        <w:rPr>
          <w:bCs/>
          <w:color w:val="000000" w:themeColor="text1"/>
          <w:shd w:val="clear" w:color="auto" w:fill="FFFFFF"/>
          <w:lang w:val="en-US"/>
        </w:rPr>
        <w:t>er</w:t>
      </w:r>
      <w:r w:rsidR="00327EA8" w:rsidRPr="00CF0BFA">
        <w:rPr>
          <w:bCs/>
          <w:color w:val="000000" w:themeColor="text1"/>
          <w:shd w:val="clear" w:color="auto" w:fill="FFFFFF"/>
          <w:lang w:val="en-US"/>
        </w:rPr>
        <w:t xml:space="preserve"> or </w:t>
      </w:r>
      <w:r w:rsidR="00B25F38" w:rsidRPr="00CF0BFA">
        <w:rPr>
          <w:bCs/>
          <w:color w:val="000000" w:themeColor="text1"/>
          <w:shd w:val="clear" w:color="auto" w:fill="FFFFFF"/>
          <w:lang w:val="en-US"/>
        </w:rPr>
        <w:t xml:space="preserve">more </w:t>
      </w:r>
      <w:r w:rsidR="00327EA8" w:rsidRPr="00CF0BFA">
        <w:rPr>
          <w:bCs/>
          <w:color w:val="000000" w:themeColor="text1"/>
          <w:shd w:val="clear" w:color="auto" w:fill="FFFFFF"/>
          <w:lang w:val="en-US"/>
        </w:rPr>
        <w:t>detached</w:t>
      </w:r>
      <w:r w:rsidR="002A75B8" w:rsidRPr="00CF0BFA">
        <w:rPr>
          <w:bCs/>
          <w:color w:val="000000" w:themeColor="text1"/>
          <w:shd w:val="clear" w:color="auto" w:fill="FFFFFF"/>
          <w:lang w:val="en-US"/>
        </w:rPr>
        <w:t xml:space="preserve">, potentially deriving from </w:t>
      </w:r>
      <w:r w:rsidR="00B25F38" w:rsidRPr="00CF0BFA">
        <w:rPr>
          <w:bCs/>
          <w:color w:val="000000" w:themeColor="text1"/>
          <w:shd w:val="clear" w:color="auto" w:fill="FFFFFF"/>
          <w:lang w:val="en-US"/>
        </w:rPr>
        <w:t>low</w:t>
      </w:r>
      <w:r w:rsidR="002A75B8" w:rsidRPr="00CF0BFA">
        <w:rPr>
          <w:bCs/>
          <w:color w:val="000000" w:themeColor="text1"/>
          <w:shd w:val="clear" w:color="auto" w:fill="FFFFFF"/>
          <w:lang w:val="en-US"/>
        </w:rPr>
        <w:t xml:space="preserve"> agreeableness</w:t>
      </w:r>
      <w:r w:rsidR="00097A01" w:rsidRPr="00CF0BFA">
        <w:rPr>
          <w:bCs/>
          <w:color w:val="000000" w:themeColor="text1"/>
          <w:shd w:val="clear" w:color="auto" w:fill="FFFFFF"/>
          <w:lang w:val="en-US"/>
        </w:rPr>
        <w:t>, also a core facet of psychopathy</w:t>
      </w:r>
      <w:r w:rsidR="002A75B8" w:rsidRPr="00CF0BFA">
        <w:rPr>
          <w:bCs/>
          <w:color w:val="000000" w:themeColor="text1"/>
          <w:shd w:val="clear" w:color="auto" w:fill="FFFFFF"/>
          <w:lang w:val="en-US"/>
        </w:rPr>
        <w:t xml:space="preserve">. Adolescent superiority, on the other hand, was </w:t>
      </w:r>
      <w:r w:rsidR="00B25F38" w:rsidRPr="00CF0BFA">
        <w:rPr>
          <w:bCs/>
          <w:color w:val="000000" w:themeColor="text1"/>
          <w:shd w:val="clear" w:color="auto" w:fill="FFFFFF"/>
          <w:lang w:val="en-US"/>
        </w:rPr>
        <w:t>related to</w:t>
      </w:r>
      <w:r w:rsidR="002A75B8" w:rsidRPr="00CF0BFA">
        <w:rPr>
          <w:bCs/>
          <w:color w:val="000000" w:themeColor="text1"/>
          <w:shd w:val="clear" w:color="auto" w:fill="FFFFFF"/>
          <w:lang w:val="en-US"/>
        </w:rPr>
        <w:t xml:space="preserve"> greater perceived maternal </w:t>
      </w:r>
      <w:r w:rsidR="00A46468" w:rsidRPr="00CF0BFA">
        <w:rPr>
          <w:bCs/>
          <w:color w:val="000000" w:themeColor="text1"/>
          <w:shd w:val="clear" w:color="auto" w:fill="FFFFFF"/>
          <w:lang w:val="en-US"/>
        </w:rPr>
        <w:t xml:space="preserve">and paternal </w:t>
      </w:r>
      <w:r w:rsidR="002A75B8" w:rsidRPr="00CF0BFA">
        <w:rPr>
          <w:bCs/>
          <w:color w:val="000000" w:themeColor="text1"/>
          <w:shd w:val="clear" w:color="auto" w:fill="FFFFFF"/>
          <w:lang w:val="en-US"/>
        </w:rPr>
        <w:t>warmth</w:t>
      </w:r>
      <w:r w:rsidR="00F65B9C" w:rsidRPr="00CF0BFA">
        <w:rPr>
          <w:bCs/>
          <w:color w:val="000000" w:themeColor="text1"/>
          <w:shd w:val="clear" w:color="auto" w:fill="FFFFFF"/>
          <w:lang w:val="en-US"/>
        </w:rPr>
        <w:t xml:space="preserve"> and lower maternal hostility</w:t>
      </w:r>
      <w:r w:rsidR="002A75B8" w:rsidRPr="00CF0BFA">
        <w:rPr>
          <w:bCs/>
          <w:color w:val="000000" w:themeColor="text1"/>
          <w:shd w:val="clear" w:color="auto" w:fill="FFFFFF"/>
          <w:lang w:val="en-US"/>
        </w:rPr>
        <w:t xml:space="preserve">. </w:t>
      </w:r>
      <w:r w:rsidR="00B25F38" w:rsidRPr="00CF0BFA">
        <w:rPr>
          <w:bCs/>
          <w:color w:val="000000" w:themeColor="text1"/>
          <w:shd w:val="clear" w:color="auto" w:fill="FFFFFF"/>
          <w:lang w:val="en-US"/>
        </w:rPr>
        <w:t>A</w:t>
      </w:r>
      <w:r w:rsidR="000D1D49" w:rsidRPr="00CF0BFA">
        <w:rPr>
          <w:bCs/>
          <w:color w:val="000000" w:themeColor="text1"/>
          <w:shd w:val="clear" w:color="auto" w:fill="FFFFFF"/>
          <w:lang w:val="en-US"/>
        </w:rPr>
        <w:t xml:space="preserve">dolescent </w:t>
      </w:r>
      <w:r w:rsidR="00327EA8" w:rsidRPr="00CF0BFA">
        <w:rPr>
          <w:bCs/>
          <w:color w:val="000000" w:themeColor="text1"/>
          <w:shd w:val="clear" w:color="auto" w:fill="FFFFFF"/>
          <w:lang w:val="en-US"/>
        </w:rPr>
        <w:t xml:space="preserve">superiority </w:t>
      </w:r>
      <w:r w:rsidR="00B25F38" w:rsidRPr="00CF0BFA">
        <w:rPr>
          <w:bCs/>
          <w:color w:val="000000" w:themeColor="text1"/>
          <w:shd w:val="clear" w:color="auto" w:fill="FFFFFF"/>
          <w:lang w:val="en-US"/>
        </w:rPr>
        <w:t xml:space="preserve">is </w:t>
      </w:r>
      <w:r w:rsidR="00327EA8" w:rsidRPr="00CF0BFA">
        <w:rPr>
          <w:bCs/>
          <w:color w:val="000000" w:themeColor="text1"/>
          <w:shd w:val="clear" w:color="auto" w:fill="FFFFFF"/>
          <w:lang w:val="en-US"/>
        </w:rPr>
        <w:t>strongly associated with self-esteem, and overall narcissism</w:t>
      </w:r>
      <w:r w:rsidR="000D1D49" w:rsidRPr="00CF0BFA">
        <w:rPr>
          <w:bCs/>
          <w:color w:val="000000" w:themeColor="text1"/>
          <w:shd w:val="clear" w:color="auto" w:fill="FFFFFF"/>
          <w:lang w:val="en-US"/>
        </w:rPr>
        <w:t xml:space="preserve"> with inflated views of teacher support and relationship quality (Ang &amp; Yusof, 2006). </w:t>
      </w:r>
      <w:r w:rsidR="00304C9C" w:rsidRPr="00CF0BFA">
        <w:rPr>
          <w:bCs/>
          <w:color w:val="000000" w:themeColor="text1"/>
          <w:shd w:val="clear" w:color="auto" w:fill="FFFFFF"/>
          <w:lang w:val="en-US"/>
        </w:rPr>
        <w:t>A</w:t>
      </w:r>
      <w:r w:rsidR="00327EA8" w:rsidRPr="00CF0BFA">
        <w:rPr>
          <w:bCs/>
          <w:color w:val="000000" w:themeColor="text1"/>
          <w:shd w:val="clear" w:color="auto" w:fill="FFFFFF"/>
          <w:lang w:val="en-US"/>
        </w:rPr>
        <w:t>dolescent superiority may be</w:t>
      </w:r>
      <w:r w:rsidR="00B25F38" w:rsidRPr="00CF0BFA">
        <w:rPr>
          <w:bCs/>
          <w:color w:val="000000" w:themeColor="text1"/>
          <w:shd w:val="clear" w:color="auto" w:fill="FFFFFF"/>
          <w:lang w:val="en-US"/>
        </w:rPr>
        <w:t xml:space="preserve"> linked to</w:t>
      </w:r>
      <w:r w:rsidR="00327EA8" w:rsidRPr="00CF0BFA">
        <w:rPr>
          <w:bCs/>
          <w:color w:val="000000" w:themeColor="text1"/>
          <w:shd w:val="clear" w:color="auto" w:fill="FFFFFF"/>
          <w:lang w:val="en-US"/>
        </w:rPr>
        <w:t xml:space="preserve"> greater perceived warmth from mothers</w:t>
      </w:r>
      <w:r w:rsidR="00F65B9C" w:rsidRPr="00CF0BFA">
        <w:rPr>
          <w:bCs/>
          <w:color w:val="000000" w:themeColor="text1"/>
          <w:shd w:val="clear" w:color="auto" w:fill="FFFFFF"/>
          <w:lang w:val="en-US"/>
        </w:rPr>
        <w:t xml:space="preserve"> and fathers</w:t>
      </w:r>
      <w:r w:rsidR="00327EA8" w:rsidRPr="00CF0BFA">
        <w:rPr>
          <w:bCs/>
          <w:color w:val="000000" w:themeColor="text1"/>
          <w:shd w:val="clear" w:color="auto" w:fill="FFFFFF"/>
          <w:lang w:val="en-US"/>
        </w:rPr>
        <w:t xml:space="preserve"> due to inflated self</w:t>
      </w:r>
      <w:r w:rsidR="00B25F38" w:rsidRPr="00CF0BFA">
        <w:rPr>
          <w:bCs/>
          <w:color w:val="000000" w:themeColor="text1"/>
          <w:shd w:val="clear" w:color="auto" w:fill="FFFFFF"/>
          <w:lang w:val="en-US"/>
        </w:rPr>
        <w:t>-views</w:t>
      </w:r>
      <w:r w:rsidR="00327EA8" w:rsidRPr="00CF0BFA">
        <w:rPr>
          <w:bCs/>
          <w:color w:val="000000" w:themeColor="text1"/>
          <w:shd w:val="clear" w:color="auto" w:fill="FFFFFF"/>
          <w:lang w:val="en-US"/>
        </w:rPr>
        <w:t xml:space="preserve">. </w:t>
      </w:r>
    </w:p>
    <w:p w14:paraId="611C14A3" w14:textId="4E73397B" w:rsidR="00952E24" w:rsidRPr="00CF0BFA" w:rsidRDefault="000D1D49" w:rsidP="00304C9C">
      <w:pPr>
        <w:spacing w:line="480" w:lineRule="exact"/>
        <w:ind w:firstLine="720"/>
        <w:rPr>
          <w:bCs/>
          <w:color w:val="000000" w:themeColor="text1"/>
          <w:shd w:val="clear" w:color="auto" w:fill="FFFFFF"/>
          <w:lang w:val="en-US"/>
        </w:rPr>
      </w:pPr>
      <w:r w:rsidRPr="00CF0BFA">
        <w:rPr>
          <w:bCs/>
          <w:color w:val="000000" w:themeColor="text1"/>
          <w:shd w:val="clear" w:color="auto" w:fill="FFFFFF"/>
          <w:lang w:val="en-US"/>
        </w:rPr>
        <w:t>Lastly, a</w:t>
      </w:r>
      <w:r w:rsidR="00AD1F38" w:rsidRPr="00CF0BFA">
        <w:rPr>
          <w:bCs/>
          <w:color w:val="000000" w:themeColor="text1"/>
          <w:shd w:val="clear" w:color="auto" w:fill="FFFFFF"/>
          <w:lang w:val="en-US"/>
        </w:rPr>
        <w:t>dolescent Machiavellianism w</w:t>
      </w:r>
      <w:r w:rsidR="00BE777B" w:rsidRPr="00CF0BFA">
        <w:rPr>
          <w:bCs/>
          <w:color w:val="000000" w:themeColor="text1"/>
          <w:shd w:val="clear" w:color="auto" w:fill="FFFFFF"/>
          <w:lang w:val="en-US"/>
        </w:rPr>
        <w:t>as</w:t>
      </w:r>
      <w:r w:rsidR="00AD1F38" w:rsidRPr="00CF0BFA">
        <w:rPr>
          <w:bCs/>
          <w:color w:val="000000" w:themeColor="text1"/>
          <w:shd w:val="clear" w:color="auto" w:fill="FFFFFF"/>
          <w:lang w:val="en-US"/>
        </w:rPr>
        <w:t xml:space="preserve"> positively </w:t>
      </w:r>
      <w:r w:rsidR="00B25F38" w:rsidRPr="00CF0BFA">
        <w:rPr>
          <w:bCs/>
          <w:color w:val="000000" w:themeColor="text1"/>
          <w:shd w:val="clear" w:color="auto" w:fill="FFFFFF"/>
          <w:lang w:val="en-US"/>
        </w:rPr>
        <w:t>related to</w:t>
      </w:r>
      <w:r w:rsidR="00AD1F38" w:rsidRPr="00CF0BFA">
        <w:rPr>
          <w:bCs/>
          <w:color w:val="000000" w:themeColor="text1"/>
          <w:shd w:val="clear" w:color="auto" w:fill="FFFFFF"/>
          <w:lang w:val="en-US"/>
        </w:rPr>
        <w:t xml:space="preserve"> perceived paternal hostility. </w:t>
      </w:r>
      <w:r w:rsidR="00B25F38" w:rsidRPr="00CF0BFA">
        <w:rPr>
          <w:bCs/>
          <w:color w:val="000000" w:themeColor="text1"/>
          <w:shd w:val="clear" w:color="auto" w:fill="FFFFFF"/>
          <w:lang w:val="en-US"/>
        </w:rPr>
        <w:t xml:space="preserve">Machiavellianism predicts </w:t>
      </w:r>
      <w:r w:rsidRPr="00CF0BFA">
        <w:rPr>
          <w:bCs/>
          <w:color w:val="000000" w:themeColor="text1"/>
          <w:shd w:val="clear" w:color="auto" w:fill="FFFFFF"/>
          <w:lang w:val="en-US"/>
        </w:rPr>
        <w:t xml:space="preserve">adolescent emotional dysregulation, suggesting </w:t>
      </w:r>
      <w:r w:rsidR="00DF0419" w:rsidRPr="00CF0BFA">
        <w:rPr>
          <w:bCs/>
          <w:color w:val="000000" w:themeColor="text1"/>
          <w:shd w:val="clear" w:color="auto" w:fill="FFFFFF"/>
          <w:lang w:val="en-US"/>
        </w:rPr>
        <w:t xml:space="preserve">that </w:t>
      </w:r>
      <w:r w:rsidRPr="00CF0BFA">
        <w:rPr>
          <w:bCs/>
          <w:color w:val="000000" w:themeColor="text1"/>
          <w:shd w:val="clear" w:color="auto" w:fill="FFFFFF"/>
          <w:lang w:val="en-US"/>
        </w:rPr>
        <w:t>adolescents high in Machiavellianism are prone to anger, worry, and losing</w:t>
      </w:r>
      <w:r w:rsidR="00B25F38" w:rsidRPr="00CF0BFA">
        <w:rPr>
          <w:bCs/>
          <w:color w:val="000000" w:themeColor="text1"/>
          <w:shd w:val="clear" w:color="auto" w:fill="FFFFFF"/>
          <w:lang w:val="en-US"/>
        </w:rPr>
        <w:t xml:space="preserve"> emotional</w:t>
      </w:r>
      <w:r w:rsidRPr="00CF0BFA">
        <w:rPr>
          <w:bCs/>
          <w:color w:val="000000" w:themeColor="text1"/>
          <w:shd w:val="clear" w:color="auto" w:fill="FFFFFF"/>
          <w:lang w:val="en-US"/>
        </w:rPr>
        <w:t xml:space="preserve"> control</w:t>
      </w:r>
      <w:r w:rsidR="00B25F38" w:rsidRPr="00CF0BFA">
        <w:rPr>
          <w:bCs/>
          <w:color w:val="000000" w:themeColor="text1"/>
          <w:shd w:val="clear" w:color="auto" w:fill="FFFFFF"/>
          <w:lang w:val="en-US"/>
        </w:rPr>
        <w:t xml:space="preserve"> (Lau &amp; Marse, 2013)</w:t>
      </w:r>
      <w:r w:rsidRPr="00CF0BFA">
        <w:rPr>
          <w:bCs/>
          <w:color w:val="000000" w:themeColor="text1"/>
          <w:shd w:val="clear" w:color="auto" w:fill="FFFFFF"/>
          <w:lang w:val="en-US"/>
        </w:rPr>
        <w:t xml:space="preserve">. </w:t>
      </w:r>
      <w:r w:rsidR="00B25F38" w:rsidRPr="00CF0BFA">
        <w:rPr>
          <w:bCs/>
          <w:color w:val="000000" w:themeColor="text1"/>
          <w:shd w:val="clear" w:color="auto" w:fill="FFFFFF"/>
          <w:lang w:val="en-US"/>
        </w:rPr>
        <w:t>Also, h</w:t>
      </w:r>
      <w:r w:rsidRPr="00CF0BFA">
        <w:rPr>
          <w:bCs/>
          <w:color w:val="000000" w:themeColor="text1"/>
          <w:shd w:val="clear" w:color="auto" w:fill="FFFFFF"/>
          <w:lang w:val="en-US"/>
        </w:rPr>
        <w:t>igh</w:t>
      </w:r>
      <w:r w:rsidR="00BA3C32" w:rsidRPr="00CF0BFA">
        <w:rPr>
          <w:bCs/>
          <w:color w:val="000000" w:themeColor="text1"/>
          <w:shd w:val="clear" w:color="auto" w:fill="FFFFFF"/>
          <w:lang w:val="en-US"/>
        </w:rPr>
        <w:t>ly</w:t>
      </w:r>
      <w:r w:rsidRPr="00CF0BFA">
        <w:rPr>
          <w:bCs/>
          <w:color w:val="000000" w:themeColor="text1"/>
          <w:shd w:val="clear" w:color="auto" w:fill="FFFFFF"/>
          <w:lang w:val="en-US"/>
        </w:rPr>
        <w:t xml:space="preserve"> Machiavellian adolescents report more family disengagement</w:t>
      </w:r>
      <w:r w:rsidR="00304C9C" w:rsidRPr="00CF0BFA">
        <w:rPr>
          <w:bCs/>
          <w:color w:val="000000" w:themeColor="text1"/>
          <w:shd w:val="clear" w:color="auto" w:fill="FFFFFF"/>
          <w:lang w:val="en-US"/>
        </w:rPr>
        <w:t xml:space="preserve"> </w:t>
      </w:r>
      <w:r w:rsidRPr="00CF0BFA">
        <w:rPr>
          <w:bCs/>
          <w:color w:val="000000" w:themeColor="text1"/>
          <w:shd w:val="clear" w:color="auto" w:fill="FFFFFF"/>
          <w:lang w:val="en-US"/>
        </w:rPr>
        <w:t>and dissatisfaction with family functioning (</w:t>
      </w:r>
      <w:r w:rsidR="006062B7" w:rsidRPr="00CF0BFA">
        <w:rPr>
          <w:color w:val="000000" w:themeColor="text1"/>
          <w:shd w:val="clear" w:color="auto" w:fill="FFFFFF"/>
          <w:lang w:val="en-US"/>
        </w:rPr>
        <w:t>Láng &amp; Birkás</w:t>
      </w:r>
      <w:r w:rsidRPr="00CF0BFA">
        <w:rPr>
          <w:bCs/>
          <w:color w:val="000000" w:themeColor="text1"/>
          <w:shd w:val="clear" w:color="auto" w:fill="FFFFFF"/>
          <w:lang w:val="en-US"/>
        </w:rPr>
        <w:t>, 2014). Machiavellian adolescents may therefore evoke more hostile interactions with parents or perceive parenting as more hostile and aggressive, particularly with fathers. We did not find a</w:t>
      </w:r>
      <w:r w:rsidR="00B25F38" w:rsidRPr="00CF0BFA">
        <w:rPr>
          <w:bCs/>
          <w:color w:val="000000" w:themeColor="text1"/>
          <w:shd w:val="clear" w:color="auto" w:fill="FFFFFF"/>
          <w:lang w:val="en-US"/>
        </w:rPr>
        <w:t>n</w:t>
      </w:r>
      <w:r w:rsidRPr="00CF0BFA">
        <w:rPr>
          <w:bCs/>
          <w:color w:val="000000" w:themeColor="text1"/>
          <w:shd w:val="clear" w:color="auto" w:fill="FFFFFF"/>
          <w:lang w:val="en-US"/>
        </w:rPr>
        <w:t xml:space="preserve"> association between adolescent Machiavellianism and perceived maternal parenting.</w:t>
      </w:r>
      <w:r w:rsidR="00304C9C" w:rsidRPr="00CF0BFA">
        <w:rPr>
          <w:bCs/>
          <w:color w:val="000000" w:themeColor="text1"/>
          <w:shd w:val="clear" w:color="auto" w:fill="FFFFFF"/>
          <w:lang w:val="en-US"/>
        </w:rPr>
        <w:t xml:space="preserve"> </w:t>
      </w:r>
      <w:r w:rsidR="00952E24" w:rsidRPr="00CF0BFA">
        <w:rPr>
          <w:bCs/>
          <w:color w:val="000000" w:themeColor="text1"/>
          <w:shd w:val="clear" w:color="auto" w:fill="FFFFFF"/>
          <w:lang w:val="en-US"/>
        </w:rPr>
        <w:t xml:space="preserve">Moving to </w:t>
      </w:r>
      <w:r w:rsidR="00AE009E" w:rsidRPr="00CF0BFA">
        <w:rPr>
          <w:bCs/>
          <w:color w:val="000000" w:themeColor="text1"/>
          <w:shd w:val="clear" w:color="auto" w:fill="FFFFFF"/>
          <w:lang w:val="en-US"/>
        </w:rPr>
        <w:t>Model</w:t>
      </w:r>
      <w:r w:rsidR="00952E24" w:rsidRPr="00CF0BFA">
        <w:rPr>
          <w:bCs/>
          <w:color w:val="000000" w:themeColor="text1"/>
          <w:shd w:val="clear" w:color="auto" w:fill="FFFFFF"/>
          <w:lang w:val="en-US"/>
        </w:rPr>
        <w:t xml:space="preserve"> 2, adolescent </w:t>
      </w:r>
      <w:r w:rsidR="00181917" w:rsidRPr="00CF0BFA">
        <w:rPr>
          <w:bCs/>
          <w:color w:val="000000" w:themeColor="text1"/>
          <w:shd w:val="clear" w:color="auto" w:fill="FFFFFF"/>
          <w:lang w:val="en-US"/>
        </w:rPr>
        <w:t xml:space="preserve">Dark Triad </w:t>
      </w:r>
      <w:r w:rsidR="006D0510" w:rsidRPr="00CF0BFA">
        <w:rPr>
          <w:bCs/>
          <w:color w:val="000000" w:themeColor="text1"/>
          <w:shd w:val="clear" w:color="auto" w:fill="FFFFFF"/>
          <w:lang w:val="en-US"/>
        </w:rPr>
        <w:t>trait</w:t>
      </w:r>
      <w:r w:rsidR="00181917" w:rsidRPr="00CF0BFA">
        <w:rPr>
          <w:bCs/>
          <w:color w:val="000000" w:themeColor="text1"/>
          <w:shd w:val="clear" w:color="auto" w:fill="FFFFFF"/>
          <w:lang w:val="en-US"/>
        </w:rPr>
        <w:t xml:space="preserve">s </w:t>
      </w:r>
      <w:r w:rsidR="00B25F38" w:rsidRPr="00CF0BFA">
        <w:rPr>
          <w:bCs/>
          <w:color w:val="000000" w:themeColor="text1"/>
          <w:shd w:val="clear" w:color="auto" w:fill="FFFFFF"/>
          <w:lang w:val="en-US"/>
        </w:rPr>
        <w:t>influenced</w:t>
      </w:r>
      <w:r w:rsidR="00952E24" w:rsidRPr="00CF0BFA">
        <w:rPr>
          <w:bCs/>
          <w:color w:val="000000" w:themeColor="text1"/>
          <w:shd w:val="clear" w:color="auto" w:fill="FFFFFF"/>
          <w:lang w:val="en-US"/>
        </w:rPr>
        <w:t xml:space="preserve"> </w:t>
      </w:r>
      <w:r w:rsidR="002B0748" w:rsidRPr="00CF0BFA">
        <w:rPr>
          <w:bCs/>
          <w:color w:val="000000" w:themeColor="text1"/>
          <w:shd w:val="clear" w:color="auto" w:fill="FFFFFF"/>
          <w:lang w:val="en-US"/>
        </w:rPr>
        <w:t>behavioral</w:t>
      </w:r>
      <w:r w:rsidR="00952E24" w:rsidRPr="00CF0BFA">
        <w:rPr>
          <w:bCs/>
          <w:color w:val="000000" w:themeColor="text1"/>
          <w:shd w:val="clear" w:color="auto" w:fill="FFFFFF"/>
          <w:lang w:val="en-US"/>
        </w:rPr>
        <w:t xml:space="preserve"> strengths and difficulties, which </w:t>
      </w:r>
      <w:r w:rsidR="001E1AEA" w:rsidRPr="00CF0BFA">
        <w:rPr>
          <w:bCs/>
          <w:color w:val="000000" w:themeColor="text1"/>
          <w:shd w:val="clear" w:color="auto" w:fill="FFFFFF"/>
          <w:lang w:val="en-US"/>
        </w:rPr>
        <w:t>were</w:t>
      </w:r>
      <w:r w:rsidR="00952E24" w:rsidRPr="00CF0BFA">
        <w:rPr>
          <w:bCs/>
          <w:color w:val="000000" w:themeColor="text1"/>
          <w:shd w:val="clear" w:color="auto" w:fill="FFFFFF"/>
          <w:lang w:val="en-US"/>
        </w:rPr>
        <w:t xml:space="preserve"> </w:t>
      </w:r>
      <w:r w:rsidR="00B25F38" w:rsidRPr="00CF0BFA">
        <w:rPr>
          <w:bCs/>
          <w:color w:val="000000" w:themeColor="text1"/>
          <w:shd w:val="clear" w:color="auto" w:fill="FFFFFF"/>
          <w:lang w:val="en-US"/>
        </w:rPr>
        <w:t>un</w:t>
      </w:r>
      <w:r w:rsidR="00952E24" w:rsidRPr="00CF0BFA">
        <w:rPr>
          <w:bCs/>
          <w:color w:val="000000" w:themeColor="text1"/>
          <w:shd w:val="clear" w:color="auto" w:fill="FFFFFF"/>
          <w:lang w:val="en-US"/>
        </w:rPr>
        <w:t xml:space="preserve">moderated by perceived parenting. </w:t>
      </w:r>
    </w:p>
    <w:p w14:paraId="3CDFC7FA" w14:textId="4A64AB61" w:rsidR="0056075B" w:rsidRPr="00CF0BFA" w:rsidRDefault="00952E24" w:rsidP="00444606">
      <w:pPr>
        <w:spacing w:line="480" w:lineRule="exact"/>
        <w:rPr>
          <w:color w:val="000000" w:themeColor="text1"/>
          <w:lang w:val="en-US"/>
        </w:rPr>
      </w:pPr>
      <w:r w:rsidRPr="00CF0BFA">
        <w:rPr>
          <w:b/>
          <w:color w:val="000000" w:themeColor="text1"/>
          <w:shd w:val="clear" w:color="auto" w:fill="FFFFFF"/>
          <w:lang w:val="en-US"/>
        </w:rPr>
        <w:t>Adolescent Dark Triad</w:t>
      </w:r>
      <w:r w:rsidR="00925FE2" w:rsidRPr="00CF0BFA">
        <w:rPr>
          <w:b/>
          <w:color w:val="000000" w:themeColor="text1"/>
          <w:shd w:val="clear" w:color="auto" w:fill="FFFFFF"/>
          <w:lang w:val="en-US"/>
        </w:rPr>
        <w:t xml:space="preserve"> </w:t>
      </w:r>
      <w:r w:rsidR="006D0510" w:rsidRPr="00CF0BFA">
        <w:rPr>
          <w:b/>
          <w:color w:val="000000" w:themeColor="text1"/>
          <w:shd w:val="clear" w:color="auto" w:fill="FFFFFF"/>
          <w:lang w:val="en-US"/>
        </w:rPr>
        <w:t>traits</w:t>
      </w:r>
      <w:r w:rsidR="00181917" w:rsidRPr="00CF0BFA">
        <w:rPr>
          <w:b/>
          <w:color w:val="000000" w:themeColor="text1"/>
          <w:shd w:val="clear" w:color="auto" w:fill="FFFFFF"/>
          <w:lang w:val="en-US"/>
        </w:rPr>
        <w:t xml:space="preserve"> </w:t>
      </w:r>
      <w:r w:rsidRPr="00CF0BFA">
        <w:rPr>
          <w:b/>
          <w:color w:val="000000" w:themeColor="text1"/>
          <w:shd w:val="clear" w:color="auto" w:fill="FFFFFF"/>
          <w:lang w:val="en-US"/>
        </w:rPr>
        <w:t xml:space="preserve">and </w:t>
      </w:r>
      <w:r w:rsidR="002B0748" w:rsidRPr="00CF0BFA">
        <w:rPr>
          <w:b/>
          <w:color w:val="000000" w:themeColor="text1"/>
          <w:shd w:val="clear" w:color="auto" w:fill="FFFFFF"/>
          <w:lang w:val="en-US"/>
        </w:rPr>
        <w:t>Behavioral</w:t>
      </w:r>
      <w:r w:rsidRPr="00CF0BFA">
        <w:rPr>
          <w:b/>
          <w:color w:val="000000" w:themeColor="text1"/>
          <w:shd w:val="clear" w:color="auto" w:fill="FFFFFF"/>
          <w:lang w:val="en-US"/>
        </w:rPr>
        <w:t xml:space="preserve"> Outcomes</w:t>
      </w:r>
    </w:p>
    <w:p w14:paraId="18D0F298" w14:textId="23F265F7" w:rsidR="0056075B" w:rsidRPr="00CF0BFA" w:rsidRDefault="00CD185D" w:rsidP="009F7E51">
      <w:pPr>
        <w:spacing w:line="480" w:lineRule="exact"/>
        <w:ind w:firstLine="720"/>
        <w:rPr>
          <w:color w:val="000000" w:themeColor="text1"/>
          <w:shd w:val="clear" w:color="auto" w:fill="FFFFFF"/>
          <w:lang w:val="en-US"/>
        </w:rPr>
      </w:pPr>
      <w:r w:rsidRPr="00CF0BFA">
        <w:rPr>
          <w:color w:val="000000" w:themeColor="text1"/>
          <w:lang w:val="en-US"/>
        </w:rPr>
        <w:lastRenderedPageBreak/>
        <w:t xml:space="preserve">The bulk of the </w:t>
      </w:r>
      <w:r w:rsidR="009F7E51" w:rsidRPr="00CF0BFA">
        <w:rPr>
          <w:color w:val="000000" w:themeColor="text1"/>
          <w:lang w:val="en-US"/>
        </w:rPr>
        <w:t xml:space="preserve">adolescent </w:t>
      </w:r>
      <w:r w:rsidR="002B25DC" w:rsidRPr="00CF0BFA">
        <w:rPr>
          <w:color w:val="000000" w:themeColor="text1"/>
          <w:lang w:val="en-US"/>
        </w:rPr>
        <w:t>personality</w:t>
      </w:r>
      <w:r w:rsidR="009F7E51" w:rsidRPr="00CF0BFA">
        <w:rPr>
          <w:color w:val="000000" w:themeColor="text1"/>
          <w:lang w:val="en-US"/>
        </w:rPr>
        <w:t xml:space="preserve"> and </w:t>
      </w:r>
      <w:r w:rsidR="00D723E6" w:rsidRPr="00CF0BFA">
        <w:rPr>
          <w:color w:val="000000" w:themeColor="text1"/>
          <w:lang w:val="en-US"/>
        </w:rPr>
        <w:t>behavior</w:t>
      </w:r>
      <w:r w:rsidRPr="00CF0BFA">
        <w:rPr>
          <w:color w:val="000000" w:themeColor="text1"/>
          <w:lang w:val="en-US"/>
        </w:rPr>
        <w:t xml:space="preserve"> literature has centered on</w:t>
      </w:r>
      <w:r w:rsidR="009F7E51" w:rsidRPr="00CF0BFA">
        <w:rPr>
          <w:color w:val="000000" w:themeColor="text1"/>
          <w:lang w:val="en-US"/>
        </w:rPr>
        <w:t xml:space="preserve"> the Big Five </w:t>
      </w:r>
      <w:r w:rsidR="0056075B" w:rsidRPr="00CF0BFA">
        <w:rPr>
          <w:color w:val="000000" w:themeColor="text1"/>
          <w:lang w:val="en-US"/>
        </w:rPr>
        <w:t xml:space="preserve">and </w:t>
      </w:r>
      <w:r w:rsidR="002B0748" w:rsidRPr="00CF0BFA">
        <w:rPr>
          <w:color w:val="000000" w:themeColor="text1"/>
          <w:lang w:val="en-US"/>
        </w:rPr>
        <w:t>behavioral</w:t>
      </w:r>
      <w:r w:rsidR="0056075B" w:rsidRPr="00CF0BFA">
        <w:rPr>
          <w:color w:val="000000" w:themeColor="text1"/>
          <w:lang w:val="en-US"/>
        </w:rPr>
        <w:t xml:space="preserve"> difficulties (i.e., </w:t>
      </w:r>
      <w:r w:rsidR="00112653" w:rsidRPr="00CF0BFA">
        <w:rPr>
          <w:color w:val="000000" w:themeColor="text1"/>
          <w:lang w:val="en-US"/>
        </w:rPr>
        <w:t>internalizing</w:t>
      </w:r>
      <w:r w:rsidR="0056075B" w:rsidRPr="00CF0BFA">
        <w:rPr>
          <w:color w:val="000000" w:themeColor="text1"/>
          <w:lang w:val="en-US"/>
        </w:rPr>
        <w:t xml:space="preserve"> and externali</w:t>
      </w:r>
      <w:r w:rsidR="00112653" w:rsidRPr="00CF0BFA">
        <w:rPr>
          <w:color w:val="000000" w:themeColor="text1"/>
          <w:lang w:val="en-US"/>
        </w:rPr>
        <w:t>z</w:t>
      </w:r>
      <w:r w:rsidR="0056075B" w:rsidRPr="00CF0BFA">
        <w:rPr>
          <w:color w:val="000000" w:themeColor="text1"/>
          <w:lang w:val="en-US"/>
        </w:rPr>
        <w:t xml:space="preserve">ing </w:t>
      </w:r>
      <w:r w:rsidR="00D723E6" w:rsidRPr="00CF0BFA">
        <w:rPr>
          <w:color w:val="000000" w:themeColor="text1"/>
          <w:lang w:val="en-US"/>
        </w:rPr>
        <w:t>behavior</w:t>
      </w:r>
      <w:r w:rsidR="0056075B" w:rsidRPr="00CF0BFA">
        <w:rPr>
          <w:color w:val="000000" w:themeColor="text1"/>
          <w:lang w:val="en-US"/>
        </w:rPr>
        <w:t xml:space="preserve">; </w:t>
      </w:r>
      <w:r w:rsidR="0056075B" w:rsidRPr="00CF0BFA">
        <w:rPr>
          <w:color w:val="000000" w:themeColor="text1"/>
          <w:shd w:val="clear" w:color="auto" w:fill="FFFFFF"/>
          <w:lang w:val="en-US"/>
        </w:rPr>
        <w:t xml:space="preserve">De Clercq et al., 2008; de Haan et al., 2010; Mabbe et al., 2019; Prinzie et al., 2003; Van Leeuwen et al., 2007). </w:t>
      </w:r>
      <w:r w:rsidR="009F7E51" w:rsidRPr="00CF0BFA">
        <w:rPr>
          <w:color w:val="000000" w:themeColor="text1"/>
          <w:shd w:val="clear" w:color="auto" w:fill="FFFFFF"/>
          <w:lang w:val="en-US"/>
        </w:rPr>
        <w:t>We</w:t>
      </w:r>
      <w:r w:rsidRPr="00CF0BFA">
        <w:rPr>
          <w:color w:val="000000" w:themeColor="text1"/>
          <w:shd w:val="clear" w:color="auto" w:fill="FFFFFF"/>
          <w:lang w:val="en-US"/>
        </w:rPr>
        <w:t xml:space="preserve"> advanced this literature </w:t>
      </w:r>
      <w:r w:rsidR="009F7E51" w:rsidRPr="00CF0BFA">
        <w:rPr>
          <w:color w:val="000000" w:themeColor="text1"/>
          <w:shd w:val="clear" w:color="auto" w:fill="FFFFFF"/>
          <w:lang w:val="en-US"/>
        </w:rPr>
        <w:t xml:space="preserve">by assessing Dark Triad </w:t>
      </w:r>
      <w:r w:rsidR="006D0510" w:rsidRPr="00CF0BFA">
        <w:rPr>
          <w:color w:val="000000" w:themeColor="text1"/>
          <w:shd w:val="clear" w:color="auto" w:fill="FFFFFF"/>
          <w:lang w:val="en-US"/>
        </w:rPr>
        <w:t>traits</w:t>
      </w:r>
      <w:r w:rsidR="00181917" w:rsidRPr="00CF0BFA">
        <w:rPr>
          <w:color w:val="000000" w:themeColor="text1"/>
          <w:shd w:val="clear" w:color="auto" w:fill="FFFFFF"/>
          <w:lang w:val="en-US"/>
        </w:rPr>
        <w:t xml:space="preserve"> </w:t>
      </w:r>
      <w:r w:rsidR="009F7E51" w:rsidRPr="00CF0BFA">
        <w:rPr>
          <w:color w:val="000000" w:themeColor="text1"/>
          <w:shd w:val="clear" w:color="auto" w:fill="FFFFFF"/>
          <w:lang w:val="en-US"/>
        </w:rPr>
        <w:t>and</w:t>
      </w:r>
      <w:r w:rsidR="0056075B" w:rsidRPr="00CF0BFA">
        <w:rPr>
          <w:color w:val="000000" w:themeColor="text1"/>
          <w:shd w:val="clear" w:color="auto" w:fill="FFFFFF"/>
          <w:lang w:val="en-US"/>
        </w:rPr>
        <w:t xml:space="preserve"> prosocial </w:t>
      </w:r>
      <w:r w:rsidR="00D723E6" w:rsidRPr="00CF0BFA">
        <w:rPr>
          <w:color w:val="000000" w:themeColor="text1"/>
          <w:shd w:val="clear" w:color="auto" w:fill="FFFFFF"/>
          <w:lang w:val="en-US"/>
        </w:rPr>
        <w:t>behavior</w:t>
      </w:r>
      <w:r w:rsidR="0056075B" w:rsidRPr="00CF0BFA">
        <w:rPr>
          <w:color w:val="000000" w:themeColor="text1"/>
          <w:shd w:val="clear" w:color="auto" w:fill="FFFFFF"/>
          <w:lang w:val="en-US"/>
        </w:rPr>
        <w:t xml:space="preserve">. </w:t>
      </w:r>
      <w:r w:rsidRPr="00CF0BFA">
        <w:rPr>
          <w:color w:val="000000" w:themeColor="text1"/>
          <w:shd w:val="clear" w:color="auto" w:fill="FFFFFF"/>
          <w:lang w:val="en-US"/>
        </w:rPr>
        <w:t>A</w:t>
      </w:r>
      <w:r w:rsidR="0011390B" w:rsidRPr="00CF0BFA">
        <w:rPr>
          <w:color w:val="000000" w:themeColor="text1"/>
          <w:shd w:val="clear" w:color="auto" w:fill="FFFFFF"/>
          <w:lang w:val="en-US"/>
        </w:rPr>
        <w:t xml:space="preserve">dolescent </w:t>
      </w:r>
      <w:r w:rsidR="00181917" w:rsidRPr="00CF0BFA">
        <w:rPr>
          <w:color w:val="000000" w:themeColor="text1"/>
          <w:shd w:val="clear" w:color="auto" w:fill="FFFFFF"/>
          <w:lang w:val="en-US"/>
        </w:rPr>
        <w:t xml:space="preserve">personality </w:t>
      </w:r>
      <w:r w:rsidR="00327EA8" w:rsidRPr="00CF0BFA">
        <w:rPr>
          <w:color w:val="000000" w:themeColor="text1"/>
          <w:shd w:val="clear" w:color="auto" w:fill="FFFFFF"/>
          <w:lang w:val="en-US"/>
        </w:rPr>
        <w:t>was</w:t>
      </w:r>
      <w:r w:rsidR="0011390B" w:rsidRPr="00CF0BFA">
        <w:rPr>
          <w:color w:val="000000" w:themeColor="text1"/>
          <w:shd w:val="clear" w:color="auto" w:fill="FFFFFF"/>
          <w:lang w:val="en-US"/>
        </w:rPr>
        <w:t xml:space="preserve"> most effective in explaining </w:t>
      </w:r>
      <w:r w:rsidR="002B0748" w:rsidRPr="00CF0BFA">
        <w:rPr>
          <w:color w:val="000000" w:themeColor="text1"/>
          <w:shd w:val="clear" w:color="auto" w:fill="FFFFFF"/>
          <w:lang w:val="en-US"/>
        </w:rPr>
        <w:t>behavioral</w:t>
      </w:r>
      <w:r w:rsidR="0011390B" w:rsidRPr="00CF0BFA">
        <w:rPr>
          <w:color w:val="000000" w:themeColor="text1"/>
          <w:shd w:val="clear" w:color="auto" w:fill="FFFFFF"/>
          <w:lang w:val="en-US"/>
        </w:rPr>
        <w:t xml:space="preserve"> strengths and difficulties, above and beyond </w:t>
      </w:r>
      <w:r w:rsidR="00B85166" w:rsidRPr="00CF0BFA">
        <w:rPr>
          <w:color w:val="000000" w:themeColor="text1"/>
          <w:shd w:val="clear" w:color="auto" w:fill="FFFFFF"/>
          <w:lang w:val="en-US"/>
        </w:rPr>
        <w:t>e</w:t>
      </w:r>
      <w:r w:rsidR="008D5E97" w:rsidRPr="00CF0BFA">
        <w:rPr>
          <w:color w:val="000000" w:themeColor="text1"/>
          <w:shd w:val="clear" w:color="auto" w:fill="FFFFFF"/>
          <w:lang w:val="en-US"/>
        </w:rPr>
        <w:t>conomic</w:t>
      </w:r>
      <w:r w:rsidR="00B85166" w:rsidRPr="00CF0BFA">
        <w:rPr>
          <w:color w:val="000000" w:themeColor="text1"/>
          <w:shd w:val="clear" w:color="auto" w:fill="FFFFFF"/>
          <w:lang w:val="en-US"/>
        </w:rPr>
        <w:t xml:space="preserve"> and parental adversity </w:t>
      </w:r>
      <w:r w:rsidR="0011390B" w:rsidRPr="00CF0BFA">
        <w:rPr>
          <w:color w:val="000000" w:themeColor="text1"/>
          <w:shd w:val="clear" w:color="auto" w:fill="FFFFFF"/>
          <w:lang w:val="en-US"/>
        </w:rPr>
        <w:t xml:space="preserve">contextual factors and </w:t>
      </w:r>
      <w:r w:rsidR="003246E0" w:rsidRPr="00CF0BFA">
        <w:rPr>
          <w:color w:val="000000" w:themeColor="text1"/>
          <w:shd w:val="clear" w:color="auto" w:fill="FFFFFF"/>
          <w:lang w:val="en-US"/>
        </w:rPr>
        <w:t xml:space="preserve">perceived </w:t>
      </w:r>
      <w:r w:rsidR="0011390B" w:rsidRPr="00CF0BFA">
        <w:rPr>
          <w:color w:val="000000" w:themeColor="text1"/>
          <w:shd w:val="clear" w:color="auto" w:fill="FFFFFF"/>
          <w:lang w:val="en-US"/>
        </w:rPr>
        <w:t xml:space="preserve">maternal and paternal parenting. </w:t>
      </w:r>
    </w:p>
    <w:p w14:paraId="2B5E3AC6" w14:textId="5073AA54" w:rsidR="00B1676D" w:rsidRPr="00CF0BFA" w:rsidRDefault="00CD185D" w:rsidP="009F7E51">
      <w:pPr>
        <w:spacing w:line="480" w:lineRule="exact"/>
        <w:ind w:firstLine="720"/>
        <w:rPr>
          <w:color w:val="000000" w:themeColor="text1"/>
          <w:shd w:val="clear" w:color="auto" w:fill="FFFFFF"/>
          <w:lang w:val="en-US"/>
        </w:rPr>
      </w:pPr>
      <w:r w:rsidRPr="00CF0BFA">
        <w:rPr>
          <w:color w:val="000000" w:themeColor="text1"/>
          <w:shd w:val="clear" w:color="auto" w:fill="FFFFFF"/>
          <w:lang w:val="en-US"/>
        </w:rPr>
        <w:t>B</w:t>
      </w:r>
      <w:r w:rsidR="00327EA8" w:rsidRPr="00CF0BFA">
        <w:rPr>
          <w:color w:val="000000" w:themeColor="text1"/>
          <w:shd w:val="clear" w:color="auto" w:fill="FFFFFF"/>
          <w:lang w:val="en-US"/>
        </w:rPr>
        <w:t xml:space="preserve">oth </w:t>
      </w:r>
      <w:r w:rsidR="005A0CA5" w:rsidRPr="00CF0BFA">
        <w:rPr>
          <w:color w:val="000000" w:themeColor="text1"/>
          <w:shd w:val="clear" w:color="auto" w:fill="FFFFFF"/>
          <w:lang w:val="en-US"/>
        </w:rPr>
        <w:t xml:space="preserve">adolescent </w:t>
      </w:r>
      <w:r w:rsidR="00327EA8" w:rsidRPr="00CF0BFA">
        <w:rPr>
          <w:color w:val="000000" w:themeColor="text1"/>
          <w:shd w:val="clear" w:color="auto" w:fill="FFFFFF"/>
          <w:lang w:val="en-US"/>
        </w:rPr>
        <w:t>superiority</w:t>
      </w:r>
      <w:r w:rsidR="006F04CF" w:rsidRPr="00CF0BFA">
        <w:rPr>
          <w:color w:val="000000" w:themeColor="text1"/>
          <w:shd w:val="clear" w:color="auto" w:fill="FFFFFF"/>
          <w:lang w:val="en-US"/>
        </w:rPr>
        <w:t xml:space="preserve"> </w:t>
      </w:r>
      <w:r w:rsidR="00327EA8" w:rsidRPr="00CF0BFA">
        <w:rPr>
          <w:color w:val="000000" w:themeColor="text1"/>
          <w:shd w:val="clear" w:color="auto" w:fill="FFFFFF"/>
          <w:lang w:val="en-US"/>
        </w:rPr>
        <w:t>and self-absorption were</w:t>
      </w:r>
      <w:r w:rsidR="006F04CF" w:rsidRPr="00CF0BFA">
        <w:rPr>
          <w:color w:val="000000" w:themeColor="text1"/>
          <w:shd w:val="clear" w:color="auto" w:fill="FFFFFF"/>
          <w:lang w:val="en-US"/>
        </w:rPr>
        <w:t xml:space="preserve"> positively </w:t>
      </w:r>
      <w:r w:rsidRPr="00CF0BFA">
        <w:rPr>
          <w:color w:val="000000" w:themeColor="text1"/>
          <w:shd w:val="clear" w:color="auto" w:fill="FFFFFF"/>
          <w:lang w:val="en-US"/>
        </w:rPr>
        <w:t>linked to</w:t>
      </w:r>
      <w:r w:rsidR="006F04CF" w:rsidRPr="00CF0BFA">
        <w:rPr>
          <w:color w:val="000000" w:themeColor="text1"/>
          <w:shd w:val="clear" w:color="auto" w:fill="FFFFFF"/>
          <w:lang w:val="en-US"/>
        </w:rPr>
        <w:t xml:space="preserve"> prosocial </w:t>
      </w:r>
      <w:r w:rsidR="00D723E6" w:rsidRPr="00CF0BFA">
        <w:rPr>
          <w:color w:val="000000" w:themeColor="text1"/>
          <w:shd w:val="clear" w:color="auto" w:fill="FFFFFF"/>
          <w:lang w:val="en-US"/>
        </w:rPr>
        <w:t>behavior</w:t>
      </w:r>
      <w:r w:rsidR="00D440DA" w:rsidRPr="00CF0BFA">
        <w:rPr>
          <w:color w:val="000000" w:themeColor="text1"/>
          <w:shd w:val="clear" w:color="auto" w:fill="FFFFFF"/>
          <w:lang w:val="en-US"/>
        </w:rPr>
        <w:t xml:space="preserve">, and superiority was negatively </w:t>
      </w:r>
      <w:r w:rsidRPr="00CF0BFA">
        <w:rPr>
          <w:color w:val="000000" w:themeColor="text1"/>
          <w:shd w:val="clear" w:color="auto" w:fill="FFFFFF"/>
          <w:lang w:val="en-US"/>
        </w:rPr>
        <w:t>linked to</w:t>
      </w:r>
      <w:r w:rsidR="00D440DA" w:rsidRPr="00CF0BFA">
        <w:rPr>
          <w:color w:val="000000" w:themeColor="text1"/>
          <w:shd w:val="clear" w:color="auto" w:fill="FFFFFF"/>
          <w:lang w:val="en-US"/>
        </w:rPr>
        <w:t xml:space="preserve"> externali</w:t>
      </w:r>
      <w:r w:rsidR="00112653" w:rsidRPr="00CF0BFA">
        <w:rPr>
          <w:color w:val="000000" w:themeColor="text1"/>
          <w:shd w:val="clear" w:color="auto" w:fill="FFFFFF"/>
          <w:lang w:val="en-US"/>
        </w:rPr>
        <w:t>z</w:t>
      </w:r>
      <w:r w:rsidR="00D440DA" w:rsidRPr="00CF0BFA">
        <w:rPr>
          <w:color w:val="000000" w:themeColor="text1"/>
          <w:shd w:val="clear" w:color="auto" w:fill="FFFFFF"/>
          <w:lang w:val="en-US"/>
        </w:rPr>
        <w:t xml:space="preserve">ing </w:t>
      </w:r>
      <w:r w:rsidR="00D723E6" w:rsidRPr="00CF0BFA">
        <w:rPr>
          <w:color w:val="000000" w:themeColor="text1"/>
          <w:shd w:val="clear" w:color="auto" w:fill="FFFFFF"/>
          <w:lang w:val="en-US"/>
        </w:rPr>
        <w:t>behavior</w:t>
      </w:r>
      <w:r w:rsidR="006F04CF" w:rsidRPr="00CF0BFA">
        <w:rPr>
          <w:color w:val="000000" w:themeColor="text1"/>
          <w:shd w:val="clear" w:color="auto" w:fill="FFFFFF"/>
          <w:lang w:val="en-US"/>
        </w:rPr>
        <w:t xml:space="preserve">. </w:t>
      </w:r>
      <w:r w:rsidR="001463BE" w:rsidRPr="00CF0BFA">
        <w:rPr>
          <w:color w:val="000000" w:themeColor="text1"/>
          <w:shd w:val="clear" w:color="auto" w:fill="FFFFFF"/>
          <w:lang w:val="en-US"/>
        </w:rPr>
        <w:t xml:space="preserve">Results regarding adolescent superiority </w:t>
      </w:r>
      <w:r w:rsidRPr="00CF0BFA">
        <w:rPr>
          <w:color w:val="000000" w:themeColor="text1"/>
          <w:shd w:val="clear" w:color="auto" w:fill="FFFFFF"/>
          <w:lang w:val="en-US"/>
        </w:rPr>
        <w:t xml:space="preserve">are consistent with findings </w:t>
      </w:r>
      <w:r w:rsidR="001463BE" w:rsidRPr="00CF0BFA">
        <w:rPr>
          <w:color w:val="000000" w:themeColor="text1"/>
          <w:shd w:val="clear" w:color="auto" w:fill="FFFFFF"/>
          <w:lang w:val="en-US"/>
        </w:rPr>
        <w:t xml:space="preserve">indicating </w:t>
      </w:r>
      <w:r w:rsidR="00BA4418" w:rsidRPr="00CF0BFA">
        <w:rPr>
          <w:color w:val="000000" w:themeColor="text1"/>
          <w:shd w:val="clear" w:color="auto" w:fill="FFFFFF"/>
          <w:lang w:val="en-US"/>
        </w:rPr>
        <w:t>positive</w:t>
      </w:r>
      <w:r w:rsidR="001463BE" w:rsidRPr="00CF0BFA">
        <w:rPr>
          <w:color w:val="000000" w:themeColor="text1"/>
          <w:shd w:val="clear" w:color="auto" w:fill="FFFFFF"/>
          <w:lang w:val="en-US"/>
        </w:rPr>
        <w:t xml:space="preserve"> associations between grandiose narcissism and</w:t>
      </w:r>
      <w:r w:rsidR="00F67C8C" w:rsidRPr="00CF0BFA">
        <w:rPr>
          <w:color w:val="000000" w:themeColor="text1"/>
          <w:shd w:val="clear" w:color="auto" w:fill="FFFFFF"/>
          <w:lang w:val="en-US"/>
        </w:rPr>
        <w:t xml:space="preserve"> some forms of </w:t>
      </w:r>
      <w:r w:rsidR="001463BE" w:rsidRPr="00CF0BFA">
        <w:rPr>
          <w:color w:val="000000" w:themeColor="text1"/>
          <w:shd w:val="clear" w:color="auto" w:fill="FFFFFF"/>
          <w:lang w:val="en-US"/>
        </w:rPr>
        <w:t xml:space="preserve">prosocial </w:t>
      </w:r>
      <w:r w:rsidR="00D723E6" w:rsidRPr="00CF0BFA">
        <w:rPr>
          <w:color w:val="000000" w:themeColor="text1"/>
          <w:shd w:val="clear" w:color="auto" w:fill="FFFFFF"/>
          <w:lang w:val="en-US"/>
        </w:rPr>
        <w:t>behavior</w:t>
      </w:r>
      <w:r w:rsidR="001463BE" w:rsidRPr="00CF0BFA">
        <w:rPr>
          <w:color w:val="000000" w:themeColor="text1"/>
          <w:shd w:val="clear" w:color="auto" w:fill="FFFFFF"/>
          <w:lang w:val="en-US"/>
        </w:rPr>
        <w:t xml:space="preserve"> (</w:t>
      </w:r>
      <w:r w:rsidR="001463BE" w:rsidRPr="00CF0BFA">
        <w:rPr>
          <w:bCs/>
          <w:color w:val="000000" w:themeColor="text1"/>
          <w:lang w:val="en-US"/>
        </w:rPr>
        <w:t>Kauten &amp; Barry, 2016</w:t>
      </w:r>
      <w:r w:rsidR="00BA4418" w:rsidRPr="00CF0BFA">
        <w:rPr>
          <w:bCs/>
          <w:color w:val="000000" w:themeColor="text1"/>
          <w:lang w:val="en-US"/>
        </w:rPr>
        <w:t xml:space="preserve">; </w:t>
      </w:r>
      <w:hyperlink r:id="rId19" w:anchor="auth-Sara-Konrath" w:history="1">
        <w:r w:rsidR="00BA4418" w:rsidRPr="00CF0BFA">
          <w:rPr>
            <w:color w:val="000000" w:themeColor="text1"/>
          </w:rPr>
          <w:t>Konrath</w:t>
        </w:r>
      </w:hyperlink>
      <w:r w:rsidR="00BA4418" w:rsidRPr="00CF0BFA">
        <w:rPr>
          <w:color w:val="000000" w:themeColor="text1"/>
        </w:rPr>
        <w:t xml:space="preserve"> &amp; </w:t>
      </w:r>
      <w:hyperlink r:id="rId20" w:anchor="auth-Yuan-Tian" w:history="1">
        <w:r w:rsidR="00BA4418" w:rsidRPr="00CF0BFA">
          <w:rPr>
            <w:color w:val="000000" w:themeColor="text1"/>
          </w:rPr>
          <w:t>Tian</w:t>
        </w:r>
      </w:hyperlink>
      <w:r w:rsidR="00BA4418" w:rsidRPr="00CF0BFA">
        <w:rPr>
          <w:color w:val="000000" w:themeColor="text1"/>
        </w:rPr>
        <w:t>, 2018</w:t>
      </w:r>
      <w:r w:rsidR="001463BE" w:rsidRPr="00CF0BFA">
        <w:rPr>
          <w:bCs/>
          <w:color w:val="000000" w:themeColor="text1"/>
          <w:lang w:val="en-US"/>
        </w:rPr>
        <w:t>)</w:t>
      </w:r>
      <w:r w:rsidR="00BA4418" w:rsidRPr="00CF0BFA">
        <w:rPr>
          <w:bCs/>
          <w:color w:val="000000" w:themeColor="text1"/>
          <w:lang w:val="en-US"/>
        </w:rPr>
        <w:t xml:space="preserve"> as well as grandiose narcissism</w:t>
      </w:r>
      <w:r w:rsidR="001463BE" w:rsidRPr="00CF0BFA">
        <w:rPr>
          <w:bCs/>
          <w:color w:val="000000" w:themeColor="text1"/>
          <w:lang w:val="en-US"/>
        </w:rPr>
        <w:t xml:space="preserve"> and academic achievement (Papageorgiou et al., 2018</w:t>
      </w:r>
      <w:r w:rsidR="00BA4418" w:rsidRPr="00CF0BFA">
        <w:rPr>
          <w:bCs/>
          <w:color w:val="000000" w:themeColor="text1"/>
          <w:lang w:val="en-US"/>
        </w:rPr>
        <w:t xml:space="preserve">; </w:t>
      </w:r>
      <w:r w:rsidR="00BA4418" w:rsidRPr="00CF0BFA">
        <w:rPr>
          <w:bCs/>
          <w:lang w:val="pl-PL"/>
        </w:rPr>
        <w:t>Zajenkowski et al., 2022</w:t>
      </w:r>
      <w:r w:rsidR="001463BE" w:rsidRPr="00CF0BFA">
        <w:rPr>
          <w:bCs/>
          <w:color w:val="000000" w:themeColor="text1"/>
          <w:lang w:val="en-US"/>
        </w:rPr>
        <w:t xml:space="preserve">). </w:t>
      </w:r>
      <w:r w:rsidR="00D440DA" w:rsidRPr="00CF0BFA">
        <w:rPr>
          <w:color w:val="000000" w:themeColor="text1"/>
          <w:shd w:val="clear" w:color="auto" w:fill="FFFFFF"/>
          <w:lang w:val="en-US"/>
        </w:rPr>
        <w:t>Self-absorption</w:t>
      </w:r>
      <w:r w:rsidR="006F04CF" w:rsidRPr="00CF0BFA">
        <w:rPr>
          <w:color w:val="000000" w:themeColor="text1"/>
          <w:shd w:val="clear" w:color="auto" w:fill="FFFFFF"/>
          <w:lang w:val="en-US"/>
        </w:rPr>
        <w:t>, which would typically be subsumed within vulnerable narcissism (Truhan et al., 2021), may function as a</w:t>
      </w:r>
      <w:r w:rsidR="00E91498" w:rsidRPr="00CF0BFA">
        <w:rPr>
          <w:color w:val="000000" w:themeColor="text1"/>
          <w:shd w:val="clear" w:color="auto" w:fill="FFFFFF"/>
          <w:lang w:val="en-US"/>
        </w:rPr>
        <w:t xml:space="preserve"> socially</w:t>
      </w:r>
      <w:r w:rsidR="006F04CF" w:rsidRPr="00CF0BFA">
        <w:rPr>
          <w:color w:val="000000" w:themeColor="text1"/>
          <w:shd w:val="clear" w:color="auto" w:fill="FFFFFF"/>
          <w:lang w:val="en-US"/>
        </w:rPr>
        <w:t xml:space="preserve"> adaptive trait regarding </w:t>
      </w:r>
      <w:r w:rsidR="00D440DA" w:rsidRPr="00CF0BFA">
        <w:rPr>
          <w:color w:val="000000" w:themeColor="text1"/>
          <w:shd w:val="clear" w:color="auto" w:fill="FFFFFF"/>
          <w:lang w:val="en-US"/>
        </w:rPr>
        <w:t xml:space="preserve">prosocial </w:t>
      </w:r>
      <w:r w:rsidR="00D723E6" w:rsidRPr="00CF0BFA">
        <w:rPr>
          <w:color w:val="000000" w:themeColor="text1"/>
          <w:shd w:val="clear" w:color="auto" w:fill="FFFFFF"/>
          <w:lang w:val="en-US"/>
        </w:rPr>
        <w:t>behavior</w:t>
      </w:r>
      <w:r w:rsidR="006F04CF" w:rsidRPr="00CF0BFA">
        <w:rPr>
          <w:color w:val="000000" w:themeColor="text1"/>
          <w:shd w:val="clear" w:color="auto" w:fill="FFFFFF"/>
          <w:lang w:val="en-US"/>
        </w:rPr>
        <w:t xml:space="preserve">. </w:t>
      </w:r>
      <w:r w:rsidR="00ED3DAF" w:rsidRPr="00CF0BFA">
        <w:rPr>
          <w:color w:val="000000" w:themeColor="text1"/>
          <w:shd w:val="clear" w:color="auto" w:fill="FFFFFF"/>
          <w:lang w:val="en-US"/>
        </w:rPr>
        <w:t>The</w:t>
      </w:r>
      <w:r w:rsidR="006F04CF" w:rsidRPr="00CF0BFA">
        <w:rPr>
          <w:color w:val="000000" w:themeColor="text1"/>
          <w:shd w:val="clear" w:color="auto" w:fill="FFFFFF"/>
          <w:lang w:val="en-US"/>
        </w:rPr>
        <w:t xml:space="preserve"> need for admiration </w:t>
      </w:r>
      <w:r w:rsidR="00ED3DAF" w:rsidRPr="00CF0BFA">
        <w:rPr>
          <w:color w:val="000000" w:themeColor="text1"/>
          <w:shd w:val="clear" w:color="auto" w:fill="FFFFFF"/>
          <w:lang w:val="en-US"/>
        </w:rPr>
        <w:t xml:space="preserve">may </w:t>
      </w:r>
      <w:r w:rsidR="006F04CF" w:rsidRPr="00CF0BFA">
        <w:rPr>
          <w:color w:val="000000" w:themeColor="text1"/>
          <w:shd w:val="clear" w:color="auto" w:fill="FFFFFF"/>
          <w:lang w:val="en-US"/>
        </w:rPr>
        <w:t xml:space="preserve">lead adolescents to express healthier </w:t>
      </w:r>
      <w:r w:rsidR="00D723E6" w:rsidRPr="00CF0BFA">
        <w:rPr>
          <w:color w:val="000000" w:themeColor="text1"/>
          <w:shd w:val="clear" w:color="auto" w:fill="FFFFFF"/>
          <w:lang w:val="en-US"/>
        </w:rPr>
        <w:t>behavior</w:t>
      </w:r>
      <w:r w:rsidR="006F04CF" w:rsidRPr="00CF0BFA">
        <w:rPr>
          <w:color w:val="000000" w:themeColor="text1"/>
          <w:shd w:val="clear" w:color="auto" w:fill="FFFFFF"/>
          <w:lang w:val="en-US"/>
        </w:rPr>
        <w:t xml:space="preserve">s </w:t>
      </w:r>
      <w:r w:rsidR="00C044ED" w:rsidRPr="00CF0BFA">
        <w:rPr>
          <w:color w:val="000000" w:themeColor="text1"/>
          <w:shd w:val="clear" w:color="auto" w:fill="FFFFFF"/>
          <w:lang w:val="en-US"/>
        </w:rPr>
        <w:t>to</w:t>
      </w:r>
      <w:r w:rsidR="006F04CF" w:rsidRPr="00CF0BFA">
        <w:rPr>
          <w:color w:val="000000" w:themeColor="text1"/>
          <w:shd w:val="clear" w:color="auto" w:fill="FFFFFF"/>
          <w:lang w:val="en-US"/>
        </w:rPr>
        <w:t xml:space="preserve"> achieve praise</w:t>
      </w:r>
      <w:r w:rsidR="0015151A" w:rsidRPr="00CF0BFA">
        <w:rPr>
          <w:color w:val="000000" w:themeColor="text1"/>
          <w:shd w:val="clear" w:color="auto" w:fill="FFFFFF"/>
          <w:lang w:val="en-US"/>
        </w:rPr>
        <w:t xml:space="preserve">, or </w:t>
      </w:r>
      <w:r w:rsidR="006F04CF" w:rsidRPr="00CF0BFA">
        <w:rPr>
          <w:color w:val="000000" w:themeColor="text1"/>
          <w:shd w:val="clear" w:color="auto" w:fill="FFFFFF"/>
          <w:lang w:val="en-US"/>
        </w:rPr>
        <w:t>these adolescents</w:t>
      </w:r>
      <w:r w:rsidR="00D15B5B" w:rsidRPr="00CF0BFA">
        <w:rPr>
          <w:color w:val="000000" w:themeColor="text1"/>
          <w:shd w:val="clear" w:color="auto" w:fill="FFFFFF"/>
          <w:lang w:val="en-US"/>
        </w:rPr>
        <w:t xml:space="preserve"> ma</w:t>
      </w:r>
      <w:r w:rsidR="00B04F28" w:rsidRPr="00CF0BFA">
        <w:rPr>
          <w:color w:val="000000" w:themeColor="text1"/>
          <w:shd w:val="clear" w:color="auto" w:fill="FFFFFF"/>
          <w:lang w:val="en-US"/>
        </w:rPr>
        <w:t>y</w:t>
      </w:r>
      <w:r w:rsidR="006F04CF" w:rsidRPr="00CF0BFA">
        <w:rPr>
          <w:color w:val="000000" w:themeColor="text1"/>
          <w:shd w:val="clear" w:color="auto" w:fill="FFFFFF"/>
          <w:lang w:val="en-US"/>
        </w:rPr>
        <w:t xml:space="preserve"> perceive their own </w:t>
      </w:r>
      <w:r w:rsidR="00D723E6" w:rsidRPr="00CF0BFA">
        <w:rPr>
          <w:color w:val="000000" w:themeColor="text1"/>
          <w:shd w:val="clear" w:color="auto" w:fill="FFFFFF"/>
          <w:lang w:val="en-US"/>
        </w:rPr>
        <w:t>behavior</w:t>
      </w:r>
      <w:r w:rsidR="006F04CF" w:rsidRPr="00CF0BFA">
        <w:rPr>
          <w:color w:val="000000" w:themeColor="text1"/>
          <w:shd w:val="clear" w:color="auto" w:fill="FFFFFF"/>
          <w:lang w:val="en-US"/>
        </w:rPr>
        <w:t xml:space="preserve"> as more prosocial and less disruptive. </w:t>
      </w:r>
      <w:r w:rsidR="0015151A" w:rsidRPr="00CF0BFA">
        <w:rPr>
          <w:color w:val="000000" w:themeColor="text1"/>
          <w:shd w:val="clear" w:color="auto" w:fill="FFFFFF"/>
          <w:lang w:val="en-US"/>
        </w:rPr>
        <w:t xml:space="preserve">However, self-absorption was also positively associated with </w:t>
      </w:r>
      <w:r w:rsidR="00112653" w:rsidRPr="00CF0BFA">
        <w:rPr>
          <w:color w:val="000000" w:themeColor="text1"/>
          <w:shd w:val="clear" w:color="auto" w:fill="FFFFFF"/>
          <w:lang w:val="en-US"/>
        </w:rPr>
        <w:t>internalizing</w:t>
      </w:r>
      <w:r w:rsidR="0015151A" w:rsidRPr="00CF0BFA">
        <w:rPr>
          <w:color w:val="000000" w:themeColor="text1"/>
          <w:shd w:val="clear" w:color="auto" w:fill="FFFFFF"/>
          <w:lang w:val="en-US"/>
        </w:rPr>
        <w:t xml:space="preserve"> </w:t>
      </w:r>
      <w:r w:rsidR="00D723E6" w:rsidRPr="00CF0BFA">
        <w:rPr>
          <w:color w:val="000000" w:themeColor="text1"/>
          <w:shd w:val="clear" w:color="auto" w:fill="FFFFFF"/>
          <w:lang w:val="en-US"/>
        </w:rPr>
        <w:t>behavior</w:t>
      </w:r>
      <w:r w:rsidR="0015151A" w:rsidRPr="00CF0BFA">
        <w:rPr>
          <w:color w:val="000000" w:themeColor="text1"/>
          <w:shd w:val="clear" w:color="auto" w:fill="FFFFFF"/>
          <w:lang w:val="en-US"/>
        </w:rPr>
        <w:t xml:space="preserve">, suggesting it may be </w:t>
      </w:r>
      <w:r w:rsidR="00197343" w:rsidRPr="00CF0BFA">
        <w:rPr>
          <w:color w:val="000000" w:themeColor="text1"/>
          <w:shd w:val="clear" w:color="auto" w:fill="FFFFFF"/>
          <w:lang w:val="en-US"/>
        </w:rPr>
        <w:t xml:space="preserve">socially </w:t>
      </w:r>
      <w:r w:rsidR="0015151A" w:rsidRPr="00CF0BFA">
        <w:rPr>
          <w:color w:val="000000" w:themeColor="text1"/>
          <w:shd w:val="clear" w:color="auto" w:fill="FFFFFF"/>
          <w:lang w:val="en-US"/>
        </w:rPr>
        <w:t xml:space="preserve">maladaptive in terms of </w:t>
      </w:r>
      <w:r w:rsidR="008F6444" w:rsidRPr="00CF0BFA">
        <w:rPr>
          <w:color w:val="000000" w:themeColor="text1"/>
          <w:shd w:val="clear" w:color="auto" w:fill="FFFFFF"/>
          <w:lang w:val="en-US"/>
        </w:rPr>
        <w:t>internalizing</w:t>
      </w:r>
      <w:r w:rsidR="0015151A" w:rsidRPr="00CF0BFA">
        <w:rPr>
          <w:color w:val="000000" w:themeColor="text1"/>
          <w:shd w:val="clear" w:color="auto" w:fill="FFFFFF"/>
          <w:lang w:val="en-US"/>
        </w:rPr>
        <w:t xml:space="preserve"> problems. </w:t>
      </w:r>
      <w:r w:rsidR="00ED3DAF" w:rsidRPr="00CF0BFA">
        <w:rPr>
          <w:color w:val="000000" w:themeColor="text1"/>
          <w:shd w:val="clear" w:color="auto" w:fill="FFFFFF"/>
          <w:lang w:val="en-US"/>
        </w:rPr>
        <w:t>Lastly</w:t>
      </w:r>
      <w:r w:rsidR="001463BE" w:rsidRPr="00CF0BFA">
        <w:rPr>
          <w:color w:val="000000" w:themeColor="text1"/>
          <w:shd w:val="clear" w:color="auto" w:fill="FFFFFF"/>
          <w:lang w:val="en-US"/>
        </w:rPr>
        <w:t xml:space="preserve">, </w:t>
      </w:r>
      <w:r w:rsidR="00112653" w:rsidRPr="00CF0BFA">
        <w:rPr>
          <w:color w:val="000000" w:themeColor="text1"/>
          <w:shd w:val="clear" w:color="auto" w:fill="FFFFFF"/>
          <w:lang w:val="en-US"/>
        </w:rPr>
        <w:t>internalizing</w:t>
      </w:r>
      <w:r w:rsidR="001463BE" w:rsidRPr="00CF0BFA">
        <w:rPr>
          <w:color w:val="000000" w:themeColor="text1"/>
          <w:shd w:val="clear" w:color="auto" w:fill="FFFFFF"/>
          <w:lang w:val="en-US"/>
        </w:rPr>
        <w:t xml:space="preserve"> </w:t>
      </w:r>
      <w:r w:rsidR="00D723E6" w:rsidRPr="00CF0BFA">
        <w:rPr>
          <w:color w:val="000000" w:themeColor="text1"/>
          <w:shd w:val="clear" w:color="auto" w:fill="FFFFFF"/>
          <w:lang w:val="en-US"/>
        </w:rPr>
        <w:t>behavior</w:t>
      </w:r>
      <w:r w:rsidR="001463BE" w:rsidRPr="00CF0BFA">
        <w:rPr>
          <w:color w:val="000000" w:themeColor="text1"/>
          <w:shd w:val="clear" w:color="auto" w:fill="FFFFFF"/>
          <w:lang w:val="en-US"/>
        </w:rPr>
        <w:t xml:space="preserve"> was the only </w:t>
      </w:r>
      <w:r w:rsidR="002B0748" w:rsidRPr="00CF0BFA">
        <w:rPr>
          <w:color w:val="000000" w:themeColor="text1"/>
          <w:shd w:val="clear" w:color="auto" w:fill="FFFFFF"/>
          <w:lang w:val="en-US"/>
        </w:rPr>
        <w:t>behavioral</w:t>
      </w:r>
      <w:r w:rsidR="001463BE" w:rsidRPr="00CF0BFA">
        <w:rPr>
          <w:color w:val="000000" w:themeColor="text1"/>
          <w:shd w:val="clear" w:color="auto" w:fill="FFFFFF"/>
          <w:lang w:val="en-US"/>
        </w:rPr>
        <w:t xml:space="preserve"> outcome influenced by perceived parenting, such that perceived paternal warmth was negatively </w:t>
      </w:r>
      <w:r w:rsidR="00ED3DAF" w:rsidRPr="00CF0BFA">
        <w:rPr>
          <w:color w:val="000000" w:themeColor="text1"/>
          <w:shd w:val="clear" w:color="auto" w:fill="FFFFFF"/>
          <w:lang w:val="en-US"/>
        </w:rPr>
        <w:t xml:space="preserve">related to </w:t>
      </w:r>
      <w:r w:rsidR="001463BE" w:rsidRPr="00CF0BFA">
        <w:rPr>
          <w:color w:val="000000" w:themeColor="text1"/>
          <w:shd w:val="clear" w:color="auto" w:fill="FFFFFF"/>
          <w:lang w:val="en-US"/>
        </w:rPr>
        <w:t xml:space="preserve">adolescent </w:t>
      </w:r>
      <w:r w:rsidR="00112653" w:rsidRPr="00CF0BFA">
        <w:rPr>
          <w:color w:val="000000" w:themeColor="text1"/>
          <w:shd w:val="clear" w:color="auto" w:fill="FFFFFF"/>
          <w:lang w:val="en-US"/>
        </w:rPr>
        <w:t>internalizing</w:t>
      </w:r>
      <w:r w:rsidR="001463BE" w:rsidRPr="00CF0BFA">
        <w:rPr>
          <w:color w:val="000000" w:themeColor="text1"/>
          <w:shd w:val="clear" w:color="auto" w:fill="FFFFFF"/>
          <w:lang w:val="en-US"/>
        </w:rPr>
        <w:t xml:space="preserve">, over and above adolescent personality. </w:t>
      </w:r>
    </w:p>
    <w:p w14:paraId="7348BF65" w14:textId="08210BCA" w:rsidR="005015B7" w:rsidRPr="00CF0BFA" w:rsidRDefault="006F04CF" w:rsidP="00444606">
      <w:pPr>
        <w:spacing w:line="480" w:lineRule="exact"/>
        <w:rPr>
          <w:color w:val="000000" w:themeColor="text1"/>
          <w:shd w:val="clear" w:color="auto" w:fill="FFFFFF"/>
          <w:lang w:val="en-US"/>
        </w:rPr>
      </w:pPr>
      <w:r w:rsidRPr="00CF0BFA">
        <w:rPr>
          <w:color w:val="000000" w:themeColor="text1"/>
          <w:shd w:val="clear" w:color="auto" w:fill="FFFFFF"/>
          <w:lang w:val="en-US"/>
        </w:rPr>
        <w:tab/>
      </w:r>
      <w:r w:rsidR="00DF0419" w:rsidRPr="00CF0BFA">
        <w:rPr>
          <w:color w:val="000000" w:themeColor="text1"/>
          <w:shd w:val="clear" w:color="auto" w:fill="FFFFFF"/>
          <w:lang w:val="en-US"/>
        </w:rPr>
        <w:t xml:space="preserve">Adolescent </w:t>
      </w:r>
      <w:r w:rsidRPr="00CF0BFA">
        <w:rPr>
          <w:color w:val="000000" w:themeColor="text1"/>
          <w:shd w:val="clear" w:color="auto" w:fill="FFFFFF"/>
          <w:lang w:val="en-US"/>
        </w:rPr>
        <w:t xml:space="preserve">Machiavellianism, psychopathy, and </w:t>
      </w:r>
      <w:r w:rsidR="00197343" w:rsidRPr="00CF0BFA">
        <w:rPr>
          <w:color w:val="000000" w:themeColor="text1"/>
          <w:shd w:val="clear" w:color="auto" w:fill="FFFFFF"/>
          <w:lang w:val="en-US"/>
        </w:rPr>
        <w:t xml:space="preserve">socially </w:t>
      </w:r>
      <w:r w:rsidRPr="00CF0BFA">
        <w:rPr>
          <w:color w:val="000000" w:themeColor="text1"/>
          <w:shd w:val="clear" w:color="auto" w:fill="FFFFFF"/>
          <w:lang w:val="en-US"/>
        </w:rPr>
        <w:t xml:space="preserve">maladaptive narcissism are typically associated with negative outcomes, including </w:t>
      </w:r>
      <w:r w:rsidR="002B0748" w:rsidRPr="00CF0BFA">
        <w:rPr>
          <w:color w:val="000000" w:themeColor="text1"/>
          <w:shd w:val="clear" w:color="auto" w:fill="FFFFFF"/>
          <w:lang w:val="en-US"/>
        </w:rPr>
        <w:t>behavioral</w:t>
      </w:r>
      <w:r w:rsidRPr="00CF0BFA">
        <w:rPr>
          <w:color w:val="000000" w:themeColor="text1"/>
          <w:shd w:val="clear" w:color="auto" w:fill="FFFFFF"/>
          <w:lang w:val="en-US"/>
        </w:rPr>
        <w:t xml:space="preserve"> problems, aggression, and emotional dysregulation (Ang &amp; Yusof, 2006; Barry et al., 2003; Farrell &amp; Vaillancourt, 2021; </w:t>
      </w:r>
      <w:r w:rsidRPr="00CF0BFA">
        <w:rPr>
          <w:bCs/>
          <w:color w:val="000000" w:themeColor="text1"/>
          <w:lang w:val="en-US"/>
        </w:rPr>
        <w:t xml:space="preserve">Geng et al., 2017; </w:t>
      </w:r>
      <w:r w:rsidRPr="00CF0BFA">
        <w:rPr>
          <w:color w:val="000000" w:themeColor="text1"/>
          <w:shd w:val="clear" w:color="auto" w:fill="FFFFFF"/>
          <w:lang w:val="en-US"/>
        </w:rPr>
        <w:t xml:space="preserve">Lau &amp; Marsee, 2013; Papageorgiou et al., 2020; </w:t>
      </w:r>
      <w:r w:rsidR="005F18CD" w:rsidRPr="00CF0BFA">
        <w:rPr>
          <w:color w:val="000000" w:themeColor="text1"/>
          <w:shd w:val="clear" w:color="auto" w:fill="FFFFFF"/>
          <w:lang w:val="en-US"/>
        </w:rPr>
        <w:t xml:space="preserve">Salekin &amp; </w:t>
      </w:r>
      <w:r w:rsidR="0077656C" w:rsidRPr="00CF0BFA">
        <w:rPr>
          <w:color w:val="000000" w:themeColor="text1"/>
          <w:shd w:val="clear" w:color="auto" w:fill="FFFFFF"/>
          <w:lang w:val="en-US"/>
        </w:rPr>
        <w:t xml:space="preserve">Lynam, 2010; </w:t>
      </w:r>
      <w:r w:rsidRPr="00CF0BFA">
        <w:rPr>
          <w:color w:val="000000" w:themeColor="text1"/>
          <w:shd w:val="clear" w:color="auto" w:fill="FFFFFF"/>
          <w:lang w:val="en-US"/>
        </w:rPr>
        <w:t xml:space="preserve">Witt et al., 2011). </w:t>
      </w:r>
      <w:r w:rsidR="00E92AC2" w:rsidRPr="00CF0BFA">
        <w:rPr>
          <w:color w:val="000000" w:themeColor="text1"/>
          <w:shd w:val="clear" w:color="auto" w:fill="FFFFFF"/>
          <w:lang w:val="en-US"/>
        </w:rPr>
        <w:t>W</w:t>
      </w:r>
      <w:r w:rsidR="00CF4024" w:rsidRPr="00CF0BFA">
        <w:rPr>
          <w:color w:val="000000" w:themeColor="text1"/>
          <w:shd w:val="clear" w:color="auto" w:fill="FFFFFF"/>
          <w:lang w:val="en-US"/>
        </w:rPr>
        <w:t xml:space="preserve">e </w:t>
      </w:r>
      <w:r w:rsidRPr="00CF0BFA">
        <w:rPr>
          <w:color w:val="000000" w:themeColor="text1"/>
          <w:shd w:val="clear" w:color="auto" w:fill="FFFFFF"/>
          <w:lang w:val="en-US"/>
        </w:rPr>
        <w:t>demonstrate</w:t>
      </w:r>
      <w:r w:rsidR="00CF4024" w:rsidRPr="00CF0BFA">
        <w:rPr>
          <w:color w:val="000000" w:themeColor="text1"/>
          <w:shd w:val="clear" w:color="auto" w:fill="FFFFFF"/>
          <w:lang w:val="en-US"/>
        </w:rPr>
        <w:t>d</w:t>
      </w:r>
      <w:r w:rsidRPr="00CF0BFA">
        <w:rPr>
          <w:color w:val="000000" w:themeColor="text1"/>
          <w:shd w:val="clear" w:color="auto" w:fill="FFFFFF"/>
          <w:lang w:val="en-US"/>
        </w:rPr>
        <w:t xml:space="preserve"> the specific facets of narcissism associated with </w:t>
      </w:r>
      <w:r w:rsidR="002B0748" w:rsidRPr="00CF0BFA">
        <w:rPr>
          <w:color w:val="000000" w:themeColor="text1"/>
          <w:shd w:val="clear" w:color="auto" w:fill="FFFFFF"/>
          <w:lang w:val="en-US"/>
        </w:rPr>
        <w:t>behavioral</w:t>
      </w:r>
      <w:r w:rsidRPr="00CF0BFA">
        <w:rPr>
          <w:color w:val="000000" w:themeColor="text1"/>
          <w:shd w:val="clear" w:color="auto" w:fill="FFFFFF"/>
          <w:lang w:val="en-US"/>
        </w:rPr>
        <w:t xml:space="preserve"> </w:t>
      </w:r>
      <w:r w:rsidR="00510534" w:rsidRPr="00CF0BFA">
        <w:rPr>
          <w:color w:val="000000" w:themeColor="text1"/>
          <w:shd w:val="clear" w:color="auto" w:fill="FFFFFF"/>
          <w:lang w:val="en-US"/>
        </w:rPr>
        <w:t>outcomes</w:t>
      </w:r>
      <w:r w:rsidRPr="00CF0BFA">
        <w:rPr>
          <w:color w:val="000000" w:themeColor="text1"/>
          <w:shd w:val="clear" w:color="auto" w:fill="FFFFFF"/>
          <w:lang w:val="en-US"/>
        </w:rPr>
        <w:t xml:space="preserve">. Of all </w:t>
      </w:r>
      <w:r w:rsidR="006D0510" w:rsidRPr="00CF0BFA">
        <w:rPr>
          <w:color w:val="000000" w:themeColor="text1"/>
          <w:shd w:val="clear" w:color="auto" w:fill="FFFFFF"/>
          <w:lang w:val="en-US"/>
        </w:rPr>
        <w:t xml:space="preserve">traits and facets </w:t>
      </w:r>
      <w:r w:rsidR="00CF4024" w:rsidRPr="00CF0BFA">
        <w:rPr>
          <w:color w:val="000000" w:themeColor="text1"/>
          <w:shd w:val="clear" w:color="auto" w:fill="FFFFFF"/>
          <w:lang w:val="en-US"/>
        </w:rPr>
        <w:t>assessed,</w:t>
      </w:r>
      <w:r w:rsidRPr="00CF0BFA">
        <w:rPr>
          <w:color w:val="000000" w:themeColor="text1"/>
          <w:shd w:val="clear" w:color="auto" w:fill="FFFFFF"/>
          <w:lang w:val="en-US"/>
        </w:rPr>
        <w:t xml:space="preserve"> adolescent exploitativeness was the strongest positive predictor of externali</w:t>
      </w:r>
      <w:r w:rsidR="00112653" w:rsidRPr="00CF0BFA">
        <w:rPr>
          <w:color w:val="000000" w:themeColor="text1"/>
          <w:shd w:val="clear" w:color="auto" w:fill="FFFFFF"/>
          <w:lang w:val="en-US"/>
        </w:rPr>
        <w:t>z</w:t>
      </w:r>
      <w:r w:rsidRPr="00CF0BFA">
        <w:rPr>
          <w:color w:val="000000" w:themeColor="text1"/>
          <w:shd w:val="clear" w:color="auto" w:fill="FFFFFF"/>
          <w:lang w:val="en-US"/>
        </w:rPr>
        <w:t xml:space="preserve">ing </w:t>
      </w:r>
      <w:r w:rsidR="00D723E6" w:rsidRPr="00CF0BFA">
        <w:rPr>
          <w:color w:val="000000" w:themeColor="text1"/>
          <w:shd w:val="clear" w:color="auto" w:fill="FFFFFF"/>
          <w:lang w:val="en-US"/>
        </w:rPr>
        <w:t>behavior</w:t>
      </w:r>
      <w:r w:rsidRPr="00CF0BFA">
        <w:rPr>
          <w:color w:val="000000" w:themeColor="text1"/>
          <w:shd w:val="clear" w:color="auto" w:fill="FFFFFF"/>
          <w:lang w:val="en-US"/>
        </w:rPr>
        <w:t xml:space="preserve">. </w:t>
      </w:r>
      <w:r w:rsidR="00CF4024" w:rsidRPr="00CF0BFA">
        <w:rPr>
          <w:color w:val="000000" w:themeColor="text1"/>
          <w:shd w:val="clear" w:color="auto" w:fill="FFFFFF"/>
          <w:lang w:val="en-US"/>
        </w:rPr>
        <w:t>Ad</w:t>
      </w:r>
      <w:r w:rsidRPr="00CF0BFA">
        <w:rPr>
          <w:color w:val="000000" w:themeColor="text1"/>
          <w:shd w:val="clear" w:color="auto" w:fill="FFFFFF"/>
          <w:lang w:val="en-US"/>
        </w:rPr>
        <w:t xml:space="preserve">olescent exploitativeness </w:t>
      </w:r>
      <w:r w:rsidR="00CF4024" w:rsidRPr="00CF0BFA">
        <w:rPr>
          <w:color w:val="000000" w:themeColor="text1"/>
          <w:shd w:val="clear" w:color="auto" w:fill="FFFFFF"/>
          <w:lang w:val="en-US"/>
        </w:rPr>
        <w:t xml:space="preserve">is </w:t>
      </w:r>
      <w:r w:rsidRPr="00CF0BFA">
        <w:rPr>
          <w:color w:val="000000" w:themeColor="text1"/>
          <w:shd w:val="clear" w:color="auto" w:fill="FFFFFF"/>
          <w:lang w:val="en-US"/>
        </w:rPr>
        <w:t xml:space="preserve">directly </w:t>
      </w:r>
      <w:r w:rsidR="00E92AC2" w:rsidRPr="00CF0BFA">
        <w:rPr>
          <w:color w:val="000000" w:themeColor="text1"/>
          <w:shd w:val="clear" w:color="auto" w:fill="FFFFFF"/>
          <w:lang w:val="en-US"/>
        </w:rPr>
        <w:lastRenderedPageBreak/>
        <w:t xml:space="preserve">linked </w:t>
      </w:r>
      <w:r w:rsidRPr="00CF0BFA">
        <w:rPr>
          <w:color w:val="000000" w:themeColor="text1"/>
          <w:shd w:val="clear" w:color="auto" w:fill="FFFFFF"/>
          <w:lang w:val="en-US"/>
        </w:rPr>
        <w:t>to bullying and cyberbullying through normative beliefs about aggression</w:t>
      </w:r>
      <w:r w:rsidR="00CF4024" w:rsidRPr="00CF0BFA">
        <w:rPr>
          <w:color w:val="000000" w:themeColor="text1"/>
          <w:shd w:val="clear" w:color="auto" w:fill="FFFFFF"/>
          <w:lang w:val="en-US"/>
        </w:rPr>
        <w:t xml:space="preserve"> (Ang et al., 2010, 2011)</w:t>
      </w:r>
      <w:r w:rsidRPr="00CF0BFA">
        <w:rPr>
          <w:color w:val="000000" w:themeColor="text1"/>
          <w:shd w:val="clear" w:color="auto" w:fill="FFFFFF"/>
          <w:lang w:val="en-US"/>
        </w:rPr>
        <w:t xml:space="preserve">. </w:t>
      </w:r>
      <w:r w:rsidR="00CF4024" w:rsidRPr="00CF0BFA">
        <w:rPr>
          <w:color w:val="000000" w:themeColor="text1"/>
          <w:shd w:val="clear" w:color="auto" w:fill="FFFFFF"/>
          <w:lang w:val="en-US"/>
        </w:rPr>
        <w:t xml:space="preserve">According to our findings, </w:t>
      </w:r>
      <w:r w:rsidR="000168EE" w:rsidRPr="00CF0BFA">
        <w:rPr>
          <w:color w:val="000000" w:themeColor="text1"/>
          <w:shd w:val="clear" w:color="auto" w:fill="FFFFFF"/>
          <w:lang w:val="en-US"/>
        </w:rPr>
        <w:t xml:space="preserve">this trait </w:t>
      </w:r>
      <w:r w:rsidR="00CF4024" w:rsidRPr="00CF0BFA">
        <w:rPr>
          <w:color w:val="000000" w:themeColor="text1"/>
          <w:shd w:val="clear" w:color="auto" w:fill="FFFFFF"/>
          <w:lang w:val="en-US"/>
        </w:rPr>
        <w:t>is</w:t>
      </w:r>
      <w:r w:rsidR="000168EE" w:rsidRPr="00CF0BFA">
        <w:rPr>
          <w:color w:val="000000" w:themeColor="text1"/>
          <w:shd w:val="clear" w:color="auto" w:fill="FFFFFF"/>
          <w:lang w:val="en-US"/>
        </w:rPr>
        <w:t xml:space="preserve"> related to adolescent </w:t>
      </w:r>
      <w:r w:rsidR="002B25DC" w:rsidRPr="00CF0BFA">
        <w:rPr>
          <w:color w:val="000000" w:themeColor="text1"/>
          <w:shd w:val="clear" w:color="auto" w:fill="FFFFFF"/>
          <w:lang w:val="en-US"/>
        </w:rPr>
        <w:t>externali</w:t>
      </w:r>
      <w:r w:rsidR="00112653" w:rsidRPr="00CF0BFA">
        <w:rPr>
          <w:color w:val="000000" w:themeColor="text1"/>
          <w:shd w:val="clear" w:color="auto" w:fill="FFFFFF"/>
          <w:lang w:val="en-US"/>
        </w:rPr>
        <w:t>z</w:t>
      </w:r>
      <w:r w:rsidR="002B25DC" w:rsidRPr="00CF0BFA">
        <w:rPr>
          <w:color w:val="000000" w:themeColor="text1"/>
          <w:shd w:val="clear" w:color="auto" w:fill="FFFFFF"/>
          <w:lang w:val="en-US"/>
        </w:rPr>
        <w:t>ing</w:t>
      </w:r>
      <w:r w:rsidR="000168EE" w:rsidRPr="00CF0BFA">
        <w:rPr>
          <w:color w:val="000000" w:themeColor="text1"/>
          <w:shd w:val="clear" w:color="auto" w:fill="FFFFFF"/>
          <w:lang w:val="en-US"/>
        </w:rPr>
        <w:t xml:space="preserve"> </w:t>
      </w:r>
      <w:r w:rsidR="00510534" w:rsidRPr="00CF0BFA">
        <w:rPr>
          <w:color w:val="000000" w:themeColor="text1"/>
          <w:shd w:val="clear" w:color="auto" w:fill="FFFFFF"/>
          <w:lang w:val="en-US"/>
        </w:rPr>
        <w:t>behavior</w:t>
      </w:r>
      <w:r w:rsidR="000168EE" w:rsidRPr="00CF0BFA">
        <w:rPr>
          <w:color w:val="000000" w:themeColor="text1"/>
          <w:shd w:val="clear" w:color="auto" w:fill="FFFFFF"/>
          <w:lang w:val="en-US"/>
        </w:rPr>
        <w:t xml:space="preserve"> in general. Further, by examining specific </w:t>
      </w:r>
      <w:r w:rsidR="009A239A" w:rsidRPr="00CF0BFA">
        <w:rPr>
          <w:color w:val="000000" w:themeColor="text1"/>
          <w:shd w:val="clear" w:color="auto" w:fill="FFFFFF"/>
          <w:lang w:val="en-US"/>
        </w:rPr>
        <w:t>fac</w:t>
      </w:r>
      <w:r w:rsidR="006D0510" w:rsidRPr="00CF0BFA">
        <w:rPr>
          <w:color w:val="000000" w:themeColor="text1"/>
          <w:shd w:val="clear" w:color="auto" w:fill="FFFFFF"/>
          <w:lang w:val="en-US"/>
        </w:rPr>
        <w:t>ets</w:t>
      </w:r>
      <w:r w:rsidR="009A239A" w:rsidRPr="00CF0BFA">
        <w:rPr>
          <w:color w:val="000000" w:themeColor="text1"/>
          <w:shd w:val="clear" w:color="auto" w:fill="FFFFFF"/>
          <w:lang w:val="en-US"/>
        </w:rPr>
        <w:t xml:space="preserve"> (e.g., exploitativeness)</w:t>
      </w:r>
      <w:r w:rsidR="000168EE" w:rsidRPr="00CF0BFA">
        <w:rPr>
          <w:color w:val="000000" w:themeColor="text1"/>
          <w:shd w:val="clear" w:color="auto" w:fill="FFFFFF"/>
          <w:lang w:val="en-US"/>
        </w:rPr>
        <w:t xml:space="preserve"> of personality</w:t>
      </w:r>
      <w:r w:rsidR="006D0510" w:rsidRPr="00CF0BFA">
        <w:rPr>
          <w:color w:val="000000" w:themeColor="text1"/>
          <w:shd w:val="clear" w:color="auto" w:fill="FFFFFF"/>
          <w:lang w:val="en-US"/>
        </w:rPr>
        <w:t xml:space="preserve"> traits</w:t>
      </w:r>
      <w:r w:rsidR="000168EE" w:rsidRPr="00CF0BFA">
        <w:rPr>
          <w:color w:val="000000" w:themeColor="text1"/>
          <w:shd w:val="clear" w:color="auto" w:fill="FFFFFF"/>
          <w:lang w:val="en-US"/>
        </w:rPr>
        <w:t>, as we did with adolescent narcissism, we beg</w:t>
      </w:r>
      <w:r w:rsidR="00A9006C" w:rsidRPr="00CF0BFA">
        <w:rPr>
          <w:color w:val="000000" w:themeColor="text1"/>
          <w:shd w:val="clear" w:color="auto" w:fill="FFFFFF"/>
          <w:lang w:val="en-US"/>
        </w:rPr>
        <w:t>i</w:t>
      </w:r>
      <w:r w:rsidR="000168EE" w:rsidRPr="00CF0BFA">
        <w:rPr>
          <w:color w:val="000000" w:themeColor="text1"/>
          <w:shd w:val="clear" w:color="auto" w:fill="FFFFFF"/>
          <w:lang w:val="en-US"/>
        </w:rPr>
        <w:t>n to untangle the links between personality and developmental outcomes.</w:t>
      </w:r>
      <w:r w:rsidR="00A1037F" w:rsidRPr="00CF0BFA">
        <w:rPr>
          <w:color w:val="000000" w:themeColor="text1"/>
          <w:shd w:val="clear" w:color="auto" w:fill="FFFFFF"/>
          <w:lang w:val="en-US"/>
        </w:rPr>
        <w:t xml:space="preserve"> </w:t>
      </w:r>
    </w:p>
    <w:p w14:paraId="4AD0F9FC" w14:textId="650D9093" w:rsidR="00937679" w:rsidRPr="00CF0BFA" w:rsidRDefault="000168EE" w:rsidP="00444606">
      <w:pPr>
        <w:spacing w:line="480" w:lineRule="exact"/>
        <w:rPr>
          <w:color w:val="000000" w:themeColor="text1"/>
          <w:lang w:val="en-US"/>
        </w:rPr>
      </w:pPr>
      <w:r w:rsidRPr="00CF0BFA">
        <w:rPr>
          <w:color w:val="000000" w:themeColor="text1"/>
          <w:shd w:val="clear" w:color="auto" w:fill="FFFFFF"/>
          <w:lang w:val="en-US"/>
        </w:rPr>
        <w:tab/>
      </w:r>
      <w:r w:rsidR="00CF4024" w:rsidRPr="00CF0BFA">
        <w:rPr>
          <w:color w:val="000000" w:themeColor="text1"/>
          <w:shd w:val="clear" w:color="auto" w:fill="FFFFFF"/>
          <w:lang w:val="en-US"/>
        </w:rPr>
        <w:t>W</w:t>
      </w:r>
      <w:r w:rsidRPr="00CF0BFA">
        <w:rPr>
          <w:color w:val="000000" w:themeColor="text1"/>
          <w:shd w:val="clear" w:color="auto" w:fill="FFFFFF"/>
          <w:lang w:val="en-US"/>
        </w:rPr>
        <w:t>e did not</w:t>
      </w:r>
      <w:r w:rsidR="00CF4024" w:rsidRPr="00CF0BFA">
        <w:rPr>
          <w:color w:val="000000" w:themeColor="text1"/>
          <w:shd w:val="clear" w:color="auto" w:fill="FFFFFF"/>
          <w:lang w:val="en-US"/>
        </w:rPr>
        <w:t xml:space="preserve"> obtain </w:t>
      </w:r>
      <w:r w:rsidRPr="00CF0BFA">
        <w:rPr>
          <w:color w:val="000000" w:themeColor="text1"/>
          <w:shd w:val="clear" w:color="auto" w:fill="FFFFFF"/>
          <w:lang w:val="en-US"/>
        </w:rPr>
        <w:t xml:space="preserve">significant interactions between adolescent </w:t>
      </w:r>
      <w:r w:rsidR="00181917" w:rsidRPr="00CF0BFA">
        <w:rPr>
          <w:color w:val="000000" w:themeColor="text1"/>
          <w:shd w:val="clear" w:color="auto" w:fill="FFFFFF"/>
          <w:lang w:val="en-US"/>
        </w:rPr>
        <w:t xml:space="preserve">personality </w:t>
      </w:r>
      <w:r w:rsidRPr="00CF0BFA">
        <w:rPr>
          <w:color w:val="000000" w:themeColor="text1"/>
          <w:shd w:val="clear" w:color="auto" w:fill="FFFFFF"/>
          <w:lang w:val="en-US"/>
        </w:rPr>
        <w:t xml:space="preserve">and perceived parenting in predicting adolescent </w:t>
      </w:r>
      <w:r w:rsidR="002B0748" w:rsidRPr="00CF0BFA">
        <w:rPr>
          <w:color w:val="000000" w:themeColor="text1"/>
          <w:shd w:val="clear" w:color="auto" w:fill="FFFFFF"/>
          <w:lang w:val="en-US"/>
        </w:rPr>
        <w:t>behavioral</w:t>
      </w:r>
      <w:r w:rsidRPr="00CF0BFA">
        <w:rPr>
          <w:color w:val="000000" w:themeColor="text1"/>
          <w:shd w:val="clear" w:color="auto" w:fill="FFFFFF"/>
          <w:lang w:val="en-US"/>
        </w:rPr>
        <w:t xml:space="preserve"> strengths and difficulties. Th</w:t>
      </w:r>
      <w:r w:rsidR="00CF4024" w:rsidRPr="00CF0BFA">
        <w:rPr>
          <w:color w:val="000000" w:themeColor="text1"/>
          <w:shd w:val="clear" w:color="auto" w:fill="FFFFFF"/>
          <w:lang w:val="en-US"/>
        </w:rPr>
        <w:t>ese null effects</w:t>
      </w:r>
      <w:r w:rsidRPr="00CF0BFA">
        <w:rPr>
          <w:color w:val="000000" w:themeColor="text1"/>
          <w:shd w:val="clear" w:color="auto" w:fill="FFFFFF"/>
          <w:lang w:val="en-US"/>
        </w:rPr>
        <w:t xml:space="preserve"> contradict</w:t>
      </w:r>
      <w:r w:rsidR="00CF4024" w:rsidRPr="00CF0BFA">
        <w:rPr>
          <w:color w:val="000000" w:themeColor="text1"/>
          <w:shd w:val="clear" w:color="auto" w:fill="FFFFFF"/>
          <w:lang w:val="en-US"/>
        </w:rPr>
        <w:t xml:space="preserve"> research on </w:t>
      </w:r>
      <w:r w:rsidRPr="00CF0BFA">
        <w:rPr>
          <w:color w:val="000000" w:themeColor="text1"/>
          <w:shd w:val="clear" w:color="auto" w:fill="FFFFFF"/>
          <w:lang w:val="en-US"/>
        </w:rPr>
        <w:t xml:space="preserve">child and adolescent Big Five and parenting </w:t>
      </w:r>
      <w:r w:rsidR="00CF4024" w:rsidRPr="00CF0BFA">
        <w:rPr>
          <w:color w:val="000000" w:themeColor="text1"/>
          <w:shd w:val="clear" w:color="auto" w:fill="FFFFFF"/>
          <w:lang w:val="en-US"/>
        </w:rPr>
        <w:t xml:space="preserve">as </w:t>
      </w:r>
      <w:r w:rsidRPr="00CF0BFA">
        <w:rPr>
          <w:color w:val="000000" w:themeColor="text1"/>
          <w:shd w:val="clear" w:color="auto" w:fill="FFFFFF"/>
          <w:lang w:val="en-US"/>
        </w:rPr>
        <w:t>predict</w:t>
      </w:r>
      <w:r w:rsidR="00CF4024" w:rsidRPr="00CF0BFA">
        <w:rPr>
          <w:color w:val="000000" w:themeColor="text1"/>
          <w:shd w:val="clear" w:color="auto" w:fill="FFFFFF"/>
          <w:lang w:val="en-US"/>
        </w:rPr>
        <w:t>ors of</w:t>
      </w:r>
      <w:r w:rsidRPr="00CF0BFA">
        <w:rPr>
          <w:color w:val="000000" w:themeColor="text1"/>
          <w:shd w:val="clear" w:color="auto" w:fill="FFFFFF"/>
          <w:lang w:val="en-US"/>
        </w:rPr>
        <w:t xml:space="preserve"> externali</w:t>
      </w:r>
      <w:r w:rsidR="00112653" w:rsidRPr="00CF0BFA">
        <w:rPr>
          <w:color w:val="000000" w:themeColor="text1"/>
          <w:shd w:val="clear" w:color="auto" w:fill="FFFFFF"/>
          <w:lang w:val="en-US"/>
        </w:rPr>
        <w:t>z</w:t>
      </w:r>
      <w:r w:rsidRPr="00CF0BFA">
        <w:rPr>
          <w:color w:val="000000" w:themeColor="text1"/>
          <w:shd w:val="clear" w:color="auto" w:fill="FFFFFF"/>
          <w:lang w:val="en-US"/>
        </w:rPr>
        <w:t xml:space="preserve">ing and </w:t>
      </w:r>
      <w:r w:rsidR="00112653" w:rsidRPr="00CF0BFA">
        <w:rPr>
          <w:color w:val="000000" w:themeColor="text1"/>
          <w:shd w:val="clear" w:color="auto" w:fill="FFFFFF"/>
          <w:lang w:val="en-US"/>
        </w:rPr>
        <w:t>internalizing</w:t>
      </w:r>
      <w:r w:rsidRPr="00CF0BFA">
        <w:rPr>
          <w:color w:val="000000" w:themeColor="text1"/>
          <w:shd w:val="clear" w:color="auto" w:fill="FFFFFF"/>
          <w:lang w:val="en-US"/>
        </w:rPr>
        <w:t xml:space="preserve"> </w:t>
      </w:r>
      <w:r w:rsidR="00D723E6" w:rsidRPr="00CF0BFA">
        <w:rPr>
          <w:color w:val="000000" w:themeColor="text1"/>
          <w:shd w:val="clear" w:color="auto" w:fill="FFFFFF"/>
          <w:lang w:val="en-US"/>
        </w:rPr>
        <w:t>behavior</w:t>
      </w:r>
      <w:r w:rsidRPr="00CF0BFA">
        <w:rPr>
          <w:color w:val="000000" w:themeColor="text1"/>
          <w:shd w:val="clear" w:color="auto" w:fill="FFFFFF"/>
          <w:lang w:val="en-US"/>
        </w:rPr>
        <w:t xml:space="preserve"> (De Clercq et al., 2008; de Haan et al., 2010; Mabbe et al., 2019; Prinzie et al., 2003; Van Leeuwen et al., 2007). </w:t>
      </w:r>
      <w:r w:rsidRPr="00CF0BFA">
        <w:rPr>
          <w:color w:val="000000" w:themeColor="text1"/>
          <w:lang w:val="en-US"/>
        </w:rPr>
        <w:t xml:space="preserve">The </w:t>
      </w:r>
      <w:r w:rsidR="00937679" w:rsidRPr="00CF0BFA">
        <w:rPr>
          <w:color w:val="000000" w:themeColor="text1"/>
          <w:lang w:val="en-US"/>
        </w:rPr>
        <w:t>absence</w:t>
      </w:r>
      <w:r w:rsidR="00444606" w:rsidRPr="00CF0BFA">
        <w:rPr>
          <w:color w:val="000000" w:themeColor="text1"/>
          <w:lang w:val="en-US"/>
        </w:rPr>
        <w:t xml:space="preserve"> of </w:t>
      </w:r>
      <w:r w:rsidRPr="00CF0BFA">
        <w:rPr>
          <w:color w:val="000000" w:themeColor="text1"/>
          <w:lang w:val="en-US"/>
        </w:rPr>
        <w:t xml:space="preserve">adolescent </w:t>
      </w:r>
      <w:r w:rsidR="002B25DC" w:rsidRPr="00CF0BFA">
        <w:rPr>
          <w:color w:val="000000" w:themeColor="text1"/>
          <w:lang w:val="en-US"/>
        </w:rPr>
        <w:t>personality</w:t>
      </w:r>
      <w:r w:rsidRPr="00CF0BFA">
        <w:rPr>
          <w:color w:val="000000" w:themeColor="text1"/>
          <w:lang w:val="en-US"/>
        </w:rPr>
        <w:t>-parenting</w:t>
      </w:r>
      <w:r w:rsidR="00444606" w:rsidRPr="00CF0BFA">
        <w:rPr>
          <w:color w:val="000000" w:themeColor="text1"/>
          <w:lang w:val="en-US"/>
        </w:rPr>
        <w:t xml:space="preserve"> interactions could be due to lack of extreme scores in </w:t>
      </w:r>
      <w:r w:rsidRPr="00CF0BFA">
        <w:rPr>
          <w:color w:val="000000" w:themeColor="text1"/>
          <w:lang w:val="en-US"/>
        </w:rPr>
        <w:t xml:space="preserve">our community sample of parents and adolescents, thereby making interaction effects difficult to detect </w:t>
      </w:r>
      <w:r w:rsidR="00444606" w:rsidRPr="00CF0BFA">
        <w:rPr>
          <w:color w:val="000000" w:themeColor="text1"/>
          <w:lang w:val="en-US"/>
        </w:rPr>
        <w:t>(</w:t>
      </w:r>
      <w:r w:rsidRPr="00CF0BFA">
        <w:rPr>
          <w:color w:val="000000" w:themeColor="text1"/>
          <w:lang w:val="en-US"/>
        </w:rPr>
        <w:t>McClelland &amp; Judd, 1993</w:t>
      </w:r>
      <w:r w:rsidR="00444606" w:rsidRPr="00CF0BFA">
        <w:rPr>
          <w:color w:val="000000" w:themeColor="text1"/>
          <w:lang w:val="en-US"/>
        </w:rPr>
        <w:t xml:space="preserve">). </w:t>
      </w:r>
      <w:r w:rsidR="00937679" w:rsidRPr="00CF0BFA">
        <w:rPr>
          <w:color w:val="000000" w:themeColor="text1"/>
          <w:lang w:val="en-US"/>
        </w:rPr>
        <w:t>Mabbe and colleagues (2019)</w:t>
      </w:r>
      <w:r w:rsidR="00CF4024" w:rsidRPr="00CF0BFA">
        <w:rPr>
          <w:color w:val="000000" w:themeColor="text1"/>
          <w:lang w:val="en-US"/>
        </w:rPr>
        <w:t xml:space="preserve">, whose </w:t>
      </w:r>
      <w:r w:rsidR="00937679" w:rsidRPr="00CF0BFA">
        <w:rPr>
          <w:color w:val="000000" w:themeColor="text1"/>
          <w:lang w:val="en-US"/>
        </w:rPr>
        <w:t>study</w:t>
      </w:r>
      <w:r w:rsidR="00CF4024" w:rsidRPr="00CF0BFA">
        <w:rPr>
          <w:color w:val="000000" w:themeColor="text1"/>
          <w:lang w:val="en-US"/>
        </w:rPr>
        <w:t xml:space="preserve"> </w:t>
      </w:r>
      <w:r w:rsidR="00DF0419" w:rsidRPr="00CF0BFA">
        <w:rPr>
          <w:color w:val="000000" w:themeColor="text1"/>
          <w:lang w:val="en-US"/>
        </w:rPr>
        <w:t xml:space="preserve">shares </w:t>
      </w:r>
      <w:r w:rsidR="00937679" w:rsidRPr="00CF0BFA">
        <w:rPr>
          <w:color w:val="000000" w:themeColor="text1"/>
          <w:lang w:val="en-US"/>
        </w:rPr>
        <w:t xml:space="preserve">most similarities </w:t>
      </w:r>
      <w:r w:rsidR="00CF4024" w:rsidRPr="00CF0BFA">
        <w:rPr>
          <w:color w:val="000000" w:themeColor="text1"/>
          <w:lang w:val="en-US"/>
        </w:rPr>
        <w:t xml:space="preserve">to ours </w:t>
      </w:r>
      <w:r w:rsidR="00937679" w:rsidRPr="00CF0BFA">
        <w:rPr>
          <w:color w:val="000000" w:themeColor="text1"/>
          <w:lang w:val="en-US"/>
        </w:rPr>
        <w:t>regard</w:t>
      </w:r>
      <w:r w:rsidR="00CF4024" w:rsidRPr="00CF0BFA">
        <w:rPr>
          <w:color w:val="000000" w:themeColor="text1"/>
          <w:lang w:val="en-US"/>
        </w:rPr>
        <w:t>ing</w:t>
      </w:r>
      <w:r w:rsidR="00937679" w:rsidRPr="00CF0BFA">
        <w:rPr>
          <w:color w:val="000000" w:themeColor="text1"/>
          <w:lang w:val="en-US"/>
        </w:rPr>
        <w:t xml:space="preserve"> sample size and composition, </w:t>
      </w:r>
      <w:r w:rsidR="00CF4024" w:rsidRPr="00CF0BFA">
        <w:rPr>
          <w:color w:val="000000" w:themeColor="text1"/>
          <w:lang w:val="en-US"/>
        </w:rPr>
        <w:t>reported</w:t>
      </w:r>
      <w:r w:rsidR="00937679" w:rsidRPr="00CF0BFA">
        <w:rPr>
          <w:color w:val="000000" w:themeColor="text1"/>
          <w:lang w:val="en-US"/>
        </w:rPr>
        <w:t xml:space="preserve"> one significant interaction between adolescent emotional stability and maternal psychological control in predicting externali</w:t>
      </w:r>
      <w:r w:rsidR="00112653" w:rsidRPr="00CF0BFA">
        <w:rPr>
          <w:color w:val="000000" w:themeColor="text1"/>
          <w:lang w:val="en-US"/>
        </w:rPr>
        <w:t>z</w:t>
      </w:r>
      <w:r w:rsidR="00937679" w:rsidRPr="00CF0BFA">
        <w:rPr>
          <w:color w:val="000000" w:themeColor="text1"/>
          <w:lang w:val="en-US"/>
        </w:rPr>
        <w:t xml:space="preserve">ing </w:t>
      </w:r>
      <w:r w:rsidR="00D723E6" w:rsidRPr="00CF0BFA">
        <w:rPr>
          <w:color w:val="000000" w:themeColor="text1"/>
          <w:lang w:val="en-US"/>
        </w:rPr>
        <w:t>behavior</w:t>
      </w:r>
      <w:r w:rsidR="00CF4024" w:rsidRPr="00CF0BFA">
        <w:rPr>
          <w:color w:val="000000" w:themeColor="text1"/>
          <w:lang w:val="en-US"/>
        </w:rPr>
        <w:t xml:space="preserve"> (and n</w:t>
      </w:r>
      <w:r w:rsidR="00937679" w:rsidRPr="00CF0BFA">
        <w:rPr>
          <w:color w:val="000000" w:themeColor="text1"/>
          <w:lang w:val="en-US"/>
        </w:rPr>
        <w:t xml:space="preserve">o significant interactions in predicting </w:t>
      </w:r>
      <w:r w:rsidR="00112653" w:rsidRPr="00CF0BFA">
        <w:rPr>
          <w:color w:val="000000" w:themeColor="text1"/>
          <w:lang w:val="en-US"/>
        </w:rPr>
        <w:t>internalizing</w:t>
      </w:r>
      <w:r w:rsidR="00937679" w:rsidRPr="00CF0BFA">
        <w:rPr>
          <w:color w:val="000000" w:themeColor="text1"/>
          <w:lang w:val="en-US"/>
        </w:rPr>
        <w:t xml:space="preserve"> </w:t>
      </w:r>
      <w:r w:rsidR="00D723E6" w:rsidRPr="00CF0BFA">
        <w:rPr>
          <w:color w:val="000000" w:themeColor="text1"/>
          <w:lang w:val="en-US"/>
        </w:rPr>
        <w:t>behavior</w:t>
      </w:r>
      <w:r w:rsidR="00CF4024" w:rsidRPr="00CF0BFA">
        <w:rPr>
          <w:color w:val="000000" w:themeColor="text1"/>
          <w:lang w:val="en-US"/>
        </w:rPr>
        <w:t>)</w:t>
      </w:r>
      <w:r w:rsidR="00937679" w:rsidRPr="00CF0BFA">
        <w:rPr>
          <w:color w:val="000000" w:themeColor="text1"/>
          <w:lang w:val="en-US"/>
        </w:rPr>
        <w:t>.</w:t>
      </w:r>
      <w:r w:rsidR="007D794F" w:rsidRPr="00CF0BFA">
        <w:rPr>
          <w:color w:val="000000" w:themeColor="text1"/>
          <w:lang w:val="en-US"/>
        </w:rPr>
        <w:t xml:space="preserve"> </w:t>
      </w:r>
      <w:r w:rsidR="00CF4024" w:rsidRPr="00CF0BFA">
        <w:rPr>
          <w:color w:val="000000" w:themeColor="text1"/>
          <w:lang w:val="en-US"/>
        </w:rPr>
        <w:t>Further</w:t>
      </w:r>
      <w:r w:rsidR="00797CCA" w:rsidRPr="00CF0BFA">
        <w:rPr>
          <w:color w:val="000000" w:themeColor="text1"/>
          <w:lang w:val="en-US"/>
        </w:rPr>
        <w:t xml:space="preserve">, </w:t>
      </w:r>
      <w:r w:rsidR="00CF4024" w:rsidRPr="00CF0BFA">
        <w:rPr>
          <w:color w:val="000000" w:themeColor="text1"/>
          <w:lang w:val="en-US"/>
        </w:rPr>
        <w:t xml:space="preserve">a </w:t>
      </w:r>
      <w:r w:rsidR="007D794F" w:rsidRPr="00CF0BFA">
        <w:rPr>
          <w:color w:val="000000" w:themeColor="text1"/>
          <w:lang w:val="en-US"/>
        </w:rPr>
        <w:t>study with parental personality</w:t>
      </w:r>
      <w:r w:rsidR="00797CCA" w:rsidRPr="00CF0BFA">
        <w:rPr>
          <w:color w:val="000000" w:themeColor="text1"/>
          <w:lang w:val="en-US"/>
        </w:rPr>
        <w:t xml:space="preserve"> (</w:t>
      </w:r>
      <w:r w:rsidR="00797CCA" w:rsidRPr="00CF0BFA">
        <w:rPr>
          <w:bCs/>
          <w:color w:val="000000" w:themeColor="text1"/>
          <w:shd w:val="clear" w:color="auto" w:fill="FFFFFF"/>
          <w:lang w:val="en-US"/>
        </w:rPr>
        <w:t>Truhan</w:t>
      </w:r>
      <w:r w:rsidR="00BE510D" w:rsidRPr="00CF0BFA">
        <w:rPr>
          <w:bCs/>
          <w:color w:val="000000" w:themeColor="text1"/>
          <w:shd w:val="clear" w:color="auto" w:fill="FFFFFF"/>
          <w:lang w:val="en-US"/>
        </w:rPr>
        <w:t xml:space="preserve"> et al., 2022</w:t>
      </w:r>
      <w:r w:rsidR="00797CCA" w:rsidRPr="00CF0BFA">
        <w:rPr>
          <w:bCs/>
          <w:color w:val="000000" w:themeColor="text1"/>
          <w:shd w:val="clear" w:color="auto" w:fill="FFFFFF"/>
          <w:lang w:val="en-US"/>
        </w:rPr>
        <w:t>)</w:t>
      </w:r>
      <w:r w:rsidR="00CF4024" w:rsidRPr="00CF0BFA">
        <w:rPr>
          <w:bCs/>
          <w:color w:val="000000" w:themeColor="text1"/>
          <w:shd w:val="clear" w:color="auto" w:fill="FFFFFF"/>
          <w:lang w:val="en-US"/>
        </w:rPr>
        <w:t xml:space="preserve"> </w:t>
      </w:r>
      <w:r w:rsidR="007D794F" w:rsidRPr="00CF0BFA">
        <w:rPr>
          <w:color w:val="000000" w:themeColor="text1"/>
          <w:lang w:val="en-US"/>
        </w:rPr>
        <w:t xml:space="preserve">found </w:t>
      </w:r>
      <w:r w:rsidR="00097A01" w:rsidRPr="00CF0BFA">
        <w:rPr>
          <w:color w:val="000000" w:themeColor="text1"/>
          <w:lang w:val="en-US"/>
        </w:rPr>
        <w:t xml:space="preserve">no significant </w:t>
      </w:r>
      <w:r w:rsidR="007D794F" w:rsidRPr="00CF0BFA">
        <w:rPr>
          <w:color w:val="000000" w:themeColor="text1"/>
          <w:lang w:val="en-US"/>
        </w:rPr>
        <w:t>interaction</w:t>
      </w:r>
      <w:r w:rsidR="00097A01" w:rsidRPr="00CF0BFA">
        <w:rPr>
          <w:color w:val="000000" w:themeColor="text1"/>
          <w:lang w:val="en-US"/>
        </w:rPr>
        <w:t>s</w:t>
      </w:r>
      <w:r w:rsidR="007D794F" w:rsidRPr="00CF0BFA">
        <w:rPr>
          <w:color w:val="000000" w:themeColor="text1"/>
          <w:lang w:val="en-US"/>
        </w:rPr>
        <w:t xml:space="preserve"> between </w:t>
      </w:r>
      <w:r w:rsidR="00097A01" w:rsidRPr="00CF0BFA">
        <w:rPr>
          <w:color w:val="000000" w:themeColor="text1"/>
          <w:lang w:val="en-US"/>
        </w:rPr>
        <w:t xml:space="preserve">Big Five or Dark Triad personality and parenting </w:t>
      </w:r>
      <w:r w:rsidR="007D794F" w:rsidRPr="00CF0BFA">
        <w:rPr>
          <w:color w:val="000000" w:themeColor="text1"/>
          <w:lang w:val="en-US"/>
        </w:rPr>
        <w:t xml:space="preserve">in predicting adolescent </w:t>
      </w:r>
      <w:r w:rsidR="00097A01" w:rsidRPr="00CF0BFA">
        <w:rPr>
          <w:color w:val="000000" w:themeColor="text1"/>
          <w:lang w:val="en-US"/>
        </w:rPr>
        <w:t>behavioral outcomes</w:t>
      </w:r>
      <w:r w:rsidR="007D794F" w:rsidRPr="00CF0BFA">
        <w:rPr>
          <w:color w:val="000000" w:themeColor="text1"/>
          <w:lang w:val="en-US"/>
        </w:rPr>
        <w:t xml:space="preserve">. </w:t>
      </w:r>
      <w:r w:rsidR="00937679" w:rsidRPr="00CF0BFA">
        <w:rPr>
          <w:color w:val="000000" w:themeColor="text1"/>
          <w:lang w:val="en-US"/>
        </w:rPr>
        <w:t xml:space="preserve">Therefore, our results may indicate that </w:t>
      </w:r>
      <w:r w:rsidR="00097A01" w:rsidRPr="00CF0BFA">
        <w:rPr>
          <w:color w:val="000000" w:themeColor="text1"/>
          <w:lang w:val="en-US"/>
        </w:rPr>
        <w:t xml:space="preserve">adolescent </w:t>
      </w:r>
      <w:r w:rsidR="00937679" w:rsidRPr="00CF0BFA">
        <w:rPr>
          <w:color w:val="000000" w:themeColor="text1"/>
          <w:lang w:val="en-US"/>
        </w:rPr>
        <w:t xml:space="preserve">Dark Triad </w:t>
      </w:r>
      <w:r w:rsidR="006D0510" w:rsidRPr="00CF0BFA">
        <w:rPr>
          <w:color w:val="000000" w:themeColor="text1"/>
          <w:lang w:val="en-US"/>
        </w:rPr>
        <w:t>traits</w:t>
      </w:r>
      <w:r w:rsidR="00937679" w:rsidRPr="00CF0BFA">
        <w:rPr>
          <w:color w:val="000000" w:themeColor="text1"/>
          <w:lang w:val="en-US"/>
        </w:rPr>
        <w:t xml:space="preserve"> do not interact with parenting </w:t>
      </w:r>
      <w:r w:rsidR="00D723E6" w:rsidRPr="00CF0BFA">
        <w:rPr>
          <w:color w:val="000000" w:themeColor="text1"/>
          <w:lang w:val="en-US"/>
        </w:rPr>
        <w:t>behavior</w:t>
      </w:r>
      <w:r w:rsidR="00937679" w:rsidRPr="00CF0BFA">
        <w:rPr>
          <w:color w:val="000000" w:themeColor="text1"/>
          <w:lang w:val="en-US"/>
        </w:rPr>
        <w:t xml:space="preserve">s </w:t>
      </w:r>
      <w:r w:rsidR="00CF4024" w:rsidRPr="00CF0BFA">
        <w:rPr>
          <w:color w:val="000000" w:themeColor="text1"/>
          <w:lang w:val="en-US"/>
        </w:rPr>
        <w:t>similarly to</w:t>
      </w:r>
      <w:r w:rsidR="00937679" w:rsidRPr="00CF0BFA">
        <w:rPr>
          <w:color w:val="000000" w:themeColor="text1"/>
          <w:lang w:val="en-US"/>
        </w:rPr>
        <w:t xml:space="preserve"> Big Five </w:t>
      </w:r>
      <w:r w:rsidR="00CF4024" w:rsidRPr="00CF0BFA">
        <w:rPr>
          <w:color w:val="000000" w:themeColor="text1"/>
          <w:lang w:val="en-US"/>
        </w:rPr>
        <w:t>traits</w:t>
      </w:r>
      <w:r w:rsidR="00937679" w:rsidRPr="00CF0BFA">
        <w:rPr>
          <w:color w:val="000000" w:themeColor="text1"/>
          <w:lang w:val="en-US"/>
        </w:rPr>
        <w:t>, instead showing stronger direct associations uninfluenced by perceived parenting.</w:t>
      </w:r>
      <w:r w:rsidR="00A1037F" w:rsidRPr="00CF0BFA">
        <w:rPr>
          <w:color w:val="000000" w:themeColor="text1"/>
          <w:lang w:val="en-US"/>
        </w:rPr>
        <w:t xml:space="preserve"> </w:t>
      </w:r>
    </w:p>
    <w:p w14:paraId="107E9B64" w14:textId="05EBF5F3" w:rsidR="006629D4" w:rsidRPr="00CF0BFA" w:rsidRDefault="006C3534" w:rsidP="006629D4">
      <w:pPr>
        <w:spacing w:line="480" w:lineRule="exact"/>
        <w:ind w:firstLine="720"/>
        <w:rPr>
          <w:color w:val="000000" w:themeColor="text1"/>
          <w:lang w:val="en-US"/>
        </w:rPr>
      </w:pPr>
      <w:r w:rsidRPr="00CF0BFA">
        <w:rPr>
          <w:color w:val="000000" w:themeColor="text1"/>
          <w:lang w:val="en-US"/>
        </w:rPr>
        <w:t xml:space="preserve">Our work has </w:t>
      </w:r>
      <w:r w:rsidR="006629D4" w:rsidRPr="00CF0BFA">
        <w:rPr>
          <w:color w:val="000000" w:themeColor="text1"/>
          <w:lang w:val="en-US"/>
        </w:rPr>
        <w:t>theoretical implications</w:t>
      </w:r>
      <w:r w:rsidRPr="00CF0BFA">
        <w:rPr>
          <w:color w:val="000000" w:themeColor="text1"/>
          <w:lang w:val="en-US"/>
        </w:rPr>
        <w:t>. R</w:t>
      </w:r>
      <w:r w:rsidR="006629D4" w:rsidRPr="00CF0BFA">
        <w:rPr>
          <w:color w:val="000000" w:themeColor="text1"/>
          <w:lang w:val="en-US"/>
        </w:rPr>
        <w:t xml:space="preserve">esearchers should consider how </w:t>
      </w:r>
      <w:r w:rsidR="00BF4543" w:rsidRPr="00CF0BFA">
        <w:rPr>
          <w:color w:val="000000" w:themeColor="text1"/>
          <w:lang w:val="en-US"/>
        </w:rPr>
        <w:t>e</w:t>
      </w:r>
      <w:r w:rsidR="00685DF6" w:rsidRPr="00CF0BFA">
        <w:rPr>
          <w:color w:val="000000" w:themeColor="text1"/>
          <w:lang w:val="en-US"/>
        </w:rPr>
        <w:t>conomic</w:t>
      </w:r>
      <w:r w:rsidR="00BF4543" w:rsidRPr="00CF0BFA">
        <w:rPr>
          <w:color w:val="000000" w:themeColor="text1"/>
          <w:lang w:val="en-US"/>
        </w:rPr>
        <w:t xml:space="preserve"> and parental adversity</w:t>
      </w:r>
      <w:r w:rsidR="006629D4" w:rsidRPr="00CF0BFA">
        <w:rPr>
          <w:color w:val="000000" w:themeColor="text1"/>
          <w:lang w:val="en-US"/>
        </w:rPr>
        <w:t xml:space="preserve"> context</w:t>
      </w:r>
      <w:r w:rsidR="00BF4543" w:rsidRPr="00CF0BFA">
        <w:rPr>
          <w:color w:val="000000" w:themeColor="text1"/>
          <w:lang w:val="en-US"/>
        </w:rPr>
        <w:t>s</w:t>
      </w:r>
      <w:r w:rsidR="006629D4" w:rsidRPr="00CF0BFA">
        <w:rPr>
          <w:color w:val="000000" w:themeColor="text1"/>
          <w:lang w:val="en-US"/>
        </w:rPr>
        <w:t xml:space="preserve"> influence adolescent personality development and associated outcomes, such as behavioral strengths and difficulties. Although our models explained a substantial amount of variance in adolescent behavior, there is still unexplained variance, and we were only able to </w:t>
      </w:r>
      <w:r w:rsidRPr="00CF0BFA">
        <w:rPr>
          <w:color w:val="000000" w:themeColor="text1"/>
          <w:lang w:val="en-US"/>
        </w:rPr>
        <w:t xml:space="preserve">account for </w:t>
      </w:r>
      <w:r w:rsidR="006629D4" w:rsidRPr="00CF0BFA">
        <w:rPr>
          <w:color w:val="000000" w:themeColor="text1"/>
          <w:lang w:val="en-US"/>
        </w:rPr>
        <w:t xml:space="preserve">10-20% of perceived parenting. Future </w:t>
      </w:r>
      <w:r w:rsidRPr="00CF0BFA">
        <w:rPr>
          <w:color w:val="000000" w:themeColor="text1"/>
          <w:lang w:val="en-US"/>
        </w:rPr>
        <w:t xml:space="preserve">investigations </w:t>
      </w:r>
      <w:r w:rsidR="006629D4" w:rsidRPr="00CF0BFA">
        <w:rPr>
          <w:color w:val="000000" w:themeColor="text1"/>
          <w:lang w:val="en-US"/>
        </w:rPr>
        <w:t>might assess parent and offspring temperament, emotion regulation, stress, and psychopathology, as well as ecological factors, such as neighborhood and school environment. Considering</w:t>
      </w:r>
      <w:r w:rsidRPr="00CF0BFA">
        <w:rPr>
          <w:color w:val="000000" w:themeColor="text1"/>
          <w:lang w:val="en-US"/>
        </w:rPr>
        <w:t xml:space="preserve"> that</w:t>
      </w:r>
      <w:r w:rsidR="006629D4" w:rsidRPr="00CF0BFA">
        <w:rPr>
          <w:color w:val="000000" w:themeColor="text1"/>
          <w:lang w:val="en-US"/>
        </w:rPr>
        <w:t xml:space="preserve"> </w:t>
      </w:r>
      <w:r w:rsidR="006629D4" w:rsidRPr="00CF0BFA">
        <w:rPr>
          <w:color w:val="000000" w:themeColor="text1"/>
          <w:lang w:val="en-US"/>
        </w:rPr>
        <w:lastRenderedPageBreak/>
        <w:t>personality traits are to a degree heritable, there may also be genetic influences involved in these associations (</w:t>
      </w:r>
      <w:r w:rsidR="006629D4" w:rsidRPr="00CF0BFA">
        <w:rPr>
          <w:color w:val="000000" w:themeColor="text1"/>
          <w:shd w:val="clear" w:color="auto" w:fill="FFFFFF"/>
        </w:rPr>
        <w:t>Sanchez‐Roige et al., 2018)</w:t>
      </w:r>
      <w:r w:rsidR="006629D4" w:rsidRPr="00CF0BFA">
        <w:rPr>
          <w:color w:val="000000" w:themeColor="text1"/>
          <w:lang w:val="en-US"/>
        </w:rPr>
        <w:t xml:space="preserve">. </w:t>
      </w:r>
      <w:r w:rsidR="00F66B8D" w:rsidRPr="00CF0BFA">
        <w:rPr>
          <w:color w:val="000000" w:themeColor="text1"/>
          <w:lang w:val="en-US"/>
        </w:rPr>
        <w:t xml:space="preserve">Further, </w:t>
      </w:r>
      <w:r w:rsidR="00A129EA" w:rsidRPr="00CF0BFA">
        <w:rPr>
          <w:color w:val="000000" w:themeColor="text1"/>
          <w:lang w:val="en-US"/>
        </w:rPr>
        <w:t xml:space="preserve">our </w:t>
      </w:r>
      <w:r w:rsidR="00F66B8D" w:rsidRPr="00CF0BFA">
        <w:rPr>
          <w:color w:val="000000" w:themeColor="text1"/>
          <w:lang w:val="en-US"/>
        </w:rPr>
        <w:t>study</w:t>
      </w:r>
      <w:r w:rsidR="00D26E85" w:rsidRPr="00CF0BFA">
        <w:rPr>
          <w:color w:val="000000" w:themeColor="text1"/>
          <w:lang w:val="en-US"/>
        </w:rPr>
        <w:t xml:space="preserve"> is the first to examine </w:t>
      </w:r>
      <w:r w:rsidR="00F445DB" w:rsidRPr="00CF0BFA">
        <w:rPr>
          <w:color w:val="000000" w:themeColor="text1"/>
          <w:lang w:val="en-US"/>
        </w:rPr>
        <w:t xml:space="preserve">narcissism in detail (i.e., assessment of specific narcissistic traits) in relation to behavioral strengths and difficulties in adolescents. </w:t>
      </w:r>
      <w:r w:rsidR="00A129EA" w:rsidRPr="00CF0BFA">
        <w:rPr>
          <w:color w:val="000000" w:themeColor="text1"/>
          <w:lang w:val="en-US"/>
        </w:rPr>
        <w:t xml:space="preserve">This approach can increase </w:t>
      </w:r>
      <w:r w:rsidR="00C40D4A" w:rsidRPr="00CF0BFA">
        <w:rPr>
          <w:color w:val="000000" w:themeColor="text1"/>
        </w:rPr>
        <w:t>understand</w:t>
      </w:r>
      <w:r w:rsidR="00A129EA" w:rsidRPr="00CF0BFA">
        <w:rPr>
          <w:color w:val="000000" w:themeColor="text1"/>
        </w:rPr>
        <w:t>ing of</w:t>
      </w:r>
      <w:r w:rsidR="00C40D4A" w:rsidRPr="00CF0BFA">
        <w:rPr>
          <w:color w:val="000000" w:themeColor="text1"/>
        </w:rPr>
        <w:t xml:space="preserve"> which </w:t>
      </w:r>
      <w:r w:rsidR="00A129EA" w:rsidRPr="00CF0BFA">
        <w:rPr>
          <w:color w:val="000000" w:themeColor="text1"/>
        </w:rPr>
        <w:t xml:space="preserve">personality </w:t>
      </w:r>
      <w:r w:rsidR="00C40D4A" w:rsidRPr="00CF0BFA">
        <w:rPr>
          <w:color w:val="000000" w:themeColor="text1"/>
        </w:rPr>
        <w:t xml:space="preserve">facets are </w:t>
      </w:r>
      <w:r w:rsidR="000A1D04" w:rsidRPr="00CF0BFA">
        <w:rPr>
          <w:color w:val="000000" w:themeColor="text1"/>
        </w:rPr>
        <w:t xml:space="preserve">socially </w:t>
      </w:r>
      <w:r w:rsidR="00C40D4A" w:rsidRPr="00CF0BFA">
        <w:rPr>
          <w:color w:val="000000" w:themeColor="text1"/>
        </w:rPr>
        <w:t xml:space="preserve">adaptive or maladaptive </w:t>
      </w:r>
      <w:r w:rsidR="00A129EA" w:rsidRPr="00CF0BFA">
        <w:rPr>
          <w:color w:val="000000" w:themeColor="text1"/>
        </w:rPr>
        <w:t>for</w:t>
      </w:r>
      <w:r w:rsidR="00C40D4A" w:rsidRPr="00CF0BFA">
        <w:rPr>
          <w:color w:val="000000" w:themeColor="text1"/>
        </w:rPr>
        <w:t xml:space="preserve"> adolescent development. </w:t>
      </w:r>
      <w:r w:rsidR="00A129EA" w:rsidRPr="00CF0BFA">
        <w:rPr>
          <w:color w:val="000000" w:themeColor="text1"/>
          <w:lang w:val="en-US"/>
        </w:rPr>
        <w:t>S</w:t>
      </w:r>
      <w:r w:rsidR="00326AA9" w:rsidRPr="00CF0BFA">
        <w:rPr>
          <w:color w:val="000000" w:themeColor="text1"/>
          <w:lang w:val="en-US"/>
        </w:rPr>
        <w:t xml:space="preserve">uperiority </w:t>
      </w:r>
      <w:r w:rsidR="00A129EA" w:rsidRPr="00CF0BFA">
        <w:rPr>
          <w:color w:val="000000" w:themeColor="text1"/>
          <w:lang w:val="en-US"/>
        </w:rPr>
        <w:t xml:space="preserve">was </w:t>
      </w:r>
      <w:r w:rsidR="00326AA9" w:rsidRPr="00CF0BFA">
        <w:rPr>
          <w:color w:val="000000" w:themeColor="text1"/>
          <w:lang w:val="en-US"/>
        </w:rPr>
        <w:t xml:space="preserve">associated with more socially desirable perceptions of parenting and behavioral outcomes, </w:t>
      </w:r>
      <w:r w:rsidR="00400BC5" w:rsidRPr="00CF0BFA">
        <w:rPr>
          <w:color w:val="000000" w:themeColor="text1"/>
          <w:lang w:val="en-US"/>
        </w:rPr>
        <w:t>exploitativeness ha</w:t>
      </w:r>
      <w:r w:rsidR="00A129EA" w:rsidRPr="00CF0BFA">
        <w:rPr>
          <w:color w:val="000000" w:themeColor="text1"/>
          <w:lang w:val="en-US"/>
        </w:rPr>
        <w:t>d</w:t>
      </w:r>
      <w:r w:rsidR="00400BC5" w:rsidRPr="00CF0BFA">
        <w:rPr>
          <w:color w:val="000000" w:themeColor="text1"/>
          <w:lang w:val="en-US"/>
        </w:rPr>
        <w:t xml:space="preserve"> socially undesirable associations, and self-absorption </w:t>
      </w:r>
      <w:r w:rsidR="00E13B7B" w:rsidRPr="00CF0BFA">
        <w:rPr>
          <w:color w:val="000000" w:themeColor="text1"/>
          <w:lang w:val="en-US"/>
        </w:rPr>
        <w:t>varie</w:t>
      </w:r>
      <w:r w:rsidR="00A129EA" w:rsidRPr="00CF0BFA">
        <w:rPr>
          <w:color w:val="000000" w:themeColor="text1"/>
          <w:lang w:val="en-US"/>
        </w:rPr>
        <w:t>d</w:t>
      </w:r>
      <w:r w:rsidR="00E13B7B" w:rsidRPr="00CF0BFA">
        <w:rPr>
          <w:color w:val="000000" w:themeColor="text1"/>
          <w:lang w:val="en-US"/>
        </w:rPr>
        <w:t xml:space="preserve"> in its associations. </w:t>
      </w:r>
      <w:r w:rsidR="00616F8B" w:rsidRPr="00CF0BFA">
        <w:rPr>
          <w:color w:val="000000" w:themeColor="text1"/>
          <w:lang w:val="en-US"/>
        </w:rPr>
        <w:t>Beyond the Big Five, the Dark Triad may explain additional variance in adolescent outcomes, as has been shown previously with parents (Truhan et al., 2022)</w:t>
      </w:r>
      <w:r w:rsidR="00A129EA" w:rsidRPr="00CF0BFA">
        <w:rPr>
          <w:color w:val="000000" w:themeColor="text1"/>
          <w:lang w:val="en-US"/>
        </w:rPr>
        <w:t>; as such</w:t>
      </w:r>
      <w:r w:rsidR="00616F8B" w:rsidRPr="00CF0BFA">
        <w:rPr>
          <w:color w:val="000000" w:themeColor="text1"/>
          <w:lang w:val="en-US"/>
        </w:rPr>
        <w:t xml:space="preserve">, future work on adolescent personality </w:t>
      </w:r>
      <w:r w:rsidR="00A129EA" w:rsidRPr="00CF0BFA">
        <w:rPr>
          <w:color w:val="000000" w:themeColor="text1"/>
          <w:lang w:val="en-US"/>
        </w:rPr>
        <w:t>may</w:t>
      </w:r>
      <w:r w:rsidR="00616F8B" w:rsidRPr="00CF0BFA">
        <w:rPr>
          <w:color w:val="000000" w:themeColor="text1"/>
          <w:lang w:val="en-US"/>
        </w:rPr>
        <w:t xml:space="preserve"> </w:t>
      </w:r>
      <w:r w:rsidR="00146324" w:rsidRPr="00CF0BFA">
        <w:rPr>
          <w:color w:val="000000" w:themeColor="text1"/>
          <w:lang w:val="en-US"/>
        </w:rPr>
        <w:t>include more comprehensive personality assessments.</w:t>
      </w:r>
      <w:r w:rsidR="00F66B8D" w:rsidRPr="00CF0BFA">
        <w:rPr>
          <w:color w:val="000000" w:themeColor="text1"/>
          <w:lang w:val="en-US"/>
        </w:rPr>
        <w:t xml:space="preserve"> </w:t>
      </w:r>
      <w:r w:rsidRPr="00CF0BFA">
        <w:rPr>
          <w:color w:val="000000" w:themeColor="text1"/>
          <w:lang w:val="en-US"/>
        </w:rPr>
        <w:t xml:space="preserve">Finally, our work has </w:t>
      </w:r>
      <w:r w:rsidR="006629D4" w:rsidRPr="00CF0BFA">
        <w:rPr>
          <w:color w:val="000000" w:themeColor="text1"/>
          <w:lang w:val="en-US"/>
        </w:rPr>
        <w:t>practical implications</w:t>
      </w:r>
      <w:r w:rsidRPr="00CF0BFA">
        <w:rPr>
          <w:color w:val="000000" w:themeColor="text1"/>
          <w:lang w:val="en-US"/>
        </w:rPr>
        <w:t>. I</w:t>
      </w:r>
      <w:r w:rsidR="006629D4" w:rsidRPr="00CF0BFA">
        <w:rPr>
          <w:color w:val="000000" w:themeColor="text1"/>
          <w:lang w:val="en-US"/>
        </w:rPr>
        <w:t>nterventions with families and adolescents may wish to incorporate more personality focused assessments</w:t>
      </w:r>
      <w:r w:rsidR="00AD34BE" w:rsidRPr="00CF0BFA">
        <w:rPr>
          <w:color w:val="000000" w:themeColor="text1"/>
          <w:lang w:val="en-US"/>
        </w:rPr>
        <w:t>, including the Dark Triad,</w:t>
      </w:r>
      <w:r w:rsidR="006629D4" w:rsidRPr="00CF0BFA">
        <w:rPr>
          <w:color w:val="000000" w:themeColor="text1"/>
          <w:lang w:val="en-US"/>
        </w:rPr>
        <w:t xml:space="preserve"> so that parenting programs can be tailored to best fit parent and offspring personality and home environment. Interventions to improve parenting may have additional benefits for positive adolescent outcomes, as adolescents who perceived more positive parenting exhibited greater behavioral strengths. Promotion of socially adaptive narcissistic traits, such as superiority, may also be beneficial for adolescent behavior among other outcomes. </w:t>
      </w:r>
    </w:p>
    <w:p w14:paraId="678F89CF" w14:textId="3D8A1581" w:rsidR="00937679" w:rsidRPr="00CF0BFA" w:rsidRDefault="00937679" w:rsidP="00444606">
      <w:pPr>
        <w:spacing w:line="480" w:lineRule="exact"/>
        <w:rPr>
          <w:b/>
          <w:bCs/>
          <w:color w:val="000000" w:themeColor="text1"/>
          <w:lang w:val="en-US"/>
        </w:rPr>
      </w:pPr>
      <w:r w:rsidRPr="00CF0BFA">
        <w:rPr>
          <w:b/>
          <w:bCs/>
          <w:color w:val="000000" w:themeColor="text1"/>
          <w:lang w:val="en-US"/>
        </w:rPr>
        <w:t xml:space="preserve">Limitations and Future Directions </w:t>
      </w:r>
    </w:p>
    <w:p w14:paraId="65693902" w14:textId="562F9CF8" w:rsidR="00937679" w:rsidRPr="00CF0BFA" w:rsidRDefault="00937679" w:rsidP="00D9015E">
      <w:pPr>
        <w:spacing w:line="480" w:lineRule="exact"/>
        <w:rPr>
          <w:color w:val="000000" w:themeColor="text1"/>
          <w:lang w:val="en-US"/>
        </w:rPr>
      </w:pPr>
      <w:r w:rsidRPr="00CF0BFA">
        <w:rPr>
          <w:color w:val="000000" w:themeColor="text1"/>
          <w:lang w:val="en-US"/>
        </w:rPr>
        <w:tab/>
      </w:r>
      <w:r w:rsidR="00A10D56" w:rsidRPr="00CF0BFA">
        <w:rPr>
          <w:color w:val="000000" w:themeColor="text1"/>
          <w:lang w:val="en-US"/>
        </w:rPr>
        <w:t>Study</w:t>
      </w:r>
      <w:r w:rsidR="00D9015E" w:rsidRPr="00CF0BFA">
        <w:rPr>
          <w:color w:val="000000" w:themeColor="text1"/>
          <w:lang w:val="en-US"/>
        </w:rPr>
        <w:t xml:space="preserve"> strengths includ</w:t>
      </w:r>
      <w:r w:rsidR="00A10D56" w:rsidRPr="00CF0BFA">
        <w:rPr>
          <w:color w:val="000000" w:themeColor="text1"/>
          <w:lang w:val="en-US"/>
        </w:rPr>
        <w:t>e</w:t>
      </w:r>
      <w:r w:rsidR="00D9015E" w:rsidRPr="00CF0BFA">
        <w:rPr>
          <w:color w:val="000000" w:themeColor="text1"/>
          <w:lang w:val="en-US"/>
        </w:rPr>
        <w:t xml:space="preserve"> assessment of </w:t>
      </w:r>
      <w:r w:rsidR="00A10D56" w:rsidRPr="00CF0BFA">
        <w:rPr>
          <w:color w:val="000000" w:themeColor="text1"/>
          <w:lang w:val="en-US"/>
        </w:rPr>
        <w:t xml:space="preserve">the </w:t>
      </w:r>
      <w:r w:rsidR="00D9015E" w:rsidRPr="00CF0BFA">
        <w:rPr>
          <w:color w:val="000000" w:themeColor="text1"/>
          <w:lang w:val="en-US"/>
        </w:rPr>
        <w:t xml:space="preserve">Dark Triad, </w:t>
      </w:r>
      <w:r w:rsidR="00A10D56" w:rsidRPr="00CF0BFA">
        <w:rPr>
          <w:color w:val="000000" w:themeColor="text1"/>
          <w:lang w:val="en-US"/>
        </w:rPr>
        <w:t xml:space="preserve">involving </w:t>
      </w:r>
      <w:r w:rsidR="00D9015E" w:rsidRPr="00CF0BFA">
        <w:rPr>
          <w:color w:val="000000" w:themeColor="text1"/>
          <w:lang w:val="en-US"/>
        </w:rPr>
        <w:t xml:space="preserve">both adolescent and parent respondents, </w:t>
      </w:r>
      <w:r w:rsidR="000F66CC" w:rsidRPr="00CF0BFA">
        <w:rPr>
          <w:color w:val="000000" w:themeColor="text1"/>
          <w:lang w:val="en-US"/>
        </w:rPr>
        <w:t xml:space="preserve">use of robust estimation techniques, </w:t>
      </w:r>
      <w:r w:rsidR="00D9015E" w:rsidRPr="00CF0BFA">
        <w:rPr>
          <w:color w:val="000000" w:themeColor="text1"/>
          <w:lang w:val="en-US"/>
        </w:rPr>
        <w:t xml:space="preserve">and </w:t>
      </w:r>
      <w:r w:rsidR="00A10D56" w:rsidRPr="00CF0BFA">
        <w:rPr>
          <w:color w:val="000000" w:themeColor="text1"/>
          <w:lang w:val="en-US"/>
        </w:rPr>
        <w:t xml:space="preserve">testing </w:t>
      </w:r>
      <w:r w:rsidR="00097A01" w:rsidRPr="00CF0BFA">
        <w:rPr>
          <w:color w:val="000000" w:themeColor="text1"/>
          <w:lang w:val="en-US"/>
        </w:rPr>
        <w:t xml:space="preserve">an </w:t>
      </w:r>
      <w:r w:rsidR="00D9015E" w:rsidRPr="00CF0BFA">
        <w:rPr>
          <w:color w:val="000000" w:themeColor="text1"/>
          <w:lang w:val="en-US"/>
        </w:rPr>
        <w:t xml:space="preserve">economically diverse sample. </w:t>
      </w:r>
      <w:r w:rsidR="00A10D56" w:rsidRPr="00CF0BFA">
        <w:rPr>
          <w:color w:val="000000" w:themeColor="text1"/>
          <w:lang w:val="en-US"/>
        </w:rPr>
        <w:t xml:space="preserve">One </w:t>
      </w:r>
      <w:r w:rsidR="00D9015E" w:rsidRPr="00CF0BFA">
        <w:rPr>
          <w:color w:val="000000" w:themeColor="text1"/>
          <w:lang w:val="en-US"/>
        </w:rPr>
        <w:t>limitation</w:t>
      </w:r>
      <w:r w:rsidR="00A10D56" w:rsidRPr="00CF0BFA">
        <w:rPr>
          <w:color w:val="000000" w:themeColor="text1"/>
          <w:lang w:val="en-US"/>
        </w:rPr>
        <w:t xml:space="preserve"> concerns the inclusion of </w:t>
      </w:r>
      <w:r w:rsidR="00D9015E" w:rsidRPr="00CF0BFA">
        <w:rPr>
          <w:color w:val="000000" w:themeColor="text1"/>
          <w:lang w:val="en-US"/>
        </w:rPr>
        <w:t xml:space="preserve">many </w:t>
      </w:r>
      <w:r w:rsidR="000F66CC" w:rsidRPr="00CF0BFA">
        <w:rPr>
          <w:color w:val="000000" w:themeColor="text1"/>
          <w:lang w:val="en-US"/>
        </w:rPr>
        <w:t>parameters in the path models</w:t>
      </w:r>
      <w:r w:rsidR="00D9015E" w:rsidRPr="00CF0BFA">
        <w:rPr>
          <w:color w:val="000000" w:themeColor="text1"/>
          <w:lang w:val="en-US"/>
        </w:rPr>
        <w:t>,</w:t>
      </w:r>
      <w:r w:rsidR="008B6B94" w:rsidRPr="00CF0BFA">
        <w:rPr>
          <w:color w:val="000000" w:themeColor="text1"/>
          <w:lang w:val="en-US"/>
        </w:rPr>
        <w:t xml:space="preserve"> meaning the models had less power to detect </w:t>
      </w:r>
      <w:r w:rsidR="001825B6" w:rsidRPr="00CF0BFA">
        <w:rPr>
          <w:color w:val="000000" w:themeColor="text1"/>
          <w:lang w:val="en-US"/>
        </w:rPr>
        <w:t>true effects</w:t>
      </w:r>
      <w:r w:rsidR="00D9015E" w:rsidRPr="00CF0BFA">
        <w:rPr>
          <w:color w:val="000000" w:themeColor="text1"/>
          <w:lang w:val="en-US"/>
        </w:rPr>
        <w:t xml:space="preserve">. </w:t>
      </w:r>
      <w:r w:rsidR="00A10D56" w:rsidRPr="00CF0BFA">
        <w:rPr>
          <w:color w:val="000000" w:themeColor="text1"/>
          <w:lang w:val="en-US"/>
        </w:rPr>
        <w:t>T</w:t>
      </w:r>
      <w:r w:rsidR="00D9015E" w:rsidRPr="00CF0BFA">
        <w:rPr>
          <w:color w:val="000000" w:themeColor="text1"/>
          <w:lang w:val="en-US"/>
        </w:rPr>
        <w:t xml:space="preserve">hese effects </w:t>
      </w:r>
      <w:r w:rsidR="00A10D56" w:rsidRPr="00CF0BFA">
        <w:rPr>
          <w:color w:val="000000" w:themeColor="text1"/>
          <w:lang w:val="en-US"/>
        </w:rPr>
        <w:t xml:space="preserve">may have been </w:t>
      </w:r>
      <w:r w:rsidR="00D9015E" w:rsidRPr="00CF0BFA">
        <w:rPr>
          <w:color w:val="000000" w:themeColor="text1"/>
          <w:lang w:val="en-US"/>
        </w:rPr>
        <w:t>spurious</w:t>
      </w:r>
      <w:r w:rsidR="00A10D56" w:rsidRPr="00CF0BFA">
        <w:rPr>
          <w:color w:val="000000" w:themeColor="text1"/>
          <w:lang w:val="en-US"/>
        </w:rPr>
        <w:t xml:space="preserve"> or weak</w:t>
      </w:r>
      <w:r w:rsidR="00D9015E" w:rsidRPr="00CF0BFA">
        <w:rPr>
          <w:color w:val="000000" w:themeColor="text1"/>
          <w:lang w:val="en-US"/>
        </w:rPr>
        <w:t xml:space="preserve"> (Button et al., 2013). </w:t>
      </w:r>
      <w:r w:rsidR="006C3534" w:rsidRPr="00CF0BFA">
        <w:rPr>
          <w:color w:val="000000" w:themeColor="text1"/>
          <w:lang w:val="en-US"/>
        </w:rPr>
        <w:t xml:space="preserve">Given that </w:t>
      </w:r>
      <w:r w:rsidR="001825B6" w:rsidRPr="00CF0BFA">
        <w:rPr>
          <w:color w:val="000000" w:themeColor="text1"/>
          <w:lang w:val="en-US"/>
        </w:rPr>
        <w:t xml:space="preserve">we did not estimate </w:t>
      </w:r>
      <w:r w:rsidR="008628E1" w:rsidRPr="00CF0BFA">
        <w:rPr>
          <w:color w:val="000000" w:themeColor="text1"/>
          <w:lang w:val="en-US"/>
        </w:rPr>
        <w:t>variables included in the path models as latent variables, measurement error</w:t>
      </w:r>
      <w:r w:rsidR="006C3534" w:rsidRPr="00CF0BFA">
        <w:rPr>
          <w:color w:val="000000" w:themeColor="text1"/>
          <w:lang w:val="en-US"/>
        </w:rPr>
        <w:t xml:space="preserve"> is also a limitation</w:t>
      </w:r>
      <w:r w:rsidR="008628E1" w:rsidRPr="00CF0BFA">
        <w:rPr>
          <w:color w:val="000000" w:themeColor="text1"/>
          <w:lang w:val="en-US"/>
        </w:rPr>
        <w:t xml:space="preserve">. </w:t>
      </w:r>
      <w:r w:rsidR="006C3534" w:rsidRPr="00CF0BFA">
        <w:rPr>
          <w:color w:val="000000" w:themeColor="text1"/>
          <w:lang w:val="en-US"/>
        </w:rPr>
        <w:t xml:space="preserve">Follow-up research </w:t>
      </w:r>
      <w:r w:rsidR="00CF0748" w:rsidRPr="00CF0BFA">
        <w:rPr>
          <w:color w:val="000000" w:themeColor="text1"/>
          <w:lang w:val="en-US"/>
        </w:rPr>
        <w:t xml:space="preserve">might </w:t>
      </w:r>
      <w:r w:rsidR="006C3534" w:rsidRPr="00CF0BFA">
        <w:rPr>
          <w:color w:val="000000" w:themeColor="text1"/>
          <w:lang w:val="en-US"/>
        </w:rPr>
        <w:t xml:space="preserve">include </w:t>
      </w:r>
      <w:r w:rsidR="00CF0748" w:rsidRPr="00CF0BFA">
        <w:rPr>
          <w:color w:val="000000" w:themeColor="text1"/>
          <w:lang w:val="en-US"/>
        </w:rPr>
        <w:t xml:space="preserve">a full Structural Equation Model with latent variables of adolescent personality, perceived parenting, and behavioral outcomes in a larger sample. </w:t>
      </w:r>
    </w:p>
    <w:p w14:paraId="0845E2BB" w14:textId="0259CB60" w:rsidR="00775C68" w:rsidRPr="00CF0BFA" w:rsidRDefault="005164B6" w:rsidP="002B25DC">
      <w:pPr>
        <w:spacing w:line="480" w:lineRule="exact"/>
        <w:rPr>
          <w:iCs/>
          <w:color w:val="000000" w:themeColor="text1"/>
          <w:lang w:val="en-US"/>
        </w:rPr>
      </w:pPr>
      <w:r w:rsidRPr="00CF0BFA">
        <w:rPr>
          <w:color w:val="000000" w:themeColor="text1"/>
          <w:lang w:val="en-US"/>
        </w:rPr>
        <w:lastRenderedPageBreak/>
        <w:tab/>
      </w:r>
      <w:r w:rsidR="00A10D56" w:rsidRPr="00CF0BFA">
        <w:rPr>
          <w:color w:val="000000" w:themeColor="text1"/>
          <w:lang w:val="en-US"/>
        </w:rPr>
        <w:t>Also, w</w:t>
      </w:r>
      <w:r w:rsidR="00027AF4" w:rsidRPr="00CF0BFA">
        <w:rPr>
          <w:color w:val="000000" w:themeColor="text1"/>
          <w:lang w:val="en-US"/>
        </w:rPr>
        <w:t>e used adolescent self-report for personality</w:t>
      </w:r>
      <w:r w:rsidR="00573E4B" w:rsidRPr="00CF0BFA">
        <w:rPr>
          <w:color w:val="000000" w:themeColor="text1"/>
          <w:lang w:val="en-US"/>
        </w:rPr>
        <w:t>, parenting, and</w:t>
      </w:r>
      <w:r w:rsidR="00027AF4" w:rsidRPr="00CF0BFA">
        <w:rPr>
          <w:color w:val="000000" w:themeColor="text1"/>
          <w:lang w:val="en-US"/>
        </w:rPr>
        <w:t xml:space="preserve"> </w:t>
      </w:r>
      <w:r w:rsidR="002B0748" w:rsidRPr="00CF0BFA">
        <w:rPr>
          <w:color w:val="000000" w:themeColor="text1"/>
          <w:lang w:val="en-US"/>
        </w:rPr>
        <w:t>behavioral</w:t>
      </w:r>
      <w:r w:rsidR="00027AF4" w:rsidRPr="00CF0BFA">
        <w:rPr>
          <w:color w:val="000000" w:themeColor="text1"/>
          <w:lang w:val="en-US"/>
        </w:rPr>
        <w:t xml:space="preserve"> strengths and difficulties, which may be influenced by common-method variance (Podsakoff et al., 2003). </w:t>
      </w:r>
      <w:r w:rsidR="00573E4B" w:rsidRPr="00CF0BFA">
        <w:rPr>
          <w:color w:val="000000" w:themeColor="text1"/>
          <w:lang w:val="en-US"/>
        </w:rPr>
        <w:t xml:space="preserve">However, our intention was to assess adolescent perceived parenting, and parent reports of adolescent </w:t>
      </w:r>
      <w:r w:rsidR="00D723E6" w:rsidRPr="00CF0BFA">
        <w:rPr>
          <w:color w:val="000000" w:themeColor="text1"/>
          <w:lang w:val="en-US"/>
        </w:rPr>
        <w:t>behavior</w:t>
      </w:r>
      <w:r w:rsidR="00573E4B" w:rsidRPr="00CF0BFA">
        <w:rPr>
          <w:color w:val="000000" w:themeColor="text1"/>
          <w:lang w:val="en-US"/>
        </w:rPr>
        <w:t xml:space="preserve"> may be </w:t>
      </w:r>
      <w:r w:rsidR="00097A01" w:rsidRPr="00CF0BFA">
        <w:rPr>
          <w:color w:val="000000" w:themeColor="text1"/>
          <w:lang w:val="en-US"/>
        </w:rPr>
        <w:t>influenced</w:t>
      </w:r>
      <w:r w:rsidR="00CE3BF7" w:rsidRPr="00CF0BFA">
        <w:rPr>
          <w:color w:val="000000" w:themeColor="text1"/>
          <w:lang w:val="en-US"/>
        </w:rPr>
        <w:t xml:space="preserve"> </w:t>
      </w:r>
      <w:r w:rsidR="00573E4B" w:rsidRPr="00CF0BFA">
        <w:rPr>
          <w:color w:val="000000" w:themeColor="text1"/>
          <w:lang w:val="en-US"/>
        </w:rPr>
        <w:t xml:space="preserve">by parents’ own personality traits (Clark et al., 2017). </w:t>
      </w:r>
      <w:r w:rsidR="00CE3BF7" w:rsidRPr="00CF0BFA">
        <w:rPr>
          <w:color w:val="000000" w:themeColor="text1"/>
          <w:lang w:val="en-US"/>
        </w:rPr>
        <w:t xml:space="preserve">Future </w:t>
      </w:r>
      <w:r w:rsidR="00573E4B" w:rsidRPr="00CF0BFA">
        <w:rPr>
          <w:color w:val="000000" w:themeColor="text1"/>
          <w:lang w:val="en-US"/>
        </w:rPr>
        <w:t>research</w:t>
      </w:r>
      <w:r w:rsidR="00CE3BF7" w:rsidRPr="00CF0BFA">
        <w:rPr>
          <w:color w:val="000000" w:themeColor="text1"/>
          <w:lang w:val="en-US"/>
        </w:rPr>
        <w:t xml:space="preserve">ers could </w:t>
      </w:r>
      <w:r w:rsidR="00573E4B" w:rsidRPr="00CF0BFA">
        <w:rPr>
          <w:color w:val="000000" w:themeColor="text1"/>
          <w:lang w:val="en-US"/>
        </w:rPr>
        <w:t xml:space="preserve">collect information on offspring </w:t>
      </w:r>
      <w:r w:rsidR="00D723E6" w:rsidRPr="00CF0BFA">
        <w:rPr>
          <w:color w:val="000000" w:themeColor="text1"/>
          <w:lang w:val="en-US"/>
        </w:rPr>
        <w:t>behavior</w:t>
      </w:r>
      <w:r w:rsidR="00573E4B" w:rsidRPr="00CF0BFA">
        <w:rPr>
          <w:color w:val="000000" w:themeColor="text1"/>
          <w:lang w:val="en-US"/>
        </w:rPr>
        <w:t xml:space="preserve"> from additional respondents</w:t>
      </w:r>
      <w:r w:rsidR="00CE3BF7" w:rsidRPr="00CF0BFA">
        <w:rPr>
          <w:color w:val="000000" w:themeColor="text1"/>
          <w:lang w:val="en-US"/>
        </w:rPr>
        <w:t xml:space="preserve"> (e.g., </w:t>
      </w:r>
      <w:r w:rsidR="00573E4B" w:rsidRPr="00CF0BFA">
        <w:rPr>
          <w:color w:val="000000" w:themeColor="text1"/>
          <w:lang w:val="en-US"/>
        </w:rPr>
        <w:t>teachers</w:t>
      </w:r>
      <w:r w:rsidR="00CE3BF7" w:rsidRPr="00CF0BFA">
        <w:rPr>
          <w:color w:val="000000" w:themeColor="text1"/>
          <w:lang w:val="en-US"/>
        </w:rPr>
        <w:t>)</w:t>
      </w:r>
      <w:r w:rsidR="00573E4B" w:rsidRPr="00CF0BFA">
        <w:rPr>
          <w:color w:val="000000" w:themeColor="text1"/>
          <w:lang w:val="en-US"/>
        </w:rPr>
        <w:t>. Regarding</w:t>
      </w:r>
      <w:r w:rsidR="00027AF4" w:rsidRPr="00CF0BFA">
        <w:rPr>
          <w:color w:val="000000" w:themeColor="text1"/>
          <w:lang w:val="en-US"/>
        </w:rPr>
        <w:t xml:space="preserve"> Dark Triad </w:t>
      </w:r>
      <w:r w:rsidR="006D0510" w:rsidRPr="00CF0BFA">
        <w:rPr>
          <w:color w:val="000000" w:themeColor="text1"/>
          <w:lang w:val="en-US"/>
        </w:rPr>
        <w:t>traits</w:t>
      </w:r>
      <w:r w:rsidR="00027AF4" w:rsidRPr="00CF0BFA">
        <w:rPr>
          <w:color w:val="000000" w:themeColor="text1"/>
          <w:lang w:val="en-US"/>
        </w:rPr>
        <w:t xml:space="preserve">, social desirability may also </w:t>
      </w:r>
      <w:r w:rsidR="00573E4B" w:rsidRPr="00CF0BFA">
        <w:rPr>
          <w:color w:val="000000" w:themeColor="text1"/>
          <w:lang w:val="en-US"/>
        </w:rPr>
        <w:t xml:space="preserve">have </w:t>
      </w:r>
      <w:r w:rsidR="006C3534" w:rsidRPr="00CF0BFA">
        <w:rPr>
          <w:color w:val="000000" w:themeColor="text1"/>
          <w:lang w:val="en-US"/>
        </w:rPr>
        <w:t xml:space="preserve">influenced </w:t>
      </w:r>
      <w:r w:rsidR="00027AF4" w:rsidRPr="00CF0BFA">
        <w:rPr>
          <w:color w:val="000000" w:themeColor="text1"/>
          <w:lang w:val="en-US"/>
        </w:rPr>
        <w:t xml:space="preserve">self-reports on the Dirty Dozen (Kowalski et al., 2018). </w:t>
      </w:r>
      <w:r w:rsidR="00D55F84" w:rsidRPr="00CF0BFA">
        <w:rPr>
          <w:color w:val="000000" w:themeColor="text1"/>
          <w:lang w:val="en-US"/>
        </w:rPr>
        <w:t>Further, the psychopathy scale of the D</w:t>
      </w:r>
      <w:r w:rsidR="002D1531" w:rsidRPr="00CF0BFA">
        <w:rPr>
          <w:color w:val="000000" w:themeColor="text1"/>
          <w:lang w:val="en-US"/>
        </w:rPr>
        <w:t xml:space="preserve">irty </w:t>
      </w:r>
      <w:r w:rsidR="00D55F84" w:rsidRPr="00CF0BFA">
        <w:rPr>
          <w:color w:val="000000" w:themeColor="text1"/>
          <w:lang w:val="en-US"/>
        </w:rPr>
        <w:t>D</w:t>
      </w:r>
      <w:r w:rsidR="002D1531" w:rsidRPr="00CF0BFA">
        <w:rPr>
          <w:color w:val="000000" w:themeColor="text1"/>
          <w:lang w:val="en-US"/>
        </w:rPr>
        <w:t>ozen</w:t>
      </w:r>
      <w:r w:rsidR="00D55F84" w:rsidRPr="00CF0BFA">
        <w:rPr>
          <w:color w:val="000000" w:themeColor="text1"/>
          <w:lang w:val="en-US"/>
        </w:rPr>
        <w:t xml:space="preserve"> </w:t>
      </w:r>
      <w:r w:rsidR="00CE3BF7" w:rsidRPr="00CF0BFA">
        <w:rPr>
          <w:color w:val="000000" w:themeColor="text1"/>
          <w:lang w:val="en-US"/>
        </w:rPr>
        <w:t xml:space="preserve">had </w:t>
      </w:r>
      <w:r w:rsidR="00D55F84" w:rsidRPr="00CF0BFA">
        <w:rPr>
          <w:color w:val="000000" w:themeColor="text1"/>
          <w:lang w:val="en-US"/>
        </w:rPr>
        <w:t>a low reliability estimate (</w:t>
      </w:r>
      <w:r w:rsidR="00D55F84" w:rsidRPr="00CF0BFA">
        <w:rPr>
          <w:i/>
          <w:color w:val="000000" w:themeColor="text1"/>
          <w:lang w:val="en-US"/>
        </w:rPr>
        <w:t>ω</w:t>
      </w:r>
      <w:r w:rsidR="00D55F84" w:rsidRPr="00CF0BFA">
        <w:rPr>
          <w:iCs/>
          <w:color w:val="000000" w:themeColor="text1"/>
          <w:lang w:val="en-US"/>
        </w:rPr>
        <w:t xml:space="preserve"> = 0.42). </w:t>
      </w:r>
      <w:r w:rsidR="001B6AC4" w:rsidRPr="00CF0BFA">
        <w:rPr>
          <w:iCs/>
          <w:color w:val="000000" w:themeColor="text1"/>
          <w:lang w:val="en-US"/>
        </w:rPr>
        <w:t xml:space="preserve">Low reliability can lead to attenuation, and in a model with multiple predictors this may </w:t>
      </w:r>
      <w:r w:rsidR="00CE3BF7" w:rsidRPr="00CF0BFA">
        <w:rPr>
          <w:iCs/>
          <w:color w:val="000000" w:themeColor="text1"/>
          <w:lang w:val="en-US"/>
        </w:rPr>
        <w:t>produce</w:t>
      </w:r>
      <w:r w:rsidR="001B6AC4" w:rsidRPr="00CF0BFA">
        <w:rPr>
          <w:iCs/>
          <w:color w:val="000000" w:themeColor="text1"/>
          <w:lang w:val="en-US"/>
        </w:rPr>
        <w:t xml:space="preserve"> stronger, weaker, or </w:t>
      </w:r>
      <w:r w:rsidR="00C044ED" w:rsidRPr="00CF0BFA">
        <w:rPr>
          <w:iCs/>
          <w:color w:val="000000" w:themeColor="text1"/>
          <w:lang w:val="en-US"/>
        </w:rPr>
        <w:t>in</w:t>
      </w:r>
      <w:r w:rsidR="001B6AC4" w:rsidRPr="00CF0BFA">
        <w:rPr>
          <w:iCs/>
          <w:color w:val="000000" w:themeColor="text1"/>
          <w:lang w:val="en-US"/>
        </w:rPr>
        <w:t xml:space="preserve">accurate relations. </w:t>
      </w:r>
      <w:r w:rsidR="00CE3BF7" w:rsidRPr="00CF0BFA">
        <w:rPr>
          <w:iCs/>
          <w:color w:val="000000" w:themeColor="text1"/>
          <w:lang w:val="en-US"/>
        </w:rPr>
        <w:t>T</w:t>
      </w:r>
      <w:r w:rsidR="001B6AC4" w:rsidRPr="00CF0BFA">
        <w:rPr>
          <w:iCs/>
          <w:color w:val="000000" w:themeColor="text1"/>
          <w:lang w:val="en-US"/>
        </w:rPr>
        <w:t xml:space="preserve">he association between prosocial </w:t>
      </w:r>
      <w:r w:rsidR="00D723E6" w:rsidRPr="00CF0BFA">
        <w:rPr>
          <w:iCs/>
          <w:color w:val="000000" w:themeColor="text1"/>
          <w:lang w:val="en-US"/>
        </w:rPr>
        <w:t>behavior</w:t>
      </w:r>
      <w:r w:rsidR="001B6AC4" w:rsidRPr="00CF0BFA">
        <w:rPr>
          <w:iCs/>
          <w:color w:val="000000" w:themeColor="text1"/>
          <w:lang w:val="en-US"/>
        </w:rPr>
        <w:t xml:space="preserve"> and psychopathy</w:t>
      </w:r>
      <w:r w:rsidR="00CE3BF7" w:rsidRPr="00CF0BFA">
        <w:rPr>
          <w:iCs/>
          <w:color w:val="000000" w:themeColor="text1"/>
          <w:lang w:val="en-US"/>
        </w:rPr>
        <w:t>, examined</w:t>
      </w:r>
      <w:r w:rsidR="001B6AC4" w:rsidRPr="00CF0BFA">
        <w:rPr>
          <w:iCs/>
          <w:color w:val="000000" w:themeColor="text1"/>
          <w:lang w:val="en-US"/>
        </w:rPr>
        <w:t xml:space="preserve"> separately with a correction for attenuation, was stronger than the original, uncorrected correlation</w:t>
      </w:r>
      <w:r w:rsidR="00CE3BF7" w:rsidRPr="00CF0BFA">
        <w:rPr>
          <w:iCs/>
          <w:color w:val="000000" w:themeColor="text1"/>
          <w:lang w:val="en-US"/>
        </w:rPr>
        <w:t xml:space="preserve">, </w:t>
      </w:r>
      <w:r w:rsidR="001B6AC4" w:rsidRPr="00CF0BFA">
        <w:rPr>
          <w:iCs/>
          <w:color w:val="000000" w:themeColor="text1"/>
          <w:lang w:val="en-US"/>
        </w:rPr>
        <w:t>suggest</w:t>
      </w:r>
      <w:r w:rsidR="00CE3BF7" w:rsidRPr="00CF0BFA">
        <w:rPr>
          <w:iCs/>
          <w:color w:val="000000" w:themeColor="text1"/>
          <w:lang w:val="en-US"/>
        </w:rPr>
        <w:t xml:space="preserve">ing </w:t>
      </w:r>
      <w:r w:rsidR="001B6AC4" w:rsidRPr="00CF0BFA">
        <w:rPr>
          <w:iCs/>
          <w:color w:val="000000" w:themeColor="text1"/>
          <w:lang w:val="en-US"/>
        </w:rPr>
        <w:t xml:space="preserve">a true association between adolescent psychopathy and prosocial </w:t>
      </w:r>
      <w:r w:rsidR="00D723E6" w:rsidRPr="00CF0BFA">
        <w:rPr>
          <w:iCs/>
          <w:color w:val="000000" w:themeColor="text1"/>
          <w:lang w:val="en-US"/>
        </w:rPr>
        <w:t>behavior</w:t>
      </w:r>
      <w:r w:rsidR="002D1531" w:rsidRPr="00CF0BFA">
        <w:rPr>
          <w:iCs/>
          <w:color w:val="000000" w:themeColor="text1"/>
          <w:lang w:val="en-US"/>
        </w:rPr>
        <w:t xml:space="preserve">. </w:t>
      </w:r>
      <w:r w:rsidR="00BC4230" w:rsidRPr="00CF0BFA">
        <w:rPr>
          <w:iCs/>
          <w:color w:val="000000" w:themeColor="text1"/>
          <w:lang w:val="en-US"/>
        </w:rPr>
        <w:t xml:space="preserve">However, </w:t>
      </w:r>
      <w:r w:rsidR="000B35AB" w:rsidRPr="00CF0BFA">
        <w:rPr>
          <w:iCs/>
          <w:color w:val="000000" w:themeColor="text1"/>
          <w:lang w:val="en-US"/>
        </w:rPr>
        <w:t>the results</w:t>
      </w:r>
      <w:r w:rsidR="00B465F3" w:rsidRPr="00CF0BFA">
        <w:rPr>
          <w:iCs/>
          <w:color w:val="000000" w:themeColor="text1"/>
          <w:lang w:val="en-US"/>
        </w:rPr>
        <w:t xml:space="preserve"> </w:t>
      </w:r>
      <w:r w:rsidR="00BC4230" w:rsidRPr="00CF0BFA">
        <w:rPr>
          <w:iCs/>
          <w:color w:val="000000" w:themeColor="text1"/>
          <w:lang w:val="en-US"/>
        </w:rPr>
        <w:t>in</w:t>
      </w:r>
      <w:r w:rsidR="00B465F3" w:rsidRPr="00CF0BFA">
        <w:rPr>
          <w:iCs/>
          <w:color w:val="000000" w:themeColor="text1"/>
          <w:lang w:val="en-US"/>
        </w:rPr>
        <w:t xml:space="preserve">cluding psychopathy should be interpreted with caution. </w:t>
      </w:r>
      <w:r w:rsidR="006C3534" w:rsidRPr="00CF0BFA">
        <w:rPr>
          <w:iCs/>
          <w:color w:val="000000" w:themeColor="text1"/>
          <w:lang w:val="en-US"/>
        </w:rPr>
        <w:t>A</w:t>
      </w:r>
      <w:r w:rsidR="001B6AC4" w:rsidRPr="00CF0BFA">
        <w:rPr>
          <w:iCs/>
          <w:color w:val="000000" w:themeColor="text1"/>
          <w:lang w:val="en-US"/>
        </w:rPr>
        <w:t xml:space="preserve"> more reliable psychopathy measure</w:t>
      </w:r>
      <w:r w:rsidR="008F6444" w:rsidRPr="00CF0BFA">
        <w:rPr>
          <w:iCs/>
          <w:color w:val="000000" w:themeColor="text1"/>
          <w:lang w:val="en-US"/>
        </w:rPr>
        <w:t xml:space="preserve">, such as the </w:t>
      </w:r>
      <w:r w:rsidR="008F6444" w:rsidRPr="00CF0BFA">
        <w:rPr>
          <w:iCs/>
          <w:color w:val="000000" w:themeColor="text1"/>
        </w:rPr>
        <w:t>Antisocial P</w:t>
      </w:r>
      <w:r w:rsidR="00350AE6" w:rsidRPr="00CF0BFA">
        <w:rPr>
          <w:iCs/>
          <w:color w:val="000000" w:themeColor="text1"/>
        </w:rPr>
        <w:t>rocess</w:t>
      </w:r>
      <w:r w:rsidR="008F6444" w:rsidRPr="00CF0BFA">
        <w:rPr>
          <w:iCs/>
          <w:color w:val="000000" w:themeColor="text1"/>
        </w:rPr>
        <w:t xml:space="preserve"> Screening Device–Self-Report (</w:t>
      </w:r>
      <w:r w:rsidR="00AA3C5A" w:rsidRPr="00CF0BFA">
        <w:rPr>
          <w:iCs/>
          <w:color w:val="000000" w:themeColor="text1"/>
        </w:rPr>
        <w:t xml:space="preserve">APSD; </w:t>
      </w:r>
      <w:r w:rsidR="008F6444" w:rsidRPr="00CF0BFA">
        <w:rPr>
          <w:iCs/>
          <w:color w:val="000000" w:themeColor="text1"/>
        </w:rPr>
        <w:t>Frick &amp; Hare, 2002)</w:t>
      </w:r>
      <w:r w:rsidR="006C3534" w:rsidRPr="00CF0BFA">
        <w:rPr>
          <w:iCs/>
          <w:color w:val="000000" w:themeColor="text1"/>
        </w:rPr>
        <w:t>, should be used in the future</w:t>
      </w:r>
      <w:r w:rsidR="001B6AC4" w:rsidRPr="00CF0BFA">
        <w:rPr>
          <w:iCs/>
          <w:color w:val="000000" w:themeColor="text1"/>
          <w:lang w:val="en-US"/>
        </w:rPr>
        <w:t>.</w:t>
      </w:r>
    </w:p>
    <w:p w14:paraId="70DFC3E9" w14:textId="1F69A5D1" w:rsidR="002B25DC" w:rsidRPr="00CF0BFA" w:rsidRDefault="006C3534" w:rsidP="00775C68">
      <w:pPr>
        <w:spacing w:line="480" w:lineRule="exact"/>
        <w:ind w:firstLine="720"/>
        <w:rPr>
          <w:color w:val="000000" w:themeColor="text1"/>
          <w:lang w:val="en-US"/>
        </w:rPr>
      </w:pPr>
      <w:r w:rsidRPr="00CF0BFA">
        <w:rPr>
          <w:iCs/>
          <w:color w:val="000000" w:themeColor="text1"/>
          <w:lang w:val="en-US"/>
        </w:rPr>
        <w:t>Additionally, we</w:t>
      </w:r>
      <w:r w:rsidR="00350AE6" w:rsidRPr="00CF0BFA">
        <w:rPr>
          <w:iCs/>
          <w:color w:val="000000" w:themeColor="text1"/>
          <w:lang w:val="en-US"/>
        </w:rPr>
        <w:t xml:space="preserve"> used a unidimensional measure of adolescent psychopathy, and so </w:t>
      </w:r>
      <w:r w:rsidRPr="00CF0BFA">
        <w:rPr>
          <w:iCs/>
          <w:color w:val="000000" w:themeColor="text1"/>
          <w:lang w:val="en-US"/>
        </w:rPr>
        <w:t xml:space="preserve">we </w:t>
      </w:r>
      <w:r w:rsidR="00350AE6" w:rsidRPr="00CF0BFA">
        <w:rPr>
          <w:iCs/>
          <w:color w:val="000000" w:themeColor="text1"/>
          <w:lang w:val="en-US"/>
        </w:rPr>
        <w:t xml:space="preserve">may have missed important connections among psychopathic traits, parenting, and adolescent behavioral outcomes attributable to </w:t>
      </w:r>
      <w:r w:rsidR="003A0E1E" w:rsidRPr="00CF0BFA">
        <w:rPr>
          <w:iCs/>
          <w:color w:val="000000" w:themeColor="text1"/>
          <w:lang w:val="en-US"/>
        </w:rPr>
        <w:t xml:space="preserve">specific psychopathic traits or facets </w:t>
      </w:r>
      <w:r w:rsidR="00350AE6" w:rsidRPr="00CF0BFA">
        <w:rPr>
          <w:iCs/>
          <w:color w:val="000000" w:themeColor="text1"/>
          <w:lang w:val="en-US"/>
        </w:rPr>
        <w:t>(Salekin, 2016).</w:t>
      </w:r>
      <w:r w:rsidR="003A0E1E" w:rsidRPr="00CF0BFA">
        <w:rPr>
          <w:iCs/>
          <w:color w:val="000000" w:themeColor="text1"/>
          <w:lang w:val="en-US"/>
        </w:rPr>
        <w:t xml:space="preserve"> </w:t>
      </w:r>
      <w:r w:rsidRPr="00CF0BFA">
        <w:rPr>
          <w:iCs/>
          <w:color w:val="000000" w:themeColor="text1"/>
          <w:lang w:val="en-US"/>
        </w:rPr>
        <w:t>Follow-up investigations might capture more nuanced associations by employing</w:t>
      </w:r>
      <w:r w:rsidR="00AA3C5A" w:rsidRPr="00CF0BFA">
        <w:rPr>
          <w:iCs/>
          <w:color w:val="000000" w:themeColor="text1"/>
          <w:lang w:val="en-US"/>
        </w:rPr>
        <w:t xml:space="preserve"> a multi-dimensional measure</w:t>
      </w:r>
      <w:r w:rsidRPr="00CF0BFA">
        <w:rPr>
          <w:iCs/>
          <w:color w:val="000000" w:themeColor="text1"/>
          <w:lang w:val="en-US"/>
        </w:rPr>
        <w:t>,</w:t>
      </w:r>
      <w:r w:rsidR="00AA3C5A" w:rsidRPr="00CF0BFA">
        <w:rPr>
          <w:iCs/>
          <w:color w:val="000000" w:themeColor="text1"/>
          <w:lang w:val="en-US"/>
        </w:rPr>
        <w:t xml:space="preserve"> such as the APSD. </w:t>
      </w:r>
      <w:r w:rsidR="003A0E1E" w:rsidRPr="00CF0BFA">
        <w:rPr>
          <w:iCs/>
          <w:color w:val="000000" w:themeColor="text1"/>
          <w:lang w:val="en-US"/>
        </w:rPr>
        <w:t xml:space="preserve">There has also been recent work on adult Machiavellianism highlighting the multidimensionality of this trait </w:t>
      </w:r>
      <w:r w:rsidR="00930B1F" w:rsidRPr="00CF0BFA">
        <w:rPr>
          <w:iCs/>
          <w:color w:val="000000" w:themeColor="text1"/>
          <w:lang w:val="en-US"/>
        </w:rPr>
        <w:t>(</w:t>
      </w:r>
      <w:r w:rsidR="00DD6984" w:rsidRPr="00CF0BFA">
        <w:rPr>
          <w:iCs/>
          <w:color w:val="000000" w:themeColor="text1"/>
          <w:lang w:val="en-US"/>
        </w:rPr>
        <w:t>Collison et al., 2018</w:t>
      </w:r>
      <w:r w:rsidR="003A0E1E" w:rsidRPr="00CF0BFA">
        <w:rPr>
          <w:iCs/>
          <w:color w:val="000000" w:themeColor="text1"/>
          <w:lang w:val="en-US"/>
        </w:rPr>
        <w:t xml:space="preserve">). Although this work has not yet extended to adolescence, </w:t>
      </w:r>
      <w:r w:rsidRPr="00CF0BFA">
        <w:rPr>
          <w:iCs/>
          <w:color w:val="000000" w:themeColor="text1"/>
          <w:lang w:val="en-US"/>
        </w:rPr>
        <w:t>research</w:t>
      </w:r>
      <w:r w:rsidR="00BD0448" w:rsidRPr="00CF0BFA">
        <w:rPr>
          <w:iCs/>
          <w:color w:val="000000" w:themeColor="text1"/>
          <w:lang w:val="en-US"/>
        </w:rPr>
        <w:t xml:space="preserve"> </w:t>
      </w:r>
      <w:r w:rsidR="00AB695E" w:rsidRPr="00CF0BFA">
        <w:rPr>
          <w:iCs/>
          <w:color w:val="000000" w:themeColor="text1"/>
          <w:lang w:val="en-US"/>
        </w:rPr>
        <w:t>could</w:t>
      </w:r>
      <w:r w:rsidR="00BD0448" w:rsidRPr="00CF0BFA">
        <w:rPr>
          <w:iCs/>
          <w:color w:val="000000" w:themeColor="text1"/>
          <w:lang w:val="en-US"/>
        </w:rPr>
        <w:t xml:space="preserve"> benefit from developing multi-dimensional measures of child and adolescent Machiavellianism to further unpack personality-outcome associations. </w:t>
      </w:r>
    </w:p>
    <w:p w14:paraId="20055BA8" w14:textId="330AF607" w:rsidR="00165A81" w:rsidRPr="00CF0BFA" w:rsidRDefault="006C3534" w:rsidP="002B25DC">
      <w:pPr>
        <w:spacing w:line="480" w:lineRule="exact"/>
        <w:ind w:firstLine="720"/>
        <w:rPr>
          <w:color w:val="000000" w:themeColor="text1"/>
          <w:lang w:val="en-US"/>
        </w:rPr>
      </w:pPr>
      <w:r w:rsidRPr="00CF0BFA">
        <w:rPr>
          <w:color w:val="000000" w:themeColor="text1"/>
          <w:lang w:val="en-US"/>
        </w:rPr>
        <w:t>Furthermore</w:t>
      </w:r>
      <w:r w:rsidR="00CE3BF7" w:rsidRPr="00CF0BFA">
        <w:rPr>
          <w:color w:val="000000" w:themeColor="text1"/>
          <w:lang w:val="en-US"/>
        </w:rPr>
        <w:t xml:space="preserve">, </w:t>
      </w:r>
      <w:r w:rsidR="00165A81" w:rsidRPr="00CF0BFA">
        <w:rPr>
          <w:color w:val="000000" w:themeColor="text1"/>
          <w:lang w:val="en-US"/>
        </w:rPr>
        <w:t xml:space="preserve">item-content overlap between adolescent </w:t>
      </w:r>
      <w:r w:rsidR="002B25DC" w:rsidRPr="00CF0BFA">
        <w:rPr>
          <w:color w:val="000000" w:themeColor="text1"/>
          <w:lang w:val="en-US"/>
        </w:rPr>
        <w:t>personality</w:t>
      </w:r>
      <w:r w:rsidR="00165A81" w:rsidRPr="00CF0BFA">
        <w:rPr>
          <w:color w:val="000000" w:themeColor="text1"/>
          <w:lang w:val="en-US"/>
        </w:rPr>
        <w:t xml:space="preserve"> and </w:t>
      </w:r>
      <w:r w:rsidR="002B25DC" w:rsidRPr="00CF0BFA">
        <w:rPr>
          <w:color w:val="000000" w:themeColor="text1"/>
          <w:lang w:val="en-US"/>
        </w:rPr>
        <w:t>the SDQ</w:t>
      </w:r>
      <w:r w:rsidR="00CE3BF7" w:rsidRPr="00CF0BFA">
        <w:rPr>
          <w:color w:val="000000" w:themeColor="text1"/>
          <w:lang w:val="en-US"/>
        </w:rPr>
        <w:t xml:space="preserve"> </w:t>
      </w:r>
      <w:r w:rsidR="00165A81" w:rsidRPr="00CF0BFA">
        <w:rPr>
          <w:color w:val="000000" w:themeColor="text1"/>
          <w:lang w:val="en-US"/>
        </w:rPr>
        <w:t xml:space="preserve">may </w:t>
      </w:r>
      <w:r w:rsidR="00CE3BF7" w:rsidRPr="00CF0BFA">
        <w:rPr>
          <w:color w:val="000000" w:themeColor="text1"/>
          <w:lang w:val="en-US"/>
        </w:rPr>
        <w:t xml:space="preserve">have influenced </w:t>
      </w:r>
      <w:r w:rsidR="00165A81" w:rsidRPr="00CF0BFA">
        <w:rPr>
          <w:color w:val="000000" w:themeColor="text1"/>
          <w:lang w:val="en-US"/>
        </w:rPr>
        <w:t xml:space="preserve">the strength of the associations between these constructs. </w:t>
      </w:r>
      <w:r w:rsidR="00CE3BF7" w:rsidRPr="00CF0BFA">
        <w:rPr>
          <w:color w:val="000000" w:themeColor="text1"/>
          <w:lang w:val="en-US"/>
        </w:rPr>
        <w:t xml:space="preserve">Studies on </w:t>
      </w:r>
      <w:r w:rsidR="00165A81" w:rsidRPr="00CF0BFA">
        <w:rPr>
          <w:color w:val="000000" w:themeColor="text1"/>
          <w:lang w:val="en-US"/>
        </w:rPr>
        <w:t xml:space="preserve">child temperament and </w:t>
      </w:r>
      <w:r w:rsidR="00D723E6" w:rsidRPr="00CF0BFA">
        <w:rPr>
          <w:color w:val="000000" w:themeColor="text1"/>
          <w:lang w:val="en-US"/>
        </w:rPr>
        <w:t>behavior</w:t>
      </w:r>
      <w:r w:rsidR="00165A81" w:rsidRPr="00CF0BFA">
        <w:rPr>
          <w:color w:val="000000" w:themeColor="text1"/>
          <w:lang w:val="en-US"/>
        </w:rPr>
        <w:t xml:space="preserve"> (Lemery et al., 2002)</w:t>
      </w:r>
      <w:r w:rsidRPr="00CF0BFA">
        <w:rPr>
          <w:color w:val="000000" w:themeColor="text1"/>
          <w:lang w:val="en-US"/>
        </w:rPr>
        <w:t>,</w:t>
      </w:r>
      <w:r w:rsidR="00165A81" w:rsidRPr="00CF0BFA">
        <w:rPr>
          <w:color w:val="000000" w:themeColor="text1"/>
          <w:lang w:val="en-US"/>
        </w:rPr>
        <w:t xml:space="preserve"> and </w:t>
      </w:r>
      <w:r w:rsidR="00CE3BF7" w:rsidRPr="00CF0BFA">
        <w:rPr>
          <w:color w:val="000000" w:themeColor="text1"/>
          <w:lang w:val="en-US"/>
        </w:rPr>
        <w:t xml:space="preserve">on </w:t>
      </w:r>
      <w:r w:rsidR="00165A81" w:rsidRPr="00CF0BFA">
        <w:rPr>
          <w:color w:val="000000" w:themeColor="text1"/>
          <w:lang w:val="en-US"/>
        </w:rPr>
        <w:t xml:space="preserve">child personality and problem </w:t>
      </w:r>
      <w:r w:rsidR="00D723E6" w:rsidRPr="00CF0BFA">
        <w:rPr>
          <w:color w:val="000000" w:themeColor="text1"/>
          <w:lang w:val="en-US"/>
        </w:rPr>
        <w:t>behavior</w:t>
      </w:r>
      <w:r w:rsidR="00165A81" w:rsidRPr="00CF0BFA">
        <w:rPr>
          <w:color w:val="000000" w:themeColor="text1"/>
          <w:lang w:val="en-US"/>
        </w:rPr>
        <w:t xml:space="preserve"> (Prinzie et al., 2005)</w:t>
      </w:r>
      <w:r w:rsidRPr="00CF0BFA">
        <w:rPr>
          <w:color w:val="000000" w:themeColor="text1"/>
          <w:lang w:val="en-US"/>
        </w:rPr>
        <w:t>,</w:t>
      </w:r>
      <w:r w:rsidR="00CE3BF7" w:rsidRPr="00CF0BFA">
        <w:rPr>
          <w:color w:val="000000" w:themeColor="text1"/>
          <w:lang w:val="en-US"/>
        </w:rPr>
        <w:t xml:space="preserve"> have addressed this issue</w:t>
      </w:r>
      <w:r w:rsidR="00165A81" w:rsidRPr="00CF0BFA">
        <w:rPr>
          <w:color w:val="000000" w:themeColor="text1"/>
          <w:lang w:val="en-US"/>
        </w:rPr>
        <w:t xml:space="preserve">. </w:t>
      </w:r>
      <w:r w:rsidR="00CE3BF7" w:rsidRPr="00CF0BFA">
        <w:rPr>
          <w:color w:val="000000" w:themeColor="text1"/>
          <w:lang w:val="en-US"/>
        </w:rPr>
        <w:t>D</w:t>
      </w:r>
      <w:r w:rsidR="00422E2B" w:rsidRPr="00CF0BFA">
        <w:rPr>
          <w:color w:val="000000" w:themeColor="text1"/>
          <w:lang w:val="en-US"/>
        </w:rPr>
        <w:t xml:space="preserve">ropping overlapping items did not </w:t>
      </w:r>
      <w:r w:rsidR="00422E2B" w:rsidRPr="00CF0BFA">
        <w:rPr>
          <w:color w:val="000000" w:themeColor="text1"/>
          <w:lang w:val="en-US"/>
        </w:rPr>
        <w:lastRenderedPageBreak/>
        <w:t xml:space="preserve">affect original results obtained with all items. We examined overlapping items between adolescent </w:t>
      </w:r>
      <w:r w:rsidR="00181917" w:rsidRPr="00CF0BFA">
        <w:rPr>
          <w:color w:val="000000" w:themeColor="text1"/>
          <w:lang w:val="en-US"/>
        </w:rPr>
        <w:t>personality</w:t>
      </w:r>
      <w:r w:rsidR="00422E2B" w:rsidRPr="00CF0BFA">
        <w:rPr>
          <w:color w:val="000000" w:themeColor="text1"/>
          <w:lang w:val="en-US"/>
        </w:rPr>
        <w:t xml:space="preserve"> measures (i.e., DD, NPQC) and the SDQ using exploratory factor analyse</w:t>
      </w:r>
      <w:r w:rsidR="00BE7F90" w:rsidRPr="00CF0BFA">
        <w:rPr>
          <w:color w:val="000000" w:themeColor="text1"/>
          <w:lang w:val="en-US"/>
        </w:rPr>
        <w:t>s</w:t>
      </w:r>
      <w:r w:rsidR="00A91F26" w:rsidRPr="00CF0BFA">
        <w:rPr>
          <w:color w:val="000000" w:themeColor="text1"/>
          <w:lang w:val="en-US"/>
        </w:rPr>
        <w:t>.</w:t>
      </w:r>
      <w:r w:rsidR="00BE7F90" w:rsidRPr="00CF0BFA">
        <w:rPr>
          <w:color w:val="000000" w:themeColor="text1"/>
          <w:lang w:val="en-US"/>
        </w:rPr>
        <w:t xml:space="preserve"> </w:t>
      </w:r>
      <w:r w:rsidR="00A91F26" w:rsidRPr="00CF0BFA">
        <w:rPr>
          <w:color w:val="000000" w:themeColor="text1"/>
          <w:lang w:val="en-US"/>
        </w:rPr>
        <w:t xml:space="preserve">Only one item from the DD psychopathy scale and one item from the NPQC overlapped with the SDQ scales. </w:t>
      </w:r>
    </w:p>
    <w:p w14:paraId="528CC060" w14:textId="3DD72512" w:rsidR="0094338C" w:rsidRPr="00CF0BFA" w:rsidRDefault="0094338C" w:rsidP="002B25DC">
      <w:pPr>
        <w:spacing w:line="480" w:lineRule="exact"/>
        <w:ind w:firstLine="720"/>
        <w:rPr>
          <w:iCs/>
          <w:color w:val="000000" w:themeColor="text1"/>
          <w:lang w:val="en-US"/>
        </w:rPr>
      </w:pPr>
      <w:r w:rsidRPr="00CF0BFA">
        <w:rPr>
          <w:color w:val="000000" w:themeColor="text1"/>
          <w:lang w:val="en-US"/>
        </w:rPr>
        <w:t>Although including a total ACE score can provide insight into relations between adverse life events, personality, and perceived parenting, there are limitations of a total risk score. Prior work has highlighted that ACEs such as abuse and neglect have a much greater impact on future life outcomes than parental divorce (Merrick et al., 2017). Therefore, use of a severity threshold can be misleading, depending on the type of childhood adversity experienced. Future research might examine the moderating effects of specific ACEs on personality and parenting with a larger sample</w:t>
      </w:r>
      <w:r w:rsidR="00B457D2" w:rsidRPr="00CF0BFA">
        <w:rPr>
          <w:color w:val="000000" w:themeColor="text1"/>
          <w:lang w:val="en-US"/>
        </w:rPr>
        <w:t xml:space="preserve"> </w:t>
      </w:r>
      <w:r w:rsidR="00C830A9" w:rsidRPr="00CF0BFA">
        <w:rPr>
          <w:color w:val="000000" w:themeColor="text1"/>
          <w:lang w:val="en-US"/>
        </w:rPr>
        <w:t>to</w:t>
      </w:r>
      <w:r w:rsidR="00B457D2" w:rsidRPr="00CF0BFA">
        <w:rPr>
          <w:color w:val="000000" w:themeColor="text1"/>
          <w:lang w:val="en-US"/>
        </w:rPr>
        <w:t xml:space="preserve"> further untangle these interactions. </w:t>
      </w:r>
    </w:p>
    <w:p w14:paraId="570B528F" w14:textId="70D52636" w:rsidR="00AB3E42" w:rsidRPr="00CF0BFA" w:rsidRDefault="00084DA3" w:rsidP="00D9015E">
      <w:pPr>
        <w:spacing w:line="480" w:lineRule="exact"/>
        <w:rPr>
          <w:color w:val="000000" w:themeColor="text1"/>
          <w:lang w:val="en-US"/>
        </w:rPr>
      </w:pPr>
      <w:r w:rsidRPr="00CF0BFA">
        <w:rPr>
          <w:color w:val="000000" w:themeColor="text1"/>
          <w:lang w:val="en-US"/>
        </w:rPr>
        <w:tab/>
      </w:r>
      <w:r w:rsidR="0094338C" w:rsidRPr="00CF0BFA">
        <w:rPr>
          <w:color w:val="000000" w:themeColor="text1"/>
          <w:lang w:val="en-US"/>
        </w:rPr>
        <w:t>Last</w:t>
      </w:r>
      <w:r w:rsidR="006C3534" w:rsidRPr="00CF0BFA">
        <w:rPr>
          <w:color w:val="000000" w:themeColor="text1"/>
          <w:lang w:val="en-US"/>
        </w:rPr>
        <w:t>ly</w:t>
      </w:r>
      <w:r w:rsidRPr="00CF0BFA">
        <w:rPr>
          <w:color w:val="000000" w:themeColor="text1"/>
          <w:lang w:val="en-US"/>
        </w:rPr>
        <w:t xml:space="preserve">, the study design was </w:t>
      </w:r>
      <w:r w:rsidR="006C3534" w:rsidRPr="00CF0BFA">
        <w:rPr>
          <w:color w:val="000000" w:themeColor="text1"/>
          <w:lang w:val="en-US"/>
        </w:rPr>
        <w:t>cross-sectional</w:t>
      </w:r>
      <w:r w:rsidRPr="00CF0BFA">
        <w:rPr>
          <w:color w:val="000000" w:themeColor="text1"/>
          <w:lang w:val="en-US"/>
        </w:rPr>
        <w:t xml:space="preserve">, and we therefore cannot determine the direction of effects. We can only conclude there are significant associations between contextual factors, adolescent </w:t>
      </w:r>
      <w:r w:rsidR="00181917" w:rsidRPr="00CF0BFA">
        <w:rPr>
          <w:color w:val="000000" w:themeColor="text1"/>
          <w:lang w:val="en-US"/>
        </w:rPr>
        <w:t>personality</w:t>
      </w:r>
      <w:r w:rsidRPr="00CF0BFA">
        <w:rPr>
          <w:color w:val="000000" w:themeColor="text1"/>
          <w:lang w:val="en-US"/>
        </w:rPr>
        <w:t xml:space="preserve">, perceived parenting, and adolescent </w:t>
      </w:r>
      <w:r w:rsidR="002B0748" w:rsidRPr="00CF0BFA">
        <w:rPr>
          <w:color w:val="000000" w:themeColor="text1"/>
          <w:lang w:val="en-US"/>
        </w:rPr>
        <w:t>behavioral</w:t>
      </w:r>
      <w:r w:rsidR="00510534" w:rsidRPr="00CF0BFA">
        <w:rPr>
          <w:color w:val="000000" w:themeColor="text1"/>
          <w:lang w:val="en-US"/>
        </w:rPr>
        <w:t xml:space="preserve"> outcomes</w:t>
      </w:r>
      <w:r w:rsidRPr="00CF0BFA">
        <w:rPr>
          <w:color w:val="000000" w:themeColor="text1"/>
          <w:lang w:val="en-US"/>
        </w:rPr>
        <w:t xml:space="preserve">. </w:t>
      </w:r>
      <w:r w:rsidR="00CE3BF7" w:rsidRPr="00CF0BFA">
        <w:rPr>
          <w:color w:val="000000" w:themeColor="text1"/>
          <w:lang w:val="en-US"/>
        </w:rPr>
        <w:t>L</w:t>
      </w:r>
      <w:r w:rsidR="00277BFB" w:rsidRPr="00CF0BFA">
        <w:rPr>
          <w:color w:val="000000" w:themeColor="text1"/>
          <w:lang w:val="en-US"/>
        </w:rPr>
        <w:t xml:space="preserve">ongitudinal studies indicate that adolescent </w:t>
      </w:r>
      <w:r w:rsidR="00181917" w:rsidRPr="00CF0BFA">
        <w:rPr>
          <w:color w:val="000000" w:themeColor="text1"/>
          <w:lang w:val="en-US"/>
        </w:rPr>
        <w:t xml:space="preserve">personality </w:t>
      </w:r>
      <w:r w:rsidR="00277BFB" w:rsidRPr="00CF0BFA">
        <w:rPr>
          <w:color w:val="000000" w:themeColor="text1"/>
          <w:lang w:val="en-US"/>
        </w:rPr>
        <w:t>influence</w:t>
      </w:r>
      <w:r w:rsidR="00181917" w:rsidRPr="00CF0BFA">
        <w:rPr>
          <w:color w:val="000000" w:themeColor="text1"/>
          <w:lang w:val="en-US"/>
        </w:rPr>
        <w:t>s</w:t>
      </w:r>
      <w:r w:rsidR="00277BFB" w:rsidRPr="00CF0BFA">
        <w:rPr>
          <w:color w:val="000000" w:themeColor="text1"/>
          <w:lang w:val="en-US"/>
        </w:rPr>
        <w:t xml:space="preserve"> future externali</w:t>
      </w:r>
      <w:r w:rsidR="00112653" w:rsidRPr="00CF0BFA">
        <w:rPr>
          <w:color w:val="000000" w:themeColor="text1"/>
          <w:lang w:val="en-US"/>
        </w:rPr>
        <w:t>z</w:t>
      </w:r>
      <w:r w:rsidR="00277BFB" w:rsidRPr="00CF0BFA">
        <w:rPr>
          <w:color w:val="000000" w:themeColor="text1"/>
          <w:lang w:val="en-US"/>
        </w:rPr>
        <w:t xml:space="preserve">ing </w:t>
      </w:r>
      <w:r w:rsidR="00D723E6" w:rsidRPr="00CF0BFA">
        <w:rPr>
          <w:color w:val="000000" w:themeColor="text1"/>
          <w:lang w:val="en-US"/>
        </w:rPr>
        <w:t>behavior</w:t>
      </w:r>
      <w:r w:rsidR="00277BFB" w:rsidRPr="00CF0BFA">
        <w:rPr>
          <w:color w:val="000000" w:themeColor="text1"/>
          <w:lang w:val="en-US"/>
        </w:rPr>
        <w:t>s (de Haan et al., 2010; Mabbe et al., 2019)</w:t>
      </w:r>
      <w:r w:rsidR="00B913C2" w:rsidRPr="00CF0BFA">
        <w:rPr>
          <w:color w:val="000000" w:themeColor="text1"/>
          <w:lang w:val="en-US"/>
        </w:rPr>
        <w:t xml:space="preserve">. However, coercion theory (Patterson, 1982; Patterson et al., 1992) states that offspring </w:t>
      </w:r>
      <w:r w:rsidR="00D723E6" w:rsidRPr="00CF0BFA">
        <w:rPr>
          <w:color w:val="000000" w:themeColor="text1"/>
          <w:lang w:val="en-US"/>
        </w:rPr>
        <w:t>behavior</w:t>
      </w:r>
      <w:r w:rsidR="00B913C2" w:rsidRPr="00CF0BFA">
        <w:rPr>
          <w:color w:val="000000" w:themeColor="text1"/>
          <w:lang w:val="en-US"/>
        </w:rPr>
        <w:t xml:space="preserve"> function</w:t>
      </w:r>
      <w:r w:rsidR="00CE3BF7" w:rsidRPr="00CF0BFA">
        <w:rPr>
          <w:color w:val="000000" w:themeColor="text1"/>
          <w:lang w:val="en-US"/>
        </w:rPr>
        <w:t>s</w:t>
      </w:r>
      <w:r w:rsidR="00B913C2" w:rsidRPr="00CF0BFA">
        <w:rPr>
          <w:color w:val="000000" w:themeColor="text1"/>
          <w:lang w:val="en-US"/>
        </w:rPr>
        <w:t xml:space="preserve"> as a response and stimulus to parenting </w:t>
      </w:r>
      <w:r w:rsidR="00D723E6" w:rsidRPr="00CF0BFA">
        <w:rPr>
          <w:color w:val="000000" w:themeColor="text1"/>
          <w:lang w:val="en-US"/>
        </w:rPr>
        <w:t>behavior</w:t>
      </w:r>
      <w:r w:rsidR="00B913C2" w:rsidRPr="00CF0BFA">
        <w:rPr>
          <w:color w:val="000000" w:themeColor="text1"/>
          <w:lang w:val="en-US"/>
        </w:rPr>
        <w:t xml:space="preserve">, such that offspring </w:t>
      </w:r>
      <w:r w:rsidR="00D723E6" w:rsidRPr="00CF0BFA">
        <w:rPr>
          <w:color w:val="000000" w:themeColor="text1"/>
          <w:lang w:val="en-US"/>
        </w:rPr>
        <w:t>behavior</w:t>
      </w:r>
      <w:r w:rsidR="00B913C2" w:rsidRPr="00CF0BFA">
        <w:rPr>
          <w:color w:val="000000" w:themeColor="text1"/>
          <w:lang w:val="en-US"/>
        </w:rPr>
        <w:t xml:space="preserve"> influences parenting </w:t>
      </w:r>
      <w:r w:rsidR="00D723E6" w:rsidRPr="00CF0BFA">
        <w:rPr>
          <w:color w:val="000000" w:themeColor="text1"/>
          <w:lang w:val="en-US"/>
        </w:rPr>
        <w:t>behavior</w:t>
      </w:r>
      <w:r w:rsidR="006C3534" w:rsidRPr="00CF0BFA">
        <w:rPr>
          <w:color w:val="000000" w:themeColor="text1"/>
          <w:lang w:val="en-US"/>
        </w:rPr>
        <w:t>,</w:t>
      </w:r>
      <w:r w:rsidR="00B913C2" w:rsidRPr="00CF0BFA">
        <w:rPr>
          <w:color w:val="000000" w:themeColor="text1"/>
          <w:lang w:val="en-US"/>
        </w:rPr>
        <w:t xml:space="preserve"> which then reinforces offspring </w:t>
      </w:r>
      <w:r w:rsidR="00D723E6" w:rsidRPr="00CF0BFA">
        <w:rPr>
          <w:color w:val="000000" w:themeColor="text1"/>
          <w:lang w:val="en-US"/>
        </w:rPr>
        <w:t>behavior</w:t>
      </w:r>
      <w:r w:rsidR="00B913C2" w:rsidRPr="00CF0BFA">
        <w:rPr>
          <w:color w:val="000000" w:themeColor="text1"/>
          <w:lang w:val="en-US"/>
        </w:rPr>
        <w:t xml:space="preserve">. </w:t>
      </w:r>
      <w:r w:rsidR="00097A01" w:rsidRPr="00CF0BFA">
        <w:rPr>
          <w:color w:val="000000" w:themeColor="text1"/>
          <w:lang w:val="en-US"/>
        </w:rPr>
        <w:t>Indeed, the Tri-Directional Framework highlights the bi-directional association between parenting behavior and offspring outcomes, such that they may influence each other.</w:t>
      </w:r>
      <w:r w:rsidR="00E55023" w:rsidRPr="00CF0BFA">
        <w:rPr>
          <w:color w:val="000000" w:themeColor="text1"/>
          <w:lang w:val="en-US"/>
        </w:rPr>
        <w:t xml:space="preserve"> </w:t>
      </w:r>
    </w:p>
    <w:p w14:paraId="623CE530" w14:textId="253B9E00" w:rsidR="00FD04F7" w:rsidRPr="00CF0BFA" w:rsidRDefault="006F0D6D" w:rsidP="00D9015E">
      <w:pPr>
        <w:spacing w:line="480" w:lineRule="exact"/>
        <w:rPr>
          <w:b/>
          <w:bCs/>
          <w:color w:val="000000" w:themeColor="text1"/>
          <w:lang w:val="en-US"/>
        </w:rPr>
      </w:pPr>
      <w:r w:rsidRPr="00CF0BFA">
        <w:rPr>
          <w:b/>
          <w:bCs/>
          <w:color w:val="000000" w:themeColor="text1"/>
          <w:lang w:val="en-US"/>
        </w:rPr>
        <w:t>Conclusion</w:t>
      </w:r>
    </w:p>
    <w:p w14:paraId="1E991B91" w14:textId="451C0A69" w:rsidR="007641F6" w:rsidRPr="00CF0BFA" w:rsidRDefault="00FD04F7" w:rsidP="00146C1D">
      <w:pPr>
        <w:spacing w:line="480" w:lineRule="exact"/>
        <w:rPr>
          <w:color w:val="000000" w:themeColor="text1"/>
          <w:lang w:val="en-US"/>
        </w:rPr>
      </w:pPr>
      <w:r w:rsidRPr="00CF0BFA">
        <w:rPr>
          <w:b/>
          <w:bCs/>
          <w:color w:val="000000" w:themeColor="text1"/>
          <w:lang w:val="en-US"/>
        </w:rPr>
        <w:tab/>
      </w:r>
      <w:r w:rsidR="00CE3BF7" w:rsidRPr="00CF0BFA">
        <w:rPr>
          <w:color w:val="000000" w:themeColor="text1"/>
          <w:lang w:val="en-US"/>
        </w:rPr>
        <w:t>P</w:t>
      </w:r>
      <w:r w:rsidR="00F2072E" w:rsidRPr="00CF0BFA">
        <w:rPr>
          <w:color w:val="000000" w:themeColor="text1"/>
          <w:lang w:val="en-US"/>
        </w:rPr>
        <w:t xml:space="preserve">ersonality </w:t>
      </w:r>
      <w:r w:rsidR="006D0510" w:rsidRPr="00CF0BFA">
        <w:rPr>
          <w:color w:val="000000" w:themeColor="text1"/>
          <w:lang w:val="en-US"/>
        </w:rPr>
        <w:t>traits</w:t>
      </w:r>
      <w:r w:rsidR="00F2072E" w:rsidRPr="00CF0BFA">
        <w:rPr>
          <w:color w:val="000000" w:themeColor="text1"/>
          <w:lang w:val="en-US"/>
        </w:rPr>
        <w:t xml:space="preserve"> beyond the Big Five contribut</w:t>
      </w:r>
      <w:r w:rsidR="006062B7" w:rsidRPr="00CF0BFA">
        <w:rPr>
          <w:color w:val="000000" w:themeColor="text1"/>
          <w:lang w:val="en-US"/>
        </w:rPr>
        <w:t>e substantially</w:t>
      </w:r>
      <w:r w:rsidR="00F2072E" w:rsidRPr="00CF0BFA">
        <w:rPr>
          <w:color w:val="000000" w:themeColor="text1"/>
          <w:lang w:val="en-US"/>
        </w:rPr>
        <w:t xml:space="preserve"> to adolescent </w:t>
      </w:r>
      <w:r w:rsidR="002B0748" w:rsidRPr="00CF0BFA">
        <w:rPr>
          <w:color w:val="000000" w:themeColor="text1"/>
          <w:lang w:val="en-US"/>
        </w:rPr>
        <w:t>behavioral</w:t>
      </w:r>
      <w:r w:rsidR="00F2072E" w:rsidRPr="00CF0BFA">
        <w:rPr>
          <w:color w:val="000000" w:themeColor="text1"/>
          <w:lang w:val="en-US"/>
        </w:rPr>
        <w:t xml:space="preserve"> strengths and difficulties. </w:t>
      </w:r>
      <w:r w:rsidR="00CE3BF7" w:rsidRPr="00CF0BFA">
        <w:rPr>
          <w:color w:val="000000" w:themeColor="text1"/>
          <w:lang w:val="en-US"/>
        </w:rPr>
        <w:t>Moreover</w:t>
      </w:r>
      <w:r w:rsidR="00F2072E" w:rsidRPr="00CF0BFA">
        <w:rPr>
          <w:color w:val="000000" w:themeColor="text1"/>
          <w:lang w:val="en-US"/>
        </w:rPr>
        <w:t xml:space="preserve">, </w:t>
      </w:r>
      <w:r w:rsidR="008E02A4" w:rsidRPr="00CF0BFA">
        <w:rPr>
          <w:color w:val="000000" w:themeColor="text1"/>
          <w:lang w:val="en-US"/>
        </w:rPr>
        <w:t>e</w:t>
      </w:r>
      <w:r w:rsidR="00FB0C43" w:rsidRPr="00CF0BFA">
        <w:rPr>
          <w:color w:val="000000" w:themeColor="text1"/>
          <w:lang w:val="en-US"/>
        </w:rPr>
        <w:t>conomic</w:t>
      </w:r>
      <w:r w:rsidR="008E02A4" w:rsidRPr="00CF0BFA">
        <w:rPr>
          <w:color w:val="000000" w:themeColor="text1"/>
          <w:lang w:val="en-US"/>
        </w:rPr>
        <w:t xml:space="preserve"> and parental adversity </w:t>
      </w:r>
      <w:r w:rsidR="00F2072E" w:rsidRPr="00CF0BFA">
        <w:rPr>
          <w:color w:val="000000" w:themeColor="text1"/>
          <w:lang w:val="en-US"/>
        </w:rPr>
        <w:t>context</w:t>
      </w:r>
      <w:r w:rsidR="008E02A4" w:rsidRPr="00CF0BFA">
        <w:rPr>
          <w:color w:val="000000" w:themeColor="text1"/>
          <w:lang w:val="en-US"/>
        </w:rPr>
        <w:t>ual factors</w:t>
      </w:r>
      <w:r w:rsidR="00F2072E" w:rsidRPr="00CF0BFA">
        <w:rPr>
          <w:color w:val="000000" w:themeColor="text1"/>
          <w:lang w:val="en-US"/>
        </w:rPr>
        <w:t xml:space="preserve">, such as SES and parents’ ACEs, influence associations between adolescent </w:t>
      </w:r>
      <w:r w:rsidR="002B25DC" w:rsidRPr="00CF0BFA">
        <w:rPr>
          <w:color w:val="000000" w:themeColor="text1"/>
          <w:lang w:val="en-US"/>
        </w:rPr>
        <w:t>personality</w:t>
      </w:r>
      <w:r w:rsidR="00F2072E" w:rsidRPr="00CF0BFA">
        <w:rPr>
          <w:color w:val="000000" w:themeColor="text1"/>
          <w:lang w:val="en-US"/>
        </w:rPr>
        <w:t xml:space="preserve"> and perceived parenting</w:t>
      </w:r>
      <w:r w:rsidR="00332D5A" w:rsidRPr="00CF0BFA">
        <w:rPr>
          <w:color w:val="000000" w:themeColor="text1"/>
          <w:lang w:val="en-US"/>
        </w:rPr>
        <w:t xml:space="preserve"> from both mothers and fathers</w:t>
      </w:r>
      <w:r w:rsidR="00F2072E" w:rsidRPr="00CF0BFA">
        <w:rPr>
          <w:color w:val="000000" w:themeColor="text1"/>
          <w:lang w:val="en-US"/>
        </w:rPr>
        <w:t xml:space="preserve">. </w:t>
      </w:r>
      <w:r w:rsidR="00CE3BF7" w:rsidRPr="00CF0BFA">
        <w:rPr>
          <w:color w:val="000000" w:themeColor="text1"/>
          <w:lang w:val="en-US"/>
        </w:rPr>
        <w:t>The Tri-Directional Framework</w:t>
      </w:r>
      <w:r w:rsidR="00CE3BF7" w:rsidRPr="00CF0BFA" w:rsidDel="00CE3BF7">
        <w:rPr>
          <w:color w:val="000000" w:themeColor="text1"/>
          <w:lang w:val="en-US"/>
        </w:rPr>
        <w:t xml:space="preserve"> </w:t>
      </w:r>
      <w:r w:rsidR="00CE3BF7" w:rsidRPr="00CF0BFA">
        <w:rPr>
          <w:color w:val="000000" w:themeColor="text1"/>
          <w:lang w:val="en-US"/>
        </w:rPr>
        <w:t>may help to guide future rese</w:t>
      </w:r>
      <w:r w:rsidR="00F2072E" w:rsidRPr="00CF0BFA">
        <w:rPr>
          <w:color w:val="000000" w:themeColor="text1"/>
          <w:lang w:val="en-US"/>
        </w:rPr>
        <w:t>arch on family system</w:t>
      </w:r>
      <w:r w:rsidR="00CE3BF7" w:rsidRPr="00CF0BFA">
        <w:rPr>
          <w:color w:val="000000" w:themeColor="text1"/>
          <w:lang w:val="en-US"/>
        </w:rPr>
        <w:t>s</w:t>
      </w:r>
      <w:r w:rsidR="00F2072E" w:rsidRPr="00CF0BFA">
        <w:rPr>
          <w:color w:val="000000" w:themeColor="text1"/>
          <w:lang w:val="en-US"/>
        </w:rPr>
        <w:t xml:space="preserve"> and child development</w:t>
      </w:r>
      <w:r w:rsidR="00CE3BF7" w:rsidRPr="00CF0BFA">
        <w:rPr>
          <w:color w:val="000000" w:themeColor="text1"/>
          <w:lang w:val="en-US"/>
        </w:rPr>
        <w:t xml:space="preserve">, </w:t>
      </w:r>
      <w:r w:rsidR="006062B7" w:rsidRPr="00CF0BFA">
        <w:rPr>
          <w:color w:val="000000" w:themeColor="text1"/>
          <w:lang w:val="en-US"/>
        </w:rPr>
        <w:t xml:space="preserve">as it </w:t>
      </w:r>
      <w:r w:rsidR="00C044ED" w:rsidRPr="00CF0BFA">
        <w:rPr>
          <w:color w:val="000000" w:themeColor="text1"/>
          <w:lang w:val="en-US"/>
        </w:rPr>
        <w:lastRenderedPageBreak/>
        <w:t>considers</w:t>
      </w:r>
      <w:r w:rsidR="00CE3BF7" w:rsidRPr="00CF0BFA">
        <w:rPr>
          <w:color w:val="000000" w:themeColor="text1"/>
          <w:lang w:val="en-US"/>
        </w:rPr>
        <w:t xml:space="preserve"> </w:t>
      </w:r>
      <w:r w:rsidR="00F2072E" w:rsidRPr="00CF0BFA">
        <w:rPr>
          <w:color w:val="000000" w:themeColor="text1"/>
          <w:lang w:val="en-US"/>
        </w:rPr>
        <w:t xml:space="preserve">individual, relationship, and </w:t>
      </w:r>
      <w:r w:rsidR="00FB0C43" w:rsidRPr="00CF0BFA">
        <w:rPr>
          <w:color w:val="000000" w:themeColor="text1"/>
          <w:lang w:val="en-US"/>
        </w:rPr>
        <w:t>contextual</w:t>
      </w:r>
      <w:r w:rsidR="00F2072E" w:rsidRPr="00CF0BFA">
        <w:rPr>
          <w:color w:val="000000" w:themeColor="text1"/>
          <w:lang w:val="en-US"/>
        </w:rPr>
        <w:t xml:space="preserve"> factors </w:t>
      </w:r>
      <w:r w:rsidR="00CE3BF7" w:rsidRPr="00CF0BFA">
        <w:rPr>
          <w:color w:val="000000" w:themeColor="text1"/>
          <w:lang w:val="en-US"/>
        </w:rPr>
        <w:t>that potentially influence</w:t>
      </w:r>
      <w:r w:rsidR="00F2072E" w:rsidRPr="00CF0BFA">
        <w:rPr>
          <w:color w:val="000000" w:themeColor="text1"/>
          <w:lang w:val="en-US"/>
        </w:rPr>
        <w:t xml:space="preserve"> offspring developmental outcomes. </w:t>
      </w:r>
      <w:r w:rsidR="00146C1D" w:rsidRPr="00CF0BFA">
        <w:rPr>
          <w:color w:val="000000" w:themeColor="text1"/>
          <w:lang w:val="en-US"/>
        </w:rPr>
        <w:br w:type="page"/>
      </w:r>
    </w:p>
    <w:p w14:paraId="1B30B247" w14:textId="48E53DA1" w:rsidR="007641F6" w:rsidRPr="00CF0BFA" w:rsidRDefault="007641F6" w:rsidP="00243EB5">
      <w:pPr>
        <w:spacing w:line="480" w:lineRule="exact"/>
        <w:jc w:val="center"/>
        <w:rPr>
          <w:b/>
          <w:bCs/>
          <w:color w:val="000000" w:themeColor="text1"/>
          <w:lang w:val="de-DE"/>
        </w:rPr>
      </w:pPr>
      <w:r w:rsidRPr="00CF0BFA">
        <w:rPr>
          <w:b/>
          <w:bCs/>
          <w:color w:val="000000" w:themeColor="text1"/>
          <w:lang w:val="de-DE"/>
        </w:rPr>
        <w:lastRenderedPageBreak/>
        <w:t>References</w:t>
      </w:r>
    </w:p>
    <w:p w14:paraId="619EF5C2" w14:textId="26B91B13" w:rsidR="003F150E" w:rsidRPr="00CF0BFA" w:rsidRDefault="003F150E" w:rsidP="003F150E">
      <w:pPr>
        <w:widowControl w:val="0"/>
        <w:autoSpaceDE w:val="0"/>
        <w:autoSpaceDN w:val="0"/>
        <w:adjustRightInd w:val="0"/>
        <w:spacing w:line="480" w:lineRule="exact"/>
        <w:ind w:hanging="480"/>
        <w:rPr>
          <w:noProof/>
          <w:color w:val="000000" w:themeColor="text1"/>
          <w:lang w:val="de-DE"/>
        </w:rPr>
      </w:pPr>
      <w:r w:rsidRPr="00CF0BFA">
        <w:rPr>
          <w:noProof/>
          <w:color w:val="000000" w:themeColor="text1"/>
          <w:lang w:val="de-DE"/>
        </w:rPr>
        <w:t xml:space="preserve">Achtergarde, S., Postert, C., Wessing, I., Romer, G., &amp; Müller, J. M. (2015). </w:t>
      </w:r>
      <w:r w:rsidRPr="00CF0BFA">
        <w:rPr>
          <w:noProof/>
          <w:color w:val="000000" w:themeColor="text1"/>
          <w:lang w:val="en-US"/>
        </w:rPr>
        <w:t>Parenting and child mental health: Influences of parent personality, child temperament, and their interaction. </w:t>
      </w:r>
      <w:r w:rsidRPr="00CF0BFA">
        <w:rPr>
          <w:i/>
          <w:iCs/>
          <w:noProof/>
          <w:color w:val="000000" w:themeColor="text1"/>
          <w:lang w:val="de-DE"/>
        </w:rPr>
        <w:t>The Family Journal</w:t>
      </w:r>
      <w:r w:rsidRPr="00CF0BFA">
        <w:rPr>
          <w:noProof/>
          <w:color w:val="000000" w:themeColor="text1"/>
          <w:lang w:val="de-DE"/>
        </w:rPr>
        <w:t>, </w:t>
      </w:r>
      <w:r w:rsidRPr="00CF0BFA">
        <w:rPr>
          <w:i/>
          <w:iCs/>
          <w:noProof/>
          <w:color w:val="000000" w:themeColor="text1"/>
          <w:lang w:val="de-DE"/>
        </w:rPr>
        <w:t>23</w:t>
      </w:r>
      <w:r w:rsidRPr="00CF0BFA">
        <w:rPr>
          <w:noProof/>
          <w:color w:val="000000" w:themeColor="text1"/>
          <w:lang w:val="de-DE"/>
        </w:rPr>
        <w:t xml:space="preserve">(2), 167-179. </w:t>
      </w:r>
      <w:hyperlink r:id="rId21" w:history="1">
        <w:r w:rsidRPr="00CF0BFA">
          <w:rPr>
            <w:rStyle w:val="Hyperlink"/>
            <w:noProof/>
            <w:color w:val="000000" w:themeColor="text1"/>
            <w:lang w:val="de-DE"/>
          </w:rPr>
          <w:t>https://doi.org/10.1177/1066480714564316</w:t>
        </w:r>
      </w:hyperlink>
    </w:p>
    <w:p w14:paraId="125986C7" w14:textId="69D90EF6" w:rsidR="00243EB5" w:rsidRPr="00CF0BFA" w:rsidRDefault="00243EB5" w:rsidP="00243EB5">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lang w:val="de-DE"/>
        </w:rPr>
        <w:t xml:space="preserve">Akingbuwa, W. A., Hammerschlag, A. R., Jami, E. S., Allegrini, A. G., Karhunen, V., Sallis, H., ... </w:t>
      </w:r>
      <w:r w:rsidRPr="00CF0BFA">
        <w:rPr>
          <w:noProof/>
          <w:color w:val="000000" w:themeColor="text1"/>
          <w:lang w:val="en-US"/>
        </w:rPr>
        <w:t>&amp; Middeldorp, C. M. (2020). Genetic associations between childhood psychopathology and adult depression and associated traits in 42998 individuals: A meta-analysis. </w:t>
      </w:r>
      <w:r w:rsidRPr="00CF0BFA">
        <w:rPr>
          <w:i/>
          <w:iCs/>
          <w:noProof/>
          <w:color w:val="000000" w:themeColor="text1"/>
          <w:lang w:val="en-US"/>
        </w:rPr>
        <w:t>JAMA Psychiatry</w:t>
      </w:r>
      <w:r w:rsidRPr="00CF0BFA">
        <w:rPr>
          <w:noProof/>
          <w:color w:val="000000" w:themeColor="text1"/>
          <w:lang w:val="en-US"/>
        </w:rPr>
        <w:t>, </w:t>
      </w:r>
      <w:r w:rsidRPr="00CF0BFA">
        <w:rPr>
          <w:i/>
          <w:iCs/>
          <w:noProof/>
          <w:color w:val="000000" w:themeColor="text1"/>
          <w:lang w:val="en-US"/>
        </w:rPr>
        <w:t>77</w:t>
      </w:r>
      <w:r w:rsidRPr="00CF0BFA">
        <w:rPr>
          <w:noProof/>
          <w:color w:val="000000" w:themeColor="text1"/>
          <w:lang w:val="en-US"/>
        </w:rPr>
        <w:t xml:space="preserve">(7), 715-728. </w:t>
      </w:r>
      <w:hyperlink r:id="rId22" w:history="1">
        <w:r w:rsidRPr="00CF0BFA">
          <w:rPr>
            <w:noProof/>
            <w:color w:val="000000" w:themeColor="text1"/>
            <w:u w:val="single"/>
            <w:lang w:val="en-US"/>
          </w:rPr>
          <w:t>https://doi.org/10.1001/jamapsychiatry.2020.0527</w:t>
        </w:r>
      </w:hyperlink>
    </w:p>
    <w:p w14:paraId="72EE32C2" w14:textId="77777777" w:rsidR="00FD755D" w:rsidRPr="00CF0BFA" w:rsidRDefault="007641F6" w:rsidP="00FD755D">
      <w:pPr>
        <w:widowControl w:val="0"/>
        <w:autoSpaceDE w:val="0"/>
        <w:autoSpaceDN w:val="0"/>
        <w:adjustRightInd w:val="0"/>
        <w:spacing w:line="480" w:lineRule="exact"/>
        <w:ind w:hanging="482"/>
        <w:rPr>
          <w:noProof/>
          <w:color w:val="000000" w:themeColor="text1"/>
          <w:lang w:val="en-US"/>
        </w:rPr>
      </w:pPr>
      <w:r w:rsidRPr="00CF0BFA">
        <w:rPr>
          <w:color w:val="000000" w:themeColor="text1"/>
          <w:shd w:val="clear" w:color="auto" w:fill="FFFFFF"/>
          <w:lang w:val="en-US"/>
        </w:rPr>
        <w:t xml:space="preserve">Allport, G. W. (1961). </w:t>
      </w:r>
      <w:r w:rsidRPr="00CF0BFA">
        <w:rPr>
          <w:i/>
          <w:color w:val="000000" w:themeColor="text1"/>
          <w:shd w:val="clear" w:color="auto" w:fill="FFFFFF"/>
          <w:lang w:val="en-US"/>
        </w:rPr>
        <w:t>Pattern and growth in personality</w:t>
      </w:r>
      <w:r w:rsidRPr="00CF0BFA">
        <w:rPr>
          <w:color w:val="000000" w:themeColor="text1"/>
          <w:shd w:val="clear" w:color="auto" w:fill="FFFFFF"/>
          <w:lang w:val="en-US"/>
        </w:rPr>
        <w:t xml:space="preserve">. Holt, Reinhart &amp; Winston. </w:t>
      </w:r>
    </w:p>
    <w:p w14:paraId="088B19D2" w14:textId="77777777" w:rsidR="00EA7EE5" w:rsidRPr="00CF0BFA" w:rsidRDefault="00406AE0" w:rsidP="00EA7EE5">
      <w:pPr>
        <w:widowControl w:val="0"/>
        <w:autoSpaceDE w:val="0"/>
        <w:autoSpaceDN w:val="0"/>
        <w:adjustRightInd w:val="0"/>
        <w:spacing w:line="480" w:lineRule="exact"/>
        <w:ind w:hanging="482"/>
        <w:rPr>
          <w:shd w:val="clear" w:color="auto" w:fill="FFFFFF"/>
        </w:rPr>
      </w:pPr>
      <w:r w:rsidRPr="00CF0BFA">
        <w:rPr>
          <w:color w:val="000000" w:themeColor="text1"/>
          <w:shd w:val="clear" w:color="auto" w:fill="FFFFFF"/>
        </w:rPr>
        <w:t>Andershed, H., Colins, O. F., Salekin, R. T., Lordos, A., Kyranides, M. N., &amp; Fanti, K. A. (2018). Callous-unemotional traits only versus the multidimensional psychopathy construct as predictors of various antisocial outcomes during early adolescence. </w:t>
      </w:r>
      <w:r w:rsidRPr="00CF0BFA">
        <w:rPr>
          <w:i/>
          <w:iCs/>
          <w:color w:val="000000" w:themeColor="text1"/>
          <w:shd w:val="clear" w:color="auto" w:fill="FFFFFF"/>
        </w:rPr>
        <w:t>Journal of Psychopathology and Behavioral Assessment</w:t>
      </w:r>
      <w:r w:rsidRPr="00CF0BFA">
        <w:rPr>
          <w:color w:val="000000" w:themeColor="text1"/>
          <w:shd w:val="clear" w:color="auto" w:fill="FFFFFF"/>
        </w:rPr>
        <w:t>, </w:t>
      </w:r>
      <w:r w:rsidRPr="00CF0BFA">
        <w:rPr>
          <w:i/>
          <w:iCs/>
          <w:color w:val="000000" w:themeColor="text1"/>
          <w:shd w:val="clear" w:color="auto" w:fill="FFFFFF"/>
        </w:rPr>
        <w:t>40</w:t>
      </w:r>
      <w:r w:rsidRPr="00CF0BFA">
        <w:rPr>
          <w:color w:val="000000" w:themeColor="text1"/>
          <w:shd w:val="clear" w:color="auto" w:fill="FFFFFF"/>
        </w:rPr>
        <w:t>, 16-25.</w:t>
      </w:r>
      <w:r w:rsidR="00EA7EE5" w:rsidRPr="00CF0BFA">
        <w:rPr>
          <w:color w:val="000000" w:themeColor="text1"/>
          <w:shd w:val="clear" w:color="auto" w:fill="FFFFFF"/>
        </w:rPr>
        <w:t xml:space="preserve"> </w:t>
      </w:r>
      <w:hyperlink r:id="rId23" w:history="1">
        <w:r w:rsidR="00EA7EE5" w:rsidRPr="00CF0BFA">
          <w:rPr>
            <w:rStyle w:val="Hyperlink"/>
            <w:color w:val="auto"/>
            <w:shd w:val="clear" w:color="auto" w:fill="FFFFFF"/>
          </w:rPr>
          <w:t>https://doi.org/10.1007/s10862-018-9659-5</w:t>
        </w:r>
      </w:hyperlink>
    </w:p>
    <w:p w14:paraId="68D2A289" w14:textId="6C580A2C" w:rsidR="00E613B8" w:rsidRPr="00CF0BFA" w:rsidRDefault="00E613B8" w:rsidP="00EA7EE5">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lang w:val="en-US"/>
        </w:rPr>
        <w:t>Ang, R. P., Ong, E. Y., Lim, J. C., &amp; Lim, E. W. (2010). From narcissistic exploitativeness to bullying behavior: The mediating role of approval‐of‐aggression beliefs. </w:t>
      </w:r>
      <w:r w:rsidRPr="00CF0BFA">
        <w:rPr>
          <w:i/>
          <w:iCs/>
          <w:color w:val="000000" w:themeColor="text1"/>
          <w:shd w:val="clear" w:color="auto" w:fill="FFFFFF"/>
          <w:lang w:val="en-US"/>
        </w:rPr>
        <w:t>Social Development</w:t>
      </w:r>
      <w:r w:rsidRPr="00CF0BFA">
        <w:rPr>
          <w:color w:val="000000" w:themeColor="text1"/>
          <w:shd w:val="clear" w:color="auto" w:fill="FFFFFF"/>
          <w:lang w:val="en-US"/>
        </w:rPr>
        <w:t>, </w:t>
      </w:r>
      <w:r w:rsidRPr="00CF0BFA">
        <w:rPr>
          <w:i/>
          <w:iCs/>
          <w:color w:val="000000" w:themeColor="text1"/>
          <w:shd w:val="clear" w:color="auto" w:fill="FFFFFF"/>
          <w:lang w:val="en-US"/>
        </w:rPr>
        <w:t>19</w:t>
      </w:r>
      <w:r w:rsidRPr="00CF0BFA">
        <w:rPr>
          <w:color w:val="000000" w:themeColor="text1"/>
          <w:shd w:val="clear" w:color="auto" w:fill="FFFFFF"/>
          <w:lang w:val="en-US"/>
        </w:rPr>
        <w:t xml:space="preserve">(4), 721-735. </w:t>
      </w:r>
      <w:hyperlink r:id="rId24" w:history="1">
        <w:r w:rsidRPr="00CF0BFA">
          <w:rPr>
            <w:rStyle w:val="Hyperlink"/>
            <w:color w:val="000000" w:themeColor="text1"/>
            <w:shd w:val="clear" w:color="auto" w:fill="FFFFFF"/>
            <w:lang w:val="en-US"/>
          </w:rPr>
          <w:t>https://doi.org/10.1111/j.1467-9507.2009.00557.x</w:t>
        </w:r>
      </w:hyperlink>
    </w:p>
    <w:p w14:paraId="25FFEEBD" w14:textId="5A8A09EC" w:rsidR="00DE0F82" w:rsidRPr="00CF0BFA" w:rsidRDefault="00DE0F82" w:rsidP="00DE0F82">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Ang, R. P., Tan, K. A., &amp; Talib Mansor, A. (2011). Normative beliefs about aggression as a mediator of narcissistic exploitativeness and cyberbullying. </w:t>
      </w:r>
      <w:r w:rsidRPr="00CF0BFA">
        <w:rPr>
          <w:i/>
          <w:iCs/>
          <w:color w:val="000000" w:themeColor="text1"/>
          <w:shd w:val="clear" w:color="auto" w:fill="FFFFFF"/>
          <w:lang w:val="en-US"/>
        </w:rPr>
        <w:t>Journal of Interpersonal Violence</w:t>
      </w:r>
      <w:r w:rsidRPr="00CF0BFA">
        <w:rPr>
          <w:color w:val="000000" w:themeColor="text1"/>
          <w:shd w:val="clear" w:color="auto" w:fill="FFFFFF"/>
          <w:lang w:val="en-US"/>
        </w:rPr>
        <w:t>, </w:t>
      </w:r>
      <w:r w:rsidRPr="00CF0BFA">
        <w:rPr>
          <w:i/>
          <w:iCs/>
          <w:color w:val="000000" w:themeColor="text1"/>
          <w:shd w:val="clear" w:color="auto" w:fill="FFFFFF"/>
          <w:lang w:val="en-US"/>
        </w:rPr>
        <w:t>26</w:t>
      </w:r>
      <w:r w:rsidRPr="00CF0BFA">
        <w:rPr>
          <w:color w:val="000000" w:themeColor="text1"/>
          <w:shd w:val="clear" w:color="auto" w:fill="FFFFFF"/>
          <w:lang w:val="en-US"/>
        </w:rPr>
        <w:t xml:space="preserve">(13), 2619-2634. </w:t>
      </w:r>
      <w:hyperlink r:id="rId25" w:history="1">
        <w:r w:rsidRPr="00CF0BFA">
          <w:rPr>
            <w:rStyle w:val="Hyperlink"/>
            <w:color w:val="000000" w:themeColor="text1"/>
            <w:shd w:val="clear" w:color="auto" w:fill="FFFFFF"/>
            <w:lang w:val="en-US"/>
          </w:rPr>
          <w:t>https://doi.org/10.1177/0886260510388286</w:t>
        </w:r>
      </w:hyperlink>
    </w:p>
    <w:p w14:paraId="29E67C95" w14:textId="021CCD63" w:rsidR="00377142" w:rsidRPr="00CF0BFA" w:rsidRDefault="00FD755D" w:rsidP="00377142">
      <w:pPr>
        <w:widowControl w:val="0"/>
        <w:autoSpaceDE w:val="0"/>
        <w:autoSpaceDN w:val="0"/>
        <w:adjustRightInd w:val="0"/>
        <w:spacing w:line="480" w:lineRule="exact"/>
        <w:ind w:hanging="482"/>
        <w:rPr>
          <w:noProof/>
          <w:color w:val="000000" w:themeColor="text1"/>
          <w:lang w:val="en-US"/>
        </w:rPr>
      </w:pPr>
      <w:r w:rsidRPr="00CF0BFA">
        <w:rPr>
          <w:color w:val="000000" w:themeColor="text1"/>
          <w:shd w:val="clear" w:color="auto" w:fill="FFFFFF"/>
          <w:lang w:val="en-US"/>
        </w:rPr>
        <w:t>Ang, R. P., &amp; Yusof, N. (2006). Development and initial validation of the narcissistic personality questionnaire for children: A preliminary investigation using school‐based Asian samples. </w:t>
      </w:r>
      <w:r w:rsidRPr="00CF0BFA">
        <w:rPr>
          <w:i/>
          <w:iCs/>
          <w:color w:val="000000" w:themeColor="text1"/>
          <w:shd w:val="clear" w:color="auto" w:fill="FFFFFF"/>
          <w:lang w:val="en-US"/>
        </w:rPr>
        <w:t>Educational Psychology</w:t>
      </w:r>
      <w:r w:rsidRPr="00CF0BFA">
        <w:rPr>
          <w:color w:val="000000" w:themeColor="text1"/>
          <w:shd w:val="clear" w:color="auto" w:fill="FFFFFF"/>
          <w:lang w:val="en-US"/>
        </w:rPr>
        <w:t>, </w:t>
      </w:r>
      <w:r w:rsidRPr="00CF0BFA">
        <w:rPr>
          <w:i/>
          <w:iCs/>
          <w:color w:val="000000" w:themeColor="text1"/>
          <w:shd w:val="clear" w:color="auto" w:fill="FFFFFF"/>
          <w:lang w:val="en-US"/>
        </w:rPr>
        <w:t>26</w:t>
      </w:r>
      <w:r w:rsidRPr="00CF0BFA">
        <w:rPr>
          <w:color w:val="000000" w:themeColor="text1"/>
          <w:shd w:val="clear" w:color="auto" w:fill="FFFFFF"/>
          <w:lang w:val="en-US"/>
        </w:rPr>
        <w:t xml:space="preserve">(1), 1-18. </w:t>
      </w:r>
      <w:hyperlink r:id="rId26" w:history="1">
        <w:r w:rsidRPr="00CF0BFA">
          <w:rPr>
            <w:rStyle w:val="Hyperlink"/>
            <w:color w:val="000000" w:themeColor="text1"/>
            <w:shd w:val="clear" w:color="auto" w:fill="FFFFFF"/>
            <w:lang w:val="en-US"/>
          </w:rPr>
          <w:t>https://doi.org/10.1080/01443410500340942</w:t>
        </w:r>
      </w:hyperlink>
    </w:p>
    <w:p w14:paraId="0416E67B" w14:textId="3C65D699" w:rsidR="00525E95" w:rsidRPr="00CF0BFA" w:rsidRDefault="00525E95" w:rsidP="00525E95">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Barry, C. T., Frick, P. J., &amp; Killian, A. L. (2003). The relation of narcissism and self-esteem to conduct problems in children: A preliminary investigation. </w:t>
      </w:r>
      <w:r w:rsidRPr="00CF0BFA">
        <w:rPr>
          <w:i/>
          <w:iCs/>
          <w:color w:val="000000" w:themeColor="text1"/>
          <w:shd w:val="clear" w:color="auto" w:fill="FFFFFF"/>
          <w:lang w:val="en-US"/>
        </w:rPr>
        <w:t>Journal of Clinical Child and Adolescent Psychology</w:t>
      </w:r>
      <w:r w:rsidRPr="00CF0BFA">
        <w:rPr>
          <w:color w:val="000000" w:themeColor="text1"/>
          <w:shd w:val="clear" w:color="auto" w:fill="FFFFFF"/>
          <w:lang w:val="en-US"/>
        </w:rPr>
        <w:t>, </w:t>
      </w:r>
      <w:r w:rsidRPr="00CF0BFA">
        <w:rPr>
          <w:i/>
          <w:iCs/>
          <w:color w:val="000000" w:themeColor="text1"/>
          <w:shd w:val="clear" w:color="auto" w:fill="FFFFFF"/>
          <w:lang w:val="en-US"/>
        </w:rPr>
        <w:t>32</w:t>
      </w:r>
      <w:r w:rsidRPr="00CF0BFA">
        <w:rPr>
          <w:color w:val="000000" w:themeColor="text1"/>
          <w:shd w:val="clear" w:color="auto" w:fill="FFFFFF"/>
          <w:lang w:val="en-US"/>
        </w:rPr>
        <w:t xml:space="preserve">(1), 139-152. </w:t>
      </w:r>
      <w:hyperlink r:id="rId27" w:history="1">
        <w:r w:rsidRPr="00CF0BFA">
          <w:rPr>
            <w:rStyle w:val="Hyperlink"/>
            <w:color w:val="000000" w:themeColor="text1"/>
            <w:shd w:val="clear" w:color="auto" w:fill="FFFFFF"/>
            <w:lang w:val="en-US"/>
          </w:rPr>
          <w:t>https://doi.org/10.1207/S15374424JCCP3201_13</w:t>
        </w:r>
      </w:hyperlink>
    </w:p>
    <w:p w14:paraId="09075202" w14:textId="78118231" w:rsidR="00666AF5" w:rsidRPr="00CF0BFA" w:rsidRDefault="00666AF5" w:rsidP="00D95565">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rPr>
        <w:t>Book, A., Visser, B. A., &amp; Volk, A. A. (2015). Unpacking “evil”: Claiming the core of the Dark Triad. </w:t>
      </w:r>
      <w:r w:rsidRPr="00CF0BFA">
        <w:rPr>
          <w:i/>
          <w:iCs/>
          <w:noProof/>
          <w:color w:val="000000" w:themeColor="text1"/>
        </w:rPr>
        <w:t>Personality and Individual Differences</w:t>
      </w:r>
      <w:r w:rsidRPr="00CF0BFA">
        <w:rPr>
          <w:noProof/>
          <w:color w:val="000000" w:themeColor="text1"/>
        </w:rPr>
        <w:t>, </w:t>
      </w:r>
      <w:r w:rsidRPr="00CF0BFA">
        <w:rPr>
          <w:i/>
          <w:iCs/>
          <w:noProof/>
          <w:color w:val="000000" w:themeColor="text1"/>
        </w:rPr>
        <w:t>73</w:t>
      </w:r>
      <w:r w:rsidRPr="00CF0BFA">
        <w:rPr>
          <w:noProof/>
          <w:color w:val="000000" w:themeColor="text1"/>
        </w:rPr>
        <w:t xml:space="preserve">, 29-38. </w:t>
      </w:r>
      <w:hyperlink r:id="rId28" w:history="1">
        <w:r w:rsidR="00F110D0" w:rsidRPr="00CF0BFA">
          <w:rPr>
            <w:rStyle w:val="Hyperlink"/>
            <w:noProof/>
            <w:color w:val="000000" w:themeColor="text1"/>
          </w:rPr>
          <w:t>https://doi.org/10.1016/j.paid.2014.09.016</w:t>
        </w:r>
      </w:hyperlink>
      <w:r w:rsidR="00F110D0" w:rsidRPr="00CF0BFA">
        <w:rPr>
          <w:noProof/>
          <w:color w:val="000000" w:themeColor="text1"/>
        </w:rPr>
        <w:t xml:space="preserve"> </w:t>
      </w:r>
    </w:p>
    <w:p w14:paraId="7A2825CE" w14:textId="19270569" w:rsidR="00D95565" w:rsidRPr="00CF0BFA" w:rsidRDefault="00D95565" w:rsidP="00D95565">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Bradley, R. H., &amp; Corwyn, R. F. (2002). Socioeconomic status and child development. </w:t>
      </w:r>
      <w:r w:rsidRPr="00CF0BFA">
        <w:rPr>
          <w:i/>
          <w:iCs/>
          <w:noProof/>
          <w:color w:val="000000" w:themeColor="text1"/>
          <w:lang w:val="en-US"/>
        </w:rPr>
        <w:t>Annual Review of Psychology</w:t>
      </w:r>
      <w:r w:rsidRPr="00CF0BFA">
        <w:rPr>
          <w:noProof/>
          <w:color w:val="000000" w:themeColor="text1"/>
          <w:lang w:val="en-US"/>
        </w:rPr>
        <w:t>, </w:t>
      </w:r>
      <w:r w:rsidRPr="00CF0BFA">
        <w:rPr>
          <w:i/>
          <w:iCs/>
          <w:noProof/>
          <w:color w:val="000000" w:themeColor="text1"/>
          <w:lang w:val="en-US"/>
        </w:rPr>
        <w:t>53</w:t>
      </w:r>
      <w:r w:rsidRPr="00CF0BFA">
        <w:rPr>
          <w:noProof/>
          <w:color w:val="000000" w:themeColor="text1"/>
          <w:lang w:val="en-US"/>
        </w:rPr>
        <w:t xml:space="preserve">(1), 371-399. </w:t>
      </w:r>
      <w:hyperlink r:id="rId29" w:history="1">
        <w:r w:rsidRPr="00CF0BFA">
          <w:rPr>
            <w:rStyle w:val="Hyperlink"/>
            <w:noProof/>
            <w:color w:val="000000" w:themeColor="text1"/>
            <w:lang w:val="en-US"/>
          </w:rPr>
          <w:t>https://doi.org/10.1145/annurev.psych.53.100901.132233</w:t>
        </w:r>
      </w:hyperlink>
    </w:p>
    <w:p w14:paraId="4E9DA734" w14:textId="26490448" w:rsidR="00DE0F82" w:rsidRPr="00CF0BFA" w:rsidRDefault="00DE0F82" w:rsidP="00DE0F82">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Button, K. S., Ioannidis, J. P., Mokrysz, C., Nosek, B. A., Flint, J., Robinson, E. S., &amp; Munafò, M. R. (2013). Power failure: why small sample size undermines the reliability of neuroscience. </w:t>
      </w:r>
      <w:r w:rsidRPr="00CF0BFA">
        <w:rPr>
          <w:i/>
          <w:iCs/>
          <w:noProof/>
          <w:color w:val="000000" w:themeColor="text1"/>
          <w:lang w:val="en-US"/>
        </w:rPr>
        <w:t>Nature Reviews Neuroscience</w:t>
      </w:r>
      <w:r w:rsidRPr="00CF0BFA">
        <w:rPr>
          <w:noProof/>
          <w:color w:val="000000" w:themeColor="text1"/>
          <w:lang w:val="en-US"/>
        </w:rPr>
        <w:t>, </w:t>
      </w:r>
      <w:r w:rsidRPr="00CF0BFA">
        <w:rPr>
          <w:i/>
          <w:iCs/>
          <w:noProof/>
          <w:color w:val="000000" w:themeColor="text1"/>
          <w:lang w:val="en-US"/>
        </w:rPr>
        <w:t>14</w:t>
      </w:r>
      <w:r w:rsidRPr="00CF0BFA">
        <w:rPr>
          <w:noProof/>
          <w:color w:val="000000" w:themeColor="text1"/>
          <w:lang w:val="en-US"/>
        </w:rPr>
        <w:t xml:space="preserve">(5), 365-376. </w:t>
      </w:r>
      <w:hyperlink r:id="rId30" w:history="1">
        <w:r w:rsidRPr="00CF0BFA">
          <w:rPr>
            <w:rStyle w:val="Hyperlink"/>
            <w:noProof/>
            <w:color w:val="000000" w:themeColor="text1"/>
            <w:lang w:val="en-US"/>
          </w:rPr>
          <w:t>https://doi.org/10.1038/nrn3475</w:t>
        </w:r>
      </w:hyperlink>
    </w:p>
    <w:p w14:paraId="06C4E7D9" w14:textId="5919D217" w:rsidR="002A0DB4" w:rsidRPr="00CF0BFA" w:rsidRDefault="00243EB5" w:rsidP="00525E95">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Carlo, G., &amp; Padilla‐Walker, L. (2020). Adolescents’ prosocial behaviors through a multidimensional and multicultural lens. </w:t>
      </w:r>
      <w:r w:rsidRPr="00CF0BFA">
        <w:rPr>
          <w:i/>
          <w:iCs/>
          <w:color w:val="000000" w:themeColor="text1"/>
          <w:shd w:val="clear" w:color="auto" w:fill="FFFFFF"/>
          <w:lang w:val="en-US"/>
        </w:rPr>
        <w:t>Child Development Perspectives</w:t>
      </w:r>
      <w:r w:rsidRPr="00CF0BFA">
        <w:rPr>
          <w:color w:val="000000" w:themeColor="text1"/>
          <w:shd w:val="clear" w:color="auto" w:fill="FFFFFF"/>
          <w:lang w:val="en-US"/>
        </w:rPr>
        <w:t>, </w:t>
      </w:r>
      <w:r w:rsidRPr="00CF0BFA">
        <w:rPr>
          <w:i/>
          <w:iCs/>
          <w:color w:val="000000" w:themeColor="text1"/>
          <w:shd w:val="clear" w:color="auto" w:fill="FFFFFF"/>
          <w:lang w:val="en-US"/>
        </w:rPr>
        <w:t>14</w:t>
      </w:r>
      <w:r w:rsidRPr="00CF0BFA">
        <w:rPr>
          <w:color w:val="000000" w:themeColor="text1"/>
          <w:shd w:val="clear" w:color="auto" w:fill="FFFFFF"/>
          <w:lang w:val="en-US"/>
        </w:rPr>
        <w:t xml:space="preserve">(4), 265-272. </w:t>
      </w:r>
      <w:hyperlink r:id="rId31" w:history="1">
        <w:r w:rsidRPr="00CF0BFA">
          <w:rPr>
            <w:rStyle w:val="Hyperlink"/>
            <w:color w:val="000000" w:themeColor="text1"/>
            <w:shd w:val="clear" w:color="auto" w:fill="FFFFFF"/>
            <w:lang w:val="en-US"/>
          </w:rPr>
          <w:t>https://doi.org/10.1111/cdep.12391</w:t>
        </w:r>
      </w:hyperlink>
    </w:p>
    <w:p w14:paraId="33A1D6DB" w14:textId="20E7BC46" w:rsidR="00DE0F82" w:rsidRPr="00CF0BFA" w:rsidRDefault="00DE0F82" w:rsidP="00DE0F82">
      <w:pPr>
        <w:widowControl w:val="0"/>
        <w:autoSpaceDE w:val="0"/>
        <w:autoSpaceDN w:val="0"/>
        <w:adjustRightInd w:val="0"/>
        <w:spacing w:line="480" w:lineRule="exact"/>
        <w:ind w:hanging="480"/>
        <w:rPr>
          <w:rStyle w:val="Hyperlink"/>
          <w:noProof/>
          <w:color w:val="000000" w:themeColor="text1"/>
          <w:lang w:val="en-US"/>
        </w:rPr>
      </w:pPr>
      <w:r w:rsidRPr="00CF0BFA">
        <w:rPr>
          <w:noProof/>
          <w:color w:val="000000" w:themeColor="text1"/>
          <w:lang w:val="en-US"/>
        </w:rPr>
        <w:t>Clark, D. A., Durbin, C. E., Donnellan, M. B., &amp; Neppl, T. K. (2017). Internalizing symptoms and personality traits color parental reports of child temperament. </w:t>
      </w:r>
      <w:r w:rsidRPr="00CF0BFA">
        <w:rPr>
          <w:i/>
          <w:iCs/>
          <w:noProof/>
          <w:color w:val="000000" w:themeColor="text1"/>
          <w:lang w:val="en-US"/>
        </w:rPr>
        <w:t>Journal of Personality</w:t>
      </w:r>
      <w:r w:rsidRPr="00CF0BFA">
        <w:rPr>
          <w:noProof/>
          <w:color w:val="000000" w:themeColor="text1"/>
          <w:lang w:val="en-US"/>
        </w:rPr>
        <w:t>, </w:t>
      </w:r>
      <w:r w:rsidRPr="00CF0BFA">
        <w:rPr>
          <w:i/>
          <w:iCs/>
          <w:noProof/>
          <w:color w:val="000000" w:themeColor="text1"/>
          <w:lang w:val="en-US"/>
        </w:rPr>
        <w:t>85</w:t>
      </w:r>
      <w:r w:rsidRPr="00CF0BFA">
        <w:rPr>
          <w:noProof/>
          <w:color w:val="000000" w:themeColor="text1"/>
          <w:lang w:val="en-US"/>
        </w:rPr>
        <w:t>(6), 852-866. </w:t>
      </w:r>
      <w:hyperlink r:id="rId32" w:history="1">
        <w:r w:rsidRPr="00CF0BFA">
          <w:rPr>
            <w:rStyle w:val="Hyperlink"/>
            <w:noProof/>
            <w:color w:val="000000" w:themeColor="text1"/>
            <w:lang w:val="en-US"/>
          </w:rPr>
          <w:t>https://doi.org/10.1111/jopy.12293</w:t>
        </w:r>
      </w:hyperlink>
    </w:p>
    <w:p w14:paraId="48BC4887" w14:textId="336DAE75" w:rsidR="00DD6984" w:rsidRPr="00CF0BFA" w:rsidRDefault="00DD6984" w:rsidP="00DE0F82">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Collison, K. L., Vize, C. E., Miller, J. D., &amp; Lynam, D. R. (2018). Development and preliminary validation of a five factor model measure of Machiavellianism. </w:t>
      </w:r>
      <w:r w:rsidRPr="00CF0BFA">
        <w:rPr>
          <w:i/>
          <w:iCs/>
          <w:noProof/>
          <w:color w:val="000000" w:themeColor="text1"/>
          <w:lang w:val="en-US"/>
        </w:rPr>
        <w:t>Psychological Assessment, 30</w:t>
      </w:r>
      <w:r w:rsidRPr="00CF0BFA">
        <w:rPr>
          <w:noProof/>
          <w:color w:val="000000" w:themeColor="text1"/>
          <w:lang w:val="en-US"/>
        </w:rPr>
        <w:t>(10), 1401–1407. https://doi.org/10.1037/pas0000637</w:t>
      </w:r>
    </w:p>
    <w:p w14:paraId="5E3970E0" w14:textId="1D6BEEB0" w:rsidR="00CD09CE" w:rsidRPr="00CF0BFA" w:rsidRDefault="00CD09CE" w:rsidP="00CD09CE">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De Clercq, B., Van Leeuwen, K., De Fruyt, F., Van Hiel, A., &amp; Mervielde, I. (2008). Maladaptive personality traits and psychopathology in childhood and adolescence: The moderating effect of parenting. </w:t>
      </w:r>
      <w:r w:rsidRPr="00CF0BFA">
        <w:rPr>
          <w:i/>
          <w:iCs/>
          <w:color w:val="000000" w:themeColor="text1"/>
          <w:shd w:val="clear" w:color="auto" w:fill="FFFFFF"/>
          <w:lang w:val="en-US"/>
        </w:rPr>
        <w:t>Journal of Personality</w:t>
      </w:r>
      <w:r w:rsidRPr="00CF0BFA">
        <w:rPr>
          <w:color w:val="000000" w:themeColor="text1"/>
          <w:shd w:val="clear" w:color="auto" w:fill="FFFFFF"/>
          <w:lang w:val="en-US"/>
        </w:rPr>
        <w:t>, </w:t>
      </w:r>
      <w:r w:rsidRPr="00CF0BFA">
        <w:rPr>
          <w:i/>
          <w:iCs/>
          <w:color w:val="000000" w:themeColor="text1"/>
          <w:shd w:val="clear" w:color="auto" w:fill="FFFFFF"/>
          <w:lang w:val="en-US"/>
        </w:rPr>
        <w:t>76</w:t>
      </w:r>
      <w:r w:rsidRPr="00CF0BFA">
        <w:rPr>
          <w:color w:val="000000" w:themeColor="text1"/>
          <w:shd w:val="clear" w:color="auto" w:fill="FFFFFF"/>
          <w:lang w:val="en-US"/>
        </w:rPr>
        <w:t xml:space="preserve">(2), 357-383. </w:t>
      </w:r>
      <w:hyperlink r:id="rId33" w:history="1">
        <w:r w:rsidRPr="00CF0BFA">
          <w:rPr>
            <w:rStyle w:val="Hyperlink"/>
            <w:color w:val="000000" w:themeColor="text1"/>
            <w:shd w:val="clear" w:color="auto" w:fill="FFFFFF"/>
            <w:lang w:val="en-US"/>
          </w:rPr>
          <w:t>https://doi.org/10.1111/j.1467-6494.2007.00489.x</w:t>
        </w:r>
      </w:hyperlink>
    </w:p>
    <w:p w14:paraId="4D1DBF1E" w14:textId="77777777" w:rsidR="007B5E3B" w:rsidRPr="00CF0BFA" w:rsidRDefault="00CD09CE" w:rsidP="007B5E3B">
      <w:pPr>
        <w:widowControl w:val="0"/>
        <w:autoSpaceDE w:val="0"/>
        <w:autoSpaceDN w:val="0"/>
        <w:adjustRightInd w:val="0"/>
        <w:spacing w:line="480" w:lineRule="exact"/>
        <w:ind w:hanging="482"/>
        <w:rPr>
          <w:rStyle w:val="Hyperlink"/>
          <w:color w:val="000000" w:themeColor="text1"/>
          <w:shd w:val="clear" w:color="auto" w:fill="FFFFFF"/>
          <w:lang w:val="en-US"/>
        </w:rPr>
      </w:pPr>
      <w:r w:rsidRPr="00CF0BFA">
        <w:rPr>
          <w:color w:val="000000" w:themeColor="text1"/>
          <w:shd w:val="clear" w:color="auto" w:fill="FFFFFF"/>
          <w:lang w:val="en-US"/>
        </w:rPr>
        <w:t>De Haan, A. D., Prinzie, P., &amp; Deković, M. (2010). How and why children change in aggression and delinquency from childhood to adolescence: Moderation of overreactive parenting by child personality. </w:t>
      </w:r>
      <w:r w:rsidRPr="00CF0BFA">
        <w:rPr>
          <w:i/>
          <w:iCs/>
          <w:color w:val="000000" w:themeColor="text1"/>
          <w:shd w:val="clear" w:color="auto" w:fill="FFFFFF"/>
          <w:lang w:val="en-US"/>
        </w:rPr>
        <w:t>Journal of Child Psychology and Psychiatry</w:t>
      </w:r>
      <w:r w:rsidRPr="00CF0BFA">
        <w:rPr>
          <w:color w:val="000000" w:themeColor="text1"/>
          <w:shd w:val="clear" w:color="auto" w:fill="FFFFFF"/>
          <w:lang w:val="en-US"/>
        </w:rPr>
        <w:t>, </w:t>
      </w:r>
      <w:r w:rsidRPr="00CF0BFA">
        <w:rPr>
          <w:i/>
          <w:iCs/>
          <w:color w:val="000000" w:themeColor="text1"/>
          <w:shd w:val="clear" w:color="auto" w:fill="FFFFFF"/>
          <w:lang w:val="en-US"/>
        </w:rPr>
        <w:t>51</w:t>
      </w:r>
      <w:r w:rsidRPr="00CF0BFA">
        <w:rPr>
          <w:color w:val="000000" w:themeColor="text1"/>
          <w:shd w:val="clear" w:color="auto" w:fill="FFFFFF"/>
          <w:lang w:val="en-US"/>
        </w:rPr>
        <w:t xml:space="preserve">(6), 725-733. </w:t>
      </w:r>
      <w:hyperlink r:id="rId34" w:history="1">
        <w:r w:rsidRPr="00CF0BFA">
          <w:rPr>
            <w:rStyle w:val="Hyperlink"/>
            <w:color w:val="000000" w:themeColor="text1"/>
            <w:shd w:val="clear" w:color="auto" w:fill="FFFFFF"/>
            <w:lang w:val="en-US"/>
          </w:rPr>
          <w:t>https://doi.org/10.1111/j.1469-7610.2009.02192.x</w:t>
        </w:r>
      </w:hyperlink>
    </w:p>
    <w:p w14:paraId="3B912180" w14:textId="4220A277" w:rsidR="007B5E3B" w:rsidRPr="00CF0BFA" w:rsidRDefault="007B5E3B" w:rsidP="007B5E3B">
      <w:pPr>
        <w:widowControl w:val="0"/>
        <w:autoSpaceDE w:val="0"/>
        <w:autoSpaceDN w:val="0"/>
        <w:adjustRightInd w:val="0"/>
        <w:spacing w:line="480" w:lineRule="exact"/>
        <w:ind w:hanging="482"/>
        <w:rPr>
          <w:color w:val="000000" w:themeColor="text1"/>
        </w:rPr>
      </w:pPr>
      <w:r w:rsidRPr="00CF0BFA">
        <w:rPr>
          <w:color w:val="000000"/>
        </w:rPr>
        <w:t xml:space="preserve">Eisenbarth, H., Hart, C., Zubielevitch, E., Keilor, T., Wilson, M., Bulbulia, J., Sibley, C. G., &amp; Sedikides, C. (2021). </w:t>
      </w:r>
      <w:r w:rsidRPr="00CF0BFA">
        <w:rPr>
          <w:color w:val="000000"/>
          <w:lang w:val="en-US"/>
        </w:rPr>
        <w:t xml:space="preserve">Aspects of psychopathic personality relate to lower subjective and objective professional success. </w:t>
      </w:r>
      <w:r w:rsidRPr="00CF0BFA">
        <w:rPr>
          <w:i/>
          <w:iCs/>
          <w:color w:val="000000"/>
          <w:lang w:val="en-US"/>
        </w:rPr>
        <w:t>Personality and Individual Differences, 186</w:t>
      </w:r>
      <w:r w:rsidRPr="00CF0BFA">
        <w:rPr>
          <w:color w:val="000000"/>
          <w:lang w:val="en-US"/>
        </w:rPr>
        <w:t>,</w:t>
      </w:r>
      <w:r w:rsidRPr="00CF0BFA">
        <w:rPr>
          <w:i/>
          <w:iCs/>
          <w:color w:val="000000"/>
          <w:lang w:val="en-US"/>
        </w:rPr>
        <w:t xml:space="preserve"> </w:t>
      </w:r>
      <w:r w:rsidRPr="00CF0BFA">
        <w:rPr>
          <w:color w:val="000000"/>
          <w:lang w:val="en-US"/>
        </w:rPr>
        <w:t xml:space="preserve">111340. </w:t>
      </w:r>
      <w:hyperlink r:id="rId35" w:history="1">
        <w:r w:rsidRPr="00CF0BFA">
          <w:rPr>
            <w:rStyle w:val="Hyperlink"/>
            <w:color w:val="000000" w:themeColor="text1"/>
            <w:shd w:val="clear" w:color="auto" w:fill="FFFFFF"/>
          </w:rPr>
          <w:t>https://doi.org/</w:t>
        </w:r>
        <w:r w:rsidRPr="00CF0BFA">
          <w:rPr>
            <w:rStyle w:val="Hyperlink"/>
            <w:color w:val="000000" w:themeColor="text1"/>
          </w:rPr>
          <w:t>10.1016/j.paid.2021.111340</w:t>
        </w:r>
      </w:hyperlink>
    </w:p>
    <w:p w14:paraId="3001D989" w14:textId="1EA9FC06" w:rsidR="007B5E3B" w:rsidRPr="00CF0BFA" w:rsidRDefault="007B5E3B" w:rsidP="00CD09CE">
      <w:pPr>
        <w:widowControl w:val="0"/>
        <w:autoSpaceDE w:val="0"/>
        <w:autoSpaceDN w:val="0"/>
        <w:adjustRightInd w:val="0"/>
        <w:spacing w:line="480" w:lineRule="exact"/>
        <w:ind w:hanging="482"/>
        <w:rPr>
          <w:color w:val="000000" w:themeColor="text1"/>
          <w:shd w:val="clear" w:color="auto" w:fill="FFFFFF"/>
          <w:lang w:val="en-US"/>
        </w:rPr>
      </w:pPr>
      <w:r w:rsidRPr="00CF0BFA">
        <w:lastRenderedPageBreak/>
        <w:t xml:space="preserve">Eisenbarth, H., Hart, C. M., &amp; Sedikides, C. (2018). </w:t>
      </w:r>
      <w:r w:rsidRPr="00CF0BFA">
        <w:rPr>
          <w:lang w:val="en-US"/>
        </w:rPr>
        <w:t xml:space="preserve">Do psychopathic traits predict professional success? </w:t>
      </w:r>
      <w:r w:rsidRPr="00CF0BFA">
        <w:rPr>
          <w:i/>
          <w:lang w:val="en-US"/>
        </w:rPr>
        <w:t>Journal of Economic Psychology, 64</w:t>
      </w:r>
      <w:r w:rsidRPr="00CF0BFA">
        <w:rPr>
          <w:lang w:val="en-US"/>
        </w:rPr>
        <w:t>,</w:t>
      </w:r>
      <w:r w:rsidRPr="00CF0BFA">
        <w:rPr>
          <w:color w:val="000000"/>
        </w:rPr>
        <w:t xml:space="preserve"> 130</w:t>
      </w:r>
      <w:r w:rsidRPr="00CF0BFA">
        <w:rPr>
          <w:color w:val="333333"/>
          <w:shd w:val="clear" w:color="auto" w:fill="FFFFFF"/>
          <w:lang w:val="en-US"/>
        </w:rPr>
        <w:t>–</w:t>
      </w:r>
      <w:r w:rsidRPr="00CF0BFA">
        <w:rPr>
          <w:color w:val="000000"/>
        </w:rPr>
        <w:t xml:space="preserve">139. </w:t>
      </w:r>
      <w:r w:rsidRPr="00CF0BFA">
        <w:rPr>
          <w:color w:val="000000"/>
          <w:u w:val="single"/>
        </w:rPr>
        <w:t xml:space="preserve">https://doi.org/10.1016/j.joep.2018.01.002 </w:t>
      </w:r>
    </w:p>
    <w:p w14:paraId="32083E91" w14:textId="4B6F9416" w:rsidR="00525E95" w:rsidRPr="00CF0BFA" w:rsidRDefault="00525E95" w:rsidP="00327618">
      <w:pPr>
        <w:widowControl w:val="0"/>
        <w:autoSpaceDE w:val="0"/>
        <w:autoSpaceDN w:val="0"/>
        <w:adjustRightInd w:val="0"/>
        <w:spacing w:line="480" w:lineRule="exact"/>
        <w:ind w:hanging="482"/>
        <w:rPr>
          <w:color w:val="000000" w:themeColor="text1"/>
          <w:shd w:val="clear" w:color="auto" w:fill="FFFFFF"/>
          <w:lang w:val="de-DE"/>
        </w:rPr>
      </w:pPr>
      <w:r w:rsidRPr="00CF0BFA">
        <w:rPr>
          <w:color w:val="000000" w:themeColor="text1"/>
          <w:shd w:val="clear" w:color="auto" w:fill="FFFFFF"/>
          <w:lang w:val="fr-FR"/>
        </w:rPr>
        <w:t xml:space="preserve">Farrell, A. H., &amp; Vaillancourt, T. (2021). </w:t>
      </w:r>
      <w:r w:rsidRPr="00CF0BFA">
        <w:rPr>
          <w:color w:val="000000" w:themeColor="text1"/>
          <w:shd w:val="clear" w:color="auto" w:fill="FFFFFF"/>
          <w:lang w:val="en-US"/>
        </w:rPr>
        <w:t>Examining the joint development of antisocial behavior and personality: Predictors and trajectories of adolescent indirect aggression and Machiavellianism. </w:t>
      </w:r>
      <w:r w:rsidRPr="00CF0BFA">
        <w:rPr>
          <w:i/>
          <w:iCs/>
          <w:color w:val="000000" w:themeColor="text1"/>
          <w:shd w:val="clear" w:color="auto" w:fill="FFFFFF"/>
          <w:lang w:val="de-DE"/>
        </w:rPr>
        <w:t>Developmental Psychology</w:t>
      </w:r>
      <w:r w:rsidRPr="00CF0BFA">
        <w:rPr>
          <w:color w:val="000000" w:themeColor="text1"/>
          <w:shd w:val="clear" w:color="auto" w:fill="FFFFFF"/>
          <w:lang w:val="de-DE"/>
        </w:rPr>
        <w:t>, </w:t>
      </w:r>
      <w:r w:rsidRPr="00CF0BFA">
        <w:rPr>
          <w:i/>
          <w:iCs/>
          <w:color w:val="000000" w:themeColor="text1"/>
          <w:shd w:val="clear" w:color="auto" w:fill="FFFFFF"/>
          <w:lang w:val="de-DE"/>
        </w:rPr>
        <w:t>57</w:t>
      </w:r>
      <w:r w:rsidRPr="00CF0BFA">
        <w:rPr>
          <w:color w:val="000000" w:themeColor="text1"/>
          <w:shd w:val="clear" w:color="auto" w:fill="FFFFFF"/>
          <w:lang w:val="de-DE"/>
        </w:rPr>
        <w:t>(5), 805</w:t>
      </w:r>
      <w:r w:rsidR="00327618" w:rsidRPr="00CF0BFA">
        <w:rPr>
          <w:color w:val="000000" w:themeColor="text1"/>
          <w:shd w:val="clear" w:color="auto" w:fill="FFFFFF"/>
          <w:lang w:val="de-DE"/>
        </w:rPr>
        <w:t>-813</w:t>
      </w:r>
      <w:r w:rsidRPr="00CF0BFA">
        <w:rPr>
          <w:color w:val="000000" w:themeColor="text1"/>
          <w:shd w:val="clear" w:color="auto" w:fill="FFFFFF"/>
          <w:lang w:val="de-DE"/>
        </w:rPr>
        <w:t>.</w:t>
      </w:r>
      <w:r w:rsidR="00327618" w:rsidRPr="00CF0BFA">
        <w:rPr>
          <w:color w:val="000000" w:themeColor="text1"/>
          <w:shd w:val="clear" w:color="auto" w:fill="FFFFFF"/>
          <w:lang w:val="de-DE"/>
        </w:rPr>
        <w:t xml:space="preserve"> </w:t>
      </w:r>
      <w:hyperlink r:id="rId36" w:tgtFrame="_blank" w:history="1">
        <w:r w:rsidR="00327618" w:rsidRPr="00CF0BFA">
          <w:rPr>
            <w:rStyle w:val="Hyperlink"/>
            <w:color w:val="000000" w:themeColor="text1"/>
            <w:shd w:val="clear" w:color="auto" w:fill="FFFFFF"/>
            <w:lang w:val="de-DE"/>
          </w:rPr>
          <w:t>https://doi.org/10.1037/dev0001016</w:t>
        </w:r>
      </w:hyperlink>
    </w:p>
    <w:p w14:paraId="21BEC279" w14:textId="0E40AE86" w:rsidR="0061521F" w:rsidRPr="00CF0BFA" w:rsidRDefault="0061521F" w:rsidP="0061521F">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de-DE"/>
        </w:rPr>
        <w:t>Faul, F., Erdfelder, E., Buchner, A., &amp; Lang, A.-G. (2009). </w:t>
      </w:r>
      <w:r w:rsidRPr="00CF0BFA">
        <w:rPr>
          <w:noProof/>
          <w:color w:val="000000" w:themeColor="text1"/>
          <w:lang w:val="en-US"/>
        </w:rPr>
        <w:t>Statistical power analyses using G * Power 3.1: Tests for correlation and regression analyses. </w:t>
      </w:r>
      <w:r w:rsidRPr="00CF0BFA">
        <w:rPr>
          <w:i/>
          <w:iCs/>
          <w:noProof/>
          <w:color w:val="000000" w:themeColor="text1"/>
          <w:lang w:val="en-US"/>
        </w:rPr>
        <w:t>Behavior Research Methods</w:t>
      </w:r>
      <w:r w:rsidRPr="00CF0BFA">
        <w:rPr>
          <w:noProof/>
          <w:color w:val="000000" w:themeColor="text1"/>
          <w:lang w:val="en-US"/>
        </w:rPr>
        <w:t>, </w:t>
      </w:r>
      <w:r w:rsidRPr="00CF0BFA">
        <w:rPr>
          <w:i/>
          <w:iCs/>
          <w:noProof/>
          <w:color w:val="000000" w:themeColor="text1"/>
          <w:lang w:val="en-US"/>
        </w:rPr>
        <w:t>41</w:t>
      </w:r>
      <w:r w:rsidRPr="00CF0BFA">
        <w:rPr>
          <w:noProof/>
          <w:color w:val="000000" w:themeColor="text1"/>
          <w:lang w:val="en-US"/>
        </w:rPr>
        <w:t xml:space="preserve">, 1149-1160. </w:t>
      </w:r>
      <w:hyperlink r:id="rId37" w:history="1">
        <w:r w:rsidRPr="00CF0BFA">
          <w:rPr>
            <w:rStyle w:val="Hyperlink"/>
            <w:noProof/>
            <w:color w:val="000000" w:themeColor="text1"/>
            <w:lang w:val="en-US"/>
          </w:rPr>
          <w:t>https://doi.org/10.3758/BRM.41.4.1149</w:t>
        </w:r>
      </w:hyperlink>
    </w:p>
    <w:p w14:paraId="522D0255" w14:textId="315840E8" w:rsidR="00DC6D96" w:rsidRPr="00CF0BFA" w:rsidRDefault="00DC6D96" w:rsidP="0061521F">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Felitti, V. J., Anda, R. F., Nordenberg, D., Williamson, D. F., Spitz, A. M., Edwards, V., &amp; Marks, J. S. (1998). Relationship of childhood abuse and household dysfunction to many of the leading causes of death in adults: The Adverse Childhood Experiences (ACE) study. </w:t>
      </w:r>
      <w:r w:rsidRPr="00CF0BFA">
        <w:rPr>
          <w:i/>
          <w:iCs/>
          <w:noProof/>
          <w:color w:val="000000" w:themeColor="text1"/>
          <w:lang w:val="en-US"/>
        </w:rPr>
        <w:t>American Journal of Preventive Medicine</w:t>
      </w:r>
      <w:r w:rsidRPr="00CF0BFA">
        <w:rPr>
          <w:noProof/>
          <w:color w:val="000000" w:themeColor="text1"/>
          <w:lang w:val="en-US"/>
        </w:rPr>
        <w:t>, </w:t>
      </w:r>
      <w:r w:rsidRPr="00CF0BFA">
        <w:rPr>
          <w:i/>
          <w:iCs/>
          <w:noProof/>
          <w:color w:val="000000" w:themeColor="text1"/>
          <w:lang w:val="en-US"/>
        </w:rPr>
        <w:t>14</w:t>
      </w:r>
      <w:r w:rsidRPr="00CF0BFA">
        <w:rPr>
          <w:noProof/>
          <w:color w:val="000000" w:themeColor="text1"/>
          <w:lang w:val="en-US"/>
        </w:rPr>
        <w:t xml:space="preserve">(4), 245-258. </w:t>
      </w:r>
      <w:hyperlink r:id="rId38" w:tgtFrame="_blank" w:tooltip="Persistent link using digital object identifier" w:history="1">
        <w:r w:rsidRPr="00CF0BFA">
          <w:rPr>
            <w:rStyle w:val="Hyperlink"/>
            <w:noProof/>
            <w:color w:val="000000" w:themeColor="text1"/>
            <w:lang w:val="en-US"/>
          </w:rPr>
          <w:t>https://doi.org/10.1016/S0749-3797(98)00017-8</w:t>
        </w:r>
      </w:hyperlink>
    </w:p>
    <w:p w14:paraId="492AAB34" w14:textId="40FB8C28" w:rsidR="003467CC" w:rsidRPr="00CF0BFA" w:rsidRDefault="008A6601" w:rsidP="008F6444">
      <w:pPr>
        <w:widowControl w:val="0"/>
        <w:autoSpaceDE w:val="0"/>
        <w:autoSpaceDN w:val="0"/>
        <w:adjustRightInd w:val="0"/>
        <w:spacing w:line="480" w:lineRule="exact"/>
        <w:ind w:hanging="482"/>
        <w:rPr>
          <w:shd w:val="clear" w:color="auto" w:fill="FFFFFF"/>
        </w:rPr>
      </w:pPr>
      <w:r w:rsidRPr="00CF0BFA">
        <w:rPr>
          <w:color w:val="000000" w:themeColor="text1"/>
          <w:shd w:val="clear" w:color="auto" w:fill="FFFFFF"/>
        </w:rPr>
        <w:t>Frazier, P. A., Tix, A. P., &amp; Barron, K. E. (2004). Testing Moderator and Mediator Effects in Counseling Psychology Research. </w:t>
      </w:r>
      <w:r w:rsidRPr="00CF0BFA">
        <w:rPr>
          <w:i/>
          <w:iCs/>
          <w:color w:val="000000" w:themeColor="text1"/>
          <w:shd w:val="clear" w:color="auto" w:fill="FFFFFF"/>
        </w:rPr>
        <w:t>Journal of Counseling Psychology, 51</w:t>
      </w:r>
      <w:r w:rsidRPr="00CF0BFA">
        <w:rPr>
          <w:color w:val="000000" w:themeColor="text1"/>
          <w:shd w:val="clear" w:color="auto" w:fill="FFFFFF"/>
        </w:rPr>
        <w:t>(1), 115–134. </w:t>
      </w:r>
      <w:hyperlink r:id="rId39" w:tgtFrame="_blank" w:history="1">
        <w:r w:rsidRPr="00CF0BFA">
          <w:rPr>
            <w:rStyle w:val="Hyperlink"/>
            <w:color w:val="auto"/>
            <w:shd w:val="clear" w:color="auto" w:fill="FFFFFF"/>
          </w:rPr>
          <w:t>https://doi.org/10.1037/0022-0167.51.1.115</w:t>
        </w:r>
      </w:hyperlink>
    </w:p>
    <w:p w14:paraId="2D553DC9" w14:textId="5CE7F18E" w:rsidR="008F6444" w:rsidRPr="00CF0BFA" w:rsidRDefault="008F6444" w:rsidP="008F6444">
      <w:pPr>
        <w:widowControl w:val="0"/>
        <w:autoSpaceDE w:val="0"/>
        <w:autoSpaceDN w:val="0"/>
        <w:adjustRightInd w:val="0"/>
        <w:spacing w:line="480" w:lineRule="exact"/>
        <w:ind w:hanging="482"/>
        <w:rPr>
          <w:shd w:val="clear" w:color="auto" w:fill="FFFFFF"/>
        </w:rPr>
      </w:pPr>
      <w:r w:rsidRPr="00CF0BFA">
        <w:rPr>
          <w:color w:val="000000" w:themeColor="text1"/>
          <w:shd w:val="clear" w:color="auto" w:fill="FFFFFF"/>
        </w:rPr>
        <w:t>Frick, P. J., &amp; Hare, R. D. (2002). </w:t>
      </w:r>
      <w:r w:rsidRPr="00CF0BFA">
        <w:rPr>
          <w:i/>
          <w:iCs/>
          <w:color w:val="000000" w:themeColor="text1"/>
          <w:shd w:val="clear" w:color="auto" w:fill="FFFFFF"/>
        </w:rPr>
        <w:t>Antisocial Process Screening Device (APSD)</w:t>
      </w:r>
      <w:r w:rsidRPr="00CF0BFA">
        <w:rPr>
          <w:color w:val="000000" w:themeColor="text1"/>
          <w:shd w:val="clear" w:color="auto" w:fill="FFFFFF"/>
        </w:rPr>
        <w:t xml:space="preserve"> [Database record]. APA PsycTests. </w:t>
      </w:r>
      <w:hyperlink r:id="rId40" w:history="1">
        <w:r w:rsidRPr="00CF0BFA">
          <w:rPr>
            <w:rStyle w:val="Hyperlink"/>
            <w:color w:val="auto"/>
            <w:shd w:val="clear" w:color="auto" w:fill="FFFFFF"/>
          </w:rPr>
          <w:t>https://doi.org/10.1037/t00032-000</w:t>
        </w:r>
      </w:hyperlink>
    </w:p>
    <w:p w14:paraId="6086EEA7" w14:textId="711596F3" w:rsidR="00327618" w:rsidRPr="00CF0BFA" w:rsidRDefault="00327618" w:rsidP="00327618">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Geng, Y., Yang, Z., Zhang, R., Fan, W., Yan, F., Sai, X., &amp; Liu, Y. (2017). Relations between Machiavellianism, internalizing and externalizing behavior problems in adolescents: A one-year longitudinal study. </w:t>
      </w:r>
      <w:r w:rsidRPr="00CF0BFA">
        <w:rPr>
          <w:i/>
          <w:iCs/>
          <w:color w:val="000000" w:themeColor="text1"/>
          <w:shd w:val="clear" w:color="auto" w:fill="FFFFFF"/>
          <w:lang w:val="en-US"/>
        </w:rPr>
        <w:t>Personality and Individual Differences</w:t>
      </w:r>
      <w:r w:rsidRPr="00CF0BFA">
        <w:rPr>
          <w:color w:val="000000" w:themeColor="text1"/>
          <w:shd w:val="clear" w:color="auto" w:fill="FFFFFF"/>
          <w:lang w:val="en-US"/>
        </w:rPr>
        <w:t>, </w:t>
      </w:r>
      <w:r w:rsidRPr="00CF0BFA">
        <w:rPr>
          <w:i/>
          <w:iCs/>
          <w:color w:val="000000" w:themeColor="text1"/>
          <w:shd w:val="clear" w:color="auto" w:fill="FFFFFF"/>
          <w:lang w:val="en-US"/>
        </w:rPr>
        <w:t>119</w:t>
      </w:r>
      <w:r w:rsidRPr="00CF0BFA">
        <w:rPr>
          <w:color w:val="000000" w:themeColor="text1"/>
          <w:shd w:val="clear" w:color="auto" w:fill="FFFFFF"/>
          <w:lang w:val="en-US"/>
        </w:rPr>
        <w:t xml:space="preserve">, 296-300. </w:t>
      </w:r>
      <w:hyperlink r:id="rId41" w:tgtFrame="_blank" w:tooltip="Persistent link using digital object identifier" w:history="1">
        <w:r w:rsidRPr="00CF0BFA">
          <w:rPr>
            <w:rStyle w:val="Hyperlink"/>
            <w:color w:val="000000" w:themeColor="text1"/>
            <w:shd w:val="clear" w:color="auto" w:fill="FFFFFF"/>
            <w:lang w:val="en-US"/>
          </w:rPr>
          <w:t>https://doi.org/10.1016/j.paid.2017.07.038</w:t>
        </w:r>
      </w:hyperlink>
    </w:p>
    <w:p w14:paraId="4E3EF27F" w14:textId="4FCA78EC" w:rsidR="003F150E" w:rsidRPr="00CF0BFA" w:rsidRDefault="003F150E" w:rsidP="003F150E">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Goodman, R. (1997). The strengths and difficulties questionnaire: A research note. </w:t>
      </w:r>
      <w:r w:rsidRPr="00CF0BFA">
        <w:rPr>
          <w:i/>
          <w:iCs/>
          <w:noProof/>
          <w:color w:val="000000" w:themeColor="text1"/>
          <w:lang w:val="en-US"/>
        </w:rPr>
        <w:t>Journal of Child Psychology and Psychiatry</w:t>
      </w:r>
      <w:r w:rsidRPr="00CF0BFA">
        <w:rPr>
          <w:noProof/>
          <w:color w:val="000000" w:themeColor="text1"/>
          <w:lang w:val="en-US"/>
        </w:rPr>
        <w:t>, </w:t>
      </w:r>
      <w:r w:rsidRPr="00CF0BFA">
        <w:rPr>
          <w:i/>
          <w:iCs/>
          <w:noProof/>
          <w:color w:val="000000" w:themeColor="text1"/>
          <w:lang w:val="en-US"/>
        </w:rPr>
        <w:t>38</w:t>
      </w:r>
      <w:r w:rsidRPr="00CF0BFA">
        <w:rPr>
          <w:noProof/>
          <w:color w:val="000000" w:themeColor="text1"/>
          <w:lang w:val="en-US"/>
        </w:rPr>
        <w:t xml:space="preserve">(5), 581-586. </w:t>
      </w:r>
      <w:hyperlink r:id="rId42" w:history="1">
        <w:r w:rsidRPr="00CF0BFA">
          <w:rPr>
            <w:rStyle w:val="Hyperlink"/>
            <w:noProof/>
            <w:color w:val="000000" w:themeColor="text1"/>
            <w:lang w:val="en-US"/>
          </w:rPr>
          <w:t>https://doi.org/10.1111/j.1469-7610.1997.tb01545.x</w:t>
        </w:r>
      </w:hyperlink>
    </w:p>
    <w:p w14:paraId="0A28661F" w14:textId="71B57E7E" w:rsidR="00243EB5" w:rsidRPr="00CF0BFA" w:rsidRDefault="007641F6" w:rsidP="00243EB5">
      <w:pPr>
        <w:widowControl w:val="0"/>
        <w:autoSpaceDE w:val="0"/>
        <w:autoSpaceDN w:val="0"/>
        <w:adjustRightInd w:val="0"/>
        <w:spacing w:line="480" w:lineRule="exact"/>
        <w:ind w:hanging="482"/>
        <w:rPr>
          <w:rStyle w:val="Hyperlink"/>
          <w:color w:val="000000" w:themeColor="text1"/>
          <w:shd w:val="clear" w:color="auto" w:fill="FFFFFF"/>
          <w:lang w:val="en-US"/>
        </w:rPr>
      </w:pPr>
      <w:r w:rsidRPr="00CF0BFA">
        <w:rPr>
          <w:color w:val="000000" w:themeColor="text1"/>
          <w:shd w:val="clear" w:color="auto" w:fill="FFFFFF"/>
          <w:lang w:val="de-DE"/>
        </w:rPr>
        <w:t xml:space="preserve">Hart, D., Hofmann, V., Edelstein, W., &amp; Keller, M. (1997). </w:t>
      </w:r>
      <w:r w:rsidRPr="00CF0BFA">
        <w:rPr>
          <w:color w:val="000000" w:themeColor="text1"/>
          <w:shd w:val="clear" w:color="auto" w:fill="FFFFFF"/>
          <w:lang w:val="en-US"/>
        </w:rPr>
        <w:t xml:space="preserve">The relation of childhood personality </w:t>
      </w:r>
      <w:r w:rsidRPr="00CF0BFA">
        <w:rPr>
          <w:color w:val="000000" w:themeColor="text1"/>
          <w:shd w:val="clear" w:color="auto" w:fill="FFFFFF"/>
          <w:lang w:val="en-US"/>
        </w:rPr>
        <w:lastRenderedPageBreak/>
        <w:t>types to adolescent behavior and development: A longitudinal study of Icelandic children. </w:t>
      </w:r>
      <w:r w:rsidRPr="00CF0BFA">
        <w:rPr>
          <w:i/>
          <w:iCs/>
          <w:color w:val="000000" w:themeColor="text1"/>
          <w:shd w:val="clear" w:color="auto" w:fill="FFFFFF"/>
          <w:lang w:val="en-US"/>
        </w:rPr>
        <w:t>Developmental Psychology, 33</w:t>
      </w:r>
      <w:r w:rsidRPr="00CF0BFA">
        <w:rPr>
          <w:color w:val="000000" w:themeColor="text1"/>
          <w:shd w:val="clear" w:color="auto" w:fill="FFFFFF"/>
          <w:lang w:val="en-US"/>
        </w:rPr>
        <w:t xml:space="preserve">(2), 195-205. </w:t>
      </w:r>
      <w:hyperlink r:id="rId43" w:history="1">
        <w:r w:rsidRPr="00CF0BFA">
          <w:rPr>
            <w:rStyle w:val="Hyperlink"/>
            <w:color w:val="000000" w:themeColor="text1"/>
            <w:shd w:val="clear" w:color="auto" w:fill="FFFFFF"/>
            <w:lang w:val="en-US"/>
          </w:rPr>
          <w:t>https://doi.org/10.1037/0012-1649.33.2.195</w:t>
        </w:r>
      </w:hyperlink>
    </w:p>
    <w:p w14:paraId="2BF3242F" w14:textId="535C1635" w:rsidR="00072E80" w:rsidRPr="00CF0BFA" w:rsidRDefault="00072E80" w:rsidP="00DC6D96">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Hawley, P. H. (2014). Evolution, prosocial behavior, and altruism. </w:t>
      </w:r>
      <w:r w:rsidR="00880F03" w:rsidRPr="00CF0BFA">
        <w:rPr>
          <w:noProof/>
          <w:color w:val="000000" w:themeColor="text1"/>
          <w:lang w:val="en-US"/>
        </w:rPr>
        <w:t xml:space="preserve">In </w:t>
      </w:r>
      <w:r w:rsidR="00733ABC" w:rsidRPr="00CF0BFA">
        <w:rPr>
          <w:noProof/>
          <w:color w:val="000000" w:themeColor="text1"/>
          <w:lang w:val="en-US"/>
        </w:rPr>
        <w:t xml:space="preserve">L. M. </w:t>
      </w:r>
      <w:r w:rsidR="0044194E" w:rsidRPr="00CF0BFA">
        <w:rPr>
          <w:noProof/>
          <w:color w:val="000000" w:themeColor="text1"/>
          <w:lang w:val="en-US"/>
        </w:rPr>
        <w:t>Padilla-Walker</w:t>
      </w:r>
      <w:r w:rsidR="00733ABC" w:rsidRPr="00CF0BFA">
        <w:rPr>
          <w:noProof/>
          <w:color w:val="000000" w:themeColor="text1"/>
          <w:lang w:val="en-US"/>
        </w:rPr>
        <w:t xml:space="preserve"> &amp; G. Carlo</w:t>
      </w:r>
      <w:r w:rsidR="00D21E97" w:rsidRPr="00CF0BFA">
        <w:rPr>
          <w:noProof/>
          <w:color w:val="000000" w:themeColor="text1"/>
          <w:lang w:val="en-US"/>
        </w:rPr>
        <w:t xml:space="preserve"> (Ed.),</w:t>
      </w:r>
      <w:r w:rsidR="0044194E" w:rsidRPr="00CF0BFA">
        <w:rPr>
          <w:noProof/>
          <w:color w:val="000000" w:themeColor="text1"/>
          <w:lang w:val="en-US"/>
        </w:rPr>
        <w:t xml:space="preserve"> </w:t>
      </w:r>
      <w:r w:rsidRPr="00CF0BFA">
        <w:rPr>
          <w:i/>
          <w:iCs/>
          <w:noProof/>
          <w:color w:val="000000" w:themeColor="text1"/>
          <w:lang w:val="en-US"/>
        </w:rPr>
        <w:t xml:space="preserve">Prosocial development: A </w:t>
      </w:r>
      <w:r w:rsidR="00D21E97" w:rsidRPr="00CF0BFA">
        <w:rPr>
          <w:i/>
          <w:iCs/>
          <w:noProof/>
          <w:color w:val="000000" w:themeColor="text1"/>
          <w:lang w:val="en-US"/>
        </w:rPr>
        <w:t>m</w:t>
      </w:r>
      <w:r w:rsidRPr="00CF0BFA">
        <w:rPr>
          <w:i/>
          <w:iCs/>
          <w:noProof/>
          <w:color w:val="000000" w:themeColor="text1"/>
          <w:lang w:val="en-US"/>
        </w:rPr>
        <w:t xml:space="preserve">ultidimensional </w:t>
      </w:r>
      <w:r w:rsidR="00D21E97" w:rsidRPr="00CF0BFA">
        <w:rPr>
          <w:i/>
          <w:iCs/>
          <w:noProof/>
          <w:color w:val="000000" w:themeColor="text1"/>
          <w:lang w:val="en-US"/>
        </w:rPr>
        <w:t>a</w:t>
      </w:r>
      <w:r w:rsidRPr="00CF0BFA">
        <w:rPr>
          <w:i/>
          <w:iCs/>
          <w:noProof/>
          <w:color w:val="000000" w:themeColor="text1"/>
          <w:lang w:val="en-US"/>
        </w:rPr>
        <w:t>pproach</w:t>
      </w:r>
      <w:r w:rsidRPr="00CF0BFA">
        <w:rPr>
          <w:noProof/>
          <w:color w:val="000000" w:themeColor="text1"/>
          <w:lang w:val="en-US"/>
        </w:rPr>
        <w:t xml:space="preserve">, </w:t>
      </w:r>
      <w:r w:rsidR="006947C7" w:rsidRPr="00CF0BFA">
        <w:rPr>
          <w:noProof/>
          <w:color w:val="000000" w:themeColor="text1"/>
          <w:lang w:val="en-US"/>
        </w:rPr>
        <w:t xml:space="preserve">(pp. </w:t>
      </w:r>
      <w:r w:rsidRPr="00CF0BFA">
        <w:rPr>
          <w:noProof/>
          <w:color w:val="000000" w:themeColor="text1"/>
          <w:lang w:val="en-US"/>
        </w:rPr>
        <w:t>43</w:t>
      </w:r>
      <w:r w:rsidR="001D76B6" w:rsidRPr="00CF0BFA">
        <w:rPr>
          <w:noProof/>
          <w:color w:val="000000" w:themeColor="text1"/>
          <w:lang w:val="en-US"/>
        </w:rPr>
        <w:t>-69</w:t>
      </w:r>
      <w:r w:rsidR="006947C7" w:rsidRPr="00CF0BFA">
        <w:rPr>
          <w:noProof/>
          <w:color w:val="000000" w:themeColor="text1"/>
          <w:lang w:val="en-US"/>
        </w:rPr>
        <w:t>)</w:t>
      </w:r>
      <w:r w:rsidRPr="00CF0BFA">
        <w:rPr>
          <w:noProof/>
          <w:color w:val="000000" w:themeColor="text1"/>
          <w:lang w:val="en-US"/>
        </w:rPr>
        <w:t>.</w:t>
      </w:r>
      <w:r w:rsidR="00D57DDD" w:rsidRPr="00CF0BFA">
        <w:rPr>
          <w:noProof/>
          <w:color w:val="000000" w:themeColor="text1"/>
          <w:lang w:val="en-US"/>
        </w:rPr>
        <w:t xml:space="preserve"> Oxford University Press. </w:t>
      </w:r>
    </w:p>
    <w:p w14:paraId="3D334606" w14:textId="7225B73A" w:rsidR="00DC6D96" w:rsidRPr="00CF0BFA" w:rsidRDefault="00DC6D96" w:rsidP="00DC6D96">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Haynes, E., Crouch, E., Probst, J., Radcliff, E., Bennett, K., &amp; Glover, S. (2020). Exploring the association between a parent’s exposure to Adverse Childhood Experiences (ACEs) and outcomes of depression and anxiety among their children. </w:t>
      </w:r>
      <w:r w:rsidRPr="00CF0BFA">
        <w:rPr>
          <w:i/>
          <w:iCs/>
          <w:noProof/>
          <w:color w:val="000000" w:themeColor="text1"/>
          <w:lang w:val="en-US"/>
        </w:rPr>
        <w:t>Children and Youth Services Review</w:t>
      </w:r>
      <w:r w:rsidRPr="00CF0BFA">
        <w:rPr>
          <w:noProof/>
          <w:color w:val="000000" w:themeColor="text1"/>
          <w:lang w:val="en-US"/>
        </w:rPr>
        <w:t>, </w:t>
      </w:r>
      <w:r w:rsidRPr="00CF0BFA">
        <w:rPr>
          <w:i/>
          <w:iCs/>
          <w:noProof/>
          <w:color w:val="000000" w:themeColor="text1"/>
          <w:lang w:val="en-US"/>
        </w:rPr>
        <w:t>113</w:t>
      </w:r>
      <w:r w:rsidRPr="00CF0BFA">
        <w:rPr>
          <w:noProof/>
          <w:color w:val="000000" w:themeColor="text1"/>
          <w:lang w:val="en-US"/>
        </w:rPr>
        <w:t xml:space="preserve">, 105013. </w:t>
      </w:r>
      <w:hyperlink r:id="rId44" w:tgtFrame="_blank" w:tooltip="Persistent link using digital object identifier" w:history="1">
        <w:r w:rsidRPr="00CF0BFA">
          <w:rPr>
            <w:rStyle w:val="Hyperlink"/>
            <w:noProof/>
            <w:color w:val="000000" w:themeColor="text1"/>
            <w:lang w:val="en-US"/>
          </w:rPr>
          <w:t>https://doi.org/10.1016/j.childyouth.2020.105013</w:t>
        </w:r>
      </w:hyperlink>
    </w:p>
    <w:p w14:paraId="59323B23" w14:textId="7E5E0C3F" w:rsidR="003F150E" w:rsidRPr="00CF0BFA" w:rsidRDefault="003F150E" w:rsidP="003F150E">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Johnson, P. O., &amp; Neyman, J. (1936). Tests of certain linear hypotheses and their application to some educational problems. </w:t>
      </w:r>
      <w:r w:rsidRPr="00CF0BFA">
        <w:rPr>
          <w:i/>
          <w:iCs/>
          <w:noProof/>
          <w:color w:val="000000" w:themeColor="text1"/>
          <w:lang w:val="en-US"/>
        </w:rPr>
        <w:t>Statistical Research Memoirs, 1,</w:t>
      </w:r>
      <w:r w:rsidRPr="00CF0BFA">
        <w:rPr>
          <w:noProof/>
          <w:color w:val="000000" w:themeColor="text1"/>
          <w:lang w:val="en-US"/>
        </w:rPr>
        <w:t> 57-93.</w:t>
      </w:r>
    </w:p>
    <w:p w14:paraId="4BADB298" w14:textId="7053C826" w:rsidR="001D386C" w:rsidRPr="00CF0BFA" w:rsidRDefault="001D386C" w:rsidP="001D386C">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Kauten, R. L., &amp; Barry, C. T. (2016). Adolescent narcissism and its association with different indices of prosocial behavior. </w:t>
      </w:r>
      <w:r w:rsidRPr="00CF0BFA">
        <w:rPr>
          <w:i/>
          <w:iCs/>
          <w:noProof/>
          <w:color w:val="000000" w:themeColor="text1"/>
          <w:lang w:val="en-US"/>
        </w:rPr>
        <w:t>Journal of Research in Personality</w:t>
      </w:r>
      <w:r w:rsidRPr="00CF0BFA">
        <w:rPr>
          <w:noProof/>
          <w:color w:val="000000" w:themeColor="text1"/>
          <w:lang w:val="en-US"/>
        </w:rPr>
        <w:t>, </w:t>
      </w:r>
      <w:r w:rsidRPr="00CF0BFA">
        <w:rPr>
          <w:i/>
          <w:iCs/>
          <w:noProof/>
          <w:color w:val="000000" w:themeColor="text1"/>
          <w:lang w:val="en-US"/>
        </w:rPr>
        <w:t>60</w:t>
      </w:r>
      <w:r w:rsidRPr="00CF0BFA">
        <w:rPr>
          <w:noProof/>
          <w:color w:val="000000" w:themeColor="text1"/>
          <w:lang w:val="en-US"/>
        </w:rPr>
        <w:t xml:space="preserve">, 36-45. </w:t>
      </w:r>
      <w:hyperlink r:id="rId45" w:tgtFrame="_blank" w:tooltip="Persistent link using digital object identifier" w:history="1">
        <w:r w:rsidRPr="00CF0BFA">
          <w:rPr>
            <w:rStyle w:val="Hyperlink"/>
            <w:noProof/>
            <w:color w:val="000000" w:themeColor="text1"/>
            <w:lang w:val="en-US"/>
          </w:rPr>
          <w:t>https://doi.org/10.1016/j.jrp.2015.11.004</w:t>
        </w:r>
      </w:hyperlink>
    </w:p>
    <w:p w14:paraId="5AC28A4E" w14:textId="25125759" w:rsidR="00337B8A" w:rsidRPr="00CF0BFA" w:rsidRDefault="00337B8A" w:rsidP="00337B8A">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de-DE"/>
        </w:rPr>
        <w:t xml:space="preserve">Kochanska, G., Kim, S., &amp; Koenig Nordling, J. (2012). </w:t>
      </w:r>
      <w:r w:rsidRPr="00CF0BFA">
        <w:rPr>
          <w:noProof/>
          <w:color w:val="000000" w:themeColor="text1"/>
          <w:lang w:val="en-US"/>
        </w:rPr>
        <w:t>Challenging circumstances moderate the links between mothers' personality traits and their parenting in low-income families with young children. </w:t>
      </w:r>
      <w:r w:rsidRPr="00CF0BFA">
        <w:rPr>
          <w:i/>
          <w:iCs/>
          <w:noProof/>
          <w:color w:val="000000" w:themeColor="text1"/>
          <w:lang w:val="en-US"/>
        </w:rPr>
        <w:t>Journal of Personality and Social Psychology, 103</w:t>
      </w:r>
      <w:r w:rsidRPr="00CF0BFA">
        <w:rPr>
          <w:noProof/>
          <w:color w:val="000000" w:themeColor="text1"/>
          <w:lang w:val="en-US"/>
        </w:rPr>
        <w:t xml:space="preserve">(6), 1040-1049. </w:t>
      </w:r>
      <w:hyperlink r:id="rId46" w:history="1">
        <w:r w:rsidRPr="00CF0BFA">
          <w:rPr>
            <w:rStyle w:val="Hyperlink"/>
            <w:noProof/>
            <w:color w:val="000000" w:themeColor="text1"/>
            <w:lang w:val="en-US"/>
          </w:rPr>
          <w:t>https://doi.org/10.1037/a0030386</w:t>
        </w:r>
      </w:hyperlink>
    </w:p>
    <w:p w14:paraId="3670799D" w14:textId="6402CECE" w:rsidR="00EB056F" w:rsidRPr="00CF0BFA" w:rsidRDefault="00EB056F" w:rsidP="00DE0F82">
      <w:pPr>
        <w:widowControl w:val="0"/>
        <w:autoSpaceDE w:val="0"/>
        <w:autoSpaceDN w:val="0"/>
        <w:adjustRightInd w:val="0"/>
        <w:spacing w:line="480" w:lineRule="exact"/>
        <w:ind w:hanging="480"/>
        <w:rPr>
          <w:noProof/>
          <w:color w:val="000000" w:themeColor="text1"/>
        </w:rPr>
      </w:pPr>
      <w:r w:rsidRPr="00CF0BFA">
        <w:rPr>
          <w:noProof/>
          <w:color w:val="000000" w:themeColor="text1"/>
        </w:rPr>
        <w:t xml:space="preserve">Konrath, S., </w:t>
      </w:r>
      <w:r w:rsidR="00C157A4" w:rsidRPr="00CF0BFA">
        <w:rPr>
          <w:noProof/>
          <w:color w:val="000000" w:themeColor="text1"/>
        </w:rPr>
        <w:t xml:space="preserve">&amp; </w:t>
      </w:r>
      <w:r w:rsidRPr="00CF0BFA">
        <w:rPr>
          <w:noProof/>
          <w:color w:val="000000" w:themeColor="text1"/>
        </w:rPr>
        <w:t>Tian, Y. (2018). Narcissism and Prosocial Behavior. In: Hermann, A., Brunell, A., Foster, J. (Eds)</w:t>
      </w:r>
      <w:r w:rsidR="00595E82" w:rsidRPr="00CF0BFA">
        <w:rPr>
          <w:noProof/>
          <w:color w:val="000000" w:themeColor="text1"/>
        </w:rPr>
        <w:t>.</w:t>
      </w:r>
      <w:r w:rsidRPr="00CF0BFA">
        <w:rPr>
          <w:noProof/>
          <w:color w:val="000000" w:themeColor="text1"/>
        </w:rPr>
        <w:t xml:space="preserve"> </w:t>
      </w:r>
      <w:r w:rsidRPr="00CF0BFA">
        <w:rPr>
          <w:i/>
          <w:iCs/>
          <w:noProof/>
          <w:color w:val="000000" w:themeColor="text1"/>
        </w:rPr>
        <w:t>Handbook of Trait Narcissism.</w:t>
      </w:r>
      <w:r w:rsidRPr="00CF0BFA">
        <w:rPr>
          <w:noProof/>
          <w:color w:val="000000" w:themeColor="text1"/>
        </w:rPr>
        <w:t xml:space="preserve"> Springer, Cham. </w:t>
      </w:r>
      <w:hyperlink r:id="rId47" w:history="1">
        <w:r w:rsidRPr="00CF0BFA">
          <w:rPr>
            <w:rStyle w:val="Hyperlink"/>
            <w:noProof/>
          </w:rPr>
          <w:t>https://doi.org/10.1007/978-3-319-92171-6_40</w:t>
        </w:r>
      </w:hyperlink>
    </w:p>
    <w:p w14:paraId="661457E9" w14:textId="1DFAB7F8" w:rsidR="00DE0F82" w:rsidRPr="00CF0BFA" w:rsidRDefault="00DE0F82" w:rsidP="00DE0F82">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Kowalski, C. M., Rogoza, R., Vernon, P. A., &amp; Schermer, J. A. (2018). The Dark Triad and the self-presentation variables of socially desirable responding and self-monitoring. </w:t>
      </w:r>
      <w:r w:rsidRPr="00CF0BFA">
        <w:rPr>
          <w:i/>
          <w:iCs/>
          <w:noProof/>
          <w:color w:val="000000" w:themeColor="text1"/>
          <w:lang w:val="en-US"/>
        </w:rPr>
        <w:t>Personality and Individual Differences</w:t>
      </w:r>
      <w:r w:rsidRPr="00CF0BFA">
        <w:rPr>
          <w:noProof/>
          <w:color w:val="000000" w:themeColor="text1"/>
          <w:lang w:val="en-US"/>
        </w:rPr>
        <w:t>, </w:t>
      </w:r>
      <w:r w:rsidRPr="00CF0BFA">
        <w:rPr>
          <w:i/>
          <w:iCs/>
          <w:noProof/>
          <w:color w:val="000000" w:themeColor="text1"/>
          <w:lang w:val="en-US"/>
        </w:rPr>
        <w:t>120</w:t>
      </w:r>
      <w:r w:rsidRPr="00CF0BFA">
        <w:rPr>
          <w:noProof/>
          <w:color w:val="000000" w:themeColor="text1"/>
          <w:lang w:val="en-US"/>
        </w:rPr>
        <w:t xml:space="preserve">, 234-237. </w:t>
      </w:r>
      <w:hyperlink r:id="rId48" w:tgtFrame="_blank" w:tooltip="Persistent link using digital object identifier" w:history="1">
        <w:r w:rsidRPr="00CF0BFA">
          <w:rPr>
            <w:rStyle w:val="Hyperlink"/>
            <w:noProof/>
            <w:color w:val="000000" w:themeColor="text1"/>
            <w:lang w:val="en-US"/>
          </w:rPr>
          <w:t>https://doi.org/10.1016/j.paid.2017.09.007</w:t>
        </w:r>
      </w:hyperlink>
    </w:p>
    <w:p w14:paraId="68B24610" w14:textId="167A1F6D" w:rsidR="00377142" w:rsidRPr="00CF0BFA" w:rsidRDefault="00377142" w:rsidP="00377142">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Láng, A., &amp; Birkás, B. (2014). Machiavellianism and perceived family functioning in adolescence. </w:t>
      </w:r>
      <w:r w:rsidRPr="00CF0BFA">
        <w:rPr>
          <w:i/>
          <w:iCs/>
          <w:color w:val="000000" w:themeColor="text1"/>
          <w:shd w:val="clear" w:color="auto" w:fill="FFFFFF"/>
          <w:lang w:val="en-US"/>
        </w:rPr>
        <w:t>Personality and Individual Differences</w:t>
      </w:r>
      <w:r w:rsidRPr="00CF0BFA">
        <w:rPr>
          <w:color w:val="000000" w:themeColor="text1"/>
          <w:shd w:val="clear" w:color="auto" w:fill="FFFFFF"/>
          <w:lang w:val="en-US"/>
        </w:rPr>
        <w:t>, </w:t>
      </w:r>
      <w:r w:rsidRPr="00CF0BFA">
        <w:rPr>
          <w:i/>
          <w:iCs/>
          <w:color w:val="000000" w:themeColor="text1"/>
          <w:shd w:val="clear" w:color="auto" w:fill="FFFFFF"/>
          <w:lang w:val="en-US"/>
        </w:rPr>
        <w:t>63</w:t>
      </w:r>
      <w:r w:rsidRPr="00CF0BFA">
        <w:rPr>
          <w:color w:val="000000" w:themeColor="text1"/>
          <w:shd w:val="clear" w:color="auto" w:fill="FFFFFF"/>
          <w:lang w:val="en-US"/>
        </w:rPr>
        <w:t xml:space="preserve">, 69-74. </w:t>
      </w:r>
      <w:hyperlink r:id="rId49" w:tgtFrame="_blank" w:tooltip="Persistent link using digital object identifier" w:history="1">
        <w:r w:rsidRPr="00CF0BFA">
          <w:rPr>
            <w:rStyle w:val="Hyperlink"/>
            <w:color w:val="000000" w:themeColor="text1"/>
            <w:shd w:val="clear" w:color="auto" w:fill="FFFFFF"/>
            <w:lang w:val="en-US"/>
          </w:rPr>
          <w:t>https://doi.org/10.1016/j.paid.2014.01.065</w:t>
        </w:r>
      </w:hyperlink>
    </w:p>
    <w:p w14:paraId="0B68F556" w14:textId="315921F4" w:rsidR="00377142" w:rsidRPr="00CF0BFA" w:rsidRDefault="00377142" w:rsidP="00377142">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lastRenderedPageBreak/>
        <w:t>Lau, K. S., &amp; Marsee, M. A. (2013). Exploring narcissism, psychopathy, and Machiavellianism in youth: Examination of associations with antisocial behavior and aggression. </w:t>
      </w:r>
      <w:r w:rsidRPr="00CF0BFA">
        <w:rPr>
          <w:i/>
          <w:iCs/>
          <w:color w:val="000000" w:themeColor="text1"/>
          <w:shd w:val="clear" w:color="auto" w:fill="FFFFFF"/>
          <w:lang w:val="en-US"/>
        </w:rPr>
        <w:t xml:space="preserve">Journal of Child and Family </w:t>
      </w:r>
      <w:r w:rsidR="00B13D2C" w:rsidRPr="00CF0BFA">
        <w:rPr>
          <w:i/>
          <w:iCs/>
          <w:color w:val="000000" w:themeColor="text1"/>
          <w:shd w:val="clear" w:color="auto" w:fill="FFFFFF"/>
          <w:lang w:val="en-US"/>
        </w:rPr>
        <w:t>S</w:t>
      </w:r>
      <w:r w:rsidRPr="00CF0BFA">
        <w:rPr>
          <w:i/>
          <w:iCs/>
          <w:color w:val="000000" w:themeColor="text1"/>
          <w:shd w:val="clear" w:color="auto" w:fill="FFFFFF"/>
          <w:lang w:val="en-US"/>
        </w:rPr>
        <w:t>tudies</w:t>
      </w:r>
      <w:r w:rsidRPr="00CF0BFA">
        <w:rPr>
          <w:color w:val="000000" w:themeColor="text1"/>
          <w:shd w:val="clear" w:color="auto" w:fill="FFFFFF"/>
          <w:lang w:val="en-US"/>
        </w:rPr>
        <w:t>, </w:t>
      </w:r>
      <w:r w:rsidRPr="00CF0BFA">
        <w:rPr>
          <w:i/>
          <w:iCs/>
          <w:color w:val="000000" w:themeColor="text1"/>
          <w:shd w:val="clear" w:color="auto" w:fill="FFFFFF"/>
          <w:lang w:val="en-US"/>
        </w:rPr>
        <w:t>22</w:t>
      </w:r>
      <w:r w:rsidRPr="00CF0BFA">
        <w:rPr>
          <w:color w:val="000000" w:themeColor="text1"/>
          <w:shd w:val="clear" w:color="auto" w:fill="FFFFFF"/>
          <w:lang w:val="en-US"/>
        </w:rPr>
        <w:t xml:space="preserve">(3), 355-367. </w:t>
      </w:r>
      <w:hyperlink r:id="rId50" w:tgtFrame="_blank" w:history="1">
        <w:r w:rsidRPr="00CF0BFA">
          <w:rPr>
            <w:rStyle w:val="Hyperlink"/>
            <w:color w:val="000000" w:themeColor="text1"/>
            <w:shd w:val="clear" w:color="auto" w:fill="FFFFFF"/>
            <w:lang w:val="en-US"/>
          </w:rPr>
          <w:t>https://doi.org/10.1007/s10826-012-9586-0</w:t>
        </w:r>
      </w:hyperlink>
    </w:p>
    <w:p w14:paraId="654101E3" w14:textId="0FB09A2C" w:rsidR="00DE0F82" w:rsidRPr="00CF0BFA" w:rsidRDefault="00DE0F82" w:rsidP="00DE0F82">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Lemery, K. S., Essex, M. J., &amp; Smider, N. A. (2002). Revealing the relation between temperament and behavior problem symptoms by eliminating measurement confounding: Expert ratings and factor analyses. </w:t>
      </w:r>
      <w:r w:rsidRPr="00CF0BFA">
        <w:rPr>
          <w:i/>
          <w:iCs/>
          <w:color w:val="000000" w:themeColor="text1"/>
          <w:shd w:val="clear" w:color="auto" w:fill="FFFFFF"/>
          <w:lang w:val="en-US"/>
        </w:rPr>
        <w:t>Child Development</w:t>
      </w:r>
      <w:r w:rsidRPr="00CF0BFA">
        <w:rPr>
          <w:color w:val="000000" w:themeColor="text1"/>
          <w:shd w:val="clear" w:color="auto" w:fill="FFFFFF"/>
          <w:lang w:val="en-US"/>
        </w:rPr>
        <w:t>, </w:t>
      </w:r>
      <w:r w:rsidRPr="00CF0BFA">
        <w:rPr>
          <w:i/>
          <w:iCs/>
          <w:color w:val="000000" w:themeColor="text1"/>
          <w:shd w:val="clear" w:color="auto" w:fill="FFFFFF"/>
          <w:lang w:val="en-US"/>
        </w:rPr>
        <w:t>73</w:t>
      </w:r>
      <w:r w:rsidRPr="00CF0BFA">
        <w:rPr>
          <w:color w:val="000000" w:themeColor="text1"/>
          <w:shd w:val="clear" w:color="auto" w:fill="FFFFFF"/>
          <w:lang w:val="en-US"/>
        </w:rPr>
        <w:t xml:space="preserve">(3), 867-882. </w:t>
      </w:r>
      <w:hyperlink r:id="rId51" w:history="1">
        <w:r w:rsidRPr="00CF0BFA">
          <w:rPr>
            <w:rStyle w:val="Hyperlink"/>
            <w:color w:val="000000" w:themeColor="text1"/>
            <w:shd w:val="clear" w:color="auto" w:fill="FFFFFF"/>
            <w:lang w:val="en-US"/>
          </w:rPr>
          <w:t>https://doi.org/10.1111/1467-8624.00444</w:t>
        </w:r>
      </w:hyperlink>
    </w:p>
    <w:p w14:paraId="6487AC64" w14:textId="49C75AF0" w:rsidR="006F0D6D" w:rsidRPr="00CF0BFA" w:rsidRDefault="006F0D6D" w:rsidP="00327618">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rPr>
        <w:t>Little, R. J. (1988). A test of missing completely at random for multivariate data with missing values. </w:t>
      </w:r>
      <w:r w:rsidRPr="00CF0BFA">
        <w:rPr>
          <w:i/>
          <w:iCs/>
          <w:color w:val="000000" w:themeColor="text1"/>
          <w:shd w:val="clear" w:color="auto" w:fill="FFFFFF"/>
        </w:rPr>
        <w:t>Journal of the American Statistical Association</w:t>
      </w:r>
      <w:r w:rsidRPr="00CF0BFA">
        <w:rPr>
          <w:color w:val="000000" w:themeColor="text1"/>
          <w:shd w:val="clear" w:color="auto" w:fill="FFFFFF"/>
        </w:rPr>
        <w:t>, </w:t>
      </w:r>
      <w:r w:rsidRPr="00CF0BFA">
        <w:rPr>
          <w:i/>
          <w:iCs/>
          <w:color w:val="000000" w:themeColor="text1"/>
          <w:shd w:val="clear" w:color="auto" w:fill="FFFFFF"/>
        </w:rPr>
        <w:t>83</w:t>
      </w:r>
      <w:r w:rsidRPr="00CF0BFA">
        <w:rPr>
          <w:color w:val="000000" w:themeColor="text1"/>
          <w:shd w:val="clear" w:color="auto" w:fill="FFFFFF"/>
        </w:rPr>
        <w:t>(404), 1198-1202. 10.1080/01621459.1988.10478722</w:t>
      </w:r>
    </w:p>
    <w:p w14:paraId="5FCB7AFE" w14:textId="71C31849" w:rsidR="00327618" w:rsidRPr="00CF0BFA" w:rsidRDefault="00327618" w:rsidP="00327618">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lang w:val="en-US"/>
        </w:rPr>
        <w:t>Loney, B. R., Taylor, J., Butler, M. A., &amp; Iacono, W. G. (2007). Adolescent psychopathy features: 6‐Year temporal stability and the prediction of externalizing symptoms during the transition to adulthood. </w:t>
      </w:r>
      <w:r w:rsidRPr="00CF0BFA">
        <w:rPr>
          <w:i/>
          <w:iCs/>
          <w:color w:val="000000" w:themeColor="text1"/>
          <w:shd w:val="clear" w:color="auto" w:fill="FFFFFF"/>
          <w:lang w:val="en-US"/>
        </w:rPr>
        <w:t>Aggressive Behavior: Official Journal of the International Society for Research on Aggression</w:t>
      </w:r>
      <w:r w:rsidRPr="00CF0BFA">
        <w:rPr>
          <w:color w:val="000000" w:themeColor="text1"/>
          <w:shd w:val="clear" w:color="auto" w:fill="FFFFFF"/>
          <w:lang w:val="en-US"/>
        </w:rPr>
        <w:t>, </w:t>
      </w:r>
      <w:r w:rsidRPr="00CF0BFA">
        <w:rPr>
          <w:i/>
          <w:iCs/>
          <w:color w:val="000000" w:themeColor="text1"/>
          <w:shd w:val="clear" w:color="auto" w:fill="FFFFFF"/>
          <w:lang w:val="en-US"/>
        </w:rPr>
        <w:t>33</w:t>
      </w:r>
      <w:r w:rsidRPr="00CF0BFA">
        <w:rPr>
          <w:color w:val="000000" w:themeColor="text1"/>
          <w:shd w:val="clear" w:color="auto" w:fill="FFFFFF"/>
          <w:lang w:val="en-US"/>
        </w:rPr>
        <w:t xml:space="preserve">(3), 242-252. </w:t>
      </w:r>
      <w:hyperlink r:id="rId52" w:history="1">
        <w:r w:rsidRPr="00CF0BFA">
          <w:rPr>
            <w:rStyle w:val="Hyperlink"/>
            <w:color w:val="000000" w:themeColor="text1"/>
            <w:shd w:val="clear" w:color="auto" w:fill="FFFFFF"/>
          </w:rPr>
          <w:t>https://doi.org/10.1002/ab.20184</w:t>
        </w:r>
      </w:hyperlink>
    </w:p>
    <w:p w14:paraId="05856D68" w14:textId="75B5D196" w:rsidR="00153675" w:rsidRPr="00CF0BFA" w:rsidRDefault="002763A1" w:rsidP="002763A1">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Mabbe, E., Vansteenkiste, M., Brenning, K., De Pauw, S., Beyers, W., &amp; Soenens, B. (2019). The moderating role of adolescent personality in associations between psychologically controlling parenting and problem behaviors: A longitudinal examination at the level of within-person change. </w:t>
      </w:r>
      <w:r w:rsidRPr="00CF0BFA">
        <w:rPr>
          <w:i/>
          <w:iCs/>
          <w:color w:val="000000" w:themeColor="text1"/>
          <w:shd w:val="clear" w:color="auto" w:fill="FFFFFF"/>
          <w:lang w:val="en-US"/>
        </w:rPr>
        <w:t>Developmental Psychology</w:t>
      </w:r>
      <w:r w:rsidRPr="00CF0BFA">
        <w:rPr>
          <w:color w:val="000000" w:themeColor="text1"/>
          <w:shd w:val="clear" w:color="auto" w:fill="FFFFFF"/>
          <w:lang w:val="en-US"/>
        </w:rPr>
        <w:t>, </w:t>
      </w:r>
      <w:r w:rsidRPr="00CF0BFA">
        <w:rPr>
          <w:i/>
          <w:iCs/>
          <w:color w:val="000000" w:themeColor="text1"/>
          <w:shd w:val="clear" w:color="auto" w:fill="FFFFFF"/>
          <w:lang w:val="en-US"/>
        </w:rPr>
        <w:t>55</w:t>
      </w:r>
      <w:r w:rsidRPr="00CF0BFA">
        <w:rPr>
          <w:color w:val="000000" w:themeColor="text1"/>
          <w:shd w:val="clear" w:color="auto" w:fill="FFFFFF"/>
          <w:lang w:val="en-US"/>
        </w:rPr>
        <w:t xml:space="preserve">(12), 2665-2677. </w:t>
      </w:r>
      <w:hyperlink r:id="rId53" w:tgtFrame="_blank" w:history="1">
        <w:r w:rsidRPr="00CF0BFA">
          <w:rPr>
            <w:rStyle w:val="Hyperlink"/>
            <w:color w:val="000000" w:themeColor="text1"/>
            <w:shd w:val="clear" w:color="auto" w:fill="FFFFFF"/>
            <w:lang w:val="en-US"/>
          </w:rPr>
          <w:t>https://doi.org/10.1037/dev0000802</w:t>
        </w:r>
      </w:hyperlink>
    </w:p>
    <w:p w14:paraId="568EB9B1" w14:textId="14AF816E" w:rsidR="00DE0F82" w:rsidRPr="00CF0BFA" w:rsidRDefault="00DE0F82" w:rsidP="00DE0F82">
      <w:pPr>
        <w:widowControl w:val="0"/>
        <w:autoSpaceDE w:val="0"/>
        <w:autoSpaceDN w:val="0"/>
        <w:adjustRightInd w:val="0"/>
        <w:spacing w:line="480" w:lineRule="exact"/>
        <w:ind w:hanging="480"/>
        <w:rPr>
          <w:noProof/>
          <w:color w:val="000000" w:themeColor="text1"/>
          <w:lang w:val="fr-FR"/>
        </w:rPr>
      </w:pPr>
      <w:r w:rsidRPr="00CF0BFA">
        <w:rPr>
          <w:noProof/>
          <w:color w:val="000000" w:themeColor="text1"/>
          <w:lang w:val="en-US"/>
        </w:rPr>
        <w:t>McClelland, G. H., &amp; Judd, C. M. (1993). Statistical difficulties of detecting interactions and moderator effects. </w:t>
      </w:r>
      <w:r w:rsidRPr="00CF0BFA">
        <w:rPr>
          <w:i/>
          <w:iCs/>
          <w:noProof/>
          <w:color w:val="000000" w:themeColor="text1"/>
          <w:lang w:val="fr-FR"/>
        </w:rPr>
        <w:t>Psychological Bulletin</w:t>
      </w:r>
      <w:r w:rsidRPr="00CF0BFA">
        <w:rPr>
          <w:noProof/>
          <w:color w:val="000000" w:themeColor="text1"/>
          <w:lang w:val="fr-FR"/>
        </w:rPr>
        <w:t>, </w:t>
      </w:r>
      <w:r w:rsidRPr="00CF0BFA">
        <w:rPr>
          <w:i/>
          <w:iCs/>
          <w:noProof/>
          <w:color w:val="000000" w:themeColor="text1"/>
          <w:lang w:val="fr-FR"/>
        </w:rPr>
        <w:t>114</w:t>
      </w:r>
      <w:r w:rsidRPr="00CF0BFA">
        <w:rPr>
          <w:noProof/>
          <w:color w:val="000000" w:themeColor="text1"/>
          <w:lang w:val="fr-FR"/>
        </w:rPr>
        <w:t xml:space="preserve">(2), 376-390. </w:t>
      </w:r>
      <w:hyperlink r:id="rId54" w:tgtFrame="_blank" w:history="1">
        <w:r w:rsidRPr="00CF0BFA">
          <w:rPr>
            <w:rStyle w:val="Hyperlink"/>
            <w:noProof/>
            <w:color w:val="000000" w:themeColor="text1"/>
            <w:lang w:val="fr-FR"/>
          </w:rPr>
          <w:t>https://doi.org/10.1037/0033-2909.114.2.376</w:t>
        </w:r>
      </w:hyperlink>
      <w:r w:rsidRPr="00CF0BFA">
        <w:rPr>
          <w:noProof/>
          <w:color w:val="000000" w:themeColor="text1"/>
          <w:lang w:val="fr-FR"/>
        </w:rPr>
        <w:t xml:space="preserve"> </w:t>
      </w:r>
    </w:p>
    <w:p w14:paraId="16CF8D1E" w14:textId="20D99751" w:rsidR="001D386C" w:rsidRPr="00CF0BFA" w:rsidRDefault="001D386C" w:rsidP="001D386C">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fr-FR"/>
        </w:rPr>
        <w:t xml:space="preserve">McCrae, R. R., &amp; Costa, P. T., Jr. </w:t>
      </w:r>
      <w:r w:rsidRPr="00CF0BFA">
        <w:rPr>
          <w:noProof/>
          <w:color w:val="000000" w:themeColor="text1"/>
          <w:lang w:val="en-US"/>
        </w:rPr>
        <w:t>(1996). Toward a new generation of personality theories: Theoretical contexts for the five-factor model. In J. S. Wiggins (Ed.), </w:t>
      </w:r>
      <w:r w:rsidRPr="00CF0BFA">
        <w:rPr>
          <w:i/>
          <w:iCs/>
          <w:noProof/>
          <w:color w:val="000000" w:themeColor="text1"/>
          <w:lang w:val="en-US"/>
        </w:rPr>
        <w:t xml:space="preserve">The Five-Factor Model of personality: Theoretical perspectives </w:t>
      </w:r>
      <w:r w:rsidRPr="00CF0BFA">
        <w:rPr>
          <w:noProof/>
          <w:color w:val="000000" w:themeColor="text1"/>
          <w:lang w:val="en-US"/>
        </w:rPr>
        <w:t>(pp. 51-87). Guilford Press.</w:t>
      </w:r>
    </w:p>
    <w:p w14:paraId="0307C9F3" w14:textId="788F003F" w:rsidR="00377142" w:rsidRPr="00CF0BFA" w:rsidRDefault="00377142" w:rsidP="00377142">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Mechanic, K. L., &amp; Barry, C. T. (2015). Adolescent grandiose and vulnerable narcissism: Associations with perceived parenting practices. </w:t>
      </w:r>
      <w:r w:rsidRPr="00CF0BFA">
        <w:rPr>
          <w:i/>
          <w:iCs/>
          <w:color w:val="000000" w:themeColor="text1"/>
          <w:shd w:val="clear" w:color="auto" w:fill="FFFFFF"/>
          <w:lang w:val="en-US"/>
        </w:rPr>
        <w:t xml:space="preserve">Journal of Child and </w:t>
      </w:r>
      <w:r w:rsidR="00B13D2C" w:rsidRPr="00CF0BFA">
        <w:rPr>
          <w:i/>
          <w:iCs/>
          <w:color w:val="000000" w:themeColor="text1"/>
          <w:shd w:val="clear" w:color="auto" w:fill="FFFFFF"/>
          <w:lang w:val="en-US"/>
        </w:rPr>
        <w:t>F</w:t>
      </w:r>
      <w:r w:rsidRPr="00CF0BFA">
        <w:rPr>
          <w:i/>
          <w:iCs/>
          <w:color w:val="000000" w:themeColor="text1"/>
          <w:shd w:val="clear" w:color="auto" w:fill="FFFFFF"/>
          <w:lang w:val="en-US"/>
        </w:rPr>
        <w:t>amily Studies</w:t>
      </w:r>
      <w:r w:rsidRPr="00CF0BFA">
        <w:rPr>
          <w:color w:val="000000" w:themeColor="text1"/>
          <w:shd w:val="clear" w:color="auto" w:fill="FFFFFF"/>
          <w:lang w:val="en-US"/>
        </w:rPr>
        <w:t>, </w:t>
      </w:r>
      <w:r w:rsidRPr="00CF0BFA">
        <w:rPr>
          <w:i/>
          <w:iCs/>
          <w:color w:val="000000" w:themeColor="text1"/>
          <w:shd w:val="clear" w:color="auto" w:fill="FFFFFF"/>
          <w:lang w:val="en-US"/>
        </w:rPr>
        <w:t>24</w:t>
      </w:r>
      <w:r w:rsidRPr="00CF0BFA">
        <w:rPr>
          <w:color w:val="000000" w:themeColor="text1"/>
          <w:shd w:val="clear" w:color="auto" w:fill="FFFFFF"/>
          <w:lang w:val="en-US"/>
        </w:rPr>
        <w:t xml:space="preserve">(5), 1510-1518. </w:t>
      </w:r>
      <w:hyperlink r:id="rId55" w:tgtFrame="_blank" w:history="1">
        <w:r w:rsidRPr="00CF0BFA">
          <w:rPr>
            <w:rStyle w:val="Hyperlink"/>
            <w:color w:val="000000" w:themeColor="text1"/>
            <w:shd w:val="clear" w:color="auto" w:fill="FFFFFF"/>
            <w:lang w:val="en-US"/>
          </w:rPr>
          <w:t>https://doi.org/10.1007/s10826-014-9956-x</w:t>
        </w:r>
      </w:hyperlink>
    </w:p>
    <w:p w14:paraId="1A19E6F9" w14:textId="5C34090E" w:rsidR="0094338C" w:rsidRPr="00CF0BFA" w:rsidRDefault="0094338C" w:rsidP="00FB156C">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rPr>
        <w:t xml:space="preserve">Merrick, M. T., Ports, K. A., Ford, D. C., Afifi, T. O., Gershoff, E. T., &amp; Grogan-Kaylor, A. </w:t>
      </w:r>
      <w:r w:rsidRPr="00CF0BFA">
        <w:rPr>
          <w:color w:val="000000" w:themeColor="text1"/>
          <w:shd w:val="clear" w:color="auto" w:fill="FFFFFF"/>
        </w:rPr>
        <w:lastRenderedPageBreak/>
        <w:t>(2017). Unpacking the impact of adverse childhood experiences on adult mental health. </w:t>
      </w:r>
      <w:r w:rsidRPr="00CF0BFA">
        <w:rPr>
          <w:i/>
          <w:iCs/>
          <w:color w:val="000000" w:themeColor="text1"/>
          <w:shd w:val="clear" w:color="auto" w:fill="FFFFFF"/>
        </w:rPr>
        <w:t>Child Abuse &amp; Neglect</w:t>
      </w:r>
      <w:r w:rsidRPr="00CF0BFA">
        <w:rPr>
          <w:color w:val="000000" w:themeColor="text1"/>
          <w:shd w:val="clear" w:color="auto" w:fill="FFFFFF"/>
        </w:rPr>
        <w:t>, </w:t>
      </w:r>
      <w:r w:rsidRPr="00CF0BFA">
        <w:rPr>
          <w:i/>
          <w:iCs/>
          <w:color w:val="000000" w:themeColor="text1"/>
          <w:shd w:val="clear" w:color="auto" w:fill="FFFFFF"/>
        </w:rPr>
        <w:t>69</w:t>
      </w:r>
      <w:r w:rsidRPr="00CF0BFA">
        <w:rPr>
          <w:color w:val="000000" w:themeColor="text1"/>
          <w:shd w:val="clear" w:color="auto" w:fill="FFFFFF"/>
        </w:rPr>
        <w:t xml:space="preserve">, 10-19. </w:t>
      </w:r>
      <w:hyperlink r:id="rId56" w:tgtFrame="_blank" w:tooltip="Persistent link using digital object identifier" w:history="1">
        <w:r w:rsidRPr="00CF0BFA">
          <w:rPr>
            <w:rStyle w:val="Hyperlink"/>
            <w:color w:val="000000" w:themeColor="text1"/>
            <w:shd w:val="clear" w:color="auto" w:fill="FFFFFF"/>
          </w:rPr>
          <w:t>https://doi.org/10.1016/j.chiabu.2017.03.016</w:t>
        </w:r>
      </w:hyperlink>
    </w:p>
    <w:p w14:paraId="0B9BAADE" w14:textId="34F0EF52" w:rsidR="00FB156C" w:rsidRPr="00CF0BFA" w:rsidRDefault="00183FB0" w:rsidP="00FB156C">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Millikan, E., Wamboldt, M. Z., &amp; Bihun, J. T. (2002). Perceptions of the family, personality characteristics, and adolescent internalizing symptoms. </w:t>
      </w:r>
      <w:r w:rsidRPr="00CF0BFA">
        <w:rPr>
          <w:i/>
          <w:iCs/>
          <w:color w:val="000000" w:themeColor="text1"/>
          <w:shd w:val="clear" w:color="auto" w:fill="FFFFFF"/>
          <w:lang w:val="en-US"/>
        </w:rPr>
        <w:t>Journal of the American Academy of Child &amp; Adolescent Psychiatry</w:t>
      </w:r>
      <w:r w:rsidRPr="00CF0BFA">
        <w:rPr>
          <w:color w:val="000000" w:themeColor="text1"/>
          <w:shd w:val="clear" w:color="auto" w:fill="FFFFFF"/>
          <w:lang w:val="en-US"/>
        </w:rPr>
        <w:t>, </w:t>
      </w:r>
      <w:r w:rsidRPr="00CF0BFA">
        <w:rPr>
          <w:i/>
          <w:iCs/>
          <w:color w:val="000000" w:themeColor="text1"/>
          <w:shd w:val="clear" w:color="auto" w:fill="FFFFFF"/>
          <w:lang w:val="en-US"/>
        </w:rPr>
        <w:t>41</w:t>
      </w:r>
      <w:r w:rsidRPr="00CF0BFA">
        <w:rPr>
          <w:color w:val="000000" w:themeColor="text1"/>
          <w:shd w:val="clear" w:color="auto" w:fill="FFFFFF"/>
          <w:lang w:val="en-US"/>
        </w:rPr>
        <w:t xml:space="preserve">(12), 1486-1494. </w:t>
      </w:r>
      <w:hyperlink r:id="rId57" w:history="1">
        <w:r w:rsidRPr="00CF0BFA">
          <w:rPr>
            <w:rStyle w:val="Hyperlink"/>
            <w:color w:val="000000" w:themeColor="text1"/>
            <w:shd w:val="clear" w:color="auto" w:fill="FFFFFF"/>
            <w:lang w:val="en-US"/>
          </w:rPr>
          <w:t>https://doi.org/10.1097/00004583-200212000-00021</w:t>
        </w:r>
      </w:hyperlink>
    </w:p>
    <w:p w14:paraId="4A683E6B" w14:textId="119CFCC8" w:rsidR="00E90F2A" w:rsidRPr="00CF0BFA" w:rsidRDefault="00E90F2A" w:rsidP="00E90F2A">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Mischel, W. (2004) Toward an integrative science of the person. </w:t>
      </w:r>
      <w:r w:rsidRPr="00CF0BFA">
        <w:rPr>
          <w:i/>
          <w:iCs/>
          <w:noProof/>
          <w:color w:val="000000" w:themeColor="text1"/>
          <w:lang w:val="en-US"/>
        </w:rPr>
        <w:t>Annual Review of Psychology, 55,</w:t>
      </w:r>
      <w:r w:rsidRPr="00CF0BFA">
        <w:rPr>
          <w:noProof/>
          <w:color w:val="000000" w:themeColor="text1"/>
          <w:lang w:val="en-US"/>
        </w:rPr>
        <w:t xml:space="preserve"> 1-22. </w:t>
      </w:r>
      <w:hyperlink r:id="rId58" w:history="1">
        <w:r w:rsidRPr="00CF0BFA">
          <w:rPr>
            <w:rStyle w:val="Hyperlink"/>
            <w:noProof/>
            <w:color w:val="000000" w:themeColor="text1"/>
            <w:lang w:val="en-US"/>
          </w:rPr>
          <w:t>https://doi.org/10.1146/annurev.psych.55.042902.130709</w:t>
        </w:r>
      </w:hyperlink>
    </w:p>
    <w:p w14:paraId="62D4AC7A" w14:textId="3B3AFBB3" w:rsidR="003F150E" w:rsidRPr="00CF0BFA" w:rsidRDefault="003F150E" w:rsidP="003F150E">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Muris, P., Meesters, C., &amp; Timmermans, A. (2013). Some youths have a gloomy side: Correlates of the dark triad personality traits in non-clinical adolescents. </w:t>
      </w:r>
      <w:r w:rsidRPr="00CF0BFA">
        <w:rPr>
          <w:i/>
          <w:iCs/>
          <w:color w:val="000000" w:themeColor="text1"/>
          <w:shd w:val="clear" w:color="auto" w:fill="FFFFFF"/>
          <w:lang w:val="en-US"/>
        </w:rPr>
        <w:t>Child Psychiatry &amp; Human Development</w:t>
      </w:r>
      <w:r w:rsidRPr="00CF0BFA">
        <w:rPr>
          <w:color w:val="000000" w:themeColor="text1"/>
          <w:shd w:val="clear" w:color="auto" w:fill="FFFFFF"/>
          <w:lang w:val="en-US"/>
        </w:rPr>
        <w:t>, </w:t>
      </w:r>
      <w:r w:rsidRPr="00CF0BFA">
        <w:rPr>
          <w:i/>
          <w:iCs/>
          <w:color w:val="000000" w:themeColor="text1"/>
          <w:shd w:val="clear" w:color="auto" w:fill="FFFFFF"/>
          <w:lang w:val="en-US"/>
        </w:rPr>
        <w:t>44</w:t>
      </w:r>
      <w:r w:rsidRPr="00CF0BFA">
        <w:rPr>
          <w:color w:val="000000" w:themeColor="text1"/>
          <w:shd w:val="clear" w:color="auto" w:fill="FFFFFF"/>
          <w:lang w:val="en-US"/>
        </w:rPr>
        <w:t xml:space="preserve">(5), 658-665. </w:t>
      </w:r>
      <w:hyperlink r:id="rId59" w:history="1">
        <w:r w:rsidRPr="00CF0BFA">
          <w:rPr>
            <w:rStyle w:val="Hyperlink"/>
            <w:color w:val="000000" w:themeColor="text1"/>
            <w:shd w:val="clear" w:color="auto" w:fill="FFFFFF"/>
            <w:lang w:val="en-US"/>
          </w:rPr>
          <w:t>https://doi.org/10.1007/s10578-013-0359-9</w:t>
        </w:r>
      </w:hyperlink>
    </w:p>
    <w:p w14:paraId="27E52AC8" w14:textId="546592C8" w:rsidR="00377142" w:rsidRPr="00CF0BFA" w:rsidRDefault="00377142" w:rsidP="00377142">
      <w:pPr>
        <w:widowControl w:val="0"/>
        <w:autoSpaceDE w:val="0"/>
        <w:autoSpaceDN w:val="0"/>
        <w:adjustRightInd w:val="0"/>
        <w:spacing w:line="480" w:lineRule="exact"/>
        <w:ind w:hanging="480"/>
        <w:rPr>
          <w:color w:val="000000" w:themeColor="text1"/>
          <w:u w:val="single"/>
          <w:lang w:val="en-US"/>
        </w:rPr>
      </w:pPr>
      <w:r w:rsidRPr="00CF0BFA">
        <w:rPr>
          <w:color w:val="000000" w:themeColor="text1"/>
          <w:lang w:val="en-US"/>
        </w:rPr>
        <w:t>Murphy, A., Steele, M., Dube, S. R., Bate, J., Bonuck, K., Meissner, P., Goldman, H., &amp; Steele, H. (2014). Adverse childhood experiences (ACEs) questionnaire and adult attachment interview (AAI): Implications for parent child relationships. </w:t>
      </w:r>
      <w:r w:rsidRPr="00CF0BFA">
        <w:rPr>
          <w:i/>
          <w:iCs/>
          <w:color w:val="000000" w:themeColor="text1"/>
          <w:lang w:val="en-US"/>
        </w:rPr>
        <w:t>Child Abuse &amp; Neglect</w:t>
      </w:r>
      <w:r w:rsidRPr="00CF0BFA">
        <w:rPr>
          <w:color w:val="000000" w:themeColor="text1"/>
          <w:lang w:val="en-US"/>
        </w:rPr>
        <w:t>, </w:t>
      </w:r>
      <w:r w:rsidRPr="00CF0BFA">
        <w:rPr>
          <w:i/>
          <w:iCs/>
          <w:color w:val="000000" w:themeColor="text1"/>
          <w:lang w:val="en-US"/>
        </w:rPr>
        <w:t>38</w:t>
      </w:r>
      <w:r w:rsidRPr="00CF0BFA">
        <w:rPr>
          <w:color w:val="000000" w:themeColor="text1"/>
          <w:lang w:val="en-US"/>
        </w:rPr>
        <w:t xml:space="preserve">(2), 224-233. </w:t>
      </w:r>
      <w:hyperlink r:id="rId60" w:history="1">
        <w:r w:rsidRPr="00CF0BFA">
          <w:rPr>
            <w:rStyle w:val="Hyperlink"/>
            <w:color w:val="000000" w:themeColor="text1"/>
            <w:lang w:val="en-US"/>
          </w:rPr>
          <w:t>https://doi.org/10.1016/j.chiabu.2013.09.004</w:t>
        </w:r>
      </w:hyperlink>
    </w:p>
    <w:p w14:paraId="7A6308FF" w14:textId="56AC37CA" w:rsidR="00FB156C" w:rsidRPr="00CF0BFA" w:rsidRDefault="00FB156C" w:rsidP="00FB156C">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Nepomnyaschy, L., Miller, D. P., Waller, M. R., &amp; Emory, A. D. (2020). The role of fathers in reducing socioeconomic inequalities in adolescent behavioral outcomes. </w:t>
      </w:r>
      <w:r w:rsidRPr="00CF0BFA">
        <w:rPr>
          <w:i/>
          <w:iCs/>
          <w:color w:val="000000" w:themeColor="text1"/>
          <w:shd w:val="clear" w:color="auto" w:fill="FFFFFF"/>
          <w:lang w:val="en-US"/>
        </w:rPr>
        <w:t>Social Service Review</w:t>
      </w:r>
      <w:r w:rsidRPr="00CF0BFA">
        <w:rPr>
          <w:color w:val="000000" w:themeColor="text1"/>
          <w:shd w:val="clear" w:color="auto" w:fill="FFFFFF"/>
          <w:lang w:val="en-US"/>
        </w:rPr>
        <w:t>, </w:t>
      </w:r>
      <w:r w:rsidRPr="00CF0BFA">
        <w:rPr>
          <w:i/>
          <w:iCs/>
          <w:color w:val="000000" w:themeColor="text1"/>
          <w:shd w:val="clear" w:color="auto" w:fill="FFFFFF"/>
          <w:lang w:val="en-US"/>
        </w:rPr>
        <w:t>94</w:t>
      </w:r>
      <w:r w:rsidRPr="00CF0BFA">
        <w:rPr>
          <w:color w:val="000000" w:themeColor="text1"/>
          <w:shd w:val="clear" w:color="auto" w:fill="FFFFFF"/>
          <w:lang w:val="en-US"/>
        </w:rPr>
        <w:t xml:space="preserve">(3), 521-566. </w:t>
      </w:r>
      <w:hyperlink r:id="rId61" w:history="1">
        <w:r w:rsidRPr="00CF0BFA">
          <w:rPr>
            <w:rStyle w:val="Hyperlink"/>
            <w:color w:val="000000" w:themeColor="text1"/>
            <w:shd w:val="clear" w:color="auto" w:fill="FFFFFF"/>
            <w:lang w:val="en-US"/>
          </w:rPr>
          <w:t>https://doi.org/10.1086/710546</w:t>
        </w:r>
      </w:hyperlink>
    </w:p>
    <w:p w14:paraId="09669FA3" w14:textId="6507E181" w:rsidR="00243EB5" w:rsidRPr="00CF0BFA" w:rsidRDefault="00243EB5" w:rsidP="00183FB0">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Papageorgiou, K. A., Likhanov, M., Costantini, G., Tsigeman, E., Zaleshin, M., Budakova, A., &amp; Kovas, Y. (2020). Personality, behavioral strengths and difficulties and performance of adolescents with high achievements in science, literature, art and sports. </w:t>
      </w:r>
      <w:r w:rsidRPr="00CF0BFA">
        <w:rPr>
          <w:i/>
          <w:iCs/>
          <w:color w:val="000000" w:themeColor="text1"/>
          <w:shd w:val="clear" w:color="auto" w:fill="FFFFFF"/>
          <w:lang w:val="en-US"/>
        </w:rPr>
        <w:t>Personality and Individual Differences</w:t>
      </w:r>
      <w:r w:rsidRPr="00CF0BFA">
        <w:rPr>
          <w:color w:val="000000" w:themeColor="text1"/>
          <w:shd w:val="clear" w:color="auto" w:fill="FFFFFF"/>
          <w:lang w:val="en-US"/>
        </w:rPr>
        <w:t>, </w:t>
      </w:r>
      <w:r w:rsidRPr="00CF0BFA">
        <w:rPr>
          <w:i/>
          <w:iCs/>
          <w:color w:val="000000" w:themeColor="text1"/>
          <w:shd w:val="clear" w:color="auto" w:fill="FFFFFF"/>
          <w:lang w:val="en-US"/>
        </w:rPr>
        <w:t>160</w:t>
      </w:r>
      <w:r w:rsidRPr="00CF0BFA">
        <w:rPr>
          <w:color w:val="000000" w:themeColor="text1"/>
          <w:shd w:val="clear" w:color="auto" w:fill="FFFFFF"/>
          <w:lang w:val="en-US"/>
        </w:rPr>
        <w:t xml:space="preserve">, 109917. </w:t>
      </w:r>
      <w:hyperlink r:id="rId62" w:tgtFrame="_blank" w:tooltip="Persistent link using digital object identifier" w:history="1">
        <w:r w:rsidRPr="00CF0BFA">
          <w:rPr>
            <w:rStyle w:val="Hyperlink"/>
            <w:color w:val="000000" w:themeColor="text1"/>
            <w:shd w:val="clear" w:color="auto" w:fill="FFFFFF"/>
            <w:lang w:val="en-US"/>
          </w:rPr>
          <w:t>https://doi.org/10.1016/j.paid.2020.109917</w:t>
        </w:r>
      </w:hyperlink>
    </w:p>
    <w:p w14:paraId="632A3B3E" w14:textId="77777777" w:rsidR="00FD04F7" w:rsidRPr="00CF0BFA" w:rsidRDefault="002A599C" w:rsidP="00FD04F7">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Papageorgiou, K. A., Malanchini, M., Denovan, A., Clough, P. J., Shakeshaft, N., Schofield, K., &amp; Kovas, Y. (2018). Longitudinal associations between narcissism, mental toughness and school achievement. </w:t>
      </w:r>
      <w:r w:rsidRPr="00CF0BFA">
        <w:rPr>
          <w:i/>
          <w:iCs/>
          <w:color w:val="000000" w:themeColor="text1"/>
          <w:shd w:val="clear" w:color="auto" w:fill="FFFFFF"/>
          <w:lang w:val="en-US"/>
        </w:rPr>
        <w:t>Personality and Individual Differences</w:t>
      </w:r>
      <w:r w:rsidRPr="00CF0BFA">
        <w:rPr>
          <w:color w:val="000000" w:themeColor="text1"/>
          <w:shd w:val="clear" w:color="auto" w:fill="FFFFFF"/>
          <w:lang w:val="en-US"/>
        </w:rPr>
        <w:t>, </w:t>
      </w:r>
      <w:r w:rsidRPr="00CF0BFA">
        <w:rPr>
          <w:i/>
          <w:iCs/>
          <w:color w:val="000000" w:themeColor="text1"/>
          <w:shd w:val="clear" w:color="auto" w:fill="FFFFFF"/>
          <w:lang w:val="en-US"/>
        </w:rPr>
        <w:t>131</w:t>
      </w:r>
      <w:r w:rsidRPr="00CF0BFA">
        <w:rPr>
          <w:color w:val="000000" w:themeColor="text1"/>
          <w:shd w:val="clear" w:color="auto" w:fill="FFFFFF"/>
          <w:lang w:val="en-US"/>
        </w:rPr>
        <w:t xml:space="preserve">, 105-110. </w:t>
      </w:r>
      <w:r w:rsidRPr="00CF0BFA">
        <w:rPr>
          <w:color w:val="000000" w:themeColor="text1"/>
          <w:u w:val="single"/>
          <w:shd w:val="clear" w:color="auto" w:fill="FFFFFF"/>
          <w:lang w:val="en-US"/>
        </w:rPr>
        <w:t>https://doi.org/</w:t>
      </w:r>
      <w:hyperlink r:id="rId63" w:history="1">
        <w:r w:rsidRPr="00CF0BFA">
          <w:rPr>
            <w:rStyle w:val="Hyperlink"/>
            <w:color w:val="000000" w:themeColor="text1"/>
            <w:shd w:val="clear" w:color="auto" w:fill="FFFFFF"/>
            <w:lang w:val="en-US"/>
          </w:rPr>
          <w:t>10.1016/j.paid.2018.04.024</w:t>
        </w:r>
      </w:hyperlink>
    </w:p>
    <w:p w14:paraId="77ED77CE" w14:textId="6AAC9A8C" w:rsidR="00FD04F7" w:rsidRPr="00CF0BFA" w:rsidRDefault="00FD04F7" w:rsidP="00FD04F7">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 xml:space="preserve">Patterson, G. R. (1982). </w:t>
      </w:r>
      <w:r w:rsidRPr="00CF0BFA">
        <w:rPr>
          <w:i/>
          <w:iCs/>
          <w:color w:val="000000" w:themeColor="text1"/>
          <w:shd w:val="clear" w:color="auto" w:fill="FFFFFF"/>
          <w:lang w:val="en-US"/>
        </w:rPr>
        <w:t>Coercive family process.</w:t>
      </w:r>
      <w:r w:rsidRPr="00CF0BFA">
        <w:rPr>
          <w:color w:val="000000" w:themeColor="text1"/>
          <w:shd w:val="clear" w:color="auto" w:fill="FFFFFF"/>
          <w:lang w:val="en-US"/>
        </w:rPr>
        <w:t xml:space="preserve"> Castalia Press.</w:t>
      </w:r>
    </w:p>
    <w:p w14:paraId="19E7E00C" w14:textId="4C79CE55" w:rsidR="00FD04F7" w:rsidRPr="00CF0BFA" w:rsidRDefault="00FD04F7" w:rsidP="00FD04F7">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 xml:space="preserve">Patterson, G. R., Reid, J., &amp; Dishion, T. (1992). </w:t>
      </w:r>
      <w:r w:rsidRPr="00CF0BFA">
        <w:rPr>
          <w:i/>
          <w:iCs/>
          <w:color w:val="000000" w:themeColor="text1"/>
          <w:shd w:val="clear" w:color="auto" w:fill="FFFFFF"/>
          <w:lang w:val="en-US"/>
        </w:rPr>
        <w:t>Antisocial Boys. A social interactional approach</w:t>
      </w:r>
    </w:p>
    <w:p w14:paraId="766A26F6" w14:textId="7AB1DA07" w:rsidR="00FD04F7" w:rsidRPr="00CF0BFA" w:rsidRDefault="00FD04F7" w:rsidP="00FD04F7">
      <w:pPr>
        <w:widowControl w:val="0"/>
        <w:autoSpaceDE w:val="0"/>
        <w:autoSpaceDN w:val="0"/>
        <w:adjustRightInd w:val="0"/>
        <w:spacing w:line="480" w:lineRule="exact"/>
        <w:rPr>
          <w:color w:val="000000" w:themeColor="text1"/>
          <w:shd w:val="clear" w:color="auto" w:fill="FFFFFF"/>
          <w:lang w:val="en-US"/>
        </w:rPr>
      </w:pPr>
      <w:r w:rsidRPr="00CF0BFA">
        <w:rPr>
          <w:color w:val="000000" w:themeColor="text1"/>
          <w:shd w:val="clear" w:color="auto" w:fill="FFFFFF"/>
          <w:lang w:val="en-US"/>
        </w:rPr>
        <w:lastRenderedPageBreak/>
        <w:t>(Vol. 4). Castalia Publishing Company.</w:t>
      </w:r>
    </w:p>
    <w:p w14:paraId="591C5264" w14:textId="62BC8C95" w:rsidR="00725267" w:rsidRPr="00CF0BFA" w:rsidRDefault="00725267" w:rsidP="002A599C">
      <w:pPr>
        <w:widowControl w:val="0"/>
        <w:autoSpaceDE w:val="0"/>
        <w:autoSpaceDN w:val="0"/>
        <w:adjustRightInd w:val="0"/>
        <w:spacing w:line="480" w:lineRule="exact"/>
        <w:ind w:hanging="482"/>
        <w:rPr>
          <w:color w:val="000000" w:themeColor="text1"/>
          <w:u w:val="single"/>
          <w:shd w:val="clear" w:color="auto" w:fill="FFFFFF"/>
          <w:lang w:val="en-US"/>
        </w:rPr>
      </w:pPr>
      <w:r w:rsidRPr="00CF0BFA">
        <w:rPr>
          <w:color w:val="000000" w:themeColor="text1"/>
          <w:shd w:val="clear" w:color="auto" w:fill="FFFFFF"/>
          <w:lang w:val="en-US"/>
        </w:rPr>
        <w:t xml:space="preserve">Paulhus, D. L., &amp; Williams, K. M. (2002). The dark triad of personality: Narcissism, Machiavellianism, and psychopathy. </w:t>
      </w:r>
      <w:r w:rsidRPr="00CF0BFA">
        <w:rPr>
          <w:i/>
          <w:iCs/>
          <w:color w:val="000000" w:themeColor="text1"/>
          <w:shd w:val="clear" w:color="auto" w:fill="FFFFFF"/>
          <w:lang w:val="en-US"/>
        </w:rPr>
        <w:t>Journal of Research in Personality</w:t>
      </w:r>
      <w:r w:rsidRPr="00CF0BFA">
        <w:rPr>
          <w:color w:val="000000" w:themeColor="text1"/>
          <w:shd w:val="clear" w:color="auto" w:fill="FFFFFF"/>
          <w:lang w:val="en-US"/>
        </w:rPr>
        <w:t xml:space="preserve">, </w:t>
      </w:r>
      <w:r w:rsidRPr="00CF0BFA">
        <w:rPr>
          <w:i/>
          <w:iCs/>
          <w:color w:val="000000" w:themeColor="text1"/>
          <w:shd w:val="clear" w:color="auto" w:fill="FFFFFF"/>
          <w:lang w:val="en-US"/>
        </w:rPr>
        <w:t>36</w:t>
      </w:r>
      <w:r w:rsidRPr="00CF0BFA">
        <w:rPr>
          <w:color w:val="000000" w:themeColor="text1"/>
          <w:shd w:val="clear" w:color="auto" w:fill="FFFFFF"/>
          <w:lang w:val="en-US"/>
        </w:rPr>
        <w:t xml:space="preserve">(6), 556-563. </w:t>
      </w:r>
      <w:r w:rsidRPr="00CF0BFA">
        <w:rPr>
          <w:color w:val="000000" w:themeColor="text1"/>
          <w:u w:val="single"/>
          <w:shd w:val="clear" w:color="auto" w:fill="FFFFFF"/>
          <w:lang w:val="en-US"/>
        </w:rPr>
        <w:t>https://doi.org/10.1016/S0092-6566(02)00505-6</w:t>
      </w:r>
    </w:p>
    <w:p w14:paraId="181D430E" w14:textId="683FF998" w:rsidR="00DE0F82" w:rsidRPr="00CF0BFA" w:rsidRDefault="00DE0F82" w:rsidP="00DE0F82">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Podsakoff, P. M., MacKenzie, S. B., Lee, J. Y., &amp; Podsakoff, N. P. (2003). Common method biases in behavioral research: A critical review of the literature and recommended remedies. </w:t>
      </w:r>
      <w:r w:rsidRPr="00CF0BFA">
        <w:rPr>
          <w:i/>
          <w:iCs/>
          <w:noProof/>
          <w:color w:val="000000" w:themeColor="text1"/>
          <w:lang w:val="en-US"/>
        </w:rPr>
        <w:t>Journal of Applied Psychology, 88</w:t>
      </w:r>
      <w:r w:rsidRPr="00CF0BFA">
        <w:rPr>
          <w:noProof/>
          <w:color w:val="000000" w:themeColor="text1"/>
          <w:lang w:val="en-US"/>
        </w:rPr>
        <w:t xml:space="preserve">(5), 879-903. </w:t>
      </w:r>
      <w:hyperlink r:id="rId64" w:history="1">
        <w:r w:rsidRPr="00CF0BFA">
          <w:rPr>
            <w:rStyle w:val="Hyperlink"/>
            <w:noProof/>
            <w:color w:val="000000" w:themeColor="text1"/>
            <w:lang w:val="en-US"/>
          </w:rPr>
          <w:t>https://doi.org/10.1037/0021-9010.88.5.879</w:t>
        </w:r>
      </w:hyperlink>
    </w:p>
    <w:p w14:paraId="5F831631" w14:textId="669FB630" w:rsidR="003F150E" w:rsidRPr="00CF0BFA" w:rsidRDefault="003F150E" w:rsidP="003F150E">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Prinzie, P., Deković, M., van den Akker, A. L., de Haan, A. D., Stoltz, S. E., &amp; Hendriks, A. J. (2012). Fathers’ personality and its interaction with children’s personality as predictors of perceived parenting behavior six years later. </w:t>
      </w:r>
      <w:r w:rsidRPr="00CF0BFA">
        <w:rPr>
          <w:i/>
          <w:iCs/>
          <w:color w:val="000000" w:themeColor="text1"/>
          <w:shd w:val="clear" w:color="auto" w:fill="FFFFFF"/>
          <w:lang w:val="en-US"/>
        </w:rPr>
        <w:t>Personality and Individual Differences</w:t>
      </w:r>
      <w:r w:rsidRPr="00CF0BFA">
        <w:rPr>
          <w:color w:val="000000" w:themeColor="text1"/>
          <w:shd w:val="clear" w:color="auto" w:fill="FFFFFF"/>
          <w:lang w:val="en-US"/>
        </w:rPr>
        <w:t>, </w:t>
      </w:r>
      <w:r w:rsidRPr="00CF0BFA">
        <w:rPr>
          <w:i/>
          <w:iCs/>
          <w:color w:val="000000" w:themeColor="text1"/>
          <w:shd w:val="clear" w:color="auto" w:fill="FFFFFF"/>
          <w:lang w:val="en-US"/>
        </w:rPr>
        <w:t>52</w:t>
      </w:r>
      <w:r w:rsidRPr="00CF0BFA">
        <w:rPr>
          <w:color w:val="000000" w:themeColor="text1"/>
          <w:shd w:val="clear" w:color="auto" w:fill="FFFFFF"/>
          <w:lang w:val="en-US"/>
        </w:rPr>
        <w:t xml:space="preserve">(2), 183-189. </w:t>
      </w:r>
      <w:hyperlink r:id="rId65" w:tgtFrame="_blank" w:tooltip="Persistent link using digital object identifier" w:history="1">
        <w:r w:rsidRPr="00CF0BFA">
          <w:rPr>
            <w:rStyle w:val="Hyperlink"/>
            <w:color w:val="000000" w:themeColor="text1"/>
            <w:shd w:val="clear" w:color="auto" w:fill="FFFFFF"/>
            <w:lang w:val="en-US"/>
          </w:rPr>
          <w:t>https://doi.org/10.1016/j.paid.2011.10.012</w:t>
        </w:r>
      </w:hyperlink>
    </w:p>
    <w:p w14:paraId="33F4C933" w14:textId="043A7E02" w:rsidR="00E325EA" w:rsidRPr="00CF0BFA" w:rsidRDefault="00E325EA" w:rsidP="00E325EA">
      <w:pPr>
        <w:widowControl w:val="0"/>
        <w:autoSpaceDE w:val="0"/>
        <w:autoSpaceDN w:val="0"/>
        <w:adjustRightInd w:val="0"/>
        <w:spacing w:line="480" w:lineRule="exact"/>
        <w:ind w:hanging="480"/>
        <w:rPr>
          <w:rFonts w:asciiTheme="majorBidi" w:hAnsiTheme="majorBidi" w:cstheme="majorBidi"/>
          <w:color w:val="000000" w:themeColor="text1"/>
          <w:lang w:val="en-US"/>
        </w:rPr>
      </w:pPr>
      <w:r w:rsidRPr="00CF0BFA">
        <w:rPr>
          <w:noProof/>
          <w:color w:val="000000" w:themeColor="text1"/>
          <w:lang w:val="en-US"/>
        </w:rPr>
        <w:t>Prinzie, P., Onghena, P., &amp; Hellinckx, W. (2005). Parent and child personality traits and children's externalizing problem behavior from age 4 to 9 years: A cohort-sequential latent growth curve analysis. </w:t>
      </w:r>
      <w:r w:rsidRPr="00CF0BFA">
        <w:rPr>
          <w:i/>
          <w:iCs/>
          <w:noProof/>
          <w:color w:val="000000" w:themeColor="text1"/>
          <w:lang w:val="en-US"/>
        </w:rPr>
        <w:t>Merrill-Palmer Quarterly, 51</w:t>
      </w:r>
      <w:r w:rsidRPr="00CF0BFA">
        <w:rPr>
          <w:noProof/>
          <w:color w:val="000000" w:themeColor="text1"/>
          <w:lang w:val="en-US"/>
        </w:rPr>
        <w:t xml:space="preserve">(3), 335-366. </w:t>
      </w:r>
      <w:hyperlink r:id="rId66" w:history="1">
        <w:r w:rsidRPr="00CF0BFA">
          <w:rPr>
            <w:rStyle w:val="Hyperlink"/>
            <w:rFonts w:asciiTheme="majorBidi" w:hAnsiTheme="majorBidi" w:cstheme="majorBidi"/>
            <w:color w:val="000000" w:themeColor="text1"/>
            <w:shd w:val="clear" w:color="auto" w:fill="FFFFFF"/>
            <w:lang w:val="en-US"/>
          </w:rPr>
          <w:t>https://doi.org/10.1353/mpq.2005.0017</w:t>
        </w:r>
      </w:hyperlink>
    </w:p>
    <w:p w14:paraId="3EBB4A9D" w14:textId="14063156" w:rsidR="007B0B1C" w:rsidRPr="00CF0BFA" w:rsidRDefault="007B0B1C" w:rsidP="007B0B1C">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en-US"/>
        </w:rPr>
        <w:t xml:space="preserve">Prinzie, P., Onghena, P., Hellinckx, W., Grietens, H., Ghesquiere, P., &amp; Colpin, H. (2003). The additive and interactive effects of parenting and children's personality on externalizing </w:t>
      </w:r>
      <w:r w:rsidR="00D723E6" w:rsidRPr="00CF0BFA">
        <w:rPr>
          <w:color w:val="000000" w:themeColor="text1"/>
          <w:shd w:val="clear" w:color="auto" w:fill="FFFFFF"/>
          <w:lang w:val="en-US"/>
        </w:rPr>
        <w:t>behavior</w:t>
      </w:r>
      <w:r w:rsidRPr="00CF0BFA">
        <w:rPr>
          <w:color w:val="000000" w:themeColor="text1"/>
          <w:shd w:val="clear" w:color="auto" w:fill="FFFFFF"/>
          <w:lang w:val="en-US"/>
        </w:rPr>
        <w:t>. </w:t>
      </w:r>
      <w:r w:rsidRPr="00CF0BFA">
        <w:rPr>
          <w:i/>
          <w:iCs/>
          <w:color w:val="000000" w:themeColor="text1"/>
          <w:shd w:val="clear" w:color="auto" w:fill="FFFFFF"/>
          <w:lang w:val="en-US"/>
        </w:rPr>
        <w:t>European Journal of Personality</w:t>
      </w:r>
      <w:r w:rsidRPr="00CF0BFA">
        <w:rPr>
          <w:color w:val="000000" w:themeColor="text1"/>
          <w:shd w:val="clear" w:color="auto" w:fill="FFFFFF"/>
          <w:lang w:val="en-US"/>
        </w:rPr>
        <w:t>, </w:t>
      </w:r>
      <w:r w:rsidRPr="00CF0BFA">
        <w:rPr>
          <w:i/>
          <w:iCs/>
          <w:color w:val="000000" w:themeColor="text1"/>
          <w:shd w:val="clear" w:color="auto" w:fill="FFFFFF"/>
          <w:lang w:val="en-US"/>
        </w:rPr>
        <w:t>17</w:t>
      </w:r>
      <w:r w:rsidRPr="00CF0BFA">
        <w:rPr>
          <w:color w:val="000000" w:themeColor="text1"/>
          <w:shd w:val="clear" w:color="auto" w:fill="FFFFFF"/>
          <w:lang w:val="en-US"/>
        </w:rPr>
        <w:t xml:space="preserve">(2), 95-117. </w:t>
      </w:r>
      <w:hyperlink r:id="rId67" w:history="1">
        <w:r w:rsidRPr="00CF0BFA">
          <w:rPr>
            <w:rStyle w:val="Hyperlink"/>
            <w:color w:val="000000" w:themeColor="text1"/>
            <w:shd w:val="clear" w:color="auto" w:fill="FFFFFF"/>
            <w:lang w:val="en-US"/>
          </w:rPr>
          <w:t>https://doi.org/10.1002/per.467</w:t>
        </w:r>
      </w:hyperlink>
    </w:p>
    <w:p w14:paraId="4299C34E" w14:textId="31A01A7A" w:rsidR="003F150E" w:rsidRPr="00CF0BFA" w:rsidRDefault="003F150E" w:rsidP="003F150E">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R Core Team. (2020). </w:t>
      </w:r>
      <w:r w:rsidRPr="00CF0BFA">
        <w:rPr>
          <w:i/>
          <w:iCs/>
          <w:noProof/>
          <w:color w:val="000000" w:themeColor="text1"/>
          <w:lang w:val="en-US"/>
        </w:rPr>
        <w:t>R: A language and environment for statistical computing.</w:t>
      </w:r>
      <w:r w:rsidRPr="00CF0BFA">
        <w:rPr>
          <w:noProof/>
          <w:color w:val="000000" w:themeColor="text1"/>
          <w:lang w:val="en-US"/>
        </w:rPr>
        <w:t xml:space="preserve"> R Foundation for Statistical Computing, Vienna, Austria. URL </w:t>
      </w:r>
      <w:hyperlink r:id="rId68" w:history="1">
        <w:r w:rsidRPr="00CF0BFA">
          <w:rPr>
            <w:rStyle w:val="Hyperlink"/>
            <w:noProof/>
            <w:color w:val="000000" w:themeColor="text1"/>
            <w:lang w:val="en-US"/>
          </w:rPr>
          <w:t>https://www.R-project.org/</w:t>
        </w:r>
      </w:hyperlink>
    </w:p>
    <w:p w14:paraId="635EBE20" w14:textId="0EAE8BEC" w:rsidR="00E1126B" w:rsidRPr="00CF0BFA" w:rsidRDefault="00E1126B" w:rsidP="00E1126B">
      <w:pPr>
        <w:widowControl w:val="0"/>
        <w:autoSpaceDE w:val="0"/>
        <w:autoSpaceDN w:val="0"/>
        <w:adjustRightInd w:val="0"/>
        <w:spacing w:line="480" w:lineRule="exact"/>
        <w:ind w:hanging="482"/>
        <w:rPr>
          <w:bCs/>
          <w:color w:val="000000"/>
          <w:lang w:val="en-US"/>
        </w:rPr>
      </w:pPr>
      <w:r w:rsidRPr="00CF0BFA">
        <w:rPr>
          <w:color w:val="000000"/>
          <w:lang w:val="en-US"/>
        </w:rPr>
        <w:t xml:space="preserve">Robinson, M. D., &amp; Sedikides, C. (2020). Personality and The Self. In P. J. Corr &amp; G. Matthews (Eds.), </w:t>
      </w:r>
      <w:r w:rsidRPr="00CF0BFA">
        <w:rPr>
          <w:bCs/>
          <w:i/>
          <w:color w:val="000000"/>
          <w:lang w:val="en-US"/>
        </w:rPr>
        <w:t xml:space="preserve">Cambridge University Press </w:t>
      </w:r>
      <w:r w:rsidR="00B457D2" w:rsidRPr="00CF0BFA">
        <w:rPr>
          <w:bCs/>
          <w:i/>
          <w:color w:val="000000"/>
          <w:lang w:val="en-US"/>
        </w:rPr>
        <w:t>H</w:t>
      </w:r>
      <w:r w:rsidRPr="00CF0BFA">
        <w:rPr>
          <w:bCs/>
          <w:i/>
          <w:color w:val="000000"/>
          <w:lang w:val="en-US"/>
        </w:rPr>
        <w:t xml:space="preserve">andbook of </w:t>
      </w:r>
      <w:r w:rsidR="00B457D2" w:rsidRPr="00CF0BFA">
        <w:rPr>
          <w:bCs/>
          <w:i/>
          <w:color w:val="000000"/>
          <w:lang w:val="en-US"/>
        </w:rPr>
        <w:t>P</w:t>
      </w:r>
      <w:r w:rsidRPr="00CF0BFA">
        <w:rPr>
          <w:bCs/>
          <w:i/>
          <w:color w:val="000000"/>
          <w:lang w:val="en-US"/>
        </w:rPr>
        <w:t>ersonality</w:t>
      </w:r>
      <w:r w:rsidRPr="00CF0BFA">
        <w:rPr>
          <w:bCs/>
          <w:color w:val="000000"/>
          <w:lang w:val="en-US"/>
        </w:rPr>
        <w:t xml:space="preserve"> (2</w:t>
      </w:r>
      <w:r w:rsidRPr="00CF0BFA">
        <w:rPr>
          <w:bCs/>
          <w:color w:val="000000"/>
          <w:vertAlign w:val="superscript"/>
          <w:lang w:val="en-US"/>
        </w:rPr>
        <w:t>nd</w:t>
      </w:r>
      <w:r w:rsidRPr="00CF0BFA">
        <w:rPr>
          <w:bCs/>
          <w:color w:val="000000"/>
          <w:lang w:val="en-US"/>
        </w:rPr>
        <w:t xml:space="preserve"> ed., pp. 339-351). Cambridge University Press.</w:t>
      </w:r>
    </w:p>
    <w:p w14:paraId="6D78EC70" w14:textId="44B0CDDB" w:rsidR="00E1126B" w:rsidRPr="00CF0BFA" w:rsidRDefault="00EB2FFD">
      <w:pPr>
        <w:widowControl w:val="0"/>
        <w:autoSpaceDE w:val="0"/>
        <w:autoSpaceDN w:val="0"/>
        <w:adjustRightInd w:val="0"/>
        <w:spacing w:line="480" w:lineRule="exact"/>
        <w:ind w:hanging="482"/>
        <w:rPr>
          <w:color w:val="000000" w:themeColor="text1"/>
          <w:shd w:val="clear" w:color="auto" w:fill="FFFFFF"/>
          <w:lang w:val="fr-FR"/>
        </w:rPr>
      </w:pPr>
      <w:r w:rsidRPr="00CF0BFA">
        <w:rPr>
          <w:color w:val="000000" w:themeColor="text1"/>
          <w:shd w:val="clear" w:color="auto" w:fill="FFFFFF"/>
          <w:lang w:val="en-US"/>
        </w:rPr>
        <w:t xml:space="preserve">Rohner, R. P. (1986). </w:t>
      </w:r>
      <w:r w:rsidRPr="00CF0BFA">
        <w:rPr>
          <w:i/>
          <w:iCs/>
          <w:color w:val="000000" w:themeColor="text1"/>
          <w:shd w:val="clear" w:color="auto" w:fill="FFFFFF"/>
          <w:lang w:val="en-US"/>
        </w:rPr>
        <w:t xml:space="preserve">The warmth dimension: Foundations of parental acceptance–rejection theory. </w:t>
      </w:r>
      <w:r w:rsidRPr="00CF0BFA">
        <w:rPr>
          <w:color w:val="000000" w:themeColor="text1"/>
          <w:shd w:val="clear" w:color="auto" w:fill="FFFFFF"/>
          <w:lang w:val="fr-FR"/>
        </w:rPr>
        <w:t xml:space="preserve">Sage </w:t>
      </w:r>
      <w:r w:rsidRPr="00CF0BFA">
        <w:rPr>
          <w:bCs/>
          <w:color w:val="000000" w:themeColor="text1"/>
          <w:shd w:val="clear" w:color="auto" w:fill="FFFFFF"/>
          <w:lang w:val="fr-FR"/>
        </w:rPr>
        <w:t>Publications</w:t>
      </w:r>
      <w:r w:rsidRPr="00CF0BFA">
        <w:rPr>
          <w:color w:val="000000" w:themeColor="text1"/>
          <w:shd w:val="clear" w:color="auto" w:fill="FFFFFF"/>
          <w:lang w:val="fr-FR"/>
        </w:rPr>
        <w:t>.</w:t>
      </w:r>
    </w:p>
    <w:p w14:paraId="102559C7" w14:textId="2F7756DE" w:rsidR="00EB2FFD" w:rsidRPr="00CF0BFA" w:rsidRDefault="00EB2FFD" w:rsidP="00EB2FFD">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lang w:val="fr-FR"/>
        </w:rPr>
        <w:t xml:space="preserve">Rohner, R. P., Khaleque, A., &amp; Cournoyer, D. E. (2005). </w:t>
      </w:r>
      <w:r w:rsidRPr="00CF0BFA">
        <w:rPr>
          <w:color w:val="000000" w:themeColor="text1"/>
          <w:shd w:val="clear" w:color="auto" w:fill="FFFFFF"/>
          <w:lang w:val="en-US"/>
        </w:rPr>
        <w:t>Parental acceptance‐rejection: Theory, methods, cross‐cultural evidence, and implications. </w:t>
      </w:r>
      <w:r w:rsidRPr="00CF0BFA">
        <w:rPr>
          <w:i/>
          <w:iCs/>
          <w:color w:val="000000" w:themeColor="text1"/>
          <w:shd w:val="clear" w:color="auto" w:fill="FFFFFF"/>
          <w:lang w:val="en-US"/>
        </w:rPr>
        <w:t>Ethos</w:t>
      </w:r>
      <w:r w:rsidRPr="00CF0BFA">
        <w:rPr>
          <w:color w:val="000000" w:themeColor="text1"/>
          <w:shd w:val="clear" w:color="auto" w:fill="FFFFFF"/>
          <w:lang w:val="en-US"/>
        </w:rPr>
        <w:t>, </w:t>
      </w:r>
      <w:r w:rsidRPr="00CF0BFA">
        <w:rPr>
          <w:i/>
          <w:iCs/>
          <w:color w:val="000000" w:themeColor="text1"/>
          <w:shd w:val="clear" w:color="auto" w:fill="FFFFFF"/>
          <w:lang w:val="en-US"/>
        </w:rPr>
        <w:t>33</w:t>
      </w:r>
      <w:r w:rsidRPr="00CF0BFA">
        <w:rPr>
          <w:color w:val="000000" w:themeColor="text1"/>
          <w:shd w:val="clear" w:color="auto" w:fill="FFFFFF"/>
          <w:lang w:val="en-US"/>
        </w:rPr>
        <w:t xml:space="preserve">(3), 299-334. </w:t>
      </w:r>
      <w:hyperlink r:id="rId69" w:history="1">
        <w:r w:rsidRPr="00CF0BFA">
          <w:rPr>
            <w:rStyle w:val="Hyperlink"/>
            <w:color w:val="000000" w:themeColor="text1"/>
            <w:shd w:val="clear" w:color="auto" w:fill="FFFFFF"/>
            <w:lang w:val="en-US"/>
          </w:rPr>
          <w:t>https://doi.org/10.1525/eth.2005.33.3.299</w:t>
        </w:r>
      </w:hyperlink>
    </w:p>
    <w:p w14:paraId="217AE38F" w14:textId="5F224C4A" w:rsidR="00755A78" w:rsidRPr="00CF0BFA" w:rsidRDefault="00755A78" w:rsidP="00755A78">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lastRenderedPageBreak/>
        <w:t>Romm, K. F., Barry, C. M., &amp; Alvis, L. M. (2020). How the rich get riskier: Parenting and higher-SES emerging adults' risk behaviors. </w:t>
      </w:r>
      <w:r w:rsidRPr="00CF0BFA">
        <w:rPr>
          <w:i/>
          <w:iCs/>
          <w:noProof/>
          <w:color w:val="000000" w:themeColor="text1"/>
          <w:lang w:val="en-US"/>
        </w:rPr>
        <w:t>Journal of Adult Development</w:t>
      </w:r>
      <w:r w:rsidRPr="00CF0BFA">
        <w:rPr>
          <w:noProof/>
          <w:color w:val="000000" w:themeColor="text1"/>
          <w:lang w:val="en-US"/>
        </w:rPr>
        <w:t xml:space="preserve">, </w:t>
      </w:r>
      <w:r w:rsidRPr="00CF0BFA">
        <w:rPr>
          <w:i/>
          <w:iCs/>
          <w:noProof/>
          <w:color w:val="000000" w:themeColor="text1"/>
          <w:lang w:val="en-US"/>
        </w:rPr>
        <w:t>27</w:t>
      </w:r>
      <w:r w:rsidRPr="00CF0BFA">
        <w:rPr>
          <w:noProof/>
          <w:color w:val="000000" w:themeColor="text1"/>
          <w:lang w:val="en-US"/>
        </w:rPr>
        <w:t xml:space="preserve">, 281-293. </w:t>
      </w:r>
      <w:hyperlink r:id="rId70" w:history="1">
        <w:r w:rsidRPr="00CF0BFA">
          <w:rPr>
            <w:rStyle w:val="Hyperlink"/>
            <w:noProof/>
            <w:color w:val="000000" w:themeColor="text1"/>
            <w:lang w:val="en-US"/>
          </w:rPr>
          <w:t>https://doi.org/10.1007/s10804-020-09345-1</w:t>
        </w:r>
      </w:hyperlink>
    </w:p>
    <w:p w14:paraId="2A7CE75B" w14:textId="627413BC" w:rsidR="002903A5" w:rsidRPr="00CF0BFA" w:rsidRDefault="002903A5" w:rsidP="004742F4">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rPr>
        <w:t xml:space="preserve">Rosseel, Y. (2012). lavaan: An R package for Structural Equation Modeling. </w:t>
      </w:r>
      <w:r w:rsidRPr="00CF0BFA">
        <w:rPr>
          <w:i/>
          <w:iCs/>
          <w:color w:val="000000" w:themeColor="text1"/>
          <w:shd w:val="clear" w:color="auto" w:fill="FFFFFF"/>
        </w:rPr>
        <w:t>Journal of Statistical Software, 48</w:t>
      </w:r>
      <w:r w:rsidRPr="00CF0BFA">
        <w:rPr>
          <w:color w:val="000000" w:themeColor="text1"/>
          <w:shd w:val="clear" w:color="auto" w:fill="FFFFFF"/>
        </w:rPr>
        <w:t xml:space="preserve">(2), 1-36. </w:t>
      </w:r>
      <w:r w:rsidR="00E55023" w:rsidRPr="00CF0BFA">
        <w:rPr>
          <w:color w:val="000000" w:themeColor="text1"/>
          <w:u w:val="single"/>
          <w:shd w:val="clear" w:color="auto" w:fill="FFFFFF"/>
        </w:rPr>
        <w:t>https://doi.org</w:t>
      </w:r>
      <w:r w:rsidR="00E55023" w:rsidRPr="00CF0BFA" w:rsidDel="00E55023">
        <w:rPr>
          <w:color w:val="000000" w:themeColor="text1"/>
          <w:u w:val="single"/>
          <w:shd w:val="clear" w:color="auto" w:fill="FFFFFF"/>
        </w:rPr>
        <w:t xml:space="preserve"> </w:t>
      </w:r>
      <w:r w:rsidRPr="00CF0BFA">
        <w:rPr>
          <w:color w:val="000000" w:themeColor="text1"/>
          <w:u w:val="single"/>
          <w:shd w:val="clear" w:color="auto" w:fill="FFFFFF"/>
        </w:rPr>
        <w:t>10.18637/jss.v048.i02</w:t>
      </w:r>
    </w:p>
    <w:p w14:paraId="6ED9FC0D" w14:textId="1A25F0F6" w:rsidR="004742F4" w:rsidRPr="00CF0BFA" w:rsidRDefault="004742F4" w:rsidP="004742F4">
      <w:pPr>
        <w:widowControl w:val="0"/>
        <w:autoSpaceDE w:val="0"/>
        <w:autoSpaceDN w:val="0"/>
        <w:adjustRightInd w:val="0"/>
        <w:spacing w:line="480" w:lineRule="exact"/>
        <w:ind w:hanging="482"/>
        <w:rPr>
          <w:color w:val="000000" w:themeColor="text1"/>
          <w:shd w:val="clear" w:color="auto" w:fill="FFFFFF"/>
        </w:rPr>
      </w:pPr>
      <w:r w:rsidRPr="00CF0BFA">
        <w:rPr>
          <w:color w:val="000000" w:themeColor="text1"/>
          <w:shd w:val="clear" w:color="auto" w:fill="FFFFFF"/>
        </w:rPr>
        <w:t>Salekin, R. (2016). Psychopathy in childhood: Why should we care about grandiose–manipulative and daring–impulsive traits? </w:t>
      </w:r>
      <w:r w:rsidRPr="00CF0BFA">
        <w:rPr>
          <w:i/>
          <w:iCs/>
          <w:color w:val="000000" w:themeColor="text1"/>
          <w:shd w:val="clear" w:color="auto" w:fill="FFFFFF"/>
        </w:rPr>
        <w:t>The British Journal of Psychiatry,</w:t>
      </w:r>
      <w:r w:rsidRPr="00CF0BFA">
        <w:rPr>
          <w:color w:val="000000" w:themeColor="text1"/>
          <w:shd w:val="clear" w:color="auto" w:fill="FFFFFF"/>
        </w:rPr>
        <w:t> </w:t>
      </w:r>
      <w:r w:rsidRPr="00CF0BFA">
        <w:rPr>
          <w:i/>
          <w:iCs/>
          <w:color w:val="000000" w:themeColor="text1"/>
          <w:shd w:val="clear" w:color="auto" w:fill="FFFFFF"/>
        </w:rPr>
        <w:t>209</w:t>
      </w:r>
      <w:r w:rsidRPr="00CF0BFA">
        <w:rPr>
          <w:color w:val="000000" w:themeColor="text1"/>
          <w:shd w:val="clear" w:color="auto" w:fill="FFFFFF"/>
        </w:rPr>
        <w:t xml:space="preserve">(3), 189-191. </w:t>
      </w:r>
      <w:r w:rsidR="00E55023" w:rsidRPr="00CF0BFA">
        <w:rPr>
          <w:color w:val="000000" w:themeColor="text1"/>
          <w:u w:val="single"/>
          <w:shd w:val="clear" w:color="auto" w:fill="FFFFFF"/>
        </w:rPr>
        <w:t>https://doi.org</w:t>
      </w:r>
      <w:r w:rsidR="00E55023" w:rsidRPr="00CF0BFA" w:rsidDel="00E55023">
        <w:rPr>
          <w:color w:val="000000" w:themeColor="text1"/>
          <w:u w:val="single"/>
          <w:shd w:val="clear" w:color="auto" w:fill="FFFFFF"/>
        </w:rPr>
        <w:t xml:space="preserve"> </w:t>
      </w:r>
      <w:r w:rsidRPr="00CF0BFA">
        <w:rPr>
          <w:color w:val="000000" w:themeColor="text1"/>
          <w:u w:val="single"/>
          <w:shd w:val="clear" w:color="auto" w:fill="FFFFFF"/>
        </w:rPr>
        <w:t>10.1192/bjp.bp.115.179051</w:t>
      </w:r>
    </w:p>
    <w:p w14:paraId="66D128AD" w14:textId="3A3B2FA0" w:rsidR="00A07601" w:rsidRPr="00CF0BFA" w:rsidRDefault="00A07601" w:rsidP="00396318">
      <w:pPr>
        <w:widowControl w:val="0"/>
        <w:autoSpaceDE w:val="0"/>
        <w:autoSpaceDN w:val="0"/>
        <w:adjustRightInd w:val="0"/>
        <w:spacing w:line="480" w:lineRule="exact"/>
        <w:ind w:hanging="482"/>
        <w:rPr>
          <w:color w:val="000000" w:themeColor="text1"/>
          <w:shd w:val="clear" w:color="auto" w:fill="FFFFFF"/>
          <w:lang w:val="en-US"/>
        </w:rPr>
      </w:pPr>
      <w:r w:rsidRPr="00CF0BFA">
        <w:rPr>
          <w:color w:val="000000" w:themeColor="text1"/>
          <w:shd w:val="clear" w:color="auto" w:fill="FFFFFF"/>
        </w:rPr>
        <w:t>Salekin, R.</w:t>
      </w:r>
      <w:r w:rsidR="00E55023" w:rsidRPr="00CF0BFA">
        <w:rPr>
          <w:color w:val="000000" w:themeColor="text1"/>
          <w:shd w:val="clear" w:color="auto" w:fill="FFFFFF"/>
        </w:rPr>
        <w:t xml:space="preserve"> </w:t>
      </w:r>
      <w:r w:rsidRPr="00CF0BFA">
        <w:rPr>
          <w:color w:val="000000" w:themeColor="text1"/>
          <w:shd w:val="clear" w:color="auto" w:fill="FFFFFF"/>
        </w:rPr>
        <w:t>T., </w:t>
      </w:r>
      <w:r w:rsidR="00712A4A" w:rsidRPr="00CF0BFA">
        <w:rPr>
          <w:color w:val="000000" w:themeColor="text1"/>
          <w:shd w:val="clear" w:color="auto" w:fill="FFFFFF"/>
        </w:rPr>
        <w:t xml:space="preserve">&amp; </w:t>
      </w:r>
      <w:r w:rsidRPr="00CF0BFA">
        <w:rPr>
          <w:color w:val="000000" w:themeColor="text1"/>
          <w:shd w:val="clear" w:color="auto" w:fill="FFFFFF"/>
        </w:rPr>
        <w:t>Lynam, D.</w:t>
      </w:r>
      <w:r w:rsidR="00E55023" w:rsidRPr="00CF0BFA">
        <w:rPr>
          <w:color w:val="000000" w:themeColor="text1"/>
          <w:shd w:val="clear" w:color="auto" w:fill="FFFFFF"/>
        </w:rPr>
        <w:t xml:space="preserve"> </w:t>
      </w:r>
      <w:r w:rsidRPr="00CF0BFA">
        <w:rPr>
          <w:color w:val="000000" w:themeColor="text1"/>
          <w:shd w:val="clear" w:color="auto" w:fill="FFFFFF"/>
        </w:rPr>
        <w:t>R. (2010).</w:t>
      </w:r>
      <w:r w:rsidR="00E55023" w:rsidRPr="00CF0BFA">
        <w:rPr>
          <w:color w:val="000000" w:themeColor="text1"/>
          <w:shd w:val="clear" w:color="auto" w:fill="FFFFFF"/>
        </w:rPr>
        <w:t xml:space="preserve"> (Eds.).</w:t>
      </w:r>
      <w:r w:rsidRPr="00CF0BFA">
        <w:rPr>
          <w:color w:val="000000" w:themeColor="text1"/>
          <w:shd w:val="clear" w:color="auto" w:fill="FFFFFF"/>
        </w:rPr>
        <w:t xml:space="preserve"> </w:t>
      </w:r>
      <w:r w:rsidRPr="00CF0BFA">
        <w:rPr>
          <w:i/>
          <w:iCs/>
          <w:color w:val="000000" w:themeColor="text1"/>
          <w:shd w:val="clear" w:color="auto" w:fill="FFFFFF"/>
        </w:rPr>
        <w:t xml:space="preserve">Handbook of </w:t>
      </w:r>
      <w:r w:rsidR="00E55023" w:rsidRPr="00CF0BFA">
        <w:rPr>
          <w:i/>
          <w:iCs/>
          <w:color w:val="000000" w:themeColor="text1"/>
          <w:shd w:val="clear" w:color="auto" w:fill="FFFFFF"/>
        </w:rPr>
        <w:t>c</w:t>
      </w:r>
      <w:r w:rsidRPr="00CF0BFA">
        <w:rPr>
          <w:i/>
          <w:iCs/>
          <w:color w:val="000000" w:themeColor="text1"/>
          <w:shd w:val="clear" w:color="auto" w:fill="FFFFFF"/>
        </w:rPr>
        <w:t xml:space="preserve">hild and </w:t>
      </w:r>
      <w:r w:rsidR="00E55023" w:rsidRPr="00CF0BFA">
        <w:rPr>
          <w:i/>
          <w:iCs/>
          <w:color w:val="000000" w:themeColor="text1"/>
          <w:shd w:val="clear" w:color="auto" w:fill="FFFFFF"/>
        </w:rPr>
        <w:t>a</w:t>
      </w:r>
      <w:r w:rsidRPr="00CF0BFA">
        <w:rPr>
          <w:i/>
          <w:iCs/>
          <w:color w:val="000000" w:themeColor="text1"/>
          <w:shd w:val="clear" w:color="auto" w:fill="FFFFFF"/>
        </w:rPr>
        <w:t xml:space="preserve">dolescent </w:t>
      </w:r>
      <w:r w:rsidR="00E55023" w:rsidRPr="00CF0BFA">
        <w:rPr>
          <w:i/>
          <w:iCs/>
          <w:color w:val="000000" w:themeColor="text1"/>
          <w:shd w:val="clear" w:color="auto" w:fill="FFFFFF"/>
        </w:rPr>
        <w:t>p</w:t>
      </w:r>
      <w:r w:rsidRPr="00CF0BFA">
        <w:rPr>
          <w:i/>
          <w:iCs/>
          <w:color w:val="000000" w:themeColor="text1"/>
          <w:shd w:val="clear" w:color="auto" w:fill="FFFFFF"/>
        </w:rPr>
        <w:t>sychopathy. </w:t>
      </w:r>
      <w:r w:rsidRPr="00CF0BFA">
        <w:rPr>
          <w:color w:val="000000" w:themeColor="text1"/>
          <w:shd w:val="clear" w:color="auto" w:fill="FFFFFF"/>
        </w:rPr>
        <w:t>Guilford Press.</w:t>
      </w:r>
    </w:p>
    <w:p w14:paraId="024E49F1" w14:textId="77777777" w:rsidR="001B76C1" w:rsidRPr="00CF0BFA" w:rsidRDefault="0087039F" w:rsidP="001B76C1">
      <w:pPr>
        <w:widowControl w:val="0"/>
        <w:autoSpaceDE w:val="0"/>
        <w:autoSpaceDN w:val="0"/>
        <w:adjustRightInd w:val="0"/>
        <w:spacing w:line="480" w:lineRule="exact"/>
        <w:ind w:hanging="482"/>
        <w:rPr>
          <w:shd w:val="clear" w:color="auto" w:fill="FFFFFF"/>
        </w:rPr>
      </w:pPr>
      <w:r w:rsidRPr="00CF0BFA">
        <w:rPr>
          <w:color w:val="000000" w:themeColor="text1"/>
          <w:shd w:val="clear" w:color="auto" w:fill="FFFFFF"/>
        </w:rPr>
        <w:t>Sanchez‐Roige, S., Gray, J. C., MacKillop, J., Chen, C. H., &amp; Palmer, A. A. (2018). The genetics of human personality. </w:t>
      </w:r>
      <w:r w:rsidRPr="00CF0BFA">
        <w:rPr>
          <w:i/>
          <w:iCs/>
          <w:color w:val="000000" w:themeColor="text1"/>
          <w:shd w:val="clear" w:color="auto" w:fill="FFFFFF"/>
        </w:rPr>
        <w:t>Genes, Brain and Behavior</w:t>
      </w:r>
      <w:r w:rsidRPr="00CF0BFA">
        <w:rPr>
          <w:color w:val="000000" w:themeColor="text1"/>
          <w:shd w:val="clear" w:color="auto" w:fill="FFFFFF"/>
        </w:rPr>
        <w:t>, </w:t>
      </w:r>
      <w:r w:rsidRPr="00CF0BFA">
        <w:rPr>
          <w:i/>
          <w:iCs/>
          <w:color w:val="000000" w:themeColor="text1"/>
          <w:shd w:val="clear" w:color="auto" w:fill="FFFFFF"/>
        </w:rPr>
        <w:t>17</w:t>
      </w:r>
      <w:r w:rsidRPr="00CF0BFA">
        <w:rPr>
          <w:color w:val="000000" w:themeColor="text1"/>
          <w:shd w:val="clear" w:color="auto" w:fill="FFFFFF"/>
        </w:rPr>
        <w:t>(3), e12439.</w:t>
      </w:r>
      <w:r w:rsidR="001B76C1" w:rsidRPr="00CF0BFA">
        <w:rPr>
          <w:color w:val="000000" w:themeColor="text1"/>
          <w:shd w:val="clear" w:color="auto" w:fill="FFFFFF"/>
        </w:rPr>
        <w:t xml:space="preserve"> </w:t>
      </w:r>
      <w:hyperlink r:id="rId71" w:history="1">
        <w:r w:rsidR="001B76C1" w:rsidRPr="00CF0BFA">
          <w:rPr>
            <w:rStyle w:val="Hyperlink"/>
            <w:color w:val="auto"/>
            <w:shd w:val="clear" w:color="auto" w:fill="FFFFFF"/>
          </w:rPr>
          <w:t>https://doi.org/10.1111/gbb.12439</w:t>
        </w:r>
      </w:hyperlink>
    </w:p>
    <w:p w14:paraId="063A42AF" w14:textId="04B1ABDB" w:rsidR="00BA4418" w:rsidRPr="00CF0BFA" w:rsidRDefault="00396318" w:rsidP="002F3EAF">
      <w:pPr>
        <w:widowControl w:val="0"/>
        <w:autoSpaceDE w:val="0"/>
        <w:autoSpaceDN w:val="0"/>
        <w:adjustRightInd w:val="0"/>
        <w:spacing w:line="480" w:lineRule="exact"/>
      </w:pPr>
      <w:r w:rsidRPr="00CF0BFA">
        <w:rPr>
          <w:color w:val="000000" w:themeColor="text1"/>
          <w:shd w:val="clear" w:color="auto" w:fill="FFFFFF"/>
          <w:lang w:val="en-US"/>
        </w:rPr>
        <w:t>Schickedanz, A., Halfon, N., Sastry, N., &amp; Chung, P. J. (2018). Parents’ adverse childhood experiences and their children’s behavioral health problems. </w:t>
      </w:r>
      <w:r w:rsidRPr="00CF0BFA">
        <w:rPr>
          <w:i/>
          <w:iCs/>
          <w:color w:val="000000" w:themeColor="text1"/>
          <w:shd w:val="clear" w:color="auto" w:fill="FFFFFF"/>
          <w:lang w:val="en-US"/>
        </w:rPr>
        <w:t>Pediatrics</w:t>
      </w:r>
      <w:r w:rsidRPr="00CF0BFA">
        <w:rPr>
          <w:color w:val="000000" w:themeColor="text1"/>
          <w:shd w:val="clear" w:color="auto" w:fill="FFFFFF"/>
          <w:lang w:val="en-US"/>
        </w:rPr>
        <w:t>, </w:t>
      </w:r>
      <w:r w:rsidRPr="00CF0BFA">
        <w:rPr>
          <w:i/>
          <w:iCs/>
          <w:color w:val="000000" w:themeColor="text1"/>
          <w:shd w:val="clear" w:color="auto" w:fill="FFFFFF"/>
          <w:lang w:val="en-US"/>
        </w:rPr>
        <w:t>142</w:t>
      </w:r>
      <w:r w:rsidRPr="00CF0BFA">
        <w:rPr>
          <w:color w:val="000000" w:themeColor="text1"/>
          <w:shd w:val="clear" w:color="auto" w:fill="FFFFFF"/>
          <w:lang w:val="en-US"/>
        </w:rPr>
        <w:t xml:space="preserve">(2), e20180023. </w:t>
      </w:r>
      <w:hyperlink r:id="rId72" w:history="1">
        <w:r w:rsidRPr="00CF0BFA">
          <w:rPr>
            <w:rStyle w:val="Hyperlink"/>
            <w:color w:val="000000" w:themeColor="text1"/>
            <w:shd w:val="clear" w:color="auto" w:fill="FFFFFF"/>
            <w:lang w:val="en-US"/>
          </w:rPr>
          <w:t>https://doi.org/10.1542/peds.2018-0023</w:t>
        </w:r>
      </w:hyperlink>
    </w:p>
    <w:p w14:paraId="22CD5376" w14:textId="3D42E99F" w:rsidR="00755A78" w:rsidRPr="00CF0BFA" w:rsidRDefault="00755A78" w:rsidP="00755A78">
      <w:pPr>
        <w:widowControl w:val="0"/>
        <w:autoSpaceDE w:val="0"/>
        <w:autoSpaceDN w:val="0"/>
        <w:adjustRightInd w:val="0"/>
        <w:spacing w:line="480" w:lineRule="exact"/>
        <w:ind w:hanging="480"/>
        <w:rPr>
          <w:bCs/>
          <w:noProof/>
          <w:color w:val="000000" w:themeColor="text1"/>
          <w:lang w:val="en-US"/>
        </w:rPr>
      </w:pPr>
      <w:r w:rsidRPr="00CF0BFA">
        <w:rPr>
          <w:bCs/>
          <w:noProof/>
          <w:color w:val="000000" w:themeColor="text1"/>
          <w:lang w:val="en-US"/>
        </w:rPr>
        <w:t xml:space="preserve">Sedikides, C. (2021). In search of Narcissus. </w:t>
      </w:r>
      <w:r w:rsidRPr="00CF0BFA">
        <w:rPr>
          <w:bCs/>
          <w:i/>
          <w:iCs/>
          <w:noProof/>
          <w:color w:val="000000" w:themeColor="text1"/>
          <w:lang w:val="en-US"/>
        </w:rPr>
        <w:t>Trends in Cognitive Science, 25</w:t>
      </w:r>
      <w:r w:rsidRPr="00CF0BFA">
        <w:rPr>
          <w:bCs/>
          <w:noProof/>
          <w:color w:val="000000" w:themeColor="text1"/>
          <w:lang w:val="en-US"/>
        </w:rPr>
        <w:t xml:space="preserve">(1), 67-80. </w:t>
      </w:r>
      <w:hyperlink r:id="rId73" w:tgtFrame="_blank" w:tooltip="Persistent link using digital object identifier" w:history="1">
        <w:r w:rsidRPr="00CF0BFA">
          <w:rPr>
            <w:rStyle w:val="Hyperlink"/>
            <w:bCs/>
            <w:noProof/>
            <w:color w:val="000000" w:themeColor="text1"/>
            <w:lang w:val="en-US"/>
          </w:rPr>
          <w:t>https://doi.org/10.1016/j.tics.2020.10.010</w:t>
        </w:r>
      </w:hyperlink>
      <w:r w:rsidR="00396318" w:rsidRPr="00CF0BFA">
        <w:rPr>
          <w:color w:val="000000" w:themeColor="text1"/>
          <w:shd w:val="clear" w:color="auto" w:fill="FFFFFF"/>
          <w:lang w:val="en-US"/>
        </w:rPr>
        <w:t xml:space="preserve"> </w:t>
      </w:r>
    </w:p>
    <w:p w14:paraId="57D8F9C6" w14:textId="77777777" w:rsidR="00BA4418" w:rsidRPr="00CF0BFA" w:rsidRDefault="00BA4418" w:rsidP="00BA4418">
      <w:pPr>
        <w:widowControl w:val="0"/>
        <w:autoSpaceDE w:val="0"/>
        <w:autoSpaceDN w:val="0"/>
        <w:adjustRightInd w:val="0"/>
        <w:spacing w:line="480" w:lineRule="exact"/>
        <w:ind w:hanging="482"/>
        <w:rPr>
          <w:lang w:val="fr-FR"/>
        </w:rPr>
      </w:pPr>
      <w:r w:rsidRPr="00CF0BFA">
        <w:t xml:space="preserve">Sedikides, C., &amp; Campbell, W. K. (2017). Narcissistic force meets systemic resistance: The Energy Clash Model. </w:t>
      </w:r>
      <w:r w:rsidRPr="00CF0BFA">
        <w:rPr>
          <w:i/>
          <w:lang w:val="fr-FR"/>
        </w:rPr>
        <w:t>Perspectives on Psychological Science, 12</w:t>
      </w:r>
      <w:r w:rsidRPr="00CF0BFA">
        <w:rPr>
          <w:iCs/>
          <w:lang w:val="fr-FR"/>
        </w:rPr>
        <w:t>(3)</w:t>
      </w:r>
      <w:r w:rsidRPr="00CF0BFA">
        <w:rPr>
          <w:lang w:val="fr-FR"/>
        </w:rPr>
        <w:t>, 400</w:t>
      </w:r>
      <w:r w:rsidRPr="00CF0BFA">
        <w:rPr>
          <w:color w:val="333333"/>
          <w:shd w:val="clear" w:color="auto" w:fill="FFFFFF"/>
          <w:lang w:val="en-US"/>
        </w:rPr>
        <w:t>–</w:t>
      </w:r>
      <w:r w:rsidRPr="00CF0BFA">
        <w:rPr>
          <w:lang w:val="fr-FR"/>
        </w:rPr>
        <w:t>421. https://doi.org/10.1177/1745691617692105</w:t>
      </w:r>
    </w:p>
    <w:p w14:paraId="74836FA6" w14:textId="59264041" w:rsidR="00FB3CBE" w:rsidRPr="00CF0BFA" w:rsidRDefault="00FB3CBE" w:rsidP="00FB3CBE">
      <w:pPr>
        <w:widowControl w:val="0"/>
        <w:autoSpaceDE w:val="0"/>
        <w:autoSpaceDN w:val="0"/>
        <w:adjustRightInd w:val="0"/>
        <w:spacing w:line="480" w:lineRule="exact"/>
        <w:ind w:hanging="482"/>
        <w:rPr>
          <w:lang w:val="en-US"/>
        </w:rPr>
      </w:pPr>
      <w:r w:rsidRPr="00CF0BFA">
        <w:rPr>
          <w:lang w:val="de-DE"/>
        </w:rPr>
        <w:t xml:space="preserve">Thomaes, S., Brummelman, E., &amp; Sedikides, C. (2018). </w:t>
      </w:r>
      <w:r w:rsidRPr="00CF0BFA">
        <w:rPr>
          <w:lang w:val="pt-PT"/>
        </w:rPr>
        <w:t>Narcissism: A social-developmental</w:t>
      </w:r>
      <w:r w:rsidR="00F676CB" w:rsidRPr="00CF0BFA">
        <w:rPr>
          <w:lang w:val="pt-PT"/>
        </w:rPr>
        <w:t xml:space="preserve"> </w:t>
      </w:r>
      <w:r w:rsidRPr="00CF0BFA">
        <w:rPr>
          <w:lang w:val="pt-PT"/>
        </w:rPr>
        <w:t xml:space="preserve">perspective. </w:t>
      </w:r>
      <w:r w:rsidRPr="00CF0BFA">
        <w:rPr>
          <w:lang w:val="en-US"/>
        </w:rPr>
        <w:t xml:space="preserve">In V. Zeigler-Hill &amp; T. K. Shackelford (Eds.), </w:t>
      </w:r>
      <w:r w:rsidRPr="00CF0BFA">
        <w:rPr>
          <w:i/>
          <w:lang w:val="en-US"/>
        </w:rPr>
        <w:t>The SAGE handbook of personality and individual differences</w:t>
      </w:r>
      <w:r w:rsidRPr="00CF0BFA">
        <w:rPr>
          <w:lang w:val="en-US"/>
        </w:rPr>
        <w:t xml:space="preserve"> (pp. 377</w:t>
      </w:r>
      <w:r w:rsidRPr="00CF0BFA">
        <w:rPr>
          <w:color w:val="333333"/>
          <w:shd w:val="clear" w:color="auto" w:fill="FFFFFF"/>
          <w:lang w:val="en-US"/>
        </w:rPr>
        <w:t>–</w:t>
      </w:r>
      <w:r w:rsidRPr="00CF0BFA">
        <w:rPr>
          <w:lang w:val="en-US"/>
        </w:rPr>
        <w:t xml:space="preserve">396). Sage </w:t>
      </w:r>
      <w:r w:rsidRPr="00CF0BFA">
        <w:rPr>
          <w:bCs/>
          <w:color w:val="000000"/>
          <w:lang w:val="en-US"/>
        </w:rPr>
        <w:t>Publications</w:t>
      </w:r>
      <w:r w:rsidRPr="00CF0BFA">
        <w:rPr>
          <w:lang w:val="en-US"/>
        </w:rPr>
        <w:t>.</w:t>
      </w:r>
    </w:p>
    <w:p w14:paraId="70E4CFC2" w14:textId="6515FE21" w:rsidR="00793982" w:rsidRPr="00CF0BFA" w:rsidRDefault="00793982" w:rsidP="00FD755D">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rPr>
        <w:t>Tielbeek, J. J., Barnes, J. C., Popma, A., Polderman, T. J., Lee, J. J., Perry, J. R., ... &amp; Boutwell, B. B. (2018). Exploring the genetic correlations of antisocial behaviour and life history traits. </w:t>
      </w:r>
      <w:r w:rsidRPr="00CF0BFA">
        <w:rPr>
          <w:i/>
          <w:iCs/>
          <w:noProof/>
          <w:color w:val="000000" w:themeColor="text1"/>
        </w:rPr>
        <w:t>BJPsych open</w:t>
      </w:r>
      <w:r w:rsidRPr="00CF0BFA">
        <w:rPr>
          <w:noProof/>
          <w:color w:val="000000" w:themeColor="text1"/>
        </w:rPr>
        <w:t>, </w:t>
      </w:r>
      <w:r w:rsidRPr="00CF0BFA">
        <w:rPr>
          <w:i/>
          <w:iCs/>
          <w:noProof/>
          <w:color w:val="000000" w:themeColor="text1"/>
        </w:rPr>
        <w:t>4</w:t>
      </w:r>
      <w:r w:rsidRPr="00CF0BFA">
        <w:rPr>
          <w:noProof/>
          <w:color w:val="000000" w:themeColor="text1"/>
        </w:rPr>
        <w:t xml:space="preserve">(6), 467-470. </w:t>
      </w:r>
      <w:hyperlink r:id="rId74" w:history="1">
        <w:r w:rsidR="00F95882" w:rsidRPr="00CF0BFA">
          <w:rPr>
            <w:rStyle w:val="Hyperlink"/>
            <w:noProof/>
            <w:color w:val="000000" w:themeColor="text1"/>
          </w:rPr>
          <w:t>https://doi.org/10.1192/bjo.2018.63</w:t>
        </w:r>
      </w:hyperlink>
      <w:r w:rsidR="00F95882" w:rsidRPr="00CF0BFA">
        <w:rPr>
          <w:noProof/>
          <w:color w:val="000000" w:themeColor="text1"/>
        </w:rPr>
        <w:t xml:space="preserve"> </w:t>
      </w:r>
    </w:p>
    <w:p w14:paraId="02ECD96B" w14:textId="791334FD" w:rsidR="002D7C73" w:rsidRPr="00CF0BFA" w:rsidRDefault="002D7C73" w:rsidP="00FD755D">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lang w:val="en-US"/>
        </w:rPr>
        <w:t xml:space="preserve">Truhan, T. E., Sedikides, C., McIlvenna, M., Andrae, L., Turner, R. N., &amp; Papageorgiou, K. A. </w:t>
      </w:r>
      <w:r w:rsidRPr="00CF0BFA">
        <w:rPr>
          <w:noProof/>
          <w:color w:val="000000" w:themeColor="text1"/>
          <w:lang w:val="en-US"/>
        </w:rPr>
        <w:lastRenderedPageBreak/>
        <w:t>(2022). A tri-directional examination of parental personality, parenting behaviors, and contextual factors in influencing adolescent behavioral outcomes. </w:t>
      </w:r>
      <w:r w:rsidRPr="00CF0BFA">
        <w:rPr>
          <w:i/>
          <w:iCs/>
          <w:noProof/>
          <w:color w:val="000000" w:themeColor="text1"/>
          <w:lang w:val="en-US"/>
        </w:rPr>
        <w:t>Journal of Youth and Adolescence</w:t>
      </w:r>
      <w:r w:rsidRPr="00CF0BFA">
        <w:rPr>
          <w:noProof/>
          <w:color w:val="000000" w:themeColor="text1"/>
          <w:lang w:val="en-US"/>
        </w:rPr>
        <w:t xml:space="preserve">, 1-16. </w:t>
      </w:r>
      <w:hyperlink r:id="rId75" w:history="1">
        <w:r w:rsidRPr="00CF0BFA">
          <w:rPr>
            <w:rStyle w:val="Hyperlink"/>
            <w:noProof/>
            <w:color w:val="000000" w:themeColor="text1"/>
            <w:lang w:val="en-US"/>
          </w:rPr>
          <w:t>https://doi.org/10.1007/s10964-022-01602-8</w:t>
        </w:r>
      </w:hyperlink>
    </w:p>
    <w:p w14:paraId="6CE7E499" w14:textId="2216C741" w:rsidR="0085702D" w:rsidRPr="00CF0BFA" w:rsidRDefault="0085702D" w:rsidP="0085702D">
      <w:pPr>
        <w:widowControl w:val="0"/>
        <w:autoSpaceDE w:val="0"/>
        <w:autoSpaceDN w:val="0"/>
        <w:adjustRightInd w:val="0"/>
        <w:spacing w:line="480" w:lineRule="exact"/>
        <w:ind w:hanging="482"/>
        <w:rPr>
          <w:i/>
          <w:iCs/>
          <w:color w:val="000000" w:themeColor="text1"/>
          <w:shd w:val="clear" w:color="auto" w:fill="FFFFFF"/>
          <w:lang w:val="en-US"/>
        </w:rPr>
      </w:pPr>
      <w:r w:rsidRPr="00CF0BFA">
        <w:rPr>
          <w:color w:val="000000" w:themeColor="text1"/>
          <w:shd w:val="clear" w:color="auto" w:fill="FFFFFF"/>
          <w:lang w:val="en-US"/>
        </w:rPr>
        <w:t>Truhan, T. E., Sedikides, C., Turner, R., Kovas, Y., &amp; Papageorgiou, K. A. (in press). Fluctuations and changes in adolescent personality: The Tri-Directional Framework of Parent and Offspring Traits and Outcomes. In T. Shackelford &amp; K. Taku (Eds.), </w:t>
      </w:r>
      <w:r w:rsidRPr="00CF0BFA">
        <w:rPr>
          <w:i/>
          <w:iCs/>
          <w:color w:val="000000" w:themeColor="text1"/>
          <w:shd w:val="clear" w:color="auto" w:fill="FFFFFF"/>
          <w:lang w:val="en-US"/>
        </w:rPr>
        <w:t>The Routledge international handbook of changes in human perceptions and behaviors.</w:t>
      </w:r>
      <w:r w:rsidRPr="00CF0BFA">
        <w:rPr>
          <w:color w:val="000000" w:themeColor="text1"/>
          <w:shd w:val="clear" w:color="auto" w:fill="FFFFFF"/>
          <w:lang w:val="en-US"/>
        </w:rPr>
        <w:t xml:space="preserve"> Routledge. </w:t>
      </w:r>
    </w:p>
    <w:p w14:paraId="53969DF9" w14:textId="5E3A7023" w:rsidR="00FD755D" w:rsidRPr="00CF0BFA" w:rsidRDefault="00FD755D" w:rsidP="00FD755D">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lang w:val="en-US"/>
        </w:rPr>
        <w:t>Truhan, T. E., Wilson, P., Mõttus, R., &amp; Papageorgiou, K. A. (2021). The many faces of dark personalities: An examination of the Dark Triad structure using psychometric network analysis. </w:t>
      </w:r>
      <w:r w:rsidRPr="00CF0BFA">
        <w:rPr>
          <w:i/>
          <w:iCs/>
          <w:noProof/>
          <w:color w:val="000000" w:themeColor="text1"/>
          <w:lang w:val="en-US"/>
        </w:rPr>
        <w:t>Personality and Individual Differences</w:t>
      </w:r>
      <w:r w:rsidRPr="00CF0BFA">
        <w:rPr>
          <w:noProof/>
          <w:color w:val="000000" w:themeColor="text1"/>
          <w:lang w:val="en-US"/>
        </w:rPr>
        <w:t xml:space="preserve">, </w:t>
      </w:r>
      <w:r w:rsidRPr="00CF0BFA">
        <w:rPr>
          <w:i/>
          <w:iCs/>
          <w:noProof/>
          <w:color w:val="000000" w:themeColor="text1"/>
          <w:lang w:val="en-US"/>
        </w:rPr>
        <w:t>171,</w:t>
      </w:r>
      <w:r w:rsidRPr="00CF0BFA">
        <w:rPr>
          <w:noProof/>
          <w:color w:val="000000" w:themeColor="text1"/>
          <w:lang w:val="en-US"/>
        </w:rPr>
        <w:t xml:space="preserve"> 110502. </w:t>
      </w:r>
      <w:hyperlink r:id="rId76" w:history="1">
        <w:r w:rsidRPr="00CF0BFA">
          <w:rPr>
            <w:rStyle w:val="Hyperlink"/>
            <w:noProof/>
            <w:color w:val="000000" w:themeColor="text1"/>
            <w:lang w:val="en-US"/>
          </w:rPr>
          <w:t>https://doi.org/10.1016/j.paid.2020.110502</w:t>
        </w:r>
      </w:hyperlink>
    </w:p>
    <w:p w14:paraId="0744946B" w14:textId="08482A97" w:rsidR="00C30DF0" w:rsidRPr="00CF0BFA" w:rsidRDefault="00C30DF0" w:rsidP="00C30DF0">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lang w:val="en-US"/>
        </w:rPr>
        <w:t>Van Heel, M., Bijttebier, P., Colpin, H., Goossens, L., Van Den Noortgate, W., Verschueren, K., &amp; Van Leeuwen, K. (2019). Investigating the interplay between adolescent personality, parental control, and externalizing problem behavior across adolescence. </w:t>
      </w:r>
      <w:r w:rsidRPr="00CF0BFA">
        <w:rPr>
          <w:i/>
          <w:iCs/>
          <w:noProof/>
          <w:color w:val="000000" w:themeColor="text1"/>
          <w:lang w:val="en-US"/>
        </w:rPr>
        <w:t>Journal of Research in Personality</w:t>
      </w:r>
      <w:r w:rsidRPr="00CF0BFA">
        <w:rPr>
          <w:noProof/>
          <w:color w:val="000000" w:themeColor="text1"/>
          <w:lang w:val="en-US"/>
        </w:rPr>
        <w:t>, </w:t>
      </w:r>
      <w:r w:rsidRPr="00CF0BFA">
        <w:rPr>
          <w:i/>
          <w:iCs/>
          <w:noProof/>
          <w:color w:val="000000" w:themeColor="text1"/>
          <w:lang w:val="en-US"/>
        </w:rPr>
        <w:t>81</w:t>
      </w:r>
      <w:r w:rsidRPr="00CF0BFA">
        <w:rPr>
          <w:noProof/>
          <w:color w:val="000000" w:themeColor="text1"/>
          <w:lang w:val="en-US"/>
        </w:rPr>
        <w:t xml:space="preserve">, 176-186. </w:t>
      </w:r>
      <w:hyperlink r:id="rId77" w:tgtFrame="_blank" w:tooltip="Persistent link using digital object identifier" w:history="1">
        <w:r w:rsidRPr="00CF0BFA">
          <w:rPr>
            <w:rStyle w:val="Hyperlink"/>
            <w:noProof/>
            <w:color w:val="000000" w:themeColor="text1"/>
            <w:lang w:val="en-US"/>
          </w:rPr>
          <w:t>https://doi.org/10.1016/j.jrp.2019.06.005</w:t>
        </w:r>
      </w:hyperlink>
    </w:p>
    <w:p w14:paraId="644FDE09" w14:textId="7FB049AD" w:rsidR="007B0B1C" w:rsidRPr="00CF0BFA" w:rsidRDefault="007B0B1C" w:rsidP="007B0B1C">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rPr>
        <w:t xml:space="preserve">Van Leeuwen, K. G., Mervielde, I., De Clercq, B. J., &amp; De Fruyt, F. (2007). </w:t>
      </w:r>
      <w:r w:rsidRPr="00CF0BFA">
        <w:rPr>
          <w:noProof/>
          <w:color w:val="000000" w:themeColor="text1"/>
          <w:lang w:val="en-US"/>
        </w:rPr>
        <w:t>Extending the spectrum idea: Child personality, parenting and psychopathology. </w:t>
      </w:r>
      <w:r w:rsidRPr="00CF0BFA">
        <w:rPr>
          <w:i/>
          <w:iCs/>
          <w:noProof/>
          <w:color w:val="000000" w:themeColor="text1"/>
          <w:lang w:val="en-US"/>
        </w:rPr>
        <w:t>European Journal of Personality</w:t>
      </w:r>
      <w:r w:rsidRPr="00CF0BFA">
        <w:rPr>
          <w:noProof/>
          <w:color w:val="000000" w:themeColor="text1"/>
          <w:lang w:val="en-US"/>
        </w:rPr>
        <w:t>, </w:t>
      </w:r>
      <w:r w:rsidRPr="00CF0BFA">
        <w:rPr>
          <w:i/>
          <w:iCs/>
          <w:noProof/>
          <w:color w:val="000000" w:themeColor="text1"/>
          <w:lang w:val="en-US"/>
        </w:rPr>
        <w:t>21</w:t>
      </w:r>
      <w:r w:rsidRPr="00CF0BFA">
        <w:rPr>
          <w:noProof/>
          <w:color w:val="000000" w:themeColor="text1"/>
          <w:lang w:val="en-US"/>
        </w:rPr>
        <w:t xml:space="preserve">(1), 63-89. </w:t>
      </w:r>
      <w:hyperlink r:id="rId78" w:history="1">
        <w:r w:rsidRPr="00CF0BFA">
          <w:rPr>
            <w:rStyle w:val="Hyperlink"/>
            <w:noProof/>
            <w:color w:val="000000" w:themeColor="text1"/>
            <w:lang w:val="en-US"/>
          </w:rPr>
          <w:t>https://doi.org/10.1002/per.598</w:t>
        </w:r>
      </w:hyperlink>
    </w:p>
    <w:p w14:paraId="093DA0F2" w14:textId="4882080F" w:rsidR="003F150E" w:rsidRPr="00CF0BFA" w:rsidRDefault="003F150E" w:rsidP="003F150E">
      <w:pPr>
        <w:widowControl w:val="0"/>
        <w:autoSpaceDE w:val="0"/>
        <w:autoSpaceDN w:val="0"/>
        <w:adjustRightInd w:val="0"/>
        <w:spacing w:line="480" w:lineRule="exact"/>
        <w:ind w:hanging="480"/>
        <w:rPr>
          <w:noProof/>
          <w:color w:val="000000" w:themeColor="text1"/>
          <w:lang w:val="en-US"/>
        </w:rPr>
      </w:pPr>
      <w:r w:rsidRPr="00CF0BFA">
        <w:rPr>
          <w:noProof/>
          <w:color w:val="000000" w:themeColor="text1"/>
          <w:lang w:val="en-US"/>
        </w:rPr>
        <w:t xml:space="preserve">West, S. G., Finch, J. F., &amp; Curran, P. J. (1995). Structural equation models with nonnormal variables: Problems and remedies. In R. H. Hoyle (Ed.), </w:t>
      </w:r>
      <w:r w:rsidRPr="00CF0BFA">
        <w:rPr>
          <w:i/>
          <w:iCs/>
          <w:noProof/>
          <w:color w:val="000000" w:themeColor="text1"/>
          <w:lang w:val="en-US"/>
        </w:rPr>
        <w:t>Structural Equation Modeling</w:t>
      </w:r>
      <w:r w:rsidRPr="00CF0BFA">
        <w:rPr>
          <w:noProof/>
          <w:color w:val="000000" w:themeColor="text1"/>
          <w:lang w:val="en-US"/>
        </w:rPr>
        <w:t xml:space="preserve"> (pp. 56-75). Sage </w:t>
      </w:r>
      <w:r w:rsidRPr="00CF0BFA">
        <w:rPr>
          <w:bCs/>
          <w:color w:val="000000" w:themeColor="text1"/>
          <w:lang w:val="en-US"/>
        </w:rPr>
        <w:t>Publications.</w:t>
      </w:r>
    </w:p>
    <w:p w14:paraId="20868568" w14:textId="77777777" w:rsidR="003152A1" w:rsidRPr="00CF0BFA" w:rsidRDefault="0034564B" w:rsidP="0034564B">
      <w:pPr>
        <w:widowControl w:val="0"/>
        <w:autoSpaceDE w:val="0"/>
        <w:autoSpaceDN w:val="0"/>
        <w:adjustRightInd w:val="0"/>
        <w:spacing w:line="480" w:lineRule="exact"/>
        <w:ind w:hanging="482"/>
        <w:rPr>
          <w:noProof/>
          <w:color w:val="000000" w:themeColor="text1"/>
          <w:lang w:val="en-US"/>
        </w:rPr>
      </w:pPr>
      <w:r w:rsidRPr="00CF0BFA">
        <w:rPr>
          <w:noProof/>
          <w:color w:val="000000" w:themeColor="text1"/>
        </w:rPr>
        <w:t xml:space="preserve">Witt, E. A., Donnellan, M. B., &amp; Trzesniewski, K. H. (2011). </w:t>
      </w:r>
      <w:r w:rsidRPr="00CF0BFA">
        <w:rPr>
          <w:noProof/>
          <w:color w:val="000000" w:themeColor="text1"/>
          <w:lang w:val="en-US"/>
        </w:rPr>
        <w:t>Self-esteem, narcissism, and Machiavellianism: Implications for understanding antisocial behavior in adolescents and young adults. In C. T. Barry, P. K. Kerig, K. K. Stellwagen, &amp; T. D. Barry (Eds.), </w:t>
      </w:r>
      <w:r w:rsidRPr="00CF0BFA">
        <w:rPr>
          <w:i/>
          <w:iCs/>
          <w:noProof/>
          <w:color w:val="000000" w:themeColor="text1"/>
          <w:lang w:val="en-US"/>
        </w:rPr>
        <w:t>Narcissism and Machiavellianism in youth: Implications for the development of adaptive and maladaptive behavior</w:t>
      </w:r>
      <w:r w:rsidRPr="00CF0BFA">
        <w:rPr>
          <w:noProof/>
          <w:color w:val="000000" w:themeColor="text1"/>
          <w:lang w:val="en-US"/>
        </w:rPr>
        <w:t> (pp. 47–67). American Psychological Association. </w:t>
      </w:r>
    </w:p>
    <w:p w14:paraId="20E9E644" w14:textId="5C0560EC" w:rsidR="0034564B" w:rsidRPr="00CF0BFA" w:rsidRDefault="00964904" w:rsidP="00F676CB">
      <w:pPr>
        <w:widowControl w:val="0"/>
        <w:autoSpaceDE w:val="0"/>
        <w:autoSpaceDN w:val="0"/>
        <w:adjustRightInd w:val="0"/>
        <w:spacing w:line="480" w:lineRule="exact"/>
        <w:rPr>
          <w:noProof/>
          <w:color w:val="000000" w:themeColor="text1"/>
          <w:u w:val="single"/>
          <w:lang w:val="en-US"/>
        </w:rPr>
      </w:pPr>
      <w:hyperlink r:id="rId79" w:history="1">
        <w:r w:rsidR="003152A1" w:rsidRPr="00CF0BFA">
          <w:rPr>
            <w:rStyle w:val="Hyperlink"/>
            <w:noProof/>
            <w:color w:val="000000" w:themeColor="text1"/>
            <w:lang w:val="en-US"/>
          </w:rPr>
          <w:t>https://doi.org/10.1037/12352-003</w:t>
        </w:r>
      </w:hyperlink>
    </w:p>
    <w:p w14:paraId="1DBE2F48" w14:textId="77777777" w:rsidR="00F67C8C" w:rsidRPr="00CF0BFA" w:rsidRDefault="00C30DF0" w:rsidP="00F67C8C">
      <w:pPr>
        <w:widowControl w:val="0"/>
        <w:autoSpaceDE w:val="0"/>
        <w:autoSpaceDN w:val="0"/>
        <w:adjustRightInd w:val="0"/>
        <w:spacing w:line="480" w:lineRule="exact"/>
        <w:ind w:hanging="482"/>
        <w:rPr>
          <w:rStyle w:val="Hyperlink"/>
          <w:noProof/>
          <w:color w:val="000000" w:themeColor="text1"/>
          <w:lang w:val="en-US"/>
        </w:rPr>
      </w:pPr>
      <w:r w:rsidRPr="00CF0BFA">
        <w:rPr>
          <w:noProof/>
          <w:color w:val="000000" w:themeColor="text1"/>
          <w:lang w:val="en-US"/>
        </w:rPr>
        <w:t xml:space="preserve">Xie, X., Chen, W., Lei, L., Xing, C., &amp; Zhang, Y. (2016). The relationship between personality </w:t>
      </w:r>
      <w:r w:rsidRPr="00CF0BFA">
        <w:rPr>
          <w:noProof/>
          <w:color w:val="000000" w:themeColor="text1"/>
          <w:lang w:val="en-US"/>
        </w:rPr>
        <w:lastRenderedPageBreak/>
        <w:t>types and prosocial behavior and aggression in Chinese adolescents. </w:t>
      </w:r>
      <w:r w:rsidRPr="00CF0BFA">
        <w:rPr>
          <w:i/>
          <w:iCs/>
          <w:noProof/>
          <w:color w:val="000000" w:themeColor="text1"/>
          <w:lang w:val="en-US"/>
        </w:rPr>
        <w:t>Personality and Individual Differences</w:t>
      </w:r>
      <w:r w:rsidRPr="00CF0BFA">
        <w:rPr>
          <w:noProof/>
          <w:color w:val="000000" w:themeColor="text1"/>
          <w:lang w:val="en-US"/>
        </w:rPr>
        <w:t>, </w:t>
      </w:r>
      <w:r w:rsidRPr="00CF0BFA">
        <w:rPr>
          <w:i/>
          <w:iCs/>
          <w:noProof/>
          <w:color w:val="000000" w:themeColor="text1"/>
          <w:lang w:val="en-US"/>
        </w:rPr>
        <w:t>95</w:t>
      </w:r>
      <w:r w:rsidRPr="00CF0BFA">
        <w:rPr>
          <w:noProof/>
          <w:color w:val="000000" w:themeColor="text1"/>
          <w:lang w:val="en-US"/>
        </w:rPr>
        <w:t xml:space="preserve">, 56-61. </w:t>
      </w:r>
      <w:hyperlink r:id="rId80" w:tgtFrame="_blank" w:tooltip="Persistent link using digital object identifier" w:history="1">
        <w:r w:rsidRPr="00CF0BFA">
          <w:rPr>
            <w:rStyle w:val="Hyperlink"/>
            <w:noProof/>
            <w:color w:val="000000" w:themeColor="text1"/>
            <w:lang w:val="en-US"/>
          </w:rPr>
          <w:t>https://doi.org/10.1016/j.paid.2016.02.002</w:t>
        </w:r>
      </w:hyperlink>
    </w:p>
    <w:p w14:paraId="5177DB0F" w14:textId="7F5FEAC3" w:rsidR="00F67C8C" w:rsidRPr="00CF0BFA" w:rsidRDefault="00F67C8C" w:rsidP="002F3EAF">
      <w:pPr>
        <w:widowControl w:val="0"/>
        <w:autoSpaceDE w:val="0"/>
        <w:autoSpaceDN w:val="0"/>
        <w:adjustRightInd w:val="0"/>
        <w:spacing w:line="480" w:lineRule="exact"/>
        <w:ind w:hanging="482"/>
        <w:rPr>
          <w:bCs/>
          <w:color w:val="000000"/>
          <w:lang w:val="pl-PL"/>
        </w:rPr>
      </w:pPr>
      <w:r w:rsidRPr="00CF0BFA">
        <w:rPr>
          <w:bCs/>
          <w:lang w:val="pl-PL"/>
        </w:rPr>
        <w:t xml:space="preserve">Zajenkowski, M., Sedikides, C., Gignac, G. E., Górniak, J., &amp; Maciantowicz, O. (2022). Induced narcissism increases self-assessed intelligence: Implications for academic goal-pursuit, expected academic achievement, and psychological well-being. </w:t>
      </w:r>
      <w:r w:rsidRPr="00CF0BFA">
        <w:rPr>
          <w:bCs/>
          <w:i/>
          <w:iCs/>
          <w:lang w:val="pl-PL"/>
        </w:rPr>
        <w:t>Journal of Research in Personality, 101</w:t>
      </w:r>
      <w:r w:rsidRPr="00CF0BFA">
        <w:rPr>
          <w:bCs/>
          <w:lang w:val="pl-PL"/>
        </w:rPr>
        <w:t xml:space="preserve">, 104311. </w:t>
      </w:r>
      <w:hyperlink r:id="rId81" w:history="1">
        <w:r w:rsidRPr="00CF0BFA">
          <w:rPr>
            <w:rStyle w:val="Hyperlink"/>
            <w:color w:val="000000"/>
            <w:shd w:val="clear" w:color="auto" w:fill="FFFFFF"/>
          </w:rPr>
          <w:t>https://doi.org/10.1016/</w:t>
        </w:r>
      </w:hyperlink>
      <w:r w:rsidRPr="00CF0BFA">
        <w:rPr>
          <w:color w:val="000000"/>
          <w:u w:val="single"/>
          <w:shd w:val="clear" w:color="auto" w:fill="FFFFFF"/>
        </w:rPr>
        <w:t>j.jrp.2022.104311</w:t>
      </w:r>
    </w:p>
    <w:p w14:paraId="3AE64C8E" w14:textId="77777777" w:rsidR="00F67C8C" w:rsidRPr="00CF0BFA" w:rsidRDefault="00F67C8C" w:rsidP="00C30DF0">
      <w:pPr>
        <w:widowControl w:val="0"/>
        <w:autoSpaceDE w:val="0"/>
        <w:autoSpaceDN w:val="0"/>
        <w:adjustRightInd w:val="0"/>
        <w:spacing w:line="480" w:lineRule="exact"/>
        <w:ind w:hanging="482"/>
        <w:rPr>
          <w:rStyle w:val="Hyperlink"/>
          <w:noProof/>
          <w:color w:val="000000" w:themeColor="text1"/>
          <w:lang w:val="pl-PL"/>
        </w:rPr>
      </w:pPr>
    </w:p>
    <w:p w14:paraId="1F503490" w14:textId="42D9EB3A" w:rsidR="0061521F" w:rsidRPr="00CF0BFA" w:rsidRDefault="0061521F" w:rsidP="0061521F">
      <w:pPr>
        <w:rPr>
          <w:noProof/>
          <w:color w:val="000000" w:themeColor="text1"/>
          <w:u w:val="single"/>
          <w:lang w:val="en-US"/>
        </w:rPr>
      </w:pPr>
      <w:r w:rsidRPr="00CF0BFA">
        <w:rPr>
          <w:rStyle w:val="Hyperlink"/>
          <w:noProof/>
          <w:color w:val="000000" w:themeColor="text1"/>
          <w:lang w:val="en-US"/>
        </w:rPr>
        <w:br w:type="page"/>
      </w:r>
    </w:p>
    <w:p w14:paraId="0816EFEC" w14:textId="77777777" w:rsidR="00027AF4" w:rsidRPr="00CF0BFA" w:rsidRDefault="00027AF4" w:rsidP="00027AF4">
      <w:pPr>
        <w:spacing w:line="480" w:lineRule="exact"/>
        <w:rPr>
          <w:b/>
          <w:bCs/>
          <w:i/>
          <w:iCs/>
          <w:color w:val="000000" w:themeColor="text1"/>
          <w:lang w:val="en-US"/>
        </w:rPr>
      </w:pPr>
      <w:r w:rsidRPr="00CF0BFA">
        <w:rPr>
          <w:b/>
          <w:bCs/>
          <w:iCs/>
          <w:color w:val="000000" w:themeColor="text1"/>
          <w:lang w:val="en-US"/>
        </w:rPr>
        <w:lastRenderedPageBreak/>
        <w:t>Table 1</w:t>
      </w:r>
    </w:p>
    <w:p w14:paraId="72FEF61D" w14:textId="77777777" w:rsidR="00027AF4" w:rsidRPr="00CF0BFA" w:rsidRDefault="00027AF4" w:rsidP="00027AF4">
      <w:pPr>
        <w:spacing w:line="480" w:lineRule="exact"/>
        <w:rPr>
          <w:i/>
          <w:iCs/>
          <w:color w:val="000000" w:themeColor="text1"/>
          <w:lang w:val="en-US"/>
        </w:rPr>
      </w:pPr>
      <w:r w:rsidRPr="00CF0BFA">
        <w:rPr>
          <w:i/>
          <w:iCs/>
          <w:color w:val="000000" w:themeColor="text1"/>
          <w:lang w:val="en-US"/>
        </w:rPr>
        <w:t>Descriptive Statistics and Reliability for All Scales</w:t>
      </w:r>
    </w:p>
    <w:tbl>
      <w:tblPr>
        <w:tblStyle w:val="TableGrid"/>
        <w:tblW w:w="9000" w:type="dxa"/>
        <w:tblLook w:val="04A0" w:firstRow="1" w:lastRow="0" w:firstColumn="1" w:lastColumn="0" w:noHBand="0" w:noVBand="1"/>
      </w:tblPr>
      <w:tblGrid>
        <w:gridCol w:w="1076"/>
        <w:gridCol w:w="1529"/>
        <w:gridCol w:w="1083"/>
        <w:gridCol w:w="1014"/>
        <w:gridCol w:w="898"/>
        <w:gridCol w:w="1030"/>
        <w:gridCol w:w="801"/>
        <w:gridCol w:w="933"/>
        <w:gridCol w:w="636"/>
      </w:tblGrid>
      <w:tr w:rsidR="00027AF4" w:rsidRPr="00CF0BFA" w14:paraId="142FC862" w14:textId="77777777" w:rsidTr="00027AF4">
        <w:trPr>
          <w:trHeight w:hRule="exact" w:val="288"/>
        </w:trPr>
        <w:tc>
          <w:tcPr>
            <w:tcW w:w="1076" w:type="dxa"/>
            <w:tcBorders>
              <w:left w:val="nil"/>
              <w:right w:val="nil"/>
            </w:tcBorders>
          </w:tcPr>
          <w:p w14:paraId="3A34BE61" w14:textId="77777777" w:rsidR="00027AF4" w:rsidRPr="00CF0BFA" w:rsidRDefault="00027AF4" w:rsidP="00027AF4">
            <w:pPr>
              <w:rPr>
                <w:color w:val="000000" w:themeColor="text1"/>
              </w:rPr>
            </w:pPr>
            <w:r w:rsidRPr="00CF0BFA">
              <w:rPr>
                <w:color w:val="000000" w:themeColor="text1"/>
              </w:rPr>
              <w:t>Variable</w:t>
            </w:r>
          </w:p>
        </w:tc>
        <w:tc>
          <w:tcPr>
            <w:tcW w:w="1529" w:type="dxa"/>
            <w:tcBorders>
              <w:left w:val="nil"/>
              <w:right w:val="nil"/>
            </w:tcBorders>
          </w:tcPr>
          <w:p w14:paraId="14787538" w14:textId="77777777" w:rsidR="00027AF4" w:rsidRPr="00CF0BFA" w:rsidRDefault="00027AF4" w:rsidP="00027AF4">
            <w:pPr>
              <w:jc w:val="center"/>
              <w:rPr>
                <w:color w:val="000000" w:themeColor="text1"/>
              </w:rPr>
            </w:pPr>
            <w:r w:rsidRPr="00CF0BFA">
              <w:rPr>
                <w:color w:val="000000" w:themeColor="text1"/>
              </w:rPr>
              <w:t>Mean (</w:t>
            </w:r>
            <w:r w:rsidRPr="00CF0BFA">
              <w:rPr>
                <w:i/>
                <w:color w:val="000000" w:themeColor="text1"/>
              </w:rPr>
              <w:t>SD</w:t>
            </w:r>
            <w:r w:rsidRPr="00CF0BFA">
              <w:rPr>
                <w:color w:val="000000" w:themeColor="text1"/>
              </w:rPr>
              <w:t>)</w:t>
            </w:r>
          </w:p>
        </w:tc>
        <w:tc>
          <w:tcPr>
            <w:tcW w:w="1083" w:type="dxa"/>
            <w:tcBorders>
              <w:left w:val="nil"/>
              <w:right w:val="nil"/>
            </w:tcBorders>
          </w:tcPr>
          <w:p w14:paraId="6C35A0FC" w14:textId="77777777" w:rsidR="00027AF4" w:rsidRPr="00CF0BFA" w:rsidRDefault="00027AF4" w:rsidP="00027AF4">
            <w:pPr>
              <w:jc w:val="center"/>
              <w:rPr>
                <w:color w:val="000000" w:themeColor="text1"/>
              </w:rPr>
            </w:pPr>
            <w:r w:rsidRPr="00CF0BFA">
              <w:rPr>
                <w:color w:val="000000" w:themeColor="text1"/>
              </w:rPr>
              <w:t>Variance</w:t>
            </w:r>
          </w:p>
        </w:tc>
        <w:tc>
          <w:tcPr>
            <w:tcW w:w="1014" w:type="dxa"/>
            <w:tcBorders>
              <w:left w:val="nil"/>
              <w:right w:val="nil"/>
            </w:tcBorders>
          </w:tcPr>
          <w:p w14:paraId="606DD3DD" w14:textId="77777777" w:rsidR="00027AF4" w:rsidRPr="00CF0BFA" w:rsidRDefault="00027AF4" w:rsidP="00027AF4">
            <w:pPr>
              <w:jc w:val="center"/>
              <w:rPr>
                <w:color w:val="000000" w:themeColor="text1"/>
              </w:rPr>
            </w:pPr>
            <w:r w:rsidRPr="00CF0BFA">
              <w:rPr>
                <w:color w:val="000000" w:themeColor="text1"/>
              </w:rPr>
              <w:t>Median</w:t>
            </w:r>
          </w:p>
        </w:tc>
        <w:tc>
          <w:tcPr>
            <w:tcW w:w="898" w:type="dxa"/>
            <w:tcBorders>
              <w:left w:val="nil"/>
              <w:right w:val="nil"/>
            </w:tcBorders>
          </w:tcPr>
          <w:p w14:paraId="7065A9E9" w14:textId="77777777" w:rsidR="00027AF4" w:rsidRPr="00CF0BFA" w:rsidRDefault="00027AF4" w:rsidP="00027AF4">
            <w:pPr>
              <w:jc w:val="center"/>
              <w:rPr>
                <w:color w:val="000000" w:themeColor="text1"/>
              </w:rPr>
            </w:pPr>
            <w:r w:rsidRPr="00CF0BFA">
              <w:rPr>
                <w:color w:val="000000" w:themeColor="text1"/>
              </w:rPr>
              <w:t>Range</w:t>
            </w:r>
          </w:p>
        </w:tc>
        <w:tc>
          <w:tcPr>
            <w:tcW w:w="1030" w:type="dxa"/>
            <w:tcBorders>
              <w:left w:val="nil"/>
              <w:right w:val="nil"/>
            </w:tcBorders>
          </w:tcPr>
          <w:p w14:paraId="07344DAD" w14:textId="77777777" w:rsidR="00027AF4" w:rsidRPr="00CF0BFA" w:rsidRDefault="00027AF4" w:rsidP="00027AF4">
            <w:pPr>
              <w:jc w:val="center"/>
              <w:rPr>
                <w:color w:val="000000" w:themeColor="text1"/>
              </w:rPr>
            </w:pPr>
            <w:r w:rsidRPr="00CF0BFA">
              <w:rPr>
                <w:color w:val="000000" w:themeColor="text1"/>
              </w:rPr>
              <w:t>Kurtosis</w:t>
            </w:r>
          </w:p>
        </w:tc>
        <w:tc>
          <w:tcPr>
            <w:tcW w:w="801" w:type="dxa"/>
            <w:tcBorders>
              <w:left w:val="nil"/>
              <w:right w:val="nil"/>
            </w:tcBorders>
          </w:tcPr>
          <w:p w14:paraId="7C94AD67" w14:textId="77777777" w:rsidR="00027AF4" w:rsidRPr="00CF0BFA" w:rsidRDefault="00027AF4" w:rsidP="00027AF4">
            <w:pPr>
              <w:jc w:val="center"/>
              <w:rPr>
                <w:color w:val="000000" w:themeColor="text1"/>
              </w:rPr>
            </w:pPr>
            <w:r w:rsidRPr="00CF0BFA">
              <w:rPr>
                <w:color w:val="000000" w:themeColor="text1"/>
              </w:rPr>
              <w:t>Skew</w:t>
            </w:r>
          </w:p>
        </w:tc>
        <w:tc>
          <w:tcPr>
            <w:tcW w:w="933" w:type="dxa"/>
            <w:tcBorders>
              <w:left w:val="nil"/>
              <w:right w:val="nil"/>
            </w:tcBorders>
          </w:tcPr>
          <w:p w14:paraId="6ECD342A" w14:textId="77777777" w:rsidR="00027AF4" w:rsidRPr="00CF0BFA" w:rsidRDefault="00027AF4" w:rsidP="00027AF4">
            <w:pPr>
              <w:jc w:val="center"/>
              <w:rPr>
                <w:color w:val="000000" w:themeColor="text1"/>
              </w:rPr>
            </w:pPr>
            <w:r w:rsidRPr="00CF0BFA">
              <w:rPr>
                <w:color w:val="000000" w:themeColor="text1"/>
              </w:rPr>
              <w:t>Items (</w:t>
            </w:r>
            <w:r w:rsidRPr="00CF0BFA">
              <w:rPr>
                <w:i/>
                <w:color w:val="000000" w:themeColor="text1"/>
              </w:rPr>
              <w:t>N</w:t>
            </w:r>
            <w:r w:rsidRPr="00CF0BFA">
              <w:rPr>
                <w:color w:val="000000" w:themeColor="text1"/>
              </w:rPr>
              <w:t>)</w:t>
            </w:r>
          </w:p>
        </w:tc>
        <w:tc>
          <w:tcPr>
            <w:tcW w:w="636" w:type="dxa"/>
            <w:tcBorders>
              <w:left w:val="nil"/>
              <w:right w:val="nil"/>
            </w:tcBorders>
          </w:tcPr>
          <w:p w14:paraId="515710E3" w14:textId="77777777" w:rsidR="00027AF4" w:rsidRPr="00CF0BFA" w:rsidRDefault="00027AF4" w:rsidP="00027AF4">
            <w:pPr>
              <w:jc w:val="center"/>
              <w:rPr>
                <w:color w:val="000000" w:themeColor="text1"/>
              </w:rPr>
            </w:pPr>
            <w:r w:rsidRPr="00CF0BFA">
              <w:rPr>
                <w:i/>
                <w:color w:val="000000" w:themeColor="text1"/>
              </w:rPr>
              <w:t>ω</w:t>
            </w:r>
          </w:p>
        </w:tc>
      </w:tr>
      <w:tr w:rsidR="00027AF4" w:rsidRPr="00CF0BFA" w14:paraId="5CDDF011" w14:textId="77777777" w:rsidTr="00D55F84">
        <w:trPr>
          <w:trHeight w:hRule="exact" w:val="288"/>
        </w:trPr>
        <w:tc>
          <w:tcPr>
            <w:tcW w:w="9000" w:type="dxa"/>
            <w:gridSpan w:val="9"/>
            <w:tcBorders>
              <w:left w:val="nil"/>
              <w:bottom w:val="single" w:sz="4" w:space="0" w:color="auto"/>
              <w:right w:val="nil"/>
            </w:tcBorders>
          </w:tcPr>
          <w:p w14:paraId="08270B02" w14:textId="4E87DC3A" w:rsidR="00027AF4" w:rsidRPr="00CF0BFA" w:rsidRDefault="00027AF4" w:rsidP="00027AF4">
            <w:pPr>
              <w:jc w:val="center"/>
              <w:rPr>
                <w:b/>
                <w:color w:val="000000" w:themeColor="text1"/>
              </w:rPr>
            </w:pPr>
            <w:r w:rsidRPr="00CF0BFA">
              <w:rPr>
                <w:b/>
                <w:color w:val="000000" w:themeColor="text1"/>
              </w:rPr>
              <w:t>Adolescents (</w:t>
            </w:r>
            <w:r w:rsidRPr="00CF0BFA">
              <w:rPr>
                <w:b/>
                <w:i/>
                <w:color w:val="000000" w:themeColor="text1"/>
              </w:rPr>
              <w:t>N</w:t>
            </w:r>
            <w:r w:rsidRPr="00CF0BFA">
              <w:rPr>
                <w:b/>
                <w:color w:val="000000" w:themeColor="text1"/>
              </w:rPr>
              <w:t xml:space="preserve"> = 310)</w:t>
            </w:r>
          </w:p>
        </w:tc>
      </w:tr>
      <w:tr w:rsidR="00027AF4" w:rsidRPr="00CF0BFA" w14:paraId="5EF123DB" w14:textId="77777777" w:rsidTr="00027AF4">
        <w:trPr>
          <w:trHeight w:hRule="exact" w:val="288"/>
        </w:trPr>
        <w:tc>
          <w:tcPr>
            <w:tcW w:w="1076" w:type="dxa"/>
            <w:tcBorders>
              <w:top w:val="nil"/>
              <w:left w:val="nil"/>
              <w:bottom w:val="nil"/>
              <w:right w:val="nil"/>
            </w:tcBorders>
          </w:tcPr>
          <w:p w14:paraId="3C647C5A" w14:textId="7AB85BC0" w:rsidR="00027AF4" w:rsidRPr="00CF0BFA" w:rsidRDefault="00027AF4" w:rsidP="00027AF4">
            <w:pPr>
              <w:rPr>
                <w:color w:val="000000" w:themeColor="text1"/>
              </w:rPr>
            </w:pPr>
            <w:r w:rsidRPr="00CF0BFA">
              <w:rPr>
                <w:color w:val="000000" w:themeColor="text1"/>
              </w:rPr>
              <w:t>SUP</w:t>
            </w:r>
          </w:p>
        </w:tc>
        <w:tc>
          <w:tcPr>
            <w:tcW w:w="1529" w:type="dxa"/>
            <w:tcBorders>
              <w:top w:val="nil"/>
              <w:left w:val="nil"/>
              <w:bottom w:val="nil"/>
              <w:right w:val="nil"/>
            </w:tcBorders>
          </w:tcPr>
          <w:p w14:paraId="76034AB4" w14:textId="394F2872" w:rsidR="00027AF4" w:rsidRPr="00CF0BFA" w:rsidRDefault="006746AB" w:rsidP="00027AF4">
            <w:pPr>
              <w:jc w:val="center"/>
              <w:rPr>
                <w:color w:val="000000" w:themeColor="text1"/>
              </w:rPr>
            </w:pPr>
            <w:r w:rsidRPr="00CF0BFA">
              <w:rPr>
                <w:color w:val="000000" w:themeColor="text1"/>
              </w:rPr>
              <w:t>16.61</w:t>
            </w:r>
            <w:r w:rsidR="00027AF4" w:rsidRPr="00CF0BFA">
              <w:rPr>
                <w:color w:val="000000" w:themeColor="text1"/>
              </w:rPr>
              <w:t xml:space="preserve"> (</w:t>
            </w:r>
            <w:r w:rsidRPr="00CF0BFA">
              <w:rPr>
                <w:i/>
                <w:iCs/>
                <w:color w:val="000000" w:themeColor="text1"/>
              </w:rPr>
              <w:t>4.50</w:t>
            </w:r>
            <w:r w:rsidR="00027AF4" w:rsidRPr="00CF0BFA">
              <w:rPr>
                <w:color w:val="000000" w:themeColor="text1"/>
              </w:rPr>
              <w:t>)</w:t>
            </w:r>
          </w:p>
        </w:tc>
        <w:tc>
          <w:tcPr>
            <w:tcW w:w="1083" w:type="dxa"/>
            <w:tcBorders>
              <w:top w:val="nil"/>
              <w:left w:val="nil"/>
              <w:bottom w:val="nil"/>
              <w:right w:val="nil"/>
            </w:tcBorders>
          </w:tcPr>
          <w:p w14:paraId="7755DC90" w14:textId="5F30337E" w:rsidR="00027AF4" w:rsidRPr="00CF0BFA" w:rsidRDefault="006746AB" w:rsidP="00027AF4">
            <w:pPr>
              <w:jc w:val="center"/>
              <w:rPr>
                <w:color w:val="000000" w:themeColor="text1"/>
              </w:rPr>
            </w:pPr>
            <w:r w:rsidRPr="00CF0BFA">
              <w:rPr>
                <w:color w:val="000000" w:themeColor="text1"/>
              </w:rPr>
              <w:t>20.27</w:t>
            </w:r>
          </w:p>
        </w:tc>
        <w:tc>
          <w:tcPr>
            <w:tcW w:w="1014" w:type="dxa"/>
            <w:tcBorders>
              <w:top w:val="nil"/>
              <w:left w:val="nil"/>
              <w:bottom w:val="nil"/>
              <w:right w:val="nil"/>
            </w:tcBorders>
          </w:tcPr>
          <w:p w14:paraId="33FB8636" w14:textId="15ECF018" w:rsidR="00027AF4" w:rsidRPr="00CF0BFA" w:rsidRDefault="004754AC" w:rsidP="00027AF4">
            <w:pPr>
              <w:jc w:val="center"/>
              <w:rPr>
                <w:color w:val="000000" w:themeColor="text1"/>
              </w:rPr>
            </w:pPr>
            <w:r w:rsidRPr="00CF0BFA">
              <w:rPr>
                <w:color w:val="000000" w:themeColor="text1"/>
              </w:rPr>
              <w:t>16.00</w:t>
            </w:r>
          </w:p>
        </w:tc>
        <w:tc>
          <w:tcPr>
            <w:tcW w:w="898" w:type="dxa"/>
            <w:tcBorders>
              <w:top w:val="nil"/>
              <w:left w:val="nil"/>
              <w:bottom w:val="nil"/>
              <w:right w:val="nil"/>
            </w:tcBorders>
          </w:tcPr>
          <w:p w14:paraId="53588FDF" w14:textId="5FA61DE7" w:rsidR="00027AF4" w:rsidRPr="00CF0BFA" w:rsidRDefault="006746AB" w:rsidP="00027AF4">
            <w:pPr>
              <w:jc w:val="center"/>
              <w:rPr>
                <w:color w:val="000000" w:themeColor="text1"/>
              </w:rPr>
            </w:pPr>
            <w:r w:rsidRPr="00CF0BFA">
              <w:rPr>
                <w:color w:val="000000" w:themeColor="text1"/>
              </w:rPr>
              <w:t>24.00</w:t>
            </w:r>
          </w:p>
        </w:tc>
        <w:tc>
          <w:tcPr>
            <w:tcW w:w="1030" w:type="dxa"/>
            <w:tcBorders>
              <w:top w:val="nil"/>
              <w:left w:val="nil"/>
              <w:bottom w:val="nil"/>
              <w:right w:val="nil"/>
            </w:tcBorders>
          </w:tcPr>
          <w:p w14:paraId="07943814" w14:textId="3437C908" w:rsidR="00027AF4" w:rsidRPr="00CF0BFA" w:rsidRDefault="00027AF4" w:rsidP="00027AF4">
            <w:pPr>
              <w:jc w:val="center"/>
              <w:rPr>
                <w:color w:val="000000" w:themeColor="text1"/>
              </w:rPr>
            </w:pPr>
            <w:r w:rsidRPr="00CF0BFA">
              <w:rPr>
                <w:color w:val="000000" w:themeColor="text1"/>
              </w:rPr>
              <w:t>0.13</w:t>
            </w:r>
          </w:p>
        </w:tc>
        <w:tc>
          <w:tcPr>
            <w:tcW w:w="801" w:type="dxa"/>
            <w:tcBorders>
              <w:top w:val="nil"/>
              <w:left w:val="nil"/>
              <w:bottom w:val="nil"/>
              <w:right w:val="nil"/>
            </w:tcBorders>
          </w:tcPr>
          <w:p w14:paraId="5C38177A" w14:textId="02807FF0" w:rsidR="00027AF4" w:rsidRPr="00CF0BFA" w:rsidRDefault="00027AF4" w:rsidP="00027AF4">
            <w:pPr>
              <w:jc w:val="center"/>
              <w:rPr>
                <w:color w:val="000000" w:themeColor="text1"/>
              </w:rPr>
            </w:pPr>
            <w:r w:rsidRPr="00CF0BFA">
              <w:rPr>
                <w:color w:val="000000" w:themeColor="text1"/>
              </w:rPr>
              <w:t>0.35</w:t>
            </w:r>
          </w:p>
        </w:tc>
        <w:tc>
          <w:tcPr>
            <w:tcW w:w="933" w:type="dxa"/>
            <w:tcBorders>
              <w:top w:val="nil"/>
              <w:left w:val="nil"/>
              <w:bottom w:val="nil"/>
              <w:right w:val="nil"/>
            </w:tcBorders>
          </w:tcPr>
          <w:p w14:paraId="6EE996B5" w14:textId="1070DF28" w:rsidR="00027AF4" w:rsidRPr="00CF0BFA" w:rsidRDefault="006F1E55" w:rsidP="00027AF4">
            <w:pPr>
              <w:jc w:val="center"/>
              <w:rPr>
                <w:color w:val="000000" w:themeColor="text1"/>
              </w:rPr>
            </w:pPr>
            <w:r w:rsidRPr="00CF0BFA">
              <w:rPr>
                <w:color w:val="000000" w:themeColor="text1"/>
              </w:rPr>
              <w:t>6</w:t>
            </w:r>
          </w:p>
        </w:tc>
        <w:tc>
          <w:tcPr>
            <w:tcW w:w="636" w:type="dxa"/>
            <w:tcBorders>
              <w:top w:val="nil"/>
              <w:left w:val="nil"/>
              <w:bottom w:val="nil"/>
              <w:right w:val="nil"/>
            </w:tcBorders>
          </w:tcPr>
          <w:p w14:paraId="12479378" w14:textId="569D43D3" w:rsidR="00027AF4" w:rsidRPr="00CF0BFA" w:rsidRDefault="00027AF4" w:rsidP="00027AF4">
            <w:pPr>
              <w:jc w:val="center"/>
              <w:rPr>
                <w:color w:val="000000" w:themeColor="text1"/>
              </w:rPr>
            </w:pPr>
            <w:r w:rsidRPr="00CF0BFA">
              <w:rPr>
                <w:color w:val="000000" w:themeColor="text1"/>
              </w:rPr>
              <w:t>0.</w:t>
            </w:r>
            <w:r w:rsidR="00C61D05" w:rsidRPr="00CF0BFA">
              <w:rPr>
                <w:color w:val="000000" w:themeColor="text1"/>
              </w:rPr>
              <w:t>76</w:t>
            </w:r>
          </w:p>
        </w:tc>
      </w:tr>
      <w:tr w:rsidR="00027AF4" w:rsidRPr="00CF0BFA" w14:paraId="1376AA55" w14:textId="77777777" w:rsidTr="00027AF4">
        <w:trPr>
          <w:trHeight w:hRule="exact" w:val="315"/>
        </w:trPr>
        <w:tc>
          <w:tcPr>
            <w:tcW w:w="1076" w:type="dxa"/>
            <w:tcBorders>
              <w:top w:val="nil"/>
              <w:left w:val="nil"/>
              <w:bottom w:val="nil"/>
              <w:right w:val="nil"/>
            </w:tcBorders>
          </w:tcPr>
          <w:p w14:paraId="63F96A6A" w14:textId="72277170" w:rsidR="00027AF4" w:rsidRPr="00CF0BFA" w:rsidRDefault="00027AF4" w:rsidP="00027AF4">
            <w:pPr>
              <w:rPr>
                <w:color w:val="000000" w:themeColor="text1"/>
              </w:rPr>
            </w:pPr>
            <w:r w:rsidRPr="00CF0BFA">
              <w:rPr>
                <w:color w:val="000000" w:themeColor="text1"/>
              </w:rPr>
              <w:t>EXP</w:t>
            </w:r>
          </w:p>
        </w:tc>
        <w:tc>
          <w:tcPr>
            <w:tcW w:w="1529" w:type="dxa"/>
            <w:tcBorders>
              <w:top w:val="nil"/>
              <w:left w:val="nil"/>
              <w:bottom w:val="nil"/>
              <w:right w:val="nil"/>
            </w:tcBorders>
          </w:tcPr>
          <w:p w14:paraId="727446E3" w14:textId="45AEA1E7" w:rsidR="00027AF4" w:rsidRPr="00CF0BFA" w:rsidRDefault="000D7BCE" w:rsidP="00027AF4">
            <w:pPr>
              <w:jc w:val="center"/>
              <w:rPr>
                <w:color w:val="000000" w:themeColor="text1"/>
              </w:rPr>
            </w:pPr>
            <w:r w:rsidRPr="00CF0BFA">
              <w:rPr>
                <w:color w:val="000000" w:themeColor="text1"/>
              </w:rPr>
              <w:t>13.76</w:t>
            </w:r>
            <w:r w:rsidR="00027AF4" w:rsidRPr="00CF0BFA">
              <w:rPr>
                <w:color w:val="000000" w:themeColor="text1"/>
              </w:rPr>
              <w:t xml:space="preserve"> (</w:t>
            </w:r>
            <w:r w:rsidRPr="00CF0BFA">
              <w:rPr>
                <w:i/>
                <w:iCs/>
                <w:color w:val="000000" w:themeColor="text1"/>
              </w:rPr>
              <w:t>4.52</w:t>
            </w:r>
            <w:r w:rsidR="00027AF4" w:rsidRPr="00CF0BFA">
              <w:rPr>
                <w:color w:val="000000" w:themeColor="text1"/>
              </w:rPr>
              <w:t>)</w:t>
            </w:r>
          </w:p>
        </w:tc>
        <w:tc>
          <w:tcPr>
            <w:tcW w:w="1083" w:type="dxa"/>
            <w:tcBorders>
              <w:top w:val="nil"/>
              <w:left w:val="nil"/>
              <w:bottom w:val="nil"/>
              <w:right w:val="nil"/>
            </w:tcBorders>
          </w:tcPr>
          <w:p w14:paraId="71D05F42" w14:textId="0FD22BEA" w:rsidR="00027AF4" w:rsidRPr="00CF0BFA" w:rsidRDefault="000D7BCE" w:rsidP="00027AF4">
            <w:pPr>
              <w:jc w:val="center"/>
              <w:rPr>
                <w:color w:val="000000" w:themeColor="text1"/>
              </w:rPr>
            </w:pPr>
            <w:r w:rsidRPr="00CF0BFA">
              <w:rPr>
                <w:color w:val="000000" w:themeColor="text1"/>
              </w:rPr>
              <w:t>20.46</w:t>
            </w:r>
          </w:p>
        </w:tc>
        <w:tc>
          <w:tcPr>
            <w:tcW w:w="1014" w:type="dxa"/>
            <w:tcBorders>
              <w:top w:val="nil"/>
              <w:left w:val="nil"/>
              <w:bottom w:val="nil"/>
              <w:right w:val="nil"/>
            </w:tcBorders>
          </w:tcPr>
          <w:p w14:paraId="61E35D49" w14:textId="66B3ACFC" w:rsidR="00027AF4" w:rsidRPr="00CF0BFA" w:rsidRDefault="004754AC" w:rsidP="00027AF4">
            <w:pPr>
              <w:jc w:val="center"/>
              <w:rPr>
                <w:color w:val="000000" w:themeColor="text1"/>
              </w:rPr>
            </w:pPr>
            <w:r w:rsidRPr="00CF0BFA">
              <w:rPr>
                <w:color w:val="000000" w:themeColor="text1"/>
              </w:rPr>
              <w:t>13.00</w:t>
            </w:r>
          </w:p>
        </w:tc>
        <w:tc>
          <w:tcPr>
            <w:tcW w:w="898" w:type="dxa"/>
            <w:tcBorders>
              <w:top w:val="nil"/>
              <w:left w:val="nil"/>
              <w:bottom w:val="nil"/>
              <w:right w:val="nil"/>
            </w:tcBorders>
          </w:tcPr>
          <w:p w14:paraId="6A7EB287" w14:textId="49AA0D53" w:rsidR="00027AF4" w:rsidRPr="00CF0BFA" w:rsidRDefault="006746AB" w:rsidP="00027AF4">
            <w:pPr>
              <w:jc w:val="center"/>
              <w:rPr>
                <w:color w:val="000000" w:themeColor="text1"/>
              </w:rPr>
            </w:pPr>
            <w:r w:rsidRPr="00CF0BFA">
              <w:rPr>
                <w:color w:val="000000" w:themeColor="text1"/>
              </w:rPr>
              <w:t>25.00</w:t>
            </w:r>
          </w:p>
        </w:tc>
        <w:tc>
          <w:tcPr>
            <w:tcW w:w="1030" w:type="dxa"/>
            <w:tcBorders>
              <w:top w:val="nil"/>
              <w:left w:val="nil"/>
              <w:bottom w:val="nil"/>
              <w:right w:val="nil"/>
            </w:tcBorders>
          </w:tcPr>
          <w:p w14:paraId="1993CC4C" w14:textId="4C717252" w:rsidR="00027AF4" w:rsidRPr="00CF0BFA" w:rsidRDefault="00027AF4" w:rsidP="00027AF4">
            <w:pPr>
              <w:jc w:val="center"/>
              <w:rPr>
                <w:color w:val="000000" w:themeColor="text1"/>
              </w:rPr>
            </w:pPr>
            <w:r w:rsidRPr="00CF0BFA">
              <w:rPr>
                <w:color w:val="000000" w:themeColor="text1"/>
              </w:rPr>
              <w:t>0.53</w:t>
            </w:r>
          </w:p>
        </w:tc>
        <w:tc>
          <w:tcPr>
            <w:tcW w:w="801" w:type="dxa"/>
            <w:tcBorders>
              <w:top w:val="nil"/>
              <w:left w:val="nil"/>
              <w:bottom w:val="nil"/>
              <w:right w:val="nil"/>
            </w:tcBorders>
          </w:tcPr>
          <w:p w14:paraId="56113EA0" w14:textId="212A7157" w:rsidR="00027AF4" w:rsidRPr="00CF0BFA" w:rsidRDefault="00027AF4" w:rsidP="00027AF4">
            <w:pPr>
              <w:jc w:val="center"/>
              <w:rPr>
                <w:color w:val="000000" w:themeColor="text1"/>
              </w:rPr>
            </w:pPr>
            <w:r w:rsidRPr="00CF0BFA">
              <w:rPr>
                <w:color w:val="000000" w:themeColor="text1"/>
              </w:rPr>
              <w:t>0.61</w:t>
            </w:r>
          </w:p>
        </w:tc>
        <w:tc>
          <w:tcPr>
            <w:tcW w:w="933" w:type="dxa"/>
            <w:tcBorders>
              <w:top w:val="nil"/>
              <w:left w:val="nil"/>
              <w:bottom w:val="nil"/>
              <w:right w:val="nil"/>
            </w:tcBorders>
          </w:tcPr>
          <w:p w14:paraId="6E9C50BF" w14:textId="57436B5A" w:rsidR="00027AF4" w:rsidRPr="00CF0BFA" w:rsidRDefault="006F1E55" w:rsidP="00027AF4">
            <w:pPr>
              <w:jc w:val="center"/>
              <w:rPr>
                <w:color w:val="000000" w:themeColor="text1"/>
              </w:rPr>
            </w:pPr>
            <w:r w:rsidRPr="00CF0BFA">
              <w:rPr>
                <w:color w:val="000000" w:themeColor="text1"/>
              </w:rPr>
              <w:t>6</w:t>
            </w:r>
          </w:p>
        </w:tc>
        <w:tc>
          <w:tcPr>
            <w:tcW w:w="636" w:type="dxa"/>
            <w:tcBorders>
              <w:top w:val="nil"/>
              <w:left w:val="nil"/>
              <w:bottom w:val="nil"/>
              <w:right w:val="nil"/>
            </w:tcBorders>
          </w:tcPr>
          <w:p w14:paraId="7DD29A4E" w14:textId="2DF0BBF9" w:rsidR="00027AF4" w:rsidRPr="00CF0BFA" w:rsidRDefault="00027AF4" w:rsidP="00027AF4">
            <w:pPr>
              <w:jc w:val="center"/>
              <w:rPr>
                <w:color w:val="000000" w:themeColor="text1"/>
              </w:rPr>
            </w:pPr>
            <w:r w:rsidRPr="00CF0BFA">
              <w:rPr>
                <w:color w:val="000000" w:themeColor="text1"/>
              </w:rPr>
              <w:t>0.</w:t>
            </w:r>
            <w:r w:rsidR="00C61D05" w:rsidRPr="00CF0BFA">
              <w:rPr>
                <w:color w:val="000000" w:themeColor="text1"/>
              </w:rPr>
              <w:t>77</w:t>
            </w:r>
          </w:p>
        </w:tc>
      </w:tr>
      <w:tr w:rsidR="00027AF4" w:rsidRPr="00CF0BFA" w14:paraId="2B9DF8E9" w14:textId="77777777" w:rsidTr="00027AF4">
        <w:trPr>
          <w:trHeight w:hRule="exact" w:val="288"/>
        </w:trPr>
        <w:tc>
          <w:tcPr>
            <w:tcW w:w="1076" w:type="dxa"/>
            <w:tcBorders>
              <w:top w:val="nil"/>
              <w:left w:val="nil"/>
              <w:bottom w:val="nil"/>
              <w:right w:val="nil"/>
            </w:tcBorders>
          </w:tcPr>
          <w:p w14:paraId="4A714C6E" w14:textId="13B878B1" w:rsidR="00027AF4" w:rsidRPr="00CF0BFA" w:rsidRDefault="00027AF4" w:rsidP="00027AF4">
            <w:pPr>
              <w:rPr>
                <w:color w:val="000000" w:themeColor="text1"/>
              </w:rPr>
            </w:pPr>
            <w:r w:rsidRPr="00CF0BFA">
              <w:rPr>
                <w:color w:val="000000" w:themeColor="text1"/>
              </w:rPr>
              <w:t>SAB</w:t>
            </w:r>
          </w:p>
        </w:tc>
        <w:tc>
          <w:tcPr>
            <w:tcW w:w="1529" w:type="dxa"/>
            <w:tcBorders>
              <w:top w:val="nil"/>
              <w:left w:val="nil"/>
              <w:bottom w:val="nil"/>
              <w:right w:val="nil"/>
            </w:tcBorders>
          </w:tcPr>
          <w:p w14:paraId="778DF1B9" w14:textId="4D726943" w:rsidR="00027AF4" w:rsidRPr="00CF0BFA" w:rsidRDefault="000D7BCE" w:rsidP="00027AF4">
            <w:pPr>
              <w:jc w:val="center"/>
              <w:rPr>
                <w:color w:val="000000" w:themeColor="text1"/>
              </w:rPr>
            </w:pPr>
            <w:r w:rsidRPr="00CF0BFA">
              <w:rPr>
                <w:color w:val="000000" w:themeColor="text1"/>
              </w:rPr>
              <w:t>9.23</w:t>
            </w:r>
            <w:r w:rsidR="00027AF4" w:rsidRPr="00CF0BFA">
              <w:rPr>
                <w:color w:val="000000" w:themeColor="text1"/>
              </w:rPr>
              <w:t xml:space="preserve"> (</w:t>
            </w:r>
            <w:r w:rsidRPr="00CF0BFA">
              <w:rPr>
                <w:i/>
                <w:iCs/>
                <w:color w:val="000000" w:themeColor="text1"/>
              </w:rPr>
              <w:t>2.56</w:t>
            </w:r>
            <w:r w:rsidR="00027AF4" w:rsidRPr="00CF0BFA">
              <w:rPr>
                <w:color w:val="000000" w:themeColor="text1"/>
              </w:rPr>
              <w:t>)</w:t>
            </w:r>
          </w:p>
        </w:tc>
        <w:tc>
          <w:tcPr>
            <w:tcW w:w="1083" w:type="dxa"/>
            <w:tcBorders>
              <w:top w:val="nil"/>
              <w:left w:val="nil"/>
              <w:bottom w:val="nil"/>
              <w:right w:val="nil"/>
            </w:tcBorders>
          </w:tcPr>
          <w:p w14:paraId="1B7F3747" w14:textId="1177BE55" w:rsidR="00027AF4" w:rsidRPr="00CF0BFA" w:rsidRDefault="000D7BCE" w:rsidP="00027AF4">
            <w:pPr>
              <w:jc w:val="center"/>
              <w:rPr>
                <w:color w:val="000000" w:themeColor="text1"/>
              </w:rPr>
            </w:pPr>
            <w:r w:rsidRPr="00CF0BFA">
              <w:rPr>
                <w:color w:val="000000" w:themeColor="text1"/>
              </w:rPr>
              <w:t>6.57</w:t>
            </w:r>
          </w:p>
        </w:tc>
        <w:tc>
          <w:tcPr>
            <w:tcW w:w="1014" w:type="dxa"/>
            <w:tcBorders>
              <w:top w:val="nil"/>
              <w:left w:val="nil"/>
              <w:bottom w:val="nil"/>
              <w:right w:val="nil"/>
            </w:tcBorders>
          </w:tcPr>
          <w:p w14:paraId="7A785603" w14:textId="6871F0C3" w:rsidR="00027AF4" w:rsidRPr="00CF0BFA" w:rsidRDefault="004754AC" w:rsidP="00027AF4">
            <w:pPr>
              <w:jc w:val="center"/>
              <w:rPr>
                <w:color w:val="000000" w:themeColor="text1"/>
              </w:rPr>
            </w:pPr>
            <w:r w:rsidRPr="00CF0BFA">
              <w:rPr>
                <w:color w:val="000000" w:themeColor="text1"/>
              </w:rPr>
              <w:t>9.00</w:t>
            </w:r>
          </w:p>
        </w:tc>
        <w:tc>
          <w:tcPr>
            <w:tcW w:w="898" w:type="dxa"/>
            <w:tcBorders>
              <w:top w:val="nil"/>
              <w:left w:val="nil"/>
              <w:bottom w:val="nil"/>
              <w:right w:val="nil"/>
            </w:tcBorders>
          </w:tcPr>
          <w:p w14:paraId="7588AC45" w14:textId="40CC1173" w:rsidR="00027AF4" w:rsidRPr="00CF0BFA" w:rsidRDefault="006746AB" w:rsidP="00027AF4">
            <w:pPr>
              <w:jc w:val="center"/>
              <w:rPr>
                <w:color w:val="000000" w:themeColor="text1"/>
              </w:rPr>
            </w:pPr>
            <w:r w:rsidRPr="00CF0BFA">
              <w:rPr>
                <w:color w:val="000000" w:themeColor="text1"/>
              </w:rPr>
              <w:t>13.00</w:t>
            </w:r>
          </w:p>
        </w:tc>
        <w:tc>
          <w:tcPr>
            <w:tcW w:w="1030" w:type="dxa"/>
            <w:tcBorders>
              <w:top w:val="nil"/>
              <w:left w:val="nil"/>
              <w:bottom w:val="nil"/>
              <w:right w:val="nil"/>
            </w:tcBorders>
          </w:tcPr>
          <w:p w14:paraId="1745C496" w14:textId="77777777" w:rsidR="00027AF4" w:rsidRPr="00CF0BFA" w:rsidRDefault="00027AF4" w:rsidP="00027AF4">
            <w:pPr>
              <w:jc w:val="center"/>
              <w:rPr>
                <w:color w:val="000000" w:themeColor="text1"/>
              </w:rPr>
            </w:pPr>
            <w:r w:rsidRPr="00CF0BFA">
              <w:rPr>
                <w:color w:val="000000" w:themeColor="text1"/>
              </w:rPr>
              <w:t>-0.47</w:t>
            </w:r>
          </w:p>
        </w:tc>
        <w:tc>
          <w:tcPr>
            <w:tcW w:w="801" w:type="dxa"/>
            <w:tcBorders>
              <w:top w:val="nil"/>
              <w:left w:val="nil"/>
              <w:bottom w:val="nil"/>
              <w:right w:val="nil"/>
            </w:tcBorders>
          </w:tcPr>
          <w:p w14:paraId="6A936929" w14:textId="5CCB4A12"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03</w:t>
            </w:r>
          </w:p>
        </w:tc>
        <w:tc>
          <w:tcPr>
            <w:tcW w:w="933" w:type="dxa"/>
            <w:tcBorders>
              <w:top w:val="nil"/>
              <w:left w:val="nil"/>
              <w:bottom w:val="nil"/>
              <w:right w:val="nil"/>
            </w:tcBorders>
          </w:tcPr>
          <w:p w14:paraId="34362C5A" w14:textId="7D55E411" w:rsidR="00027AF4" w:rsidRPr="00CF0BFA" w:rsidRDefault="006F1E55" w:rsidP="00027AF4">
            <w:pPr>
              <w:jc w:val="center"/>
              <w:rPr>
                <w:color w:val="000000" w:themeColor="text1"/>
              </w:rPr>
            </w:pPr>
            <w:r w:rsidRPr="00CF0BFA">
              <w:rPr>
                <w:color w:val="000000" w:themeColor="text1"/>
              </w:rPr>
              <w:t>3</w:t>
            </w:r>
          </w:p>
        </w:tc>
        <w:tc>
          <w:tcPr>
            <w:tcW w:w="636" w:type="dxa"/>
            <w:tcBorders>
              <w:top w:val="nil"/>
              <w:left w:val="nil"/>
              <w:bottom w:val="nil"/>
              <w:right w:val="nil"/>
            </w:tcBorders>
          </w:tcPr>
          <w:p w14:paraId="1D504619" w14:textId="3B86197C" w:rsidR="00027AF4" w:rsidRPr="00CF0BFA" w:rsidRDefault="00027AF4" w:rsidP="00027AF4">
            <w:pPr>
              <w:jc w:val="center"/>
              <w:rPr>
                <w:color w:val="000000" w:themeColor="text1"/>
              </w:rPr>
            </w:pPr>
            <w:r w:rsidRPr="00CF0BFA">
              <w:rPr>
                <w:color w:val="000000" w:themeColor="text1"/>
              </w:rPr>
              <w:t>0.</w:t>
            </w:r>
            <w:r w:rsidR="00C61D05" w:rsidRPr="00CF0BFA">
              <w:rPr>
                <w:color w:val="000000" w:themeColor="text1"/>
              </w:rPr>
              <w:t>57</w:t>
            </w:r>
          </w:p>
        </w:tc>
      </w:tr>
      <w:tr w:rsidR="00027AF4" w:rsidRPr="00CF0BFA" w14:paraId="69ECE8C2" w14:textId="77777777" w:rsidTr="00027AF4">
        <w:trPr>
          <w:trHeight w:hRule="exact" w:val="288"/>
        </w:trPr>
        <w:tc>
          <w:tcPr>
            <w:tcW w:w="1076" w:type="dxa"/>
            <w:tcBorders>
              <w:top w:val="nil"/>
              <w:left w:val="nil"/>
              <w:bottom w:val="nil"/>
              <w:right w:val="nil"/>
            </w:tcBorders>
          </w:tcPr>
          <w:p w14:paraId="6662D597" w14:textId="3D7BAE58" w:rsidR="00027AF4" w:rsidRPr="00CF0BFA" w:rsidRDefault="00027AF4" w:rsidP="00027AF4">
            <w:pPr>
              <w:rPr>
                <w:color w:val="000000" w:themeColor="text1"/>
              </w:rPr>
            </w:pPr>
            <w:r w:rsidRPr="00CF0BFA">
              <w:rPr>
                <w:color w:val="000000" w:themeColor="text1"/>
              </w:rPr>
              <w:t>PSY</w:t>
            </w:r>
          </w:p>
        </w:tc>
        <w:tc>
          <w:tcPr>
            <w:tcW w:w="1529" w:type="dxa"/>
            <w:tcBorders>
              <w:top w:val="nil"/>
              <w:left w:val="nil"/>
              <w:bottom w:val="nil"/>
              <w:right w:val="nil"/>
            </w:tcBorders>
          </w:tcPr>
          <w:p w14:paraId="78A8DE9D" w14:textId="0976229E" w:rsidR="00027AF4" w:rsidRPr="00CF0BFA" w:rsidRDefault="000D7BCE" w:rsidP="00027AF4">
            <w:pPr>
              <w:jc w:val="center"/>
              <w:rPr>
                <w:color w:val="000000" w:themeColor="text1"/>
              </w:rPr>
            </w:pPr>
            <w:r w:rsidRPr="00CF0BFA">
              <w:rPr>
                <w:color w:val="000000" w:themeColor="text1"/>
              </w:rPr>
              <w:t>9.64</w:t>
            </w:r>
            <w:r w:rsidR="00027AF4" w:rsidRPr="00CF0BFA">
              <w:rPr>
                <w:color w:val="000000" w:themeColor="text1"/>
              </w:rPr>
              <w:t xml:space="preserve"> (</w:t>
            </w:r>
            <w:r w:rsidRPr="00CF0BFA">
              <w:rPr>
                <w:i/>
                <w:iCs/>
                <w:color w:val="000000" w:themeColor="text1"/>
              </w:rPr>
              <w:t>3.02</w:t>
            </w:r>
            <w:r w:rsidR="00027AF4" w:rsidRPr="00CF0BFA">
              <w:rPr>
                <w:color w:val="000000" w:themeColor="text1"/>
              </w:rPr>
              <w:t>)</w:t>
            </w:r>
          </w:p>
        </w:tc>
        <w:tc>
          <w:tcPr>
            <w:tcW w:w="1083" w:type="dxa"/>
            <w:tcBorders>
              <w:top w:val="nil"/>
              <w:left w:val="nil"/>
              <w:bottom w:val="nil"/>
              <w:right w:val="nil"/>
            </w:tcBorders>
          </w:tcPr>
          <w:p w14:paraId="0171284C" w14:textId="6CB6EB0F" w:rsidR="00027AF4" w:rsidRPr="00CF0BFA" w:rsidRDefault="000D7BCE" w:rsidP="00027AF4">
            <w:pPr>
              <w:jc w:val="center"/>
              <w:rPr>
                <w:color w:val="000000" w:themeColor="text1"/>
              </w:rPr>
            </w:pPr>
            <w:r w:rsidRPr="00CF0BFA">
              <w:rPr>
                <w:color w:val="000000" w:themeColor="text1"/>
              </w:rPr>
              <w:t>9.10</w:t>
            </w:r>
          </w:p>
        </w:tc>
        <w:tc>
          <w:tcPr>
            <w:tcW w:w="1014" w:type="dxa"/>
            <w:tcBorders>
              <w:top w:val="nil"/>
              <w:left w:val="nil"/>
              <w:bottom w:val="nil"/>
              <w:right w:val="nil"/>
            </w:tcBorders>
          </w:tcPr>
          <w:p w14:paraId="6D239771" w14:textId="6DE11EC1" w:rsidR="00027AF4" w:rsidRPr="00CF0BFA" w:rsidRDefault="004754AC" w:rsidP="00027AF4">
            <w:pPr>
              <w:jc w:val="center"/>
              <w:rPr>
                <w:color w:val="000000" w:themeColor="text1"/>
              </w:rPr>
            </w:pPr>
            <w:r w:rsidRPr="00CF0BFA">
              <w:rPr>
                <w:color w:val="000000" w:themeColor="text1"/>
              </w:rPr>
              <w:t>10.00</w:t>
            </w:r>
          </w:p>
        </w:tc>
        <w:tc>
          <w:tcPr>
            <w:tcW w:w="898" w:type="dxa"/>
            <w:tcBorders>
              <w:top w:val="nil"/>
              <w:left w:val="nil"/>
              <w:bottom w:val="nil"/>
              <w:right w:val="nil"/>
            </w:tcBorders>
          </w:tcPr>
          <w:p w14:paraId="0975ADDC" w14:textId="325AFEF3" w:rsidR="00027AF4" w:rsidRPr="00CF0BFA" w:rsidRDefault="006746AB" w:rsidP="00027AF4">
            <w:pPr>
              <w:jc w:val="center"/>
              <w:rPr>
                <w:color w:val="000000" w:themeColor="text1"/>
              </w:rPr>
            </w:pPr>
            <w:r w:rsidRPr="00CF0BFA">
              <w:rPr>
                <w:color w:val="000000" w:themeColor="text1"/>
              </w:rPr>
              <w:t>15.00</w:t>
            </w:r>
          </w:p>
        </w:tc>
        <w:tc>
          <w:tcPr>
            <w:tcW w:w="1030" w:type="dxa"/>
            <w:tcBorders>
              <w:top w:val="nil"/>
              <w:left w:val="nil"/>
              <w:bottom w:val="nil"/>
              <w:right w:val="nil"/>
            </w:tcBorders>
          </w:tcPr>
          <w:p w14:paraId="029B8DD8" w14:textId="6E87F677"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09</w:t>
            </w:r>
          </w:p>
        </w:tc>
        <w:tc>
          <w:tcPr>
            <w:tcW w:w="801" w:type="dxa"/>
            <w:tcBorders>
              <w:top w:val="nil"/>
              <w:left w:val="nil"/>
              <w:bottom w:val="nil"/>
              <w:right w:val="nil"/>
            </w:tcBorders>
          </w:tcPr>
          <w:p w14:paraId="249D3E6F" w14:textId="09B66A35"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14</w:t>
            </w:r>
          </w:p>
        </w:tc>
        <w:tc>
          <w:tcPr>
            <w:tcW w:w="933" w:type="dxa"/>
            <w:tcBorders>
              <w:top w:val="nil"/>
              <w:left w:val="nil"/>
              <w:bottom w:val="nil"/>
              <w:right w:val="nil"/>
            </w:tcBorders>
          </w:tcPr>
          <w:p w14:paraId="3F70ED30" w14:textId="28E08282" w:rsidR="00027AF4" w:rsidRPr="00CF0BFA" w:rsidRDefault="006F1E55" w:rsidP="00027AF4">
            <w:pPr>
              <w:jc w:val="center"/>
              <w:rPr>
                <w:color w:val="000000" w:themeColor="text1"/>
              </w:rPr>
            </w:pPr>
            <w:r w:rsidRPr="00CF0BFA">
              <w:rPr>
                <w:color w:val="000000" w:themeColor="text1"/>
              </w:rPr>
              <w:t>4</w:t>
            </w:r>
          </w:p>
        </w:tc>
        <w:tc>
          <w:tcPr>
            <w:tcW w:w="636" w:type="dxa"/>
            <w:tcBorders>
              <w:top w:val="nil"/>
              <w:left w:val="nil"/>
              <w:bottom w:val="nil"/>
              <w:right w:val="nil"/>
            </w:tcBorders>
          </w:tcPr>
          <w:p w14:paraId="6A481224" w14:textId="3DAFBFB1" w:rsidR="00027AF4" w:rsidRPr="00CF0BFA" w:rsidRDefault="00027AF4" w:rsidP="00027AF4">
            <w:pPr>
              <w:jc w:val="center"/>
              <w:rPr>
                <w:color w:val="000000" w:themeColor="text1"/>
              </w:rPr>
            </w:pPr>
            <w:r w:rsidRPr="00CF0BFA">
              <w:rPr>
                <w:color w:val="000000" w:themeColor="text1"/>
              </w:rPr>
              <w:t>0.</w:t>
            </w:r>
            <w:r w:rsidR="00D55F84" w:rsidRPr="00CF0BFA">
              <w:rPr>
                <w:color w:val="000000" w:themeColor="text1"/>
              </w:rPr>
              <w:t>42</w:t>
            </w:r>
          </w:p>
        </w:tc>
      </w:tr>
      <w:tr w:rsidR="00027AF4" w:rsidRPr="00CF0BFA" w14:paraId="74E05F33" w14:textId="77777777" w:rsidTr="00027AF4">
        <w:trPr>
          <w:trHeight w:hRule="exact" w:val="288"/>
        </w:trPr>
        <w:tc>
          <w:tcPr>
            <w:tcW w:w="1076" w:type="dxa"/>
            <w:tcBorders>
              <w:top w:val="nil"/>
              <w:left w:val="nil"/>
              <w:bottom w:val="nil"/>
              <w:right w:val="nil"/>
            </w:tcBorders>
          </w:tcPr>
          <w:p w14:paraId="40AA5A14" w14:textId="35D53473" w:rsidR="00027AF4" w:rsidRPr="00CF0BFA" w:rsidRDefault="00027AF4" w:rsidP="00027AF4">
            <w:pPr>
              <w:rPr>
                <w:color w:val="000000" w:themeColor="text1"/>
              </w:rPr>
            </w:pPr>
            <w:r w:rsidRPr="00CF0BFA">
              <w:rPr>
                <w:color w:val="000000" w:themeColor="text1"/>
              </w:rPr>
              <w:t>MAC</w:t>
            </w:r>
          </w:p>
        </w:tc>
        <w:tc>
          <w:tcPr>
            <w:tcW w:w="1529" w:type="dxa"/>
            <w:tcBorders>
              <w:top w:val="nil"/>
              <w:left w:val="nil"/>
              <w:bottom w:val="nil"/>
              <w:right w:val="nil"/>
            </w:tcBorders>
          </w:tcPr>
          <w:p w14:paraId="624E97EA" w14:textId="1159CF53" w:rsidR="00027AF4" w:rsidRPr="00CF0BFA" w:rsidRDefault="000D7BCE" w:rsidP="00027AF4">
            <w:pPr>
              <w:jc w:val="center"/>
              <w:rPr>
                <w:color w:val="000000" w:themeColor="text1"/>
              </w:rPr>
            </w:pPr>
            <w:r w:rsidRPr="00CF0BFA">
              <w:rPr>
                <w:color w:val="000000" w:themeColor="text1"/>
              </w:rPr>
              <w:t>9.06</w:t>
            </w:r>
            <w:r w:rsidR="00027AF4" w:rsidRPr="00CF0BFA">
              <w:rPr>
                <w:color w:val="000000" w:themeColor="text1"/>
              </w:rPr>
              <w:t xml:space="preserve"> (</w:t>
            </w:r>
            <w:r w:rsidRPr="00CF0BFA">
              <w:rPr>
                <w:i/>
                <w:iCs/>
                <w:color w:val="000000" w:themeColor="text1"/>
              </w:rPr>
              <w:t>3.78</w:t>
            </w:r>
            <w:r w:rsidR="00027AF4" w:rsidRPr="00CF0BFA">
              <w:rPr>
                <w:color w:val="000000" w:themeColor="text1"/>
              </w:rPr>
              <w:t>)</w:t>
            </w:r>
          </w:p>
        </w:tc>
        <w:tc>
          <w:tcPr>
            <w:tcW w:w="1083" w:type="dxa"/>
            <w:tcBorders>
              <w:top w:val="nil"/>
              <w:left w:val="nil"/>
              <w:bottom w:val="nil"/>
              <w:right w:val="nil"/>
            </w:tcBorders>
          </w:tcPr>
          <w:p w14:paraId="7C26E65D" w14:textId="425CDEE0" w:rsidR="00027AF4" w:rsidRPr="00CF0BFA" w:rsidRDefault="000D7BCE" w:rsidP="00027AF4">
            <w:pPr>
              <w:jc w:val="center"/>
              <w:rPr>
                <w:color w:val="000000" w:themeColor="text1"/>
              </w:rPr>
            </w:pPr>
            <w:r w:rsidRPr="00CF0BFA">
              <w:rPr>
                <w:color w:val="000000" w:themeColor="text1"/>
              </w:rPr>
              <w:t>14.29</w:t>
            </w:r>
          </w:p>
        </w:tc>
        <w:tc>
          <w:tcPr>
            <w:tcW w:w="1014" w:type="dxa"/>
            <w:tcBorders>
              <w:top w:val="nil"/>
              <w:left w:val="nil"/>
              <w:bottom w:val="nil"/>
              <w:right w:val="nil"/>
            </w:tcBorders>
          </w:tcPr>
          <w:p w14:paraId="7B606F60" w14:textId="0794ADA6" w:rsidR="00027AF4" w:rsidRPr="00CF0BFA" w:rsidRDefault="004754AC" w:rsidP="00027AF4">
            <w:pPr>
              <w:jc w:val="center"/>
              <w:rPr>
                <w:color w:val="000000" w:themeColor="text1"/>
              </w:rPr>
            </w:pPr>
            <w:r w:rsidRPr="00CF0BFA">
              <w:rPr>
                <w:color w:val="000000" w:themeColor="text1"/>
              </w:rPr>
              <w:t>9.00</w:t>
            </w:r>
          </w:p>
        </w:tc>
        <w:tc>
          <w:tcPr>
            <w:tcW w:w="898" w:type="dxa"/>
            <w:tcBorders>
              <w:top w:val="nil"/>
              <w:left w:val="nil"/>
              <w:bottom w:val="nil"/>
              <w:right w:val="nil"/>
            </w:tcBorders>
          </w:tcPr>
          <w:p w14:paraId="3D9D9DCD" w14:textId="5A53A48D" w:rsidR="00027AF4" w:rsidRPr="00CF0BFA" w:rsidRDefault="006746AB" w:rsidP="00027AF4">
            <w:pPr>
              <w:jc w:val="center"/>
              <w:rPr>
                <w:color w:val="000000" w:themeColor="text1"/>
              </w:rPr>
            </w:pPr>
            <w:r w:rsidRPr="00CF0BFA">
              <w:rPr>
                <w:color w:val="000000" w:themeColor="text1"/>
              </w:rPr>
              <w:t>14.00</w:t>
            </w:r>
          </w:p>
        </w:tc>
        <w:tc>
          <w:tcPr>
            <w:tcW w:w="1030" w:type="dxa"/>
            <w:tcBorders>
              <w:top w:val="nil"/>
              <w:left w:val="nil"/>
              <w:bottom w:val="nil"/>
              <w:right w:val="nil"/>
            </w:tcBorders>
          </w:tcPr>
          <w:p w14:paraId="62BB98EA" w14:textId="38B4CB18" w:rsidR="00027AF4" w:rsidRPr="00CF0BFA" w:rsidRDefault="006746AB" w:rsidP="00027AF4">
            <w:pPr>
              <w:jc w:val="center"/>
              <w:rPr>
                <w:color w:val="000000" w:themeColor="text1"/>
              </w:rPr>
            </w:pPr>
            <w:r w:rsidRPr="00CF0BFA">
              <w:rPr>
                <w:color w:val="000000" w:themeColor="text1"/>
              </w:rPr>
              <w:t>-</w:t>
            </w:r>
            <w:r w:rsidR="00027AF4" w:rsidRPr="00CF0BFA">
              <w:rPr>
                <w:color w:val="000000" w:themeColor="text1"/>
              </w:rPr>
              <w:t>0.</w:t>
            </w:r>
            <w:r w:rsidRPr="00CF0BFA">
              <w:rPr>
                <w:color w:val="000000" w:themeColor="text1"/>
              </w:rPr>
              <w:t>98</w:t>
            </w:r>
          </w:p>
        </w:tc>
        <w:tc>
          <w:tcPr>
            <w:tcW w:w="801" w:type="dxa"/>
            <w:tcBorders>
              <w:top w:val="nil"/>
              <w:left w:val="nil"/>
              <w:bottom w:val="nil"/>
              <w:right w:val="nil"/>
            </w:tcBorders>
          </w:tcPr>
          <w:p w14:paraId="51E621DF" w14:textId="461822E2"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29</w:t>
            </w:r>
          </w:p>
        </w:tc>
        <w:tc>
          <w:tcPr>
            <w:tcW w:w="933" w:type="dxa"/>
            <w:tcBorders>
              <w:top w:val="nil"/>
              <w:left w:val="nil"/>
              <w:bottom w:val="nil"/>
              <w:right w:val="nil"/>
            </w:tcBorders>
          </w:tcPr>
          <w:p w14:paraId="04AE5230" w14:textId="030D0DC1" w:rsidR="00027AF4" w:rsidRPr="00CF0BFA" w:rsidRDefault="006F1E55" w:rsidP="00027AF4">
            <w:pPr>
              <w:jc w:val="center"/>
              <w:rPr>
                <w:color w:val="000000" w:themeColor="text1"/>
              </w:rPr>
            </w:pPr>
            <w:r w:rsidRPr="00CF0BFA">
              <w:rPr>
                <w:color w:val="000000" w:themeColor="text1"/>
              </w:rPr>
              <w:t>4</w:t>
            </w:r>
          </w:p>
        </w:tc>
        <w:tc>
          <w:tcPr>
            <w:tcW w:w="636" w:type="dxa"/>
            <w:tcBorders>
              <w:top w:val="nil"/>
              <w:left w:val="nil"/>
              <w:bottom w:val="nil"/>
              <w:right w:val="nil"/>
            </w:tcBorders>
          </w:tcPr>
          <w:p w14:paraId="2E93BDAD" w14:textId="3C9707B1" w:rsidR="00027AF4" w:rsidRPr="00CF0BFA" w:rsidRDefault="00027AF4" w:rsidP="00027AF4">
            <w:pPr>
              <w:jc w:val="center"/>
              <w:rPr>
                <w:color w:val="000000" w:themeColor="text1"/>
              </w:rPr>
            </w:pPr>
            <w:r w:rsidRPr="00CF0BFA">
              <w:rPr>
                <w:color w:val="000000" w:themeColor="text1"/>
              </w:rPr>
              <w:t>0.</w:t>
            </w:r>
            <w:r w:rsidR="00D55F84" w:rsidRPr="00CF0BFA">
              <w:rPr>
                <w:color w:val="000000" w:themeColor="text1"/>
              </w:rPr>
              <w:t>78</w:t>
            </w:r>
          </w:p>
        </w:tc>
      </w:tr>
      <w:tr w:rsidR="00027AF4" w:rsidRPr="00CF0BFA" w14:paraId="147E4D00" w14:textId="77777777" w:rsidTr="00027AF4">
        <w:trPr>
          <w:trHeight w:hRule="exact" w:val="288"/>
        </w:trPr>
        <w:tc>
          <w:tcPr>
            <w:tcW w:w="1076" w:type="dxa"/>
            <w:tcBorders>
              <w:top w:val="nil"/>
              <w:left w:val="nil"/>
              <w:bottom w:val="nil"/>
              <w:right w:val="nil"/>
            </w:tcBorders>
          </w:tcPr>
          <w:p w14:paraId="454F8F0A" w14:textId="4CC50500" w:rsidR="00027AF4" w:rsidRPr="00CF0BFA" w:rsidRDefault="00027AF4" w:rsidP="00027AF4">
            <w:pPr>
              <w:rPr>
                <w:color w:val="000000" w:themeColor="text1"/>
              </w:rPr>
            </w:pPr>
            <w:r w:rsidRPr="00CF0BFA">
              <w:rPr>
                <w:color w:val="000000" w:themeColor="text1"/>
              </w:rPr>
              <w:t>M.WMT</w:t>
            </w:r>
          </w:p>
        </w:tc>
        <w:tc>
          <w:tcPr>
            <w:tcW w:w="1529" w:type="dxa"/>
            <w:tcBorders>
              <w:top w:val="nil"/>
              <w:left w:val="nil"/>
              <w:bottom w:val="nil"/>
              <w:right w:val="nil"/>
            </w:tcBorders>
          </w:tcPr>
          <w:p w14:paraId="182F473B" w14:textId="7C7D2C2B" w:rsidR="00027AF4" w:rsidRPr="00CF0BFA" w:rsidRDefault="000D7BCE" w:rsidP="00027AF4">
            <w:pPr>
              <w:jc w:val="center"/>
              <w:rPr>
                <w:color w:val="000000" w:themeColor="text1"/>
              </w:rPr>
            </w:pPr>
            <w:r w:rsidRPr="00CF0BFA">
              <w:rPr>
                <w:color w:val="000000" w:themeColor="text1"/>
              </w:rPr>
              <w:t>28.53</w:t>
            </w:r>
            <w:r w:rsidR="00027AF4" w:rsidRPr="00CF0BFA">
              <w:rPr>
                <w:color w:val="000000" w:themeColor="text1"/>
              </w:rPr>
              <w:t xml:space="preserve"> (</w:t>
            </w:r>
            <w:r w:rsidR="00027AF4" w:rsidRPr="00CF0BFA">
              <w:rPr>
                <w:i/>
                <w:iCs/>
                <w:color w:val="000000" w:themeColor="text1"/>
              </w:rPr>
              <w:t>3</w:t>
            </w:r>
            <w:r w:rsidRPr="00CF0BFA">
              <w:rPr>
                <w:i/>
                <w:iCs/>
                <w:color w:val="000000" w:themeColor="text1"/>
              </w:rPr>
              <w:t>.65</w:t>
            </w:r>
            <w:r w:rsidR="00027AF4" w:rsidRPr="00CF0BFA">
              <w:rPr>
                <w:color w:val="000000" w:themeColor="text1"/>
              </w:rPr>
              <w:t>)</w:t>
            </w:r>
          </w:p>
        </w:tc>
        <w:tc>
          <w:tcPr>
            <w:tcW w:w="1083" w:type="dxa"/>
            <w:tcBorders>
              <w:top w:val="nil"/>
              <w:left w:val="nil"/>
              <w:bottom w:val="nil"/>
              <w:right w:val="nil"/>
            </w:tcBorders>
          </w:tcPr>
          <w:p w14:paraId="68CC58AE" w14:textId="1B980A00" w:rsidR="00027AF4" w:rsidRPr="00CF0BFA" w:rsidRDefault="00027AF4" w:rsidP="00027AF4">
            <w:pPr>
              <w:jc w:val="center"/>
              <w:rPr>
                <w:color w:val="000000" w:themeColor="text1"/>
              </w:rPr>
            </w:pPr>
            <w:r w:rsidRPr="00CF0BFA">
              <w:rPr>
                <w:color w:val="000000" w:themeColor="text1"/>
              </w:rPr>
              <w:t>1</w:t>
            </w:r>
            <w:r w:rsidR="000D7BCE" w:rsidRPr="00CF0BFA">
              <w:rPr>
                <w:color w:val="000000" w:themeColor="text1"/>
              </w:rPr>
              <w:t>3.31</w:t>
            </w:r>
          </w:p>
        </w:tc>
        <w:tc>
          <w:tcPr>
            <w:tcW w:w="1014" w:type="dxa"/>
            <w:tcBorders>
              <w:top w:val="nil"/>
              <w:left w:val="nil"/>
              <w:bottom w:val="nil"/>
              <w:right w:val="nil"/>
            </w:tcBorders>
          </w:tcPr>
          <w:p w14:paraId="0272F889" w14:textId="41F13789" w:rsidR="00027AF4" w:rsidRPr="00CF0BFA" w:rsidRDefault="004754AC" w:rsidP="00027AF4">
            <w:pPr>
              <w:jc w:val="center"/>
              <w:rPr>
                <w:color w:val="000000" w:themeColor="text1"/>
              </w:rPr>
            </w:pPr>
            <w:r w:rsidRPr="00CF0BFA">
              <w:rPr>
                <w:color w:val="000000" w:themeColor="text1"/>
              </w:rPr>
              <w:t>30</w:t>
            </w:r>
            <w:r w:rsidR="00027AF4" w:rsidRPr="00CF0BFA">
              <w:rPr>
                <w:color w:val="000000" w:themeColor="text1"/>
              </w:rPr>
              <w:t>.00</w:t>
            </w:r>
          </w:p>
        </w:tc>
        <w:tc>
          <w:tcPr>
            <w:tcW w:w="898" w:type="dxa"/>
            <w:tcBorders>
              <w:top w:val="nil"/>
              <w:left w:val="nil"/>
              <w:bottom w:val="nil"/>
              <w:right w:val="nil"/>
            </w:tcBorders>
          </w:tcPr>
          <w:p w14:paraId="0FB553C6" w14:textId="12182F24" w:rsidR="00027AF4" w:rsidRPr="00CF0BFA" w:rsidRDefault="00027AF4" w:rsidP="00027AF4">
            <w:pPr>
              <w:jc w:val="center"/>
              <w:rPr>
                <w:color w:val="000000" w:themeColor="text1"/>
              </w:rPr>
            </w:pPr>
            <w:r w:rsidRPr="00CF0BFA">
              <w:rPr>
                <w:color w:val="000000" w:themeColor="text1"/>
              </w:rPr>
              <w:t>16</w:t>
            </w:r>
            <w:r w:rsidR="006746AB" w:rsidRPr="00CF0BFA">
              <w:rPr>
                <w:color w:val="000000" w:themeColor="text1"/>
              </w:rPr>
              <w:t>.00</w:t>
            </w:r>
          </w:p>
        </w:tc>
        <w:tc>
          <w:tcPr>
            <w:tcW w:w="1030" w:type="dxa"/>
            <w:tcBorders>
              <w:top w:val="nil"/>
              <w:left w:val="nil"/>
              <w:bottom w:val="nil"/>
              <w:right w:val="nil"/>
            </w:tcBorders>
          </w:tcPr>
          <w:p w14:paraId="3A5B88A8" w14:textId="7F761034" w:rsidR="00027AF4" w:rsidRPr="00CF0BFA" w:rsidRDefault="006746AB" w:rsidP="00027AF4">
            <w:pPr>
              <w:jc w:val="center"/>
              <w:rPr>
                <w:color w:val="000000" w:themeColor="text1"/>
              </w:rPr>
            </w:pPr>
            <w:r w:rsidRPr="00CF0BFA">
              <w:rPr>
                <w:color w:val="000000" w:themeColor="text1"/>
              </w:rPr>
              <w:t>0</w:t>
            </w:r>
            <w:r w:rsidR="00027AF4" w:rsidRPr="00CF0BFA">
              <w:rPr>
                <w:color w:val="000000" w:themeColor="text1"/>
              </w:rPr>
              <w:t>.</w:t>
            </w:r>
            <w:r w:rsidRPr="00CF0BFA">
              <w:rPr>
                <w:color w:val="000000" w:themeColor="text1"/>
              </w:rPr>
              <w:t>84</w:t>
            </w:r>
          </w:p>
        </w:tc>
        <w:tc>
          <w:tcPr>
            <w:tcW w:w="801" w:type="dxa"/>
            <w:tcBorders>
              <w:top w:val="nil"/>
              <w:left w:val="nil"/>
              <w:bottom w:val="nil"/>
              <w:right w:val="nil"/>
            </w:tcBorders>
          </w:tcPr>
          <w:p w14:paraId="64966893" w14:textId="53C586E9" w:rsidR="00027AF4" w:rsidRPr="00CF0BFA" w:rsidRDefault="006746AB" w:rsidP="00027AF4">
            <w:pPr>
              <w:jc w:val="center"/>
              <w:rPr>
                <w:color w:val="000000" w:themeColor="text1"/>
              </w:rPr>
            </w:pPr>
            <w:r w:rsidRPr="00CF0BFA">
              <w:rPr>
                <w:color w:val="000000" w:themeColor="text1"/>
              </w:rPr>
              <w:t>-</w:t>
            </w:r>
            <w:r w:rsidR="003A5EDB" w:rsidRPr="00CF0BFA">
              <w:rPr>
                <w:color w:val="000000" w:themeColor="text1"/>
              </w:rPr>
              <w:t>0</w:t>
            </w:r>
            <w:r w:rsidRPr="00CF0BFA">
              <w:rPr>
                <w:color w:val="000000" w:themeColor="text1"/>
              </w:rPr>
              <w:t>.</w:t>
            </w:r>
            <w:r w:rsidR="003A5EDB" w:rsidRPr="00CF0BFA">
              <w:rPr>
                <w:color w:val="000000" w:themeColor="text1"/>
              </w:rPr>
              <w:t>08</w:t>
            </w:r>
          </w:p>
        </w:tc>
        <w:tc>
          <w:tcPr>
            <w:tcW w:w="933" w:type="dxa"/>
            <w:tcBorders>
              <w:top w:val="nil"/>
              <w:left w:val="nil"/>
              <w:bottom w:val="nil"/>
              <w:right w:val="nil"/>
            </w:tcBorders>
          </w:tcPr>
          <w:p w14:paraId="7936BD8B" w14:textId="0FED2712" w:rsidR="00027AF4" w:rsidRPr="00CF0BFA" w:rsidRDefault="006F1E55" w:rsidP="00027AF4">
            <w:pPr>
              <w:jc w:val="center"/>
              <w:rPr>
                <w:color w:val="000000" w:themeColor="text1"/>
              </w:rPr>
            </w:pPr>
            <w:r w:rsidRPr="00CF0BFA">
              <w:rPr>
                <w:color w:val="000000" w:themeColor="text1"/>
              </w:rPr>
              <w:t>8</w:t>
            </w:r>
          </w:p>
        </w:tc>
        <w:tc>
          <w:tcPr>
            <w:tcW w:w="636" w:type="dxa"/>
            <w:tcBorders>
              <w:top w:val="nil"/>
              <w:left w:val="nil"/>
              <w:bottom w:val="nil"/>
              <w:right w:val="nil"/>
            </w:tcBorders>
          </w:tcPr>
          <w:p w14:paraId="44127E26" w14:textId="70927F99" w:rsidR="00027AF4" w:rsidRPr="00CF0BFA" w:rsidRDefault="00027AF4" w:rsidP="00027AF4">
            <w:pPr>
              <w:jc w:val="center"/>
              <w:rPr>
                <w:color w:val="000000" w:themeColor="text1"/>
              </w:rPr>
            </w:pPr>
            <w:r w:rsidRPr="00CF0BFA">
              <w:rPr>
                <w:color w:val="000000" w:themeColor="text1"/>
              </w:rPr>
              <w:t>0.</w:t>
            </w:r>
            <w:r w:rsidR="009E60EF" w:rsidRPr="00CF0BFA">
              <w:rPr>
                <w:color w:val="000000" w:themeColor="text1"/>
              </w:rPr>
              <w:t>86</w:t>
            </w:r>
          </w:p>
        </w:tc>
      </w:tr>
      <w:tr w:rsidR="00027AF4" w:rsidRPr="00CF0BFA" w14:paraId="1DC72856" w14:textId="77777777" w:rsidTr="00027AF4">
        <w:trPr>
          <w:trHeight w:hRule="exact" w:val="288"/>
        </w:trPr>
        <w:tc>
          <w:tcPr>
            <w:tcW w:w="1076" w:type="dxa"/>
            <w:tcBorders>
              <w:top w:val="nil"/>
              <w:left w:val="nil"/>
              <w:bottom w:val="nil"/>
              <w:right w:val="nil"/>
            </w:tcBorders>
          </w:tcPr>
          <w:p w14:paraId="4C5CC0A2" w14:textId="65699339" w:rsidR="00027AF4" w:rsidRPr="00CF0BFA" w:rsidRDefault="00027AF4" w:rsidP="00027AF4">
            <w:pPr>
              <w:rPr>
                <w:color w:val="000000" w:themeColor="text1"/>
              </w:rPr>
            </w:pPr>
            <w:r w:rsidRPr="00CF0BFA">
              <w:rPr>
                <w:color w:val="000000" w:themeColor="text1"/>
              </w:rPr>
              <w:t>M.HTY</w:t>
            </w:r>
          </w:p>
        </w:tc>
        <w:tc>
          <w:tcPr>
            <w:tcW w:w="1529" w:type="dxa"/>
            <w:tcBorders>
              <w:top w:val="nil"/>
              <w:left w:val="nil"/>
              <w:bottom w:val="nil"/>
              <w:right w:val="nil"/>
            </w:tcBorders>
          </w:tcPr>
          <w:p w14:paraId="1D56D335" w14:textId="0C96687B" w:rsidR="00027AF4" w:rsidRPr="00CF0BFA" w:rsidRDefault="000D7BCE" w:rsidP="00027AF4">
            <w:pPr>
              <w:jc w:val="center"/>
              <w:rPr>
                <w:color w:val="000000" w:themeColor="text1"/>
              </w:rPr>
            </w:pPr>
            <w:r w:rsidRPr="00CF0BFA">
              <w:rPr>
                <w:color w:val="000000" w:themeColor="text1"/>
              </w:rPr>
              <w:t>7.33</w:t>
            </w:r>
            <w:r w:rsidR="00027AF4" w:rsidRPr="00CF0BFA">
              <w:rPr>
                <w:color w:val="000000" w:themeColor="text1"/>
              </w:rPr>
              <w:t xml:space="preserve"> (</w:t>
            </w:r>
            <w:r w:rsidR="00027AF4" w:rsidRPr="00CF0BFA">
              <w:rPr>
                <w:i/>
                <w:iCs/>
                <w:color w:val="000000" w:themeColor="text1"/>
              </w:rPr>
              <w:t>1</w:t>
            </w:r>
            <w:r w:rsidRPr="00CF0BFA">
              <w:rPr>
                <w:i/>
                <w:iCs/>
                <w:color w:val="000000" w:themeColor="text1"/>
              </w:rPr>
              <w:t>.99</w:t>
            </w:r>
            <w:r w:rsidR="00027AF4" w:rsidRPr="00CF0BFA">
              <w:rPr>
                <w:color w:val="000000" w:themeColor="text1"/>
              </w:rPr>
              <w:t>)</w:t>
            </w:r>
          </w:p>
        </w:tc>
        <w:tc>
          <w:tcPr>
            <w:tcW w:w="1083" w:type="dxa"/>
            <w:tcBorders>
              <w:top w:val="nil"/>
              <w:left w:val="nil"/>
              <w:bottom w:val="nil"/>
              <w:right w:val="nil"/>
            </w:tcBorders>
          </w:tcPr>
          <w:p w14:paraId="26F14F41" w14:textId="07F97877" w:rsidR="00027AF4" w:rsidRPr="00CF0BFA" w:rsidRDefault="000D7BCE" w:rsidP="00027AF4">
            <w:pPr>
              <w:jc w:val="center"/>
              <w:rPr>
                <w:color w:val="000000" w:themeColor="text1"/>
              </w:rPr>
            </w:pPr>
            <w:r w:rsidRPr="00CF0BFA">
              <w:rPr>
                <w:color w:val="000000" w:themeColor="text1"/>
              </w:rPr>
              <w:t>3.98</w:t>
            </w:r>
          </w:p>
        </w:tc>
        <w:tc>
          <w:tcPr>
            <w:tcW w:w="1014" w:type="dxa"/>
            <w:tcBorders>
              <w:top w:val="nil"/>
              <w:left w:val="nil"/>
              <w:bottom w:val="nil"/>
              <w:right w:val="nil"/>
            </w:tcBorders>
          </w:tcPr>
          <w:p w14:paraId="127A3088" w14:textId="5DEC4B13" w:rsidR="00027AF4" w:rsidRPr="00CF0BFA" w:rsidRDefault="00027AF4" w:rsidP="00027AF4">
            <w:pPr>
              <w:jc w:val="center"/>
              <w:rPr>
                <w:color w:val="000000" w:themeColor="text1"/>
              </w:rPr>
            </w:pPr>
            <w:r w:rsidRPr="00CF0BFA">
              <w:rPr>
                <w:color w:val="000000" w:themeColor="text1"/>
              </w:rPr>
              <w:t>6.00</w:t>
            </w:r>
          </w:p>
        </w:tc>
        <w:tc>
          <w:tcPr>
            <w:tcW w:w="898" w:type="dxa"/>
            <w:tcBorders>
              <w:top w:val="nil"/>
              <w:left w:val="nil"/>
              <w:bottom w:val="nil"/>
              <w:right w:val="nil"/>
            </w:tcBorders>
          </w:tcPr>
          <w:p w14:paraId="74A4828E" w14:textId="21552293" w:rsidR="00027AF4" w:rsidRPr="00CF0BFA" w:rsidRDefault="006746AB" w:rsidP="00027AF4">
            <w:pPr>
              <w:jc w:val="center"/>
              <w:rPr>
                <w:color w:val="000000" w:themeColor="text1"/>
              </w:rPr>
            </w:pPr>
            <w:r w:rsidRPr="00CF0BFA">
              <w:rPr>
                <w:color w:val="000000" w:themeColor="text1"/>
              </w:rPr>
              <w:t>12</w:t>
            </w:r>
            <w:r w:rsidR="00027AF4" w:rsidRPr="00CF0BFA">
              <w:rPr>
                <w:color w:val="000000" w:themeColor="text1"/>
              </w:rPr>
              <w:t>.00</w:t>
            </w:r>
          </w:p>
        </w:tc>
        <w:tc>
          <w:tcPr>
            <w:tcW w:w="1030" w:type="dxa"/>
            <w:tcBorders>
              <w:top w:val="nil"/>
              <w:left w:val="nil"/>
              <w:bottom w:val="nil"/>
              <w:right w:val="nil"/>
            </w:tcBorders>
          </w:tcPr>
          <w:p w14:paraId="663187C8" w14:textId="72B5763D" w:rsidR="00027AF4" w:rsidRPr="00CF0BFA" w:rsidRDefault="006746AB" w:rsidP="00027AF4">
            <w:pPr>
              <w:jc w:val="center"/>
              <w:rPr>
                <w:color w:val="000000" w:themeColor="text1"/>
              </w:rPr>
            </w:pPr>
            <w:r w:rsidRPr="00CF0BFA">
              <w:rPr>
                <w:color w:val="000000" w:themeColor="text1"/>
              </w:rPr>
              <w:t>4.02</w:t>
            </w:r>
          </w:p>
        </w:tc>
        <w:tc>
          <w:tcPr>
            <w:tcW w:w="801" w:type="dxa"/>
            <w:tcBorders>
              <w:top w:val="nil"/>
              <w:left w:val="nil"/>
              <w:bottom w:val="nil"/>
              <w:right w:val="nil"/>
            </w:tcBorders>
          </w:tcPr>
          <w:p w14:paraId="1532E9C9" w14:textId="5D2B3625" w:rsidR="00027AF4" w:rsidRPr="00CF0BFA" w:rsidRDefault="003A5EDB" w:rsidP="00027AF4">
            <w:pPr>
              <w:jc w:val="center"/>
              <w:rPr>
                <w:color w:val="000000" w:themeColor="text1"/>
              </w:rPr>
            </w:pPr>
            <w:r w:rsidRPr="00CF0BFA">
              <w:rPr>
                <w:color w:val="000000" w:themeColor="text1"/>
              </w:rPr>
              <w:t>0.46</w:t>
            </w:r>
          </w:p>
        </w:tc>
        <w:tc>
          <w:tcPr>
            <w:tcW w:w="933" w:type="dxa"/>
            <w:tcBorders>
              <w:top w:val="nil"/>
              <w:left w:val="nil"/>
              <w:bottom w:val="nil"/>
              <w:right w:val="nil"/>
            </w:tcBorders>
          </w:tcPr>
          <w:p w14:paraId="5D3F8D99" w14:textId="397BD84E" w:rsidR="00027AF4" w:rsidRPr="00CF0BFA" w:rsidRDefault="006F1E55" w:rsidP="00027AF4">
            <w:pPr>
              <w:jc w:val="center"/>
              <w:rPr>
                <w:color w:val="000000" w:themeColor="text1"/>
              </w:rPr>
            </w:pPr>
            <w:r w:rsidRPr="00CF0BFA">
              <w:rPr>
                <w:color w:val="000000" w:themeColor="text1"/>
              </w:rPr>
              <w:t>6</w:t>
            </w:r>
          </w:p>
        </w:tc>
        <w:tc>
          <w:tcPr>
            <w:tcW w:w="636" w:type="dxa"/>
            <w:tcBorders>
              <w:top w:val="nil"/>
              <w:left w:val="nil"/>
              <w:bottom w:val="nil"/>
              <w:right w:val="nil"/>
            </w:tcBorders>
          </w:tcPr>
          <w:p w14:paraId="6A280EA8" w14:textId="181D818C" w:rsidR="00027AF4" w:rsidRPr="00CF0BFA" w:rsidRDefault="00027AF4" w:rsidP="00027AF4">
            <w:pPr>
              <w:jc w:val="center"/>
              <w:rPr>
                <w:color w:val="000000" w:themeColor="text1"/>
              </w:rPr>
            </w:pPr>
            <w:r w:rsidRPr="00CF0BFA">
              <w:rPr>
                <w:color w:val="000000" w:themeColor="text1"/>
              </w:rPr>
              <w:t>0.</w:t>
            </w:r>
            <w:r w:rsidR="009E60EF" w:rsidRPr="00CF0BFA">
              <w:rPr>
                <w:color w:val="000000" w:themeColor="text1"/>
              </w:rPr>
              <w:t>74</w:t>
            </w:r>
          </w:p>
        </w:tc>
      </w:tr>
      <w:tr w:rsidR="00027AF4" w:rsidRPr="00CF0BFA" w14:paraId="2B8E3275" w14:textId="77777777" w:rsidTr="00027AF4">
        <w:trPr>
          <w:trHeight w:hRule="exact" w:val="288"/>
        </w:trPr>
        <w:tc>
          <w:tcPr>
            <w:tcW w:w="1076" w:type="dxa"/>
            <w:tcBorders>
              <w:top w:val="nil"/>
              <w:left w:val="nil"/>
              <w:bottom w:val="nil"/>
              <w:right w:val="nil"/>
            </w:tcBorders>
          </w:tcPr>
          <w:p w14:paraId="7C6334E5" w14:textId="55D81834" w:rsidR="00027AF4" w:rsidRPr="00CF0BFA" w:rsidRDefault="00027AF4" w:rsidP="00027AF4">
            <w:pPr>
              <w:rPr>
                <w:color w:val="000000" w:themeColor="text1"/>
              </w:rPr>
            </w:pPr>
            <w:r w:rsidRPr="00CF0BFA">
              <w:rPr>
                <w:color w:val="000000" w:themeColor="text1"/>
              </w:rPr>
              <w:t>M.CTL</w:t>
            </w:r>
          </w:p>
        </w:tc>
        <w:tc>
          <w:tcPr>
            <w:tcW w:w="1529" w:type="dxa"/>
            <w:tcBorders>
              <w:top w:val="nil"/>
              <w:left w:val="nil"/>
              <w:bottom w:val="nil"/>
              <w:right w:val="nil"/>
            </w:tcBorders>
          </w:tcPr>
          <w:p w14:paraId="04F1243D" w14:textId="705B83DB" w:rsidR="00027AF4" w:rsidRPr="00CF0BFA" w:rsidRDefault="000D7BCE" w:rsidP="00027AF4">
            <w:pPr>
              <w:jc w:val="center"/>
              <w:rPr>
                <w:color w:val="000000" w:themeColor="text1"/>
              </w:rPr>
            </w:pPr>
            <w:r w:rsidRPr="00CF0BFA">
              <w:rPr>
                <w:color w:val="000000" w:themeColor="text1"/>
              </w:rPr>
              <w:t>13.30</w:t>
            </w:r>
            <w:r w:rsidR="00027AF4" w:rsidRPr="00CF0BFA">
              <w:rPr>
                <w:color w:val="000000" w:themeColor="text1"/>
              </w:rPr>
              <w:t xml:space="preserve"> (</w:t>
            </w:r>
            <w:r w:rsidRPr="00CF0BFA">
              <w:rPr>
                <w:i/>
                <w:iCs/>
                <w:color w:val="000000" w:themeColor="text1"/>
              </w:rPr>
              <w:t>2.92</w:t>
            </w:r>
            <w:r w:rsidR="00027AF4" w:rsidRPr="00CF0BFA">
              <w:rPr>
                <w:color w:val="000000" w:themeColor="text1"/>
              </w:rPr>
              <w:t>)</w:t>
            </w:r>
          </w:p>
        </w:tc>
        <w:tc>
          <w:tcPr>
            <w:tcW w:w="1083" w:type="dxa"/>
            <w:tcBorders>
              <w:top w:val="nil"/>
              <w:left w:val="nil"/>
              <w:bottom w:val="nil"/>
              <w:right w:val="nil"/>
            </w:tcBorders>
          </w:tcPr>
          <w:p w14:paraId="3207F321" w14:textId="10D51BDF" w:rsidR="00027AF4" w:rsidRPr="00CF0BFA" w:rsidRDefault="000D7BCE" w:rsidP="00027AF4">
            <w:pPr>
              <w:jc w:val="center"/>
              <w:rPr>
                <w:color w:val="000000" w:themeColor="text1"/>
              </w:rPr>
            </w:pPr>
            <w:r w:rsidRPr="00CF0BFA">
              <w:rPr>
                <w:color w:val="000000" w:themeColor="text1"/>
              </w:rPr>
              <w:t>8.54</w:t>
            </w:r>
          </w:p>
        </w:tc>
        <w:tc>
          <w:tcPr>
            <w:tcW w:w="1014" w:type="dxa"/>
            <w:tcBorders>
              <w:top w:val="nil"/>
              <w:left w:val="nil"/>
              <w:bottom w:val="nil"/>
              <w:right w:val="nil"/>
            </w:tcBorders>
          </w:tcPr>
          <w:p w14:paraId="760710F3" w14:textId="5A09D1DC" w:rsidR="00027AF4" w:rsidRPr="00CF0BFA" w:rsidRDefault="004754AC" w:rsidP="00027AF4">
            <w:pPr>
              <w:jc w:val="center"/>
              <w:rPr>
                <w:color w:val="000000" w:themeColor="text1"/>
              </w:rPr>
            </w:pPr>
            <w:r w:rsidRPr="00CF0BFA">
              <w:rPr>
                <w:color w:val="000000" w:themeColor="text1"/>
              </w:rPr>
              <w:t>13</w:t>
            </w:r>
            <w:r w:rsidR="00027AF4" w:rsidRPr="00CF0BFA">
              <w:rPr>
                <w:color w:val="000000" w:themeColor="text1"/>
              </w:rPr>
              <w:t>.00</w:t>
            </w:r>
          </w:p>
        </w:tc>
        <w:tc>
          <w:tcPr>
            <w:tcW w:w="898" w:type="dxa"/>
            <w:tcBorders>
              <w:top w:val="nil"/>
              <w:left w:val="nil"/>
              <w:bottom w:val="nil"/>
              <w:right w:val="nil"/>
            </w:tcBorders>
          </w:tcPr>
          <w:p w14:paraId="082243ED" w14:textId="05AED6FC" w:rsidR="00027AF4" w:rsidRPr="00CF0BFA" w:rsidRDefault="006746AB" w:rsidP="00027AF4">
            <w:pPr>
              <w:jc w:val="center"/>
              <w:rPr>
                <w:color w:val="000000" w:themeColor="text1"/>
              </w:rPr>
            </w:pPr>
            <w:r w:rsidRPr="00CF0BFA">
              <w:rPr>
                <w:color w:val="000000" w:themeColor="text1"/>
              </w:rPr>
              <w:t>14</w:t>
            </w:r>
            <w:r w:rsidR="00027AF4" w:rsidRPr="00CF0BFA">
              <w:rPr>
                <w:color w:val="000000" w:themeColor="text1"/>
              </w:rPr>
              <w:t>.00</w:t>
            </w:r>
          </w:p>
        </w:tc>
        <w:tc>
          <w:tcPr>
            <w:tcW w:w="1030" w:type="dxa"/>
            <w:tcBorders>
              <w:top w:val="nil"/>
              <w:left w:val="nil"/>
              <w:bottom w:val="nil"/>
              <w:right w:val="nil"/>
            </w:tcBorders>
          </w:tcPr>
          <w:p w14:paraId="25948223" w14:textId="2F947805"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36</w:t>
            </w:r>
          </w:p>
        </w:tc>
        <w:tc>
          <w:tcPr>
            <w:tcW w:w="801" w:type="dxa"/>
            <w:tcBorders>
              <w:top w:val="nil"/>
              <w:left w:val="nil"/>
              <w:bottom w:val="nil"/>
              <w:right w:val="nil"/>
            </w:tcBorders>
          </w:tcPr>
          <w:p w14:paraId="4D51448B" w14:textId="133F5E1C"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.01</w:t>
            </w:r>
          </w:p>
        </w:tc>
        <w:tc>
          <w:tcPr>
            <w:tcW w:w="933" w:type="dxa"/>
            <w:tcBorders>
              <w:top w:val="nil"/>
              <w:left w:val="nil"/>
              <w:bottom w:val="nil"/>
              <w:right w:val="nil"/>
            </w:tcBorders>
          </w:tcPr>
          <w:p w14:paraId="41BF5B71" w14:textId="6DA6A074" w:rsidR="00027AF4" w:rsidRPr="00CF0BFA" w:rsidRDefault="006F1E55" w:rsidP="00027AF4">
            <w:pPr>
              <w:jc w:val="center"/>
              <w:rPr>
                <w:color w:val="000000" w:themeColor="text1"/>
              </w:rPr>
            </w:pPr>
            <w:r w:rsidRPr="00CF0BFA">
              <w:rPr>
                <w:color w:val="000000" w:themeColor="text1"/>
              </w:rPr>
              <w:t>5</w:t>
            </w:r>
          </w:p>
        </w:tc>
        <w:tc>
          <w:tcPr>
            <w:tcW w:w="636" w:type="dxa"/>
            <w:tcBorders>
              <w:top w:val="nil"/>
              <w:left w:val="nil"/>
              <w:bottom w:val="nil"/>
              <w:right w:val="nil"/>
            </w:tcBorders>
          </w:tcPr>
          <w:p w14:paraId="6523DACF" w14:textId="63511B4A" w:rsidR="00027AF4" w:rsidRPr="00CF0BFA" w:rsidRDefault="00027AF4" w:rsidP="00027AF4">
            <w:pPr>
              <w:jc w:val="center"/>
              <w:rPr>
                <w:color w:val="000000" w:themeColor="text1"/>
              </w:rPr>
            </w:pPr>
            <w:r w:rsidRPr="00CF0BFA">
              <w:rPr>
                <w:color w:val="000000" w:themeColor="text1"/>
              </w:rPr>
              <w:t>0.</w:t>
            </w:r>
            <w:r w:rsidR="009E60EF" w:rsidRPr="00CF0BFA">
              <w:rPr>
                <w:color w:val="000000" w:themeColor="text1"/>
              </w:rPr>
              <w:t>68</w:t>
            </w:r>
          </w:p>
        </w:tc>
      </w:tr>
      <w:tr w:rsidR="00027AF4" w:rsidRPr="00CF0BFA" w14:paraId="4537450B" w14:textId="77777777" w:rsidTr="00027AF4">
        <w:trPr>
          <w:trHeight w:hRule="exact" w:val="288"/>
        </w:trPr>
        <w:tc>
          <w:tcPr>
            <w:tcW w:w="1076" w:type="dxa"/>
            <w:tcBorders>
              <w:top w:val="nil"/>
              <w:left w:val="nil"/>
              <w:bottom w:val="nil"/>
              <w:right w:val="nil"/>
            </w:tcBorders>
          </w:tcPr>
          <w:p w14:paraId="093284A1" w14:textId="5C96612A" w:rsidR="00027AF4" w:rsidRPr="00CF0BFA" w:rsidRDefault="00027AF4" w:rsidP="00027AF4">
            <w:pPr>
              <w:rPr>
                <w:color w:val="000000" w:themeColor="text1"/>
              </w:rPr>
            </w:pPr>
            <w:r w:rsidRPr="00CF0BFA">
              <w:rPr>
                <w:color w:val="000000" w:themeColor="text1"/>
              </w:rPr>
              <w:t>F.WMT</w:t>
            </w:r>
          </w:p>
        </w:tc>
        <w:tc>
          <w:tcPr>
            <w:tcW w:w="1529" w:type="dxa"/>
            <w:tcBorders>
              <w:top w:val="nil"/>
              <w:left w:val="nil"/>
              <w:bottom w:val="nil"/>
              <w:right w:val="nil"/>
            </w:tcBorders>
          </w:tcPr>
          <w:p w14:paraId="7216CAF5" w14:textId="499BC46B" w:rsidR="00027AF4" w:rsidRPr="00CF0BFA" w:rsidRDefault="000D7BCE" w:rsidP="00027AF4">
            <w:pPr>
              <w:jc w:val="center"/>
              <w:rPr>
                <w:color w:val="000000" w:themeColor="text1"/>
              </w:rPr>
            </w:pPr>
            <w:r w:rsidRPr="00CF0BFA">
              <w:rPr>
                <w:color w:val="000000" w:themeColor="text1"/>
              </w:rPr>
              <w:t>27.99</w:t>
            </w:r>
            <w:r w:rsidR="00027AF4" w:rsidRPr="00CF0BFA">
              <w:rPr>
                <w:color w:val="000000" w:themeColor="text1"/>
              </w:rPr>
              <w:t xml:space="preserve"> (</w:t>
            </w:r>
            <w:r w:rsidRPr="00CF0BFA">
              <w:rPr>
                <w:i/>
                <w:iCs/>
                <w:color w:val="000000" w:themeColor="text1"/>
              </w:rPr>
              <w:t>4.03</w:t>
            </w:r>
            <w:r w:rsidR="00027AF4" w:rsidRPr="00CF0BFA">
              <w:rPr>
                <w:color w:val="000000" w:themeColor="text1"/>
              </w:rPr>
              <w:t>)</w:t>
            </w:r>
          </w:p>
        </w:tc>
        <w:tc>
          <w:tcPr>
            <w:tcW w:w="1083" w:type="dxa"/>
            <w:tcBorders>
              <w:top w:val="nil"/>
              <w:left w:val="nil"/>
              <w:bottom w:val="nil"/>
              <w:right w:val="nil"/>
            </w:tcBorders>
          </w:tcPr>
          <w:p w14:paraId="6F751B3A" w14:textId="4522A8F5" w:rsidR="00027AF4" w:rsidRPr="00CF0BFA" w:rsidRDefault="000D7BCE" w:rsidP="00027AF4">
            <w:pPr>
              <w:jc w:val="center"/>
              <w:rPr>
                <w:color w:val="000000" w:themeColor="text1"/>
              </w:rPr>
            </w:pPr>
            <w:r w:rsidRPr="00CF0BFA">
              <w:rPr>
                <w:color w:val="000000" w:themeColor="text1"/>
              </w:rPr>
              <w:t>16.25</w:t>
            </w:r>
          </w:p>
        </w:tc>
        <w:tc>
          <w:tcPr>
            <w:tcW w:w="1014" w:type="dxa"/>
            <w:tcBorders>
              <w:top w:val="nil"/>
              <w:left w:val="nil"/>
              <w:bottom w:val="nil"/>
              <w:right w:val="nil"/>
            </w:tcBorders>
          </w:tcPr>
          <w:p w14:paraId="7AA27495" w14:textId="4FB494C8" w:rsidR="00027AF4" w:rsidRPr="00CF0BFA" w:rsidRDefault="004754AC" w:rsidP="00027AF4">
            <w:pPr>
              <w:jc w:val="center"/>
              <w:rPr>
                <w:color w:val="000000" w:themeColor="text1"/>
              </w:rPr>
            </w:pPr>
            <w:r w:rsidRPr="00CF0BFA">
              <w:rPr>
                <w:color w:val="000000" w:themeColor="text1"/>
              </w:rPr>
              <w:t>29</w:t>
            </w:r>
            <w:r w:rsidR="00027AF4" w:rsidRPr="00CF0BFA">
              <w:rPr>
                <w:color w:val="000000" w:themeColor="text1"/>
              </w:rPr>
              <w:t>.00</w:t>
            </w:r>
          </w:p>
        </w:tc>
        <w:tc>
          <w:tcPr>
            <w:tcW w:w="898" w:type="dxa"/>
            <w:tcBorders>
              <w:top w:val="nil"/>
              <w:left w:val="nil"/>
              <w:bottom w:val="nil"/>
              <w:right w:val="nil"/>
            </w:tcBorders>
          </w:tcPr>
          <w:p w14:paraId="455F635A" w14:textId="0B2A8690" w:rsidR="00027AF4" w:rsidRPr="00CF0BFA" w:rsidRDefault="006746AB" w:rsidP="00027AF4">
            <w:pPr>
              <w:jc w:val="center"/>
              <w:rPr>
                <w:color w:val="000000" w:themeColor="text1"/>
              </w:rPr>
            </w:pPr>
            <w:r w:rsidRPr="00CF0BFA">
              <w:rPr>
                <w:color w:val="000000" w:themeColor="text1"/>
              </w:rPr>
              <w:t>23</w:t>
            </w:r>
            <w:r w:rsidR="00027AF4" w:rsidRPr="00CF0BFA">
              <w:rPr>
                <w:color w:val="000000" w:themeColor="text1"/>
              </w:rPr>
              <w:t>.00</w:t>
            </w:r>
          </w:p>
        </w:tc>
        <w:tc>
          <w:tcPr>
            <w:tcW w:w="1030" w:type="dxa"/>
            <w:tcBorders>
              <w:top w:val="nil"/>
              <w:left w:val="nil"/>
              <w:bottom w:val="nil"/>
              <w:right w:val="nil"/>
            </w:tcBorders>
          </w:tcPr>
          <w:p w14:paraId="77734AD5" w14:textId="23E644C9" w:rsidR="00027AF4" w:rsidRPr="00CF0BFA" w:rsidRDefault="006746AB" w:rsidP="00027AF4">
            <w:pPr>
              <w:jc w:val="center"/>
              <w:rPr>
                <w:color w:val="000000" w:themeColor="text1"/>
              </w:rPr>
            </w:pPr>
            <w:r w:rsidRPr="00CF0BFA">
              <w:rPr>
                <w:color w:val="000000" w:themeColor="text1"/>
              </w:rPr>
              <w:t>3.01</w:t>
            </w:r>
          </w:p>
        </w:tc>
        <w:tc>
          <w:tcPr>
            <w:tcW w:w="801" w:type="dxa"/>
            <w:tcBorders>
              <w:top w:val="nil"/>
              <w:left w:val="nil"/>
              <w:bottom w:val="nil"/>
              <w:right w:val="nil"/>
            </w:tcBorders>
          </w:tcPr>
          <w:p w14:paraId="1D0AD719" w14:textId="4C967143" w:rsidR="00027AF4" w:rsidRPr="00CF0BFA" w:rsidRDefault="006746AB" w:rsidP="00027AF4">
            <w:pPr>
              <w:jc w:val="center"/>
              <w:rPr>
                <w:color w:val="000000" w:themeColor="text1"/>
              </w:rPr>
            </w:pPr>
            <w:r w:rsidRPr="00CF0BFA">
              <w:rPr>
                <w:color w:val="000000" w:themeColor="text1"/>
              </w:rPr>
              <w:t>-</w:t>
            </w:r>
            <w:r w:rsidR="003A5EDB" w:rsidRPr="00CF0BFA">
              <w:rPr>
                <w:color w:val="000000" w:themeColor="text1"/>
              </w:rPr>
              <w:t>0.06</w:t>
            </w:r>
          </w:p>
        </w:tc>
        <w:tc>
          <w:tcPr>
            <w:tcW w:w="933" w:type="dxa"/>
            <w:tcBorders>
              <w:top w:val="nil"/>
              <w:left w:val="nil"/>
              <w:bottom w:val="nil"/>
              <w:right w:val="nil"/>
            </w:tcBorders>
          </w:tcPr>
          <w:p w14:paraId="43EAAE87" w14:textId="318E7928" w:rsidR="00027AF4" w:rsidRPr="00CF0BFA" w:rsidRDefault="006F1E55" w:rsidP="00027AF4">
            <w:pPr>
              <w:jc w:val="center"/>
              <w:rPr>
                <w:color w:val="000000" w:themeColor="text1"/>
              </w:rPr>
            </w:pPr>
            <w:r w:rsidRPr="00CF0BFA">
              <w:rPr>
                <w:color w:val="000000" w:themeColor="text1"/>
              </w:rPr>
              <w:t>8</w:t>
            </w:r>
          </w:p>
        </w:tc>
        <w:tc>
          <w:tcPr>
            <w:tcW w:w="636" w:type="dxa"/>
            <w:tcBorders>
              <w:top w:val="nil"/>
              <w:left w:val="nil"/>
              <w:bottom w:val="nil"/>
              <w:right w:val="nil"/>
            </w:tcBorders>
          </w:tcPr>
          <w:p w14:paraId="1D363FB8" w14:textId="518CFB6A" w:rsidR="00027AF4" w:rsidRPr="00CF0BFA" w:rsidRDefault="00027AF4" w:rsidP="00027AF4">
            <w:pPr>
              <w:jc w:val="center"/>
              <w:rPr>
                <w:color w:val="000000" w:themeColor="text1"/>
              </w:rPr>
            </w:pPr>
            <w:r w:rsidRPr="00CF0BFA">
              <w:rPr>
                <w:color w:val="000000" w:themeColor="text1"/>
              </w:rPr>
              <w:t>0.</w:t>
            </w:r>
            <w:r w:rsidR="00B71C24" w:rsidRPr="00CF0BFA">
              <w:rPr>
                <w:color w:val="000000" w:themeColor="text1"/>
              </w:rPr>
              <w:t>88</w:t>
            </w:r>
          </w:p>
        </w:tc>
      </w:tr>
      <w:tr w:rsidR="00027AF4" w:rsidRPr="00CF0BFA" w14:paraId="3F727BF1" w14:textId="77777777" w:rsidTr="00027AF4">
        <w:trPr>
          <w:trHeight w:hRule="exact" w:val="288"/>
        </w:trPr>
        <w:tc>
          <w:tcPr>
            <w:tcW w:w="1076" w:type="dxa"/>
            <w:tcBorders>
              <w:top w:val="nil"/>
              <w:left w:val="nil"/>
              <w:bottom w:val="nil"/>
              <w:right w:val="nil"/>
            </w:tcBorders>
          </w:tcPr>
          <w:p w14:paraId="7460909C" w14:textId="61160F4B" w:rsidR="00027AF4" w:rsidRPr="00CF0BFA" w:rsidRDefault="00027AF4" w:rsidP="00027AF4">
            <w:pPr>
              <w:rPr>
                <w:color w:val="000000" w:themeColor="text1"/>
              </w:rPr>
            </w:pPr>
            <w:r w:rsidRPr="00CF0BFA">
              <w:rPr>
                <w:color w:val="000000" w:themeColor="text1"/>
              </w:rPr>
              <w:t>F.HTY</w:t>
            </w:r>
          </w:p>
        </w:tc>
        <w:tc>
          <w:tcPr>
            <w:tcW w:w="1529" w:type="dxa"/>
            <w:tcBorders>
              <w:top w:val="nil"/>
              <w:left w:val="nil"/>
              <w:bottom w:val="nil"/>
              <w:right w:val="nil"/>
            </w:tcBorders>
          </w:tcPr>
          <w:p w14:paraId="379893CE" w14:textId="6B3959F2" w:rsidR="00027AF4" w:rsidRPr="00CF0BFA" w:rsidRDefault="000D7BCE" w:rsidP="00027AF4">
            <w:pPr>
              <w:jc w:val="center"/>
              <w:rPr>
                <w:color w:val="000000" w:themeColor="text1"/>
              </w:rPr>
            </w:pPr>
            <w:r w:rsidRPr="00CF0BFA">
              <w:rPr>
                <w:color w:val="000000" w:themeColor="text1"/>
              </w:rPr>
              <w:t xml:space="preserve">6.95 </w:t>
            </w:r>
            <w:r w:rsidR="00027AF4" w:rsidRPr="00CF0BFA">
              <w:rPr>
                <w:color w:val="000000" w:themeColor="text1"/>
              </w:rPr>
              <w:t>(</w:t>
            </w:r>
            <w:r w:rsidR="00027AF4" w:rsidRPr="00CF0BFA">
              <w:rPr>
                <w:i/>
                <w:color w:val="000000" w:themeColor="text1"/>
              </w:rPr>
              <w:t>1.</w:t>
            </w:r>
            <w:r w:rsidRPr="00CF0BFA">
              <w:rPr>
                <w:i/>
                <w:color w:val="000000" w:themeColor="text1"/>
              </w:rPr>
              <w:t>68</w:t>
            </w:r>
            <w:r w:rsidR="00027AF4" w:rsidRPr="00CF0BFA">
              <w:rPr>
                <w:color w:val="000000" w:themeColor="text1"/>
              </w:rPr>
              <w:t>)</w:t>
            </w:r>
          </w:p>
        </w:tc>
        <w:tc>
          <w:tcPr>
            <w:tcW w:w="1083" w:type="dxa"/>
            <w:tcBorders>
              <w:top w:val="nil"/>
              <w:left w:val="nil"/>
              <w:bottom w:val="nil"/>
              <w:right w:val="nil"/>
            </w:tcBorders>
          </w:tcPr>
          <w:p w14:paraId="736B054C" w14:textId="492A9A34" w:rsidR="00027AF4" w:rsidRPr="00CF0BFA" w:rsidRDefault="000D7BCE" w:rsidP="00027AF4">
            <w:pPr>
              <w:jc w:val="center"/>
              <w:rPr>
                <w:color w:val="000000" w:themeColor="text1"/>
              </w:rPr>
            </w:pPr>
            <w:r w:rsidRPr="00CF0BFA">
              <w:rPr>
                <w:color w:val="000000" w:themeColor="text1"/>
              </w:rPr>
              <w:t>2.78</w:t>
            </w:r>
          </w:p>
        </w:tc>
        <w:tc>
          <w:tcPr>
            <w:tcW w:w="1014" w:type="dxa"/>
            <w:tcBorders>
              <w:top w:val="nil"/>
              <w:left w:val="nil"/>
              <w:bottom w:val="nil"/>
              <w:right w:val="nil"/>
            </w:tcBorders>
          </w:tcPr>
          <w:p w14:paraId="6BB72F0A" w14:textId="28BDC29A" w:rsidR="00027AF4" w:rsidRPr="00CF0BFA" w:rsidRDefault="004754AC" w:rsidP="00027AF4">
            <w:pPr>
              <w:jc w:val="center"/>
              <w:rPr>
                <w:color w:val="000000" w:themeColor="text1"/>
              </w:rPr>
            </w:pPr>
            <w:r w:rsidRPr="00CF0BFA">
              <w:rPr>
                <w:color w:val="000000" w:themeColor="text1"/>
              </w:rPr>
              <w:t>6</w:t>
            </w:r>
            <w:r w:rsidR="00027AF4" w:rsidRPr="00CF0BFA">
              <w:rPr>
                <w:color w:val="000000" w:themeColor="text1"/>
              </w:rPr>
              <w:t>.00</w:t>
            </w:r>
          </w:p>
        </w:tc>
        <w:tc>
          <w:tcPr>
            <w:tcW w:w="898" w:type="dxa"/>
            <w:tcBorders>
              <w:top w:val="nil"/>
              <w:left w:val="nil"/>
              <w:bottom w:val="nil"/>
              <w:right w:val="nil"/>
            </w:tcBorders>
          </w:tcPr>
          <w:p w14:paraId="6D948B57" w14:textId="2D172393" w:rsidR="00027AF4" w:rsidRPr="00CF0BFA" w:rsidRDefault="006746AB" w:rsidP="00027AF4">
            <w:pPr>
              <w:jc w:val="center"/>
              <w:rPr>
                <w:color w:val="000000" w:themeColor="text1"/>
              </w:rPr>
            </w:pPr>
            <w:r w:rsidRPr="00CF0BFA">
              <w:rPr>
                <w:color w:val="000000" w:themeColor="text1"/>
              </w:rPr>
              <w:t>8</w:t>
            </w:r>
            <w:r w:rsidR="00027AF4" w:rsidRPr="00CF0BFA">
              <w:rPr>
                <w:color w:val="000000" w:themeColor="text1"/>
              </w:rPr>
              <w:t>.00</w:t>
            </w:r>
          </w:p>
        </w:tc>
        <w:tc>
          <w:tcPr>
            <w:tcW w:w="1030" w:type="dxa"/>
            <w:tcBorders>
              <w:top w:val="nil"/>
              <w:left w:val="nil"/>
              <w:bottom w:val="nil"/>
              <w:right w:val="nil"/>
            </w:tcBorders>
          </w:tcPr>
          <w:p w14:paraId="76B27A6B" w14:textId="0C871E2F" w:rsidR="00027AF4" w:rsidRPr="00CF0BFA" w:rsidRDefault="006746AB" w:rsidP="00027AF4">
            <w:pPr>
              <w:jc w:val="center"/>
              <w:rPr>
                <w:color w:val="000000" w:themeColor="text1"/>
              </w:rPr>
            </w:pPr>
            <w:r w:rsidRPr="00CF0BFA">
              <w:rPr>
                <w:color w:val="000000" w:themeColor="text1"/>
              </w:rPr>
              <w:t>3.84</w:t>
            </w:r>
          </w:p>
        </w:tc>
        <w:tc>
          <w:tcPr>
            <w:tcW w:w="801" w:type="dxa"/>
            <w:tcBorders>
              <w:top w:val="nil"/>
              <w:left w:val="nil"/>
              <w:bottom w:val="nil"/>
              <w:right w:val="nil"/>
            </w:tcBorders>
          </w:tcPr>
          <w:p w14:paraId="380F57C7" w14:textId="186831A0" w:rsidR="00027AF4" w:rsidRPr="00CF0BFA" w:rsidRDefault="003A5EDB" w:rsidP="00027AF4">
            <w:pPr>
              <w:jc w:val="center"/>
              <w:rPr>
                <w:color w:val="000000" w:themeColor="text1"/>
              </w:rPr>
            </w:pPr>
            <w:r w:rsidRPr="00CF0BFA">
              <w:rPr>
                <w:color w:val="000000" w:themeColor="text1"/>
              </w:rPr>
              <w:t>0.77</w:t>
            </w:r>
          </w:p>
        </w:tc>
        <w:tc>
          <w:tcPr>
            <w:tcW w:w="933" w:type="dxa"/>
            <w:tcBorders>
              <w:top w:val="nil"/>
              <w:left w:val="nil"/>
              <w:bottom w:val="nil"/>
              <w:right w:val="nil"/>
            </w:tcBorders>
          </w:tcPr>
          <w:p w14:paraId="3FA73F57" w14:textId="77777777" w:rsidR="00027AF4" w:rsidRPr="00CF0BFA" w:rsidRDefault="00027AF4" w:rsidP="00027AF4">
            <w:pPr>
              <w:jc w:val="center"/>
              <w:rPr>
                <w:color w:val="000000" w:themeColor="text1"/>
              </w:rPr>
            </w:pPr>
            <w:r w:rsidRPr="00CF0BFA">
              <w:rPr>
                <w:color w:val="000000" w:themeColor="text1"/>
              </w:rPr>
              <w:t>6</w:t>
            </w:r>
          </w:p>
        </w:tc>
        <w:tc>
          <w:tcPr>
            <w:tcW w:w="636" w:type="dxa"/>
            <w:tcBorders>
              <w:top w:val="nil"/>
              <w:left w:val="nil"/>
              <w:bottom w:val="nil"/>
              <w:right w:val="nil"/>
            </w:tcBorders>
          </w:tcPr>
          <w:p w14:paraId="0E35C27A" w14:textId="1DE7DF2D" w:rsidR="00027AF4" w:rsidRPr="00CF0BFA" w:rsidRDefault="00027AF4" w:rsidP="00027AF4">
            <w:pPr>
              <w:jc w:val="center"/>
              <w:rPr>
                <w:color w:val="000000" w:themeColor="text1"/>
              </w:rPr>
            </w:pPr>
            <w:r w:rsidRPr="00CF0BFA">
              <w:rPr>
                <w:color w:val="000000" w:themeColor="text1"/>
              </w:rPr>
              <w:t>0.</w:t>
            </w:r>
            <w:r w:rsidR="00B71C24" w:rsidRPr="00CF0BFA">
              <w:rPr>
                <w:color w:val="000000" w:themeColor="text1"/>
              </w:rPr>
              <w:t>70</w:t>
            </w:r>
          </w:p>
        </w:tc>
      </w:tr>
      <w:tr w:rsidR="00027AF4" w:rsidRPr="00CF0BFA" w14:paraId="5BFBA1E2" w14:textId="77777777" w:rsidTr="00027AF4">
        <w:trPr>
          <w:trHeight w:hRule="exact" w:val="288"/>
        </w:trPr>
        <w:tc>
          <w:tcPr>
            <w:tcW w:w="1076" w:type="dxa"/>
            <w:tcBorders>
              <w:top w:val="nil"/>
              <w:left w:val="nil"/>
              <w:bottom w:val="nil"/>
              <w:right w:val="nil"/>
            </w:tcBorders>
          </w:tcPr>
          <w:p w14:paraId="26099A2E" w14:textId="4A049BD5" w:rsidR="00027AF4" w:rsidRPr="00CF0BFA" w:rsidRDefault="00027AF4" w:rsidP="00027AF4">
            <w:pPr>
              <w:rPr>
                <w:color w:val="000000" w:themeColor="text1"/>
              </w:rPr>
            </w:pPr>
            <w:r w:rsidRPr="00CF0BFA">
              <w:rPr>
                <w:color w:val="000000" w:themeColor="text1"/>
              </w:rPr>
              <w:t>F.CTL</w:t>
            </w:r>
          </w:p>
        </w:tc>
        <w:tc>
          <w:tcPr>
            <w:tcW w:w="1529" w:type="dxa"/>
            <w:tcBorders>
              <w:top w:val="nil"/>
              <w:left w:val="nil"/>
              <w:bottom w:val="nil"/>
              <w:right w:val="nil"/>
            </w:tcBorders>
          </w:tcPr>
          <w:p w14:paraId="596C9114" w14:textId="13BFF2B6" w:rsidR="00027AF4" w:rsidRPr="00CF0BFA" w:rsidRDefault="000D7BCE" w:rsidP="00027AF4">
            <w:pPr>
              <w:jc w:val="center"/>
              <w:rPr>
                <w:color w:val="000000" w:themeColor="text1"/>
              </w:rPr>
            </w:pPr>
            <w:r w:rsidRPr="00CF0BFA">
              <w:rPr>
                <w:color w:val="000000" w:themeColor="text1"/>
              </w:rPr>
              <w:t>12.62</w:t>
            </w:r>
            <w:r w:rsidR="00027AF4" w:rsidRPr="00CF0BFA">
              <w:rPr>
                <w:color w:val="000000" w:themeColor="text1"/>
              </w:rPr>
              <w:t xml:space="preserve"> (</w:t>
            </w:r>
            <w:r w:rsidRPr="00CF0BFA">
              <w:rPr>
                <w:i/>
                <w:iCs/>
                <w:color w:val="000000" w:themeColor="text1"/>
              </w:rPr>
              <w:t>3.03</w:t>
            </w:r>
            <w:r w:rsidR="00027AF4" w:rsidRPr="00CF0BFA">
              <w:rPr>
                <w:color w:val="000000" w:themeColor="text1"/>
              </w:rPr>
              <w:t>)</w:t>
            </w:r>
          </w:p>
        </w:tc>
        <w:tc>
          <w:tcPr>
            <w:tcW w:w="1083" w:type="dxa"/>
            <w:tcBorders>
              <w:top w:val="nil"/>
              <w:left w:val="nil"/>
              <w:bottom w:val="nil"/>
              <w:right w:val="nil"/>
            </w:tcBorders>
          </w:tcPr>
          <w:p w14:paraId="35069936" w14:textId="1063FD5C" w:rsidR="00027AF4" w:rsidRPr="00CF0BFA" w:rsidRDefault="000D7BCE" w:rsidP="00027AF4">
            <w:pPr>
              <w:jc w:val="center"/>
              <w:rPr>
                <w:color w:val="000000" w:themeColor="text1"/>
              </w:rPr>
            </w:pPr>
            <w:r w:rsidRPr="00CF0BFA">
              <w:rPr>
                <w:color w:val="000000" w:themeColor="text1"/>
              </w:rPr>
              <w:t>9.20</w:t>
            </w:r>
          </w:p>
        </w:tc>
        <w:tc>
          <w:tcPr>
            <w:tcW w:w="1014" w:type="dxa"/>
            <w:tcBorders>
              <w:top w:val="nil"/>
              <w:left w:val="nil"/>
              <w:bottom w:val="nil"/>
              <w:right w:val="nil"/>
            </w:tcBorders>
          </w:tcPr>
          <w:p w14:paraId="59308A80" w14:textId="0E4D693D" w:rsidR="00027AF4" w:rsidRPr="00CF0BFA" w:rsidRDefault="004754AC" w:rsidP="00027AF4">
            <w:pPr>
              <w:jc w:val="center"/>
              <w:rPr>
                <w:color w:val="000000" w:themeColor="text1"/>
              </w:rPr>
            </w:pPr>
            <w:r w:rsidRPr="00CF0BFA">
              <w:rPr>
                <w:color w:val="000000" w:themeColor="text1"/>
              </w:rPr>
              <w:t>12</w:t>
            </w:r>
            <w:r w:rsidR="00027AF4" w:rsidRPr="00CF0BFA">
              <w:rPr>
                <w:color w:val="000000" w:themeColor="text1"/>
              </w:rPr>
              <w:t>.00</w:t>
            </w:r>
          </w:p>
        </w:tc>
        <w:tc>
          <w:tcPr>
            <w:tcW w:w="898" w:type="dxa"/>
            <w:tcBorders>
              <w:top w:val="nil"/>
              <w:left w:val="nil"/>
              <w:bottom w:val="nil"/>
              <w:right w:val="nil"/>
            </w:tcBorders>
          </w:tcPr>
          <w:p w14:paraId="363E4131" w14:textId="3C34FF30" w:rsidR="00027AF4" w:rsidRPr="00CF0BFA" w:rsidRDefault="00027AF4" w:rsidP="00027AF4">
            <w:pPr>
              <w:jc w:val="center"/>
              <w:rPr>
                <w:color w:val="000000" w:themeColor="text1"/>
              </w:rPr>
            </w:pPr>
            <w:r w:rsidRPr="00CF0BFA">
              <w:rPr>
                <w:color w:val="000000" w:themeColor="text1"/>
              </w:rPr>
              <w:t>1</w:t>
            </w:r>
            <w:r w:rsidR="006746AB" w:rsidRPr="00CF0BFA">
              <w:rPr>
                <w:color w:val="000000" w:themeColor="text1"/>
              </w:rPr>
              <w:t>5</w:t>
            </w:r>
            <w:r w:rsidRPr="00CF0BFA">
              <w:rPr>
                <w:color w:val="000000" w:themeColor="text1"/>
              </w:rPr>
              <w:t>.00</w:t>
            </w:r>
          </w:p>
        </w:tc>
        <w:tc>
          <w:tcPr>
            <w:tcW w:w="1030" w:type="dxa"/>
            <w:tcBorders>
              <w:top w:val="nil"/>
              <w:left w:val="nil"/>
              <w:bottom w:val="nil"/>
              <w:right w:val="nil"/>
            </w:tcBorders>
          </w:tcPr>
          <w:p w14:paraId="0D57D5D6" w14:textId="5BE436FC" w:rsidR="00027AF4" w:rsidRPr="00CF0BFA" w:rsidRDefault="006746AB" w:rsidP="00027AF4">
            <w:pPr>
              <w:jc w:val="center"/>
              <w:rPr>
                <w:color w:val="000000" w:themeColor="text1"/>
              </w:rPr>
            </w:pPr>
            <w:r w:rsidRPr="00CF0BFA">
              <w:rPr>
                <w:color w:val="000000" w:themeColor="text1"/>
              </w:rPr>
              <w:t>-0.32</w:t>
            </w:r>
          </w:p>
        </w:tc>
        <w:tc>
          <w:tcPr>
            <w:tcW w:w="801" w:type="dxa"/>
            <w:tcBorders>
              <w:top w:val="nil"/>
              <w:left w:val="nil"/>
              <w:bottom w:val="nil"/>
              <w:right w:val="nil"/>
            </w:tcBorders>
          </w:tcPr>
          <w:p w14:paraId="7DB32ED5" w14:textId="25C2308D" w:rsidR="00027AF4" w:rsidRPr="00CF0BFA" w:rsidRDefault="006746AB" w:rsidP="00027AF4">
            <w:pPr>
              <w:jc w:val="center"/>
              <w:rPr>
                <w:color w:val="000000" w:themeColor="text1"/>
              </w:rPr>
            </w:pPr>
            <w:r w:rsidRPr="00CF0BFA">
              <w:rPr>
                <w:color w:val="000000" w:themeColor="text1"/>
              </w:rPr>
              <w:t>0.07</w:t>
            </w:r>
          </w:p>
        </w:tc>
        <w:tc>
          <w:tcPr>
            <w:tcW w:w="933" w:type="dxa"/>
            <w:tcBorders>
              <w:top w:val="nil"/>
              <w:left w:val="nil"/>
              <w:bottom w:val="nil"/>
              <w:right w:val="nil"/>
            </w:tcBorders>
          </w:tcPr>
          <w:p w14:paraId="5E189524" w14:textId="1B4F9188" w:rsidR="00027AF4" w:rsidRPr="00CF0BFA" w:rsidRDefault="006F1E55" w:rsidP="00027AF4">
            <w:pPr>
              <w:jc w:val="center"/>
              <w:rPr>
                <w:color w:val="000000" w:themeColor="text1"/>
              </w:rPr>
            </w:pPr>
            <w:r w:rsidRPr="00CF0BFA">
              <w:rPr>
                <w:color w:val="000000" w:themeColor="text1"/>
              </w:rPr>
              <w:t>5</w:t>
            </w:r>
          </w:p>
        </w:tc>
        <w:tc>
          <w:tcPr>
            <w:tcW w:w="636" w:type="dxa"/>
            <w:tcBorders>
              <w:top w:val="nil"/>
              <w:left w:val="nil"/>
              <w:bottom w:val="nil"/>
              <w:right w:val="nil"/>
            </w:tcBorders>
          </w:tcPr>
          <w:p w14:paraId="701E7857" w14:textId="5F23DACA" w:rsidR="00027AF4" w:rsidRPr="00CF0BFA" w:rsidRDefault="00027AF4" w:rsidP="00027AF4">
            <w:pPr>
              <w:jc w:val="center"/>
              <w:rPr>
                <w:color w:val="000000" w:themeColor="text1"/>
              </w:rPr>
            </w:pPr>
            <w:r w:rsidRPr="00CF0BFA">
              <w:rPr>
                <w:color w:val="000000" w:themeColor="text1"/>
              </w:rPr>
              <w:t>0.</w:t>
            </w:r>
            <w:r w:rsidR="00B71C24" w:rsidRPr="00CF0BFA">
              <w:rPr>
                <w:color w:val="000000" w:themeColor="text1"/>
              </w:rPr>
              <w:t>73</w:t>
            </w:r>
          </w:p>
        </w:tc>
      </w:tr>
      <w:tr w:rsidR="00027AF4" w:rsidRPr="00CF0BFA" w14:paraId="248B7EC0" w14:textId="77777777" w:rsidTr="00027AF4">
        <w:trPr>
          <w:trHeight w:hRule="exact" w:val="288"/>
        </w:trPr>
        <w:tc>
          <w:tcPr>
            <w:tcW w:w="1076" w:type="dxa"/>
            <w:tcBorders>
              <w:top w:val="nil"/>
              <w:left w:val="nil"/>
              <w:bottom w:val="nil"/>
              <w:right w:val="nil"/>
            </w:tcBorders>
          </w:tcPr>
          <w:p w14:paraId="5F7E33BD" w14:textId="435FC48A" w:rsidR="00027AF4" w:rsidRPr="00CF0BFA" w:rsidRDefault="00027AF4" w:rsidP="00027AF4">
            <w:pPr>
              <w:rPr>
                <w:color w:val="000000" w:themeColor="text1"/>
              </w:rPr>
            </w:pPr>
            <w:r w:rsidRPr="00CF0BFA">
              <w:rPr>
                <w:color w:val="000000" w:themeColor="text1"/>
              </w:rPr>
              <w:t>EPB</w:t>
            </w:r>
          </w:p>
        </w:tc>
        <w:tc>
          <w:tcPr>
            <w:tcW w:w="1529" w:type="dxa"/>
            <w:tcBorders>
              <w:top w:val="nil"/>
              <w:left w:val="nil"/>
              <w:bottom w:val="nil"/>
              <w:right w:val="nil"/>
            </w:tcBorders>
          </w:tcPr>
          <w:p w14:paraId="0793D54C" w14:textId="1405B2BA" w:rsidR="00027AF4" w:rsidRPr="00CF0BFA" w:rsidRDefault="000D7BCE" w:rsidP="00027AF4">
            <w:pPr>
              <w:jc w:val="center"/>
              <w:rPr>
                <w:color w:val="000000" w:themeColor="text1"/>
              </w:rPr>
            </w:pPr>
            <w:r w:rsidRPr="00CF0BFA">
              <w:rPr>
                <w:color w:val="000000" w:themeColor="text1"/>
              </w:rPr>
              <w:t>6.24</w:t>
            </w:r>
            <w:r w:rsidR="00027AF4" w:rsidRPr="00CF0BFA">
              <w:rPr>
                <w:color w:val="000000" w:themeColor="text1"/>
              </w:rPr>
              <w:t xml:space="preserve"> (</w:t>
            </w:r>
            <w:r w:rsidRPr="00CF0BFA">
              <w:rPr>
                <w:i/>
                <w:iCs/>
                <w:color w:val="000000" w:themeColor="text1"/>
              </w:rPr>
              <w:t>3.92</w:t>
            </w:r>
            <w:r w:rsidR="00027AF4" w:rsidRPr="00CF0BFA">
              <w:rPr>
                <w:color w:val="000000" w:themeColor="text1"/>
              </w:rPr>
              <w:t>)</w:t>
            </w:r>
          </w:p>
        </w:tc>
        <w:tc>
          <w:tcPr>
            <w:tcW w:w="1083" w:type="dxa"/>
            <w:tcBorders>
              <w:top w:val="nil"/>
              <w:left w:val="nil"/>
              <w:bottom w:val="nil"/>
              <w:right w:val="nil"/>
            </w:tcBorders>
          </w:tcPr>
          <w:p w14:paraId="4D6A6CD8" w14:textId="3AD19F40" w:rsidR="00027AF4" w:rsidRPr="00CF0BFA" w:rsidRDefault="000D7BCE" w:rsidP="00027AF4">
            <w:pPr>
              <w:jc w:val="center"/>
              <w:rPr>
                <w:color w:val="000000" w:themeColor="text1"/>
              </w:rPr>
            </w:pPr>
            <w:r w:rsidRPr="00CF0BFA">
              <w:rPr>
                <w:color w:val="000000" w:themeColor="text1"/>
              </w:rPr>
              <w:t>15.39</w:t>
            </w:r>
          </w:p>
        </w:tc>
        <w:tc>
          <w:tcPr>
            <w:tcW w:w="1014" w:type="dxa"/>
            <w:tcBorders>
              <w:top w:val="nil"/>
              <w:left w:val="nil"/>
              <w:bottom w:val="nil"/>
              <w:right w:val="nil"/>
            </w:tcBorders>
          </w:tcPr>
          <w:p w14:paraId="06DE8911" w14:textId="4F4AC924" w:rsidR="00027AF4" w:rsidRPr="00CF0BFA" w:rsidRDefault="004754AC" w:rsidP="00027AF4">
            <w:pPr>
              <w:jc w:val="center"/>
              <w:rPr>
                <w:color w:val="000000" w:themeColor="text1"/>
              </w:rPr>
            </w:pPr>
            <w:r w:rsidRPr="00CF0BFA">
              <w:rPr>
                <w:color w:val="000000" w:themeColor="text1"/>
              </w:rPr>
              <w:t>6</w:t>
            </w:r>
            <w:r w:rsidR="00027AF4" w:rsidRPr="00CF0BFA">
              <w:rPr>
                <w:color w:val="000000" w:themeColor="text1"/>
              </w:rPr>
              <w:t>.00</w:t>
            </w:r>
          </w:p>
        </w:tc>
        <w:tc>
          <w:tcPr>
            <w:tcW w:w="898" w:type="dxa"/>
            <w:tcBorders>
              <w:top w:val="nil"/>
              <w:left w:val="nil"/>
              <w:bottom w:val="nil"/>
              <w:right w:val="nil"/>
            </w:tcBorders>
          </w:tcPr>
          <w:p w14:paraId="223D088D" w14:textId="1292E373" w:rsidR="00027AF4" w:rsidRPr="00CF0BFA" w:rsidRDefault="00027AF4" w:rsidP="00027AF4">
            <w:pPr>
              <w:jc w:val="center"/>
              <w:rPr>
                <w:color w:val="000000" w:themeColor="text1"/>
              </w:rPr>
            </w:pPr>
            <w:r w:rsidRPr="00CF0BFA">
              <w:rPr>
                <w:color w:val="000000" w:themeColor="text1"/>
              </w:rPr>
              <w:t>1</w:t>
            </w:r>
            <w:r w:rsidR="006746AB" w:rsidRPr="00CF0BFA">
              <w:rPr>
                <w:color w:val="000000" w:themeColor="text1"/>
              </w:rPr>
              <w:t>7</w:t>
            </w:r>
            <w:r w:rsidRPr="00CF0BFA">
              <w:rPr>
                <w:color w:val="000000" w:themeColor="text1"/>
              </w:rPr>
              <w:t>.00</w:t>
            </w:r>
          </w:p>
        </w:tc>
        <w:tc>
          <w:tcPr>
            <w:tcW w:w="1030" w:type="dxa"/>
            <w:tcBorders>
              <w:top w:val="nil"/>
              <w:left w:val="nil"/>
              <w:bottom w:val="nil"/>
              <w:right w:val="nil"/>
            </w:tcBorders>
          </w:tcPr>
          <w:p w14:paraId="1A7DC59E" w14:textId="6AAC68C7" w:rsidR="00027AF4" w:rsidRPr="00CF0BFA" w:rsidRDefault="006746AB" w:rsidP="00027AF4">
            <w:pPr>
              <w:jc w:val="center"/>
              <w:rPr>
                <w:color w:val="000000" w:themeColor="text1"/>
              </w:rPr>
            </w:pPr>
            <w:r w:rsidRPr="00CF0BFA">
              <w:rPr>
                <w:color w:val="000000" w:themeColor="text1"/>
              </w:rPr>
              <w:t>-0.43</w:t>
            </w:r>
          </w:p>
        </w:tc>
        <w:tc>
          <w:tcPr>
            <w:tcW w:w="801" w:type="dxa"/>
            <w:tcBorders>
              <w:top w:val="nil"/>
              <w:left w:val="nil"/>
              <w:bottom w:val="nil"/>
              <w:right w:val="nil"/>
            </w:tcBorders>
          </w:tcPr>
          <w:p w14:paraId="6613014F" w14:textId="7F2401A6"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45</w:t>
            </w:r>
          </w:p>
        </w:tc>
        <w:tc>
          <w:tcPr>
            <w:tcW w:w="933" w:type="dxa"/>
            <w:tcBorders>
              <w:top w:val="nil"/>
              <w:left w:val="nil"/>
              <w:bottom w:val="nil"/>
              <w:right w:val="nil"/>
            </w:tcBorders>
          </w:tcPr>
          <w:p w14:paraId="02261569" w14:textId="20A3E4BD" w:rsidR="00027AF4" w:rsidRPr="00CF0BFA" w:rsidRDefault="006F1E55" w:rsidP="00027AF4">
            <w:pPr>
              <w:jc w:val="center"/>
              <w:rPr>
                <w:color w:val="000000" w:themeColor="text1"/>
              </w:rPr>
            </w:pPr>
            <w:r w:rsidRPr="00CF0BFA">
              <w:rPr>
                <w:color w:val="000000" w:themeColor="text1"/>
              </w:rPr>
              <w:t>10</w:t>
            </w:r>
          </w:p>
        </w:tc>
        <w:tc>
          <w:tcPr>
            <w:tcW w:w="636" w:type="dxa"/>
            <w:tcBorders>
              <w:top w:val="nil"/>
              <w:left w:val="nil"/>
              <w:bottom w:val="nil"/>
              <w:right w:val="nil"/>
            </w:tcBorders>
          </w:tcPr>
          <w:p w14:paraId="0A100B3B" w14:textId="7EE006D0" w:rsidR="00027AF4" w:rsidRPr="00CF0BFA" w:rsidRDefault="00027AF4" w:rsidP="00027AF4">
            <w:pPr>
              <w:jc w:val="center"/>
              <w:rPr>
                <w:color w:val="000000" w:themeColor="text1"/>
              </w:rPr>
            </w:pPr>
            <w:r w:rsidRPr="00CF0BFA">
              <w:rPr>
                <w:color w:val="000000" w:themeColor="text1"/>
              </w:rPr>
              <w:t>0.</w:t>
            </w:r>
            <w:r w:rsidR="00E570C7" w:rsidRPr="00CF0BFA">
              <w:rPr>
                <w:color w:val="000000" w:themeColor="text1"/>
              </w:rPr>
              <w:t>80</w:t>
            </w:r>
          </w:p>
        </w:tc>
      </w:tr>
      <w:tr w:rsidR="00027AF4" w:rsidRPr="00CF0BFA" w14:paraId="6868496F" w14:textId="77777777" w:rsidTr="00027AF4">
        <w:trPr>
          <w:trHeight w:hRule="exact" w:val="288"/>
        </w:trPr>
        <w:tc>
          <w:tcPr>
            <w:tcW w:w="1076" w:type="dxa"/>
            <w:tcBorders>
              <w:top w:val="nil"/>
              <w:left w:val="nil"/>
              <w:bottom w:val="nil"/>
              <w:right w:val="nil"/>
            </w:tcBorders>
          </w:tcPr>
          <w:p w14:paraId="3253EEBD" w14:textId="370A08BB" w:rsidR="00027AF4" w:rsidRPr="00CF0BFA" w:rsidRDefault="00027AF4" w:rsidP="00027AF4">
            <w:pPr>
              <w:rPr>
                <w:color w:val="000000" w:themeColor="text1"/>
              </w:rPr>
            </w:pPr>
            <w:r w:rsidRPr="00CF0BFA">
              <w:rPr>
                <w:color w:val="000000" w:themeColor="text1"/>
              </w:rPr>
              <w:t>IPB</w:t>
            </w:r>
          </w:p>
        </w:tc>
        <w:tc>
          <w:tcPr>
            <w:tcW w:w="1529" w:type="dxa"/>
            <w:tcBorders>
              <w:top w:val="nil"/>
              <w:left w:val="nil"/>
              <w:bottom w:val="nil"/>
              <w:right w:val="nil"/>
            </w:tcBorders>
          </w:tcPr>
          <w:p w14:paraId="58FA9E9A" w14:textId="5D13A4E0" w:rsidR="00027AF4" w:rsidRPr="00CF0BFA" w:rsidRDefault="000D7BCE" w:rsidP="00027AF4">
            <w:pPr>
              <w:jc w:val="center"/>
              <w:rPr>
                <w:color w:val="000000" w:themeColor="text1"/>
              </w:rPr>
            </w:pPr>
            <w:r w:rsidRPr="00CF0BFA">
              <w:rPr>
                <w:color w:val="000000" w:themeColor="text1"/>
              </w:rPr>
              <w:t>5.47 (</w:t>
            </w:r>
            <w:r w:rsidRPr="00CF0BFA">
              <w:rPr>
                <w:i/>
                <w:iCs/>
                <w:color w:val="000000" w:themeColor="text1"/>
              </w:rPr>
              <w:t>3.45</w:t>
            </w:r>
            <w:r w:rsidRPr="00CF0BFA">
              <w:rPr>
                <w:color w:val="000000" w:themeColor="text1"/>
              </w:rPr>
              <w:t>)</w:t>
            </w:r>
          </w:p>
        </w:tc>
        <w:tc>
          <w:tcPr>
            <w:tcW w:w="1083" w:type="dxa"/>
            <w:tcBorders>
              <w:top w:val="nil"/>
              <w:left w:val="nil"/>
              <w:bottom w:val="nil"/>
              <w:right w:val="nil"/>
            </w:tcBorders>
          </w:tcPr>
          <w:p w14:paraId="21A360E6" w14:textId="36E1B184" w:rsidR="00027AF4" w:rsidRPr="00CF0BFA" w:rsidRDefault="000D7BCE" w:rsidP="00027AF4">
            <w:pPr>
              <w:jc w:val="center"/>
              <w:rPr>
                <w:color w:val="000000" w:themeColor="text1"/>
              </w:rPr>
            </w:pPr>
            <w:r w:rsidRPr="00CF0BFA">
              <w:rPr>
                <w:color w:val="000000" w:themeColor="text1"/>
              </w:rPr>
              <w:t>11.93</w:t>
            </w:r>
          </w:p>
        </w:tc>
        <w:tc>
          <w:tcPr>
            <w:tcW w:w="1014" w:type="dxa"/>
            <w:tcBorders>
              <w:top w:val="nil"/>
              <w:left w:val="nil"/>
              <w:bottom w:val="nil"/>
              <w:right w:val="nil"/>
            </w:tcBorders>
          </w:tcPr>
          <w:p w14:paraId="13C92110" w14:textId="298ACA4E" w:rsidR="00027AF4" w:rsidRPr="00CF0BFA" w:rsidRDefault="004754AC" w:rsidP="00027AF4">
            <w:pPr>
              <w:jc w:val="center"/>
              <w:rPr>
                <w:color w:val="000000" w:themeColor="text1"/>
              </w:rPr>
            </w:pPr>
            <w:r w:rsidRPr="00CF0BFA">
              <w:rPr>
                <w:color w:val="000000" w:themeColor="text1"/>
              </w:rPr>
              <w:t>5.00</w:t>
            </w:r>
          </w:p>
        </w:tc>
        <w:tc>
          <w:tcPr>
            <w:tcW w:w="898" w:type="dxa"/>
            <w:tcBorders>
              <w:top w:val="nil"/>
              <w:left w:val="nil"/>
              <w:bottom w:val="nil"/>
              <w:right w:val="nil"/>
            </w:tcBorders>
          </w:tcPr>
          <w:p w14:paraId="26061D8F" w14:textId="23E546C2" w:rsidR="00027AF4" w:rsidRPr="00CF0BFA" w:rsidRDefault="006746AB" w:rsidP="00027AF4">
            <w:pPr>
              <w:jc w:val="center"/>
              <w:rPr>
                <w:color w:val="000000" w:themeColor="text1"/>
              </w:rPr>
            </w:pPr>
            <w:r w:rsidRPr="00CF0BFA">
              <w:rPr>
                <w:color w:val="000000" w:themeColor="text1"/>
              </w:rPr>
              <w:t>16.00</w:t>
            </w:r>
          </w:p>
        </w:tc>
        <w:tc>
          <w:tcPr>
            <w:tcW w:w="1030" w:type="dxa"/>
            <w:tcBorders>
              <w:top w:val="nil"/>
              <w:left w:val="nil"/>
              <w:bottom w:val="nil"/>
              <w:right w:val="nil"/>
            </w:tcBorders>
          </w:tcPr>
          <w:p w14:paraId="53A8BA02" w14:textId="3B53594C" w:rsidR="00027AF4" w:rsidRPr="00CF0BFA" w:rsidRDefault="006746AB" w:rsidP="00027AF4">
            <w:pPr>
              <w:jc w:val="center"/>
              <w:rPr>
                <w:color w:val="000000" w:themeColor="text1"/>
              </w:rPr>
            </w:pPr>
            <w:r w:rsidRPr="00CF0BFA">
              <w:rPr>
                <w:color w:val="000000" w:themeColor="text1"/>
              </w:rPr>
              <w:t>0.02</w:t>
            </w:r>
          </w:p>
        </w:tc>
        <w:tc>
          <w:tcPr>
            <w:tcW w:w="801" w:type="dxa"/>
            <w:tcBorders>
              <w:top w:val="nil"/>
              <w:left w:val="nil"/>
              <w:bottom w:val="nil"/>
              <w:right w:val="nil"/>
            </w:tcBorders>
          </w:tcPr>
          <w:p w14:paraId="0AF4CE60" w14:textId="2478A4F1" w:rsidR="00027AF4" w:rsidRPr="00CF0BFA" w:rsidRDefault="006746AB" w:rsidP="00027AF4">
            <w:pPr>
              <w:jc w:val="center"/>
              <w:rPr>
                <w:color w:val="000000" w:themeColor="text1"/>
              </w:rPr>
            </w:pPr>
            <w:r w:rsidRPr="00CF0BFA">
              <w:rPr>
                <w:color w:val="000000" w:themeColor="text1"/>
              </w:rPr>
              <w:t>0.68</w:t>
            </w:r>
          </w:p>
        </w:tc>
        <w:tc>
          <w:tcPr>
            <w:tcW w:w="933" w:type="dxa"/>
            <w:tcBorders>
              <w:top w:val="nil"/>
              <w:left w:val="nil"/>
              <w:bottom w:val="nil"/>
              <w:right w:val="nil"/>
            </w:tcBorders>
          </w:tcPr>
          <w:p w14:paraId="6C9DDEB6" w14:textId="4F5D3A2A" w:rsidR="00027AF4" w:rsidRPr="00CF0BFA" w:rsidRDefault="006F1E55" w:rsidP="00027AF4">
            <w:pPr>
              <w:jc w:val="center"/>
              <w:rPr>
                <w:color w:val="000000" w:themeColor="text1"/>
              </w:rPr>
            </w:pPr>
            <w:r w:rsidRPr="00CF0BFA">
              <w:rPr>
                <w:color w:val="000000" w:themeColor="text1"/>
              </w:rPr>
              <w:t>10</w:t>
            </w:r>
          </w:p>
        </w:tc>
        <w:tc>
          <w:tcPr>
            <w:tcW w:w="636" w:type="dxa"/>
            <w:tcBorders>
              <w:top w:val="nil"/>
              <w:left w:val="nil"/>
              <w:bottom w:val="nil"/>
              <w:right w:val="nil"/>
            </w:tcBorders>
          </w:tcPr>
          <w:p w14:paraId="7F75E1E7" w14:textId="229811A1" w:rsidR="00027AF4" w:rsidRPr="00CF0BFA" w:rsidRDefault="00207D5E" w:rsidP="00027AF4">
            <w:pPr>
              <w:jc w:val="center"/>
              <w:rPr>
                <w:color w:val="000000" w:themeColor="text1"/>
              </w:rPr>
            </w:pPr>
            <w:r w:rsidRPr="00CF0BFA">
              <w:rPr>
                <w:color w:val="000000" w:themeColor="text1"/>
              </w:rPr>
              <w:t>0.74</w:t>
            </w:r>
          </w:p>
        </w:tc>
      </w:tr>
      <w:tr w:rsidR="00027AF4" w:rsidRPr="00CF0BFA" w14:paraId="01DCD695" w14:textId="77777777" w:rsidTr="00027AF4">
        <w:trPr>
          <w:trHeight w:hRule="exact" w:val="288"/>
        </w:trPr>
        <w:tc>
          <w:tcPr>
            <w:tcW w:w="1076" w:type="dxa"/>
            <w:tcBorders>
              <w:top w:val="nil"/>
              <w:left w:val="nil"/>
              <w:bottom w:val="single" w:sz="4" w:space="0" w:color="auto"/>
              <w:right w:val="nil"/>
            </w:tcBorders>
          </w:tcPr>
          <w:p w14:paraId="03D62489" w14:textId="22F03F4C" w:rsidR="00027AF4" w:rsidRPr="00CF0BFA" w:rsidRDefault="00027AF4" w:rsidP="00027AF4">
            <w:pPr>
              <w:rPr>
                <w:color w:val="000000" w:themeColor="text1"/>
              </w:rPr>
            </w:pPr>
            <w:r w:rsidRPr="00CF0BFA">
              <w:rPr>
                <w:color w:val="000000" w:themeColor="text1"/>
              </w:rPr>
              <w:t>PRO</w:t>
            </w:r>
          </w:p>
        </w:tc>
        <w:tc>
          <w:tcPr>
            <w:tcW w:w="1529" w:type="dxa"/>
            <w:tcBorders>
              <w:top w:val="nil"/>
              <w:left w:val="nil"/>
              <w:bottom w:val="single" w:sz="4" w:space="0" w:color="auto"/>
              <w:right w:val="nil"/>
            </w:tcBorders>
          </w:tcPr>
          <w:p w14:paraId="49443CE3" w14:textId="7AA525CE" w:rsidR="00027AF4" w:rsidRPr="00CF0BFA" w:rsidRDefault="000D7BCE" w:rsidP="00027AF4">
            <w:pPr>
              <w:jc w:val="center"/>
              <w:rPr>
                <w:color w:val="000000" w:themeColor="text1"/>
              </w:rPr>
            </w:pPr>
            <w:r w:rsidRPr="00CF0BFA">
              <w:rPr>
                <w:color w:val="000000" w:themeColor="text1"/>
              </w:rPr>
              <w:t>7.60 (</w:t>
            </w:r>
            <w:r w:rsidRPr="00CF0BFA">
              <w:rPr>
                <w:i/>
                <w:iCs/>
                <w:color w:val="000000" w:themeColor="text1"/>
              </w:rPr>
              <w:t>1.95</w:t>
            </w:r>
            <w:r w:rsidRPr="00CF0BFA">
              <w:rPr>
                <w:color w:val="000000" w:themeColor="text1"/>
              </w:rPr>
              <w:t>)</w:t>
            </w:r>
          </w:p>
        </w:tc>
        <w:tc>
          <w:tcPr>
            <w:tcW w:w="1083" w:type="dxa"/>
            <w:tcBorders>
              <w:top w:val="nil"/>
              <w:left w:val="nil"/>
              <w:bottom w:val="single" w:sz="4" w:space="0" w:color="auto"/>
              <w:right w:val="nil"/>
            </w:tcBorders>
          </w:tcPr>
          <w:p w14:paraId="59E0B53E" w14:textId="01B0DEC0" w:rsidR="00027AF4" w:rsidRPr="00CF0BFA" w:rsidRDefault="000D7BCE" w:rsidP="00027AF4">
            <w:pPr>
              <w:jc w:val="center"/>
              <w:rPr>
                <w:color w:val="000000" w:themeColor="text1"/>
              </w:rPr>
            </w:pPr>
            <w:r w:rsidRPr="00CF0BFA">
              <w:rPr>
                <w:color w:val="000000" w:themeColor="text1"/>
              </w:rPr>
              <w:t>3.80</w:t>
            </w:r>
          </w:p>
        </w:tc>
        <w:tc>
          <w:tcPr>
            <w:tcW w:w="1014" w:type="dxa"/>
            <w:tcBorders>
              <w:top w:val="nil"/>
              <w:left w:val="nil"/>
              <w:bottom w:val="single" w:sz="4" w:space="0" w:color="auto"/>
              <w:right w:val="nil"/>
            </w:tcBorders>
          </w:tcPr>
          <w:p w14:paraId="1C95F121" w14:textId="389E9BFB" w:rsidR="00027AF4" w:rsidRPr="00CF0BFA" w:rsidRDefault="004754AC" w:rsidP="00027AF4">
            <w:pPr>
              <w:jc w:val="center"/>
              <w:rPr>
                <w:color w:val="000000" w:themeColor="text1"/>
              </w:rPr>
            </w:pPr>
            <w:r w:rsidRPr="00CF0BFA">
              <w:rPr>
                <w:color w:val="000000" w:themeColor="text1"/>
              </w:rPr>
              <w:t>8.00</w:t>
            </w:r>
          </w:p>
        </w:tc>
        <w:tc>
          <w:tcPr>
            <w:tcW w:w="898" w:type="dxa"/>
            <w:tcBorders>
              <w:top w:val="nil"/>
              <w:left w:val="nil"/>
              <w:bottom w:val="single" w:sz="4" w:space="0" w:color="auto"/>
              <w:right w:val="nil"/>
            </w:tcBorders>
          </w:tcPr>
          <w:p w14:paraId="3F503E27" w14:textId="3F4C0A49" w:rsidR="00027AF4" w:rsidRPr="00CF0BFA" w:rsidRDefault="006746AB" w:rsidP="00027AF4">
            <w:pPr>
              <w:jc w:val="center"/>
              <w:rPr>
                <w:color w:val="000000" w:themeColor="text1"/>
              </w:rPr>
            </w:pPr>
            <w:r w:rsidRPr="00CF0BFA">
              <w:rPr>
                <w:color w:val="000000" w:themeColor="text1"/>
              </w:rPr>
              <w:t>10.00</w:t>
            </w:r>
          </w:p>
        </w:tc>
        <w:tc>
          <w:tcPr>
            <w:tcW w:w="1030" w:type="dxa"/>
            <w:tcBorders>
              <w:top w:val="nil"/>
              <w:left w:val="nil"/>
              <w:bottom w:val="single" w:sz="4" w:space="0" w:color="auto"/>
              <w:right w:val="nil"/>
            </w:tcBorders>
          </w:tcPr>
          <w:p w14:paraId="046D3CBB" w14:textId="39BB7C08" w:rsidR="00027AF4" w:rsidRPr="00CF0BFA" w:rsidRDefault="006746AB" w:rsidP="00027AF4">
            <w:pPr>
              <w:jc w:val="center"/>
              <w:rPr>
                <w:color w:val="000000" w:themeColor="text1"/>
              </w:rPr>
            </w:pPr>
            <w:r w:rsidRPr="00CF0BFA">
              <w:rPr>
                <w:color w:val="000000" w:themeColor="text1"/>
              </w:rPr>
              <w:t>0.26</w:t>
            </w:r>
          </w:p>
        </w:tc>
        <w:tc>
          <w:tcPr>
            <w:tcW w:w="801" w:type="dxa"/>
            <w:tcBorders>
              <w:top w:val="nil"/>
              <w:left w:val="nil"/>
              <w:bottom w:val="single" w:sz="4" w:space="0" w:color="auto"/>
              <w:right w:val="nil"/>
            </w:tcBorders>
          </w:tcPr>
          <w:p w14:paraId="6DBF8E40" w14:textId="62C1DF76" w:rsidR="00027AF4" w:rsidRPr="00CF0BFA" w:rsidRDefault="006746AB" w:rsidP="00027AF4">
            <w:pPr>
              <w:jc w:val="center"/>
              <w:rPr>
                <w:color w:val="000000" w:themeColor="text1"/>
              </w:rPr>
            </w:pPr>
            <w:r w:rsidRPr="00CF0BFA">
              <w:rPr>
                <w:color w:val="000000" w:themeColor="text1"/>
              </w:rPr>
              <w:t>-0.73</w:t>
            </w:r>
          </w:p>
        </w:tc>
        <w:tc>
          <w:tcPr>
            <w:tcW w:w="933" w:type="dxa"/>
            <w:tcBorders>
              <w:top w:val="nil"/>
              <w:left w:val="nil"/>
              <w:bottom w:val="single" w:sz="4" w:space="0" w:color="auto"/>
              <w:right w:val="nil"/>
            </w:tcBorders>
          </w:tcPr>
          <w:p w14:paraId="68C10F8E" w14:textId="468D4D5A" w:rsidR="00027AF4" w:rsidRPr="00CF0BFA" w:rsidRDefault="006F1E55" w:rsidP="00027AF4">
            <w:pPr>
              <w:jc w:val="center"/>
              <w:rPr>
                <w:color w:val="000000" w:themeColor="text1"/>
              </w:rPr>
            </w:pPr>
            <w:r w:rsidRPr="00CF0BFA">
              <w:rPr>
                <w:color w:val="000000" w:themeColor="text1"/>
              </w:rPr>
              <w:t>5</w:t>
            </w:r>
          </w:p>
        </w:tc>
        <w:tc>
          <w:tcPr>
            <w:tcW w:w="636" w:type="dxa"/>
            <w:tcBorders>
              <w:top w:val="nil"/>
              <w:left w:val="nil"/>
              <w:bottom w:val="single" w:sz="4" w:space="0" w:color="auto"/>
              <w:right w:val="nil"/>
            </w:tcBorders>
          </w:tcPr>
          <w:p w14:paraId="2E6087BB" w14:textId="77777777" w:rsidR="00027AF4" w:rsidRPr="00CF0BFA" w:rsidRDefault="00207D5E" w:rsidP="00027AF4">
            <w:pPr>
              <w:jc w:val="center"/>
              <w:rPr>
                <w:color w:val="000000" w:themeColor="text1"/>
              </w:rPr>
            </w:pPr>
            <w:r w:rsidRPr="00CF0BFA">
              <w:rPr>
                <w:color w:val="000000" w:themeColor="text1"/>
              </w:rPr>
              <w:t>0.74</w:t>
            </w:r>
          </w:p>
          <w:p w14:paraId="517EA06A" w14:textId="7672D4F4" w:rsidR="009E60EF" w:rsidRPr="00CF0BFA" w:rsidRDefault="009E60EF" w:rsidP="00027AF4">
            <w:pPr>
              <w:jc w:val="center"/>
              <w:rPr>
                <w:color w:val="000000" w:themeColor="text1"/>
              </w:rPr>
            </w:pPr>
          </w:p>
        </w:tc>
      </w:tr>
      <w:tr w:rsidR="00027AF4" w:rsidRPr="00CF0BFA" w14:paraId="725A4EDC" w14:textId="77777777" w:rsidTr="00027AF4">
        <w:trPr>
          <w:trHeight w:hRule="exact" w:val="288"/>
        </w:trPr>
        <w:tc>
          <w:tcPr>
            <w:tcW w:w="1076" w:type="dxa"/>
            <w:tcBorders>
              <w:top w:val="single" w:sz="4" w:space="0" w:color="auto"/>
              <w:left w:val="nil"/>
              <w:right w:val="nil"/>
            </w:tcBorders>
          </w:tcPr>
          <w:p w14:paraId="168A4B95" w14:textId="77777777" w:rsidR="00027AF4" w:rsidRPr="00CF0BFA" w:rsidRDefault="00027AF4" w:rsidP="00027AF4">
            <w:pPr>
              <w:jc w:val="center"/>
              <w:rPr>
                <w:color w:val="000000" w:themeColor="text1"/>
              </w:rPr>
            </w:pPr>
            <w:r w:rsidRPr="00CF0BFA">
              <w:rPr>
                <w:color w:val="000000" w:themeColor="text1"/>
              </w:rPr>
              <w:t>Variable</w:t>
            </w:r>
          </w:p>
        </w:tc>
        <w:tc>
          <w:tcPr>
            <w:tcW w:w="1529" w:type="dxa"/>
            <w:tcBorders>
              <w:top w:val="single" w:sz="4" w:space="0" w:color="auto"/>
              <w:left w:val="nil"/>
              <w:right w:val="nil"/>
            </w:tcBorders>
          </w:tcPr>
          <w:p w14:paraId="5282546E" w14:textId="77777777" w:rsidR="00027AF4" w:rsidRPr="00CF0BFA" w:rsidRDefault="00027AF4" w:rsidP="00027AF4">
            <w:pPr>
              <w:jc w:val="center"/>
              <w:rPr>
                <w:color w:val="000000" w:themeColor="text1"/>
              </w:rPr>
            </w:pPr>
            <w:r w:rsidRPr="00CF0BFA">
              <w:rPr>
                <w:color w:val="000000" w:themeColor="text1"/>
              </w:rPr>
              <w:t>Mean (</w:t>
            </w:r>
            <w:r w:rsidRPr="00CF0BFA">
              <w:rPr>
                <w:i/>
                <w:color w:val="000000" w:themeColor="text1"/>
              </w:rPr>
              <w:t>SD</w:t>
            </w:r>
            <w:r w:rsidRPr="00CF0BFA">
              <w:rPr>
                <w:color w:val="000000" w:themeColor="text1"/>
              </w:rPr>
              <w:t>)</w:t>
            </w:r>
          </w:p>
        </w:tc>
        <w:tc>
          <w:tcPr>
            <w:tcW w:w="1083" w:type="dxa"/>
            <w:tcBorders>
              <w:top w:val="single" w:sz="4" w:space="0" w:color="auto"/>
              <w:left w:val="nil"/>
              <w:right w:val="nil"/>
            </w:tcBorders>
          </w:tcPr>
          <w:p w14:paraId="6CEDD21E" w14:textId="77777777" w:rsidR="00027AF4" w:rsidRPr="00CF0BFA" w:rsidRDefault="00027AF4" w:rsidP="00027AF4">
            <w:pPr>
              <w:jc w:val="center"/>
              <w:rPr>
                <w:color w:val="000000" w:themeColor="text1"/>
              </w:rPr>
            </w:pPr>
            <w:r w:rsidRPr="00CF0BFA">
              <w:rPr>
                <w:color w:val="000000" w:themeColor="text1"/>
              </w:rPr>
              <w:t>Variance</w:t>
            </w:r>
          </w:p>
        </w:tc>
        <w:tc>
          <w:tcPr>
            <w:tcW w:w="1014" w:type="dxa"/>
            <w:tcBorders>
              <w:top w:val="single" w:sz="4" w:space="0" w:color="auto"/>
              <w:left w:val="nil"/>
              <w:right w:val="nil"/>
            </w:tcBorders>
          </w:tcPr>
          <w:p w14:paraId="7AA2BC6F" w14:textId="77777777" w:rsidR="00027AF4" w:rsidRPr="00CF0BFA" w:rsidRDefault="00027AF4" w:rsidP="00027AF4">
            <w:pPr>
              <w:jc w:val="center"/>
              <w:rPr>
                <w:color w:val="000000" w:themeColor="text1"/>
              </w:rPr>
            </w:pPr>
            <w:r w:rsidRPr="00CF0BFA">
              <w:rPr>
                <w:color w:val="000000" w:themeColor="text1"/>
              </w:rPr>
              <w:t>Median</w:t>
            </w:r>
          </w:p>
        </w:tc>
        <w:tc>
          <w:tcPr>
            <w:tcW w:w="898" w:type="dxa"/>
            <w:tcBorders>
              <w:top w:val="single" w:sz="4" w:space="0" w:color="auto"/>
              <w:left w:val="nil"/>
              <w:right w:val="nil"/>
            </w:tcBorders>
          </w:tcPr>
          <w:p w14:paraId="5023F21F" w14:textId="77777777" w:rsidR="00027AF4" w:rsidRPr="00CF0BFA" w:rsidRDefault="00027AF4" w:rsidP="00027AF4">
            <w:pPr>
              <w:jc w:val="center"/>
              <w:rPr>
                <w:color w:val="000000" w:themeColor="text1"/>
              </w:rPr>
            </w:pPr>
            <w:r w:rsidRPr="00CF0BFA">
              <w:rPr>
                <w:color w:val="000000" w:themeColor="text1"/>
              </w:rPr>
              <w:t>Range</w:t>
            </w:r>
          </w:p>
        </w:tc>
        <w:tc>
          <w:tcPr>
            <w:tcW w:w="1030" w:type="dxa"/>
            <w:tcBorders>
              <w:top w:val="single" w:sz="4" w:space="0" w:color="auto"/>
              <w:left w:val="nil"/>
              <w:right w:val="nil"/>
            </w:tcBorders>
          </w:tcPr>
          <w:p w14:paraId="0E0C7C96" w14:textId="77777777" w:rsidR="00027AF4" w:rsidRPr="00CF0BFA" w:rsidRDefault="00027AF4" w:rsidP="00027AF4">
            <w:pPr>
              <w:jc w:val="center"/>
              <w:rPr>
                <w:color w:val="000000" w:themeColor="text1"/>
              </w:rPr>
            </w:pPr>
            <w:r w:rsidRPr="00CF0BFA">
              <w:rPr>
                <w:color w:val="000000" w:themeColor="text1"/>
              </w:rPr>
              <w:t>Kurtosis</w:t>
            </w:r>
          </w:p>
        </w:tc>
        <w:tc>
          <w:tcPr>
            <w:tcW w:w="801" w:type="dxa"/>
            <w:tcBorders>
              <w:top w:val="single" w:sz="4" w:space="0" w:color="auto"/>
              <w:left w:val="nil"/>
              <w:right w:val="nil"/>
            </w:tcBorders>
          </w:tcPr>
          <w:p w14:paraId="10143A7F" w14:textId="77777777" w:rsidR="00027AF4" w:rsidRPr="00CF0BFA" w:rsidRDefault="00027AF4" w:rsidP="00027AF4">
            <w:pPr>
              <w:jc w:val="center"/>
              <w:rPr>
                <w:color w:val="000000" w:themeColor="text1"/>
              </w:rPr>
            </w:pPr>
            <w:r w:rsidRPr="00CF0BFA">
              <w:rPr>
                <w:color w:val="000000" w:themeColor="text1"/>
              </w:rPr>
              <w:t>Skew</w:t>
            </w:r>
          </w:p>
        </w:tc>
        <w:tc>
          <w:tcPr>
            <w:tcW w:w="933" w:type="dxa"/>
            <w:tcBorders>
              <w:top w:val="single" w:sz="4" w:space="0" w:color="auto"/>
              <w:left w:val="nil"/>
              <w:right w:val="nil"/>
            </w:tcBorders>
          </w:tcPr>
          <w:p w14:paraId="7314CFDC" w14:textId="77777777" w:rsidR="00027AF4" w:rsidRPr="00CF0BFA" w:rsidRDefault="00027AF4" w:rsidP="00027AF4">
            <w:pPr>
              <w:jc w:val="center"/>
              <w:rPr>
                <w:color w:val="000000" w:themeColor="text1"/>
              </w:rPr>
            </w:pPr>
            <w:r w:rsidRPr="00CF0BFA">
              <w:rPr>
                <w:color w:val="000000" w:themeColor="text1"/>
              </w:rPr>
              <w:t>Items (</w:t>
            </w:r>
            <w:r w:rsidRPr="00CF0BFA">
              <w:rPr>
                <w:i/>
                <w:color w:val="000000" w:themeColor="text1"/>
              </w:rPr>
              <w:t>N</w:t>
            </w:r>
            <w:r w:rsidRPr="00CF0BFA">
              <w:rPr>
                <w:color w:val="000000" w:themeColor="text1"/>
              </w:rPr>
              <w:t>)</w:t>
            </w:r>
          </w:p>
        </w:tc>
        <w:tc>
          <w:tcPr>
            <w:tcW w:w="636" w:type="dxa"/>
            <w:tcBorders>
              <w:top w:val="single" w:sz="4" w:space="0" w:color="auto"/>
              <w:left w:val="nil"/>
              <w:right w:val="nil"/>
            </w:tcBorders>
          </w:tcPr>
          <w:p w14:paraId="00770DD5" w14:textId="77777777" w:rsidR="00027AF4" w:rsidRPr="00CF0BFA" w:rsidRDefault="00027AF4" w:rsidP="00027AF4">
            <w:pPr>
              <w:jc w:val="center"/>
              <w:rPr>
                <w:color w:val="000000" w:themeColor="text1"/>
              </w:rPr>
            </w:pPr>
            <w:r w:rsidRPr="00CF0BFA">
              <w:rPr>
                <w:i/>
                <w:color w:val="000000" w:themeColor="text1"/>
              </w:rPr>
              <w:t>ω</w:t>
            </w:r>
          </w:p>
        </w:tc>
      </w:tr>
      <w:tr w:rsidR="00027AF4" w:rsidRPr="00CF0BFA" w14:paraId="74039F7B" w14:textId="77777777" w:rsidTr="00D55F84">
        <w:trPr>
          <w:trHeight w:hRule="exact" w:val="288"/>
        </w:trPr>
        <w:tc>
          <w:tcPr>
            <w:tcW w:w="9000" w:type="dxa"/>
            <w:gridSpan w:val="9"/>
            <w:tcBorders>
              <w:left w:val="nil"/>
              <w:right w:val="nil"/>
            </w:tcBorders>
          </w:tcPr>
          <w:p w14:paraId="0D904DC1" w14:textId="39992B3D" w:rsidR="00027AF4" w:rsidRPr="00CF0BFA" w:rsidRDefault="00027AF4" w:rsidP="00027AF4">
            <w:pPr>
              <w:jc w:val="center"/>
              <w:rPr>
                <w:b/>
                <w:color w:val="000000" w:themeColor="text1"/>
              </w:rPr>
            </w:pPr>
            <w:r w:rsidRPr="00CF0BFA">
              <w:rPr>
                <w:b/>
                <w:color w:val="000000" w:themeColor="text1"/>
              </w:rPr>
              <w:t>Parents (</w:t>
            </w:r>
            <w:r w:rsidRPr="00CF0BFA">
              <w:rPr>
                <w:b/>
                <w:i/>
                <w:color w:val="000000" w:themeColor="text1"/>
              </w:rPr>
              <w:t>N</w:t>
            </w:r>
            <w:r w:rsidRPr="00CF0BFA">
              <w:rPr>
                <w:b/>
                <w:color w:val="000000" w:themeColor="text1"/>
              </w:rPr>
              <w:t xml:space="preserve"> = 288)</w:t>
            </w:r>
          </w:p>
        </w:tc>
      </w:tr>
      <w:tr w:rsidR="00027AF4" w:rsidRPr="00CF0BFA" w14:paraId="42257D03" w14:textId="77777777" w:rsidTr="00027AF4">
        <w:trPr>
          <w:trHeight w:hRule="exact" w:val="288"/>
        </w:trPr>
        <w:tc>
          <w:tcPr>
            <w:tcW w:w="1076" w:type="dxa"/>
            <w:tcBorders>
              <w:left w:val="nil"/>
              <w:bottom w:val="nil"/>
              <w:right w:val="nil"/>
            </w:tcBorders>
          </w:tcPr>
          <w:p w14:paraId="4A0A1EA1" w14:textId="61E8D39E" w:rsidR="00027AF4" w:rsidRPr="00CF0BFA" w:rsidRDefault="00027AF4" w:rsidP="00097A01">
            <w:pPr>
              <w:rPr>
                <w:color w:val="000000" w:themeColor="text1"/>
              </w:rPr>
            </w:pPr>
            <w:r w:rsidRPr="00CF0BFA">
              <w:rPr>
                <w:color w:val="000000" w:themeColor="text1"/>
              </w:rPr>
              <w:t>SES</w:t>
            </w:r>
          </w:p>
        </w:tc>
        <w:tc>
          <w:tcPr>
            <w:tcW w:w="1529" w:type="dxa"/>
            <w:tcBorders>
              <w:left w:val="nil"/>
              <w:bottom w:val="nil"/>
              <w:right w:val="nil"/>
            </w:tcBorders>
          </w:tcPr>
          <w:p w14:paraId="0145E487" w14:textId="0AFB6883" w:rsidR="00027AF4" w:rsidRPr="00CF0BFA" w:rsidRDefault="000D7BCE" w:rsidP="00027AF4">
            <w:pPr>
              <w:jc w:val="center"/>
              <w:rPr>
                <w:color w:val="000000" w:themeColor="text1"/>
              </w:rPr>
            </w:pPr>
            <w:r w:rsidRPr="00CF0BFA">
              <w:rPr>
                <w:color w:val="000000" w:themeColor="text1"/>
              </w:rPr>
              <w:t>18.20</w:t>
            </w:r>
            <w:r w:rsidR="00027AF4" w:rsidRPr="00CF0BFA">
              <w:rPr>
                <w:color w:val="000000" w:themeColor="text1"/>
              </w:rPr>
              <w:t xml:space="preserve"> (</w:t>
            </w:r>
            <w:r w:rsidRPr="00CF0BFA">
              <w:rPr>
                <w:i/>
                <w:iCs/>
                <w:color w:val="000000" w:themeColor="text1"/>
              </w:rPr>
              <w:t>4.42</w:t>
            </w:r>
            <w:r w:rsidR="00027AF4" w:rsidRPr="00CF0BFA">
              <w:rPr>
                <w:color w:val="000000" w:themeColor="text1"/>
              </w:rPr>
              <w:t>)</w:t>
            </w:r>
          </w:p>
        </w:tc>
        <w:tc>
          <w:tcPr>
            <w:tcW w:w="1083" w:type="dxa"/>
            <w:tcBorders>
              <w:left w:val="nil"/>
              <w:bottom w:val="nil"/>
              <w:right w:val="nil"/>
            </w:tcBorders>
          </w:tcPr>
          <w:p w14:paraId="715CC0F1" w14:textId="6026A8EE" w:rsidR="00027AF4" w:rsidRPr="00CF0BFA" w:rsidRDefault="00027AF4" w:rsidP="00027AF4">
            <w:pPr>
              <w:jc w:val="center"/>
              <w:rPr>
                <w:color w:val="000000" w:themeColor="text1"/>
              </w:rPr>
            </w:pPr>
            <w:r w:rsidRPr="00CF0BFA">
              <w:rPr>
                <w:color w:val="000000" w:themeColor="text1"/>
              </w:rPr>
              <w:t>1</w:t>
            </w:r>
            <w:r w:rsidR="000D7BCE" w:rsidRPr="00CF0BFA">
              <w:rPr>
                <w:color w:val="000000" w:themeColor="text1"/>
              </w:rPr>
              <w:t>9.58</w:t>
            </w:r>
          </w:p>
        </w:tc>
        <w:tc>
          <w:tcPr>
            <w:tcW w:w="1014" w:type="dxa"/>
            <w:tcBorders>
              <w:left w:val="nil"/>
              <w:bottom w:val="nil"/>
              <w:right w:val="nil"/>
            </w:tcBorders>
          </w:tcPr>
          <w:p w14:paraId="0E62DCB5" w14:textId="18FF8CD7" w:rsidR="00027AF4" w:rsidRPr="00CF0BFA" w:rsidRDefault="004754AC" w:rsidP="00027AF4">
            <w:pPr>
              <w:jc w:val="center"/>
              <w:rPr>
                <w:color w:val="000000" w:themeColor="text1"/>
              </w:rPr>
            </w:pPr>
            <w:r w:rsidRPr="00CF0BFA">
              <w:rPr>
                <w:color w:val="000000" w:themeColor="text1"/>
              </w:rPr>
              <w:t>18</w:t>
            </w:r>
            <w:r w:rsidR="00027AF4" w:rsidRPr="00CF0BFA">
              <w:rPr>
                <w:color w:val="000000" w:themeColor="text1"/>
              </w:rPr>
              <w:t>.00</w:t>
            </w:r>
          </w:p>
        </w:tc>
        <w:tc>
          <w:tcPr>
            <w:tcW w:w="898" w:type="dxa"/>
            <w:tcBorders>
              <w:left w:val="nil"/>
              <w:bottom w:val="nil"/>
              <w:right w:val="nil"/>
            </w:tcBorders>
          </w:tcPr>
          <w:p w14:paraId="01B9D437" w14:textId="7DCB2106" w:rsidR="00027AF4" w:rsidRPr="00CF0BFA" w:rsidRDefault="006746AB" w:rsidP="00027AF4">
            <w:pPr>
              <w:jc w:val="center"/>
              <w:rPr>
                <w:color w:val="000000" w:themeColor="text1"/>
              </w:rPr>
            </w:pPr>
            <w:r w:rsidRPr="00CF0BFA">
              <w:rPr>
                <w:color w:val="000000" w:themeColor="text1"/>
              </w:rPr>
              <w:t>21</w:t>
            </w:r>
            <w:r w:rsidR="00027AF4" w:rsidRPr="00CF0BFA">
              <w:rPr>
                <w:color w:val="000000" w:themeColor="text1"/>
              </w:rPr>
              <w:t>.00</w:t>
            </w:r>
          </w:p>
        </w:tc>
        <w:tc>
          <w:tcPr>
            <w:tcW w:w="1030" w:type="dxa"/>
            <w:tcBorders>
              <w:left w:val="nil"/>
              <w:bottom w:val="nil"/>
              <w:right w:val="nil"/>
            </w:tcBorders>
          </w:tcPr>
          <w:p w14:paraId="510EE7E5" w14:textId="30DBF618" w:rsidR="00027AF4" w:rsidRPr="00CF0BFA" w:rsidRDefault="00027AF4" w:rsidP="00027AF4">
            <w:pPr>
              <w:jc w:val="center"/>
              <w:rPr>
                <w:color w:val="000000" w:themeColor="text1"/>
              </w:rPr>
            </w:pPr>
            <w:r w:rsidRPr="00CF0BFA">
              <w:rPr>
                <w:color w:val="000000" w:themeColor="text1"/>
              </w:rPr>
              <w:t>-0.4</w:t>
            </w:r>
            <w:r w:rsidR="006746AB" w:rsidRPr="00CF0BFA">
              <w:rPr>
                <w:color w:val="000000" w:themeColor="text1"/>
              </w:rPr>
              <w:t>8</w:t>
            </w:r>
          </w:p>
        </w:tc>
        <w:tc>
          <w:tcPr>
            <w:tcW w:w="801" w:type="dxa"/>
            <w:tcBorders>
              <w:left w:val="nil"/>
              <w:bottom w:val="nil"/>
              <w:right w:val="nil"/>
            </w:tcBorders>
          </w:tcPr>
          <w:p w14:paraId="43E31296" w14:textId="6EAD2989" w:rsidR="00027AF4" w:rsidRPr="00CF0BFA" w:rsidRDefault="00027AF4" w:rsidP="00027AF4">
            <w:pPr>
              <w:jc w:val="center"/>
              <w:rPr>
                <w:color w:val="000000" w:themeColor="text1"/>
              </w:rPr>
            </w:pPr>
            <w:r w:rsidRPr="00CF0BFA">
              <w:rPr>
                <w:color w:val="000000" w:themeColor="text1"/>
              </w:rPr>
              <w:t>0.</w:t>
            </w:r>
            <w:r w:rsidR="006746AB" w:rsidRPr="00CF0BFA">
              <w:rPr>
                <w:color w:val="000000" w:themeColor="text1"/>
              </w:rPr>
              <w:t>05</w:t>
            </w:r>
          </w:p>
        </w:tc>
        <w:tc>
          <w:tcPr>
            <w:tcW w:w="933" w:type="dxa"/>
            <w:tcBorders>
              <w:left w:val="nil"/>
              <w:bottom w:val="nil"/>
              <w:right w:val="nil"/>
            </w:tcBorders>
          </w:tcPr>
          <w:p w14:paraId="794CDF87" w14:textId="22ACED9A" w:rsidR="00027AF4" w:rsidRPr="00CF0BFA" w:rsidRDefault="004754AC" w:rsidP="00027AF4">
            <w:pPr>
              <w:jc w:val="center"/>
              <w:rPr>
                <w:color w:val="000000" w:themeColor="text1"/>
              </w:rPr>
            </w:pPr>
            <w:r w:rsidRPr="00CF0BFA">
              <w:rPr>
                <w:color w:val="000000" w:themeColor="text1"/>
              </w:rPr>
              <w:t>5</w:t>
            </w:r>
          </w:p>
        </w:tc>
        <w:tc>
          <w:tcPr>
            <w:tcW w:w="636" w:type="dxa"/>
            <w:tcBorders>
              <w:left w:val="nil"/>
              <w:bottom w:val="nil"/>
              <w:right w:val="nil"/>
            </w:tcBorders>
          </w:tcPr>
          <w:p w14:paraId="1528327C" w14:textId="04CEC014" w:rsidR="00027AF4" w:rsidRPr="00CF0BFA" w:rsidRDefault="00027AF4" w:rsidP="00027AF4">
            <w:pPr>
              <w:jc w:val="center"/>
              <w:rPr>
                <w:color w:val="000000" w:themeColor="text1"/>
              </w:rPr>
            </w:pPr>
            <w:r w:rsidRPr="00CF0BFA">
              <w:rPr>
                <w:color w:val="000000" w:themeColor="text1"/>
              </w:rPr>
              <w:t>0.</w:t>
            </w:r>
            <w:r w:rsidR="00C61D05" w:rsidRPr="00CF0BFA">
              <w:rPr>
                <w:color w:val="000000" w:themeColor="text1"/>
              </w:rPr>
              <w:t>59</w:t>
            </w:r>
          </w:p>
        </w:tc>
      </w:tr>
      <w:tr w:rsidR="00027AF4" w:rsidRPr="00CF0BFA" w14:paraId="509AD165" w14:textId="77777777" w:rsidTr="00027AF4">
        <w:trPr>
          <w:trHeight w:hRule="exact" w:val="288"/>
        </w:trPr>
        <w:tc>
          <w:tcPr>
            <w:tcW w:w="1076" w:type="dxa"/>
            <w:tcBorders>
              <w:top w:val="nil"/>
              <w:left w:val="nil"/>
              <w:bottom w:val="single" w:sz="4" w:space="0" w:color="auto"/>
              <w:right w:val="nil"/>
            </w:tcBorders>
          </w:tcPr>
          <w:p w14:paraId="3339BE3F" w14:textId="46D09C4E" w:rsidR="00027AF4" w:rsidRPr="00CF0BFA" w:rsidRDefault="00027AF4" w:rsidP="00097A01">
            <w:pPr>
              <w:rPr>
                <w:color w:val="000000" w:themeColor="text1"/>
              </w:rPr>
            </w:pPr>
            <w:r w:rsidRPr="00CF0BFA">
              <w:rPr>
                <w:color w:val="000000" w:themeColor="text1"/>
              </w:rPr>
              <w:t>ACEs</w:t>
            </w:r>
          </w:p>
        </w:tc>
        <w:tc>
          <w:tcPr>
            <w:tcW w:w="1529" w:type="dxa"/>
            <w:tcBorders>
              <w:top w:val="nil"/>
              <w:left w:val="nil"/>
              <w:bottom w:val="single" w:sz="4" w:space="0" w:color="auto"/>
              <w:right w:val="nil"/>
            </w:tcBorders>
          </w:tcPr>
          <w:p w14:paraId="49444EC7" w14:textId="6984E5AE" w:rsidR="00027AF4" w:rsidRPr="00CF0BFA" w:rsidRDefault="000D7BCE" w:rsidP="00027AF4">
            <w:pPr>
              <w:jc w:val="center"/>
              <w:rPr>
                <w:color w:val="000000" w:themeColor="text1"/>
              </w:rPr>
            </w:pPr>
            <w:r w:rsidRPr="00CF0BFA">
              <w:rPr>
                <w:color w:val="000000" w:themeColor="text1"/>
              </w:rPr>
              <w:t xml:space="preserve">1.48 </w:t>
            </w:r>
            <w:r w:rsidR="00027AF4" w:rsidRPr="00CF0BFA">
              <w:rPr>
                <w:color w:val="000000" w:themeColor="text1"/>
              </w:rPr>
              <w:t>(</w:t>
            </w:r>
            <w:r w:rsidRPr="00CF0BFA">
              <w:rPr>
                <w:i/>
                <w:iCs/>
                <w:color w:val="000000" w:themeColor="text1"/>
              </w:rPr>
              <w:t>2.17</w:t>
            </w:r>
            <w:r w:rsidR="00027AF4" w:rsidRPr="00CF0BFA">
              <w:rPr>
                <w:color w:val="000000" w:themeColor="text1"/>
              </w:rPr>
              <w:t>)</w:t>
            </w:r>
          </w:p>
        </w:tc>
        <w:tc>
          <w:tcPr>
            <w:tcW w:w="1083" w:type="dxa"/>
            <w:tcBorders>
              <w:top w:val="nil"/>
              <w:left w:val="nil"/>
              <w:bottom w:val="single" w:sz="4" w:space="0" w:color="auto"/>
              <w:right w:val="nil"/>
            </w:tcBorders>
          </w:tcPr>
          <w:p w14:paraId="5C8F049A" w14:textId="7638FB6B" w:rsidR="00027AF4" w:rsidRPr="00CF0BFA" w:rsidRDefault="000D7BCE" w:rsidP="00027AF4">
            <w:pPr>
              <w:jc w:val="center"/>
              <w:rPr>
                <w:color w:val="000000" w:themeColor="text1"/>
              </w:rPr>
            </w:pPr>
            <w:r w:rsidRPr="00CF0BFA">
              <w:rPr>
                <w:color w:val="000000" w:themeColor="text1"/>
              </w:rPr>
              <w:t>4.71</w:t>
            </w:r>
          </w:p>
        </w:tc>
        <w:tc>
          <w:tcPr>
            <w:tcW w:w="1014" w:type="dxa"/>
            <w:tcBorders>
              <w:top w:val="nil"/>
              <w:left w:val="nil"/>
              <w:bottom w:val="single" w:sz="4" w:space="0" w:color="auto"/>
              <w:right w:val="nil"/>
            </w:tcBorders>
          </w:tcPr>
          <w:p w14:paraId="75B07FC1" w14:textId="0FCC2E07" w:rsidR="00027AF4" w:rsidRPr="00CF0BFA" w:rsidRDefault="004754AC" w:rsidP="00027AF4">
            <w:pPr>
              <w:jc w:val="center"/>
              <w:rPr>
                <w:color w:val="000000" w:themeColor="text1"/>
              </w:rPr>
            </w:pPr>
            <w:r w:rsidRPr="00CF0BFA">
              <w:rPr>
                <w:color w:val="000000" w:themeColor="text1"/>
              </w:rPr>
              <w:t>1.</w:t>
            </w:r>
            <w:r w:rsidR="00027AF4" w:rsidRPr="00CF0BFA">
              <w:rPr>
                <w:color w:val="000000" w:themeColor="text1"/>
              </w:rPr>
              <w:t>00</w:t>
            </w:r>
          </w:p>
        </w:tc>
        <w:tc>
          <w:tcPr>
            <w:tcW w:w="898" w:type="dxa"/>
            <w:tcBorders>
              <w:top w:val="nil"/>
              <w:left w:val="nil"/>
              <w:bottom w:val="single" w:sz="4" w:space="0" w:color="auto"/>
              <w:right w:val="nil"/>
            </w:tcBorders>
          </w:tcPr>
          <w:p w14:paraId="0F21F9F7" w14:textId="5B062E42" w:rsidR="00027AF4" w:rsidRPr="00CF0BFA" w:rsidRDefault="00027AF4" w:rsidP="00027AF4">
            <w:pPr>
              <w:jc w:val="center"/>
              <w:rPr>
                <w:color w:val="000000" w:themeColor="text1"/>
              </w:rPr>
            </w:pPr>
            <w:r w:rsidRPr="00CF0BFA">
              <w:rPr>
                <w:color w:val="000000" w:themeColor="text1"/>
              </w:rPr>
              <w:t>1</w:t>
            </w:r>
            <w:r w:rsidR="006746AB" w:rsidRPr="00CF0BFA">
              <w:rPr>
                <w:color w:val="000000" w:themeColor="text1"/>
              </w:rPr>
              <w:t>0</w:t>
            </w:r>
            <w:r w:rsidRPr="00CF0BFA">
              <w:rPr>
                <w:color w:val="000000" w:themeColor="text1"/>
              </w:rPr>
              <w:t>.00</w:t>
            </w:r>
          </w:p>
        </w:tc>
        <w:tc>
          <w:tcPr>
            <w:tcW w:w="1030" w:type="dxa"/>
            <w:tcBorders>
              <w:top w:val="nil"/>
              <w:left w:val="nil"/>
              <w:bottom w:val="single" w:sz="4" w:space="0" w:color="auto"/>
              <w:right w:val="nil"/>
            </w:tcBorders>
          </w:tcPr>
          <w:p w14:paraId="257F2D1B" w14:textId="09059AD5" w:rsidR="00027AF4" w:rsidRPr="00CF0BFA" w:rsidRDefault="006746AB" w:rsidP="00027AF4">
            <w:pPr>
              <w:jc w:val="center"/>
              <w:rPr>
                <w:color w:val="000000" w:themeColor="text1"/>
              </w:rPr>
            </w:pPr>
            <w:r w:rsidRPr="00CF0BFA">
              <w:rPr>
                <w:color w:val="000000" w:themeColor="text1"/>
              </w:rPr>
              <w:t>3.92</w:t>
            </w:r>
          </w:p>
        </w:tc>
        <w:tc>
          <w:tcPr>
            <w:tcW w:w="801" w:type="dxa"/>
            <w:tcBorders>
              <w:top w:val="nil"/>
              <w:left w:val="nil"/>
              <w:bottom w:val="single" w:sz="4" w:space="0" w:color="auto"/>
              <w:right w:val="nil"/>
            </w:tcBorders>
          </w:tcPr>
          <w:p w14:paraId="1AF23D60" w14:textId="56BE4ED3" w:rsidR="00027AF4" w:rsidRPr="00CF0BFA" w:rsidRDefault="006746AB" w:rsidP="00027AF4">
            <w:pPr>
              <w:jc w:val="center"/>
              <w:rPr>
                <w:color w:val="000000" w:themeColor="text1"/>
              </w:rPr>
            </w:pPr>
            <w:r w:rsidRPr="00CF0BFA">
              <w:rPr>
                <w:color w:val="000000" w:themeColor="text1"/>
              </w:rPr>
              <w:t>2.02</w:t>
            </w:r>
          </w:p>
        </w:tc>
        <w:tc>
          <w:tcPr>
            <w:tcW w:w="933" w:type="dxa"/>
            <w:tcBorders>
              <w:top w:val="nil"/>
              <w:left w:val="nil"/>
              <w:bottom w:val="single" w:sz="4" w:space="0" w:color="auto"/>
              <w:right w:val="nil"/>
            </w:tcBorders>
          </w:tcPr>
          <w:p w14:paraId="5A295A2C" w14:textId="77777777" w:rsidR="00027AF4" w:rsidRPr="00CF0BFA" w:rsidRDefault="00027AF4" w:rsidP="00027AF4">
            <w:pPr>
              <w:jc w:val="center"/>
              <w:rPr>
                <w:color w:val="000000" w:themeColor="text1"/>
              </w:rPr>
            </w:pPr>
            <w:r w:rsidRPr="00CF0BFA">
              <w:rPr>
                <w:color w:val="000000" w:themeColor="text1"/>
              </w:rPr>
              <w:t>10</w:t>
            </w:r>
          </w:p>
        </w:tc>
        <w:tc>
          <w:tcPr>
            <w:tcW w:w="636" w:type="dxa"/>
            <w:tcBorders>
              <w:top w:val="nil"/>
              <w:left w:val="nil"/>
              <w:bottom w:val="single" w:sz="4" w:space="0" w:color="auto"/>
              <w:right w:val="nil"/>
            </w:tcBorders>
          </w:tcPr>
          <w:p w14:paraId="7F754311" w14:textId="6F29CB83" w:rsidR="00027AF4" w:rsidRPr="00CF0BFA" w:rsidRDefault="00027AF4" w:rsidP="00027AF4">
            <w:pPr>
              <w:jc w:val="center"/>
              <w:rPr>
                <w:color w:val="000000" w:themeColor="text1"/>
              </w:rPr>
            </w:pPr>
            <w:r w:rsidRPr="00CF0BFA">
              <w:rPr>
                <w:color w:val="000000" w:themeColor="text1"/>
              </w:rPr>
              <w:t>0.</w:t>
            </w:r>
            <w:r w:rsidR="00C61D05" w:rsidRPr="00CF0BFA">
              <w:rPr>
                <w:color w:val="000000" w:themeColor="text1"/>
              </w:rPr>
              <w:t>85</w:t>
            </w:r>
          </w:p>
        </w:tc>
      </w:tr>
    </w:tbl>
    <w:p w14:paraId="4D74F03B" w14:textId="66523C8D" w:rsidR="00027AF4" w:rsidRPr="00CF0BFA" w:rsidRDefault="00027AF4" w:rsidP="00027AF4">
      <w:pPr>
        <w:rPr>
          <w:color w:val="000000" w:themeColor="text1"/>
          <w:lang w:val="en-US"/>
        </w:rPr>
      </w:pPr>
      <w:r w:rsidRPr="00CF0BFA">
        <w:rPr>
          <w:i/>
          <w:iCs/>
          <w:color w:val="000000" w:themeColor="text1"/>
          <w:lang w:val="en-US"/>
        </w:rPr>
        <w:t>Note</w:t>
      </w:r>
      <w:r w:rsidRPr="00CF0BFA">
        <w:rPr>
          <w:color w:val="000000" w:themeColor="text1"/>
          <w:lang w:val="en-US"/>
        </w:rPr>
        <w:t xml:space="preserve">. </w:t>
      </w:r>
      <w:r w:rsidR="003A5EDB" w:rsidRPr="00CF0BFA">
        <w:rPr>
          <w:color w:val="000000" w:themeColor="text1"/>
          <w:lang w:val="en-US"/>
        </w:rPr>
        <w:t xml:space="preserve">The skew of the normalized maternal and paternal warmth and hostility variables is presented. </w:t>
      </w:r>
      <w:r w:rsidRPr="00CF0BFA">
        <w:rPr>
          <w:i/>
          <w:color w:val="000000" w:themeColor="text1"/>
          <w:lang w:val="en-US"/>
        </w:rPr>
        <w:t xml:space="preserve">ω = </w:t>
      </w:r>
      <w:r w:rsidRPr="00CF0BFA">
        <w:rPr>
          <w:color w:val="000000" w:themeColor="text1"/>
          <w:lang w:val="en-US"/>
        </w:rPr>
        <w:t xml:space="preserve">McDonald’s omega (1999). </w:t>
      </w:r>
      <w:r w:rsidR="001B3955" w:rsidRPr="00CF0BFA">
        <w:rPr>
          <w:color w:val="000000" w:themeColor="text1"/>
          <w:lang w:val="en-US"/>
        </w:rPr>
        <w:t>Adolescent</w:t>
      </w:r>
      <w:r w:rsidRPr="00CF0BFA">
        <w:rPr>
          <w:color w:val="000000" w:themeColor="text1"/>
          <w:lang w:val="en-US"/>
        </w:rPr>
        <w:t xml:space="preserve"> Variables: </w:t>
      </w:r>
      <w:r w:rsidR="001B3955" w:rsidRPr="00CF0BFA">
        <w:rPr>
          <w:color w:val="000000" w:themeColor="text1"/>
          <w:lang w:val="en-US"/>
        </w:rPr>
        <w:t>SUP</w:t>
      </w:r>
      <w:r w:rsidRPr="00CF0BFA">
        <w:rPr>
          <w:color w:val="000000" w:themeColor="text1"/>
          <w:lang w:val="en-US"/>
        </w:rPr>
        <w:t xml:space="preserve"> = </w:t>
      </w:r>
      <w:r w:rsidR="001B3955" w:rsidRPr="00CF0BFA">
        <w:rPr>
          <w:color w:val="000000" w:themeColor="text1"/>
          <w:lang w:val="en-US"/>
        </w:rPr>
        <w:t>superiority</w:t>
      </w:r>
      <w:r w:rsidRPr="00CF0BFA">
        <w:rPr>
          <w:color w:val="000000" w:themeColor="text1"/>
          <w:lang w:val="en-US"/>
        </w:rPr>
        <w:t xml:space="preserve">, </w:t>
      </w:r>
      <w:r w:rsidR="001B3955" w:rsidRPr="00CF0BFA">
        <w:rPr>
          <w:color w:val="000000" w:themeColor="text1"/>
          <w:lang w:val="en-US"/>
        </w:rPr>
        <w:t>EXP</w:t>
      </w:r>
      <w:r w:rsidRPr="00CF0BFA">
        <w:rPr>
          <w:color w:val="000000" w:themeColor="text1"/>
          <w:lang w:val="en-US"/>
        </w:rPr>
        <w:t xml:space="preserve"> = </w:t>
      </w:r>
      <w:r w:rsidR="001B3955" w:rsidRPr="00CF0BFA">
        <w:rPr>
          <w:color w:val="000000" w:themeColor="text1"/>
          <w:lang w:val="en-US"/>
        </w:rPr>
        <w:t>exploitativeness</w:t>
      </w:r>
      <w:r w:rsidRPr="00CF0BFA">
        <w:rPr>
          <w:color w:val="000000" w:themeColor="text1"/>
          <w:lang w:val="en-US"/>
        </w:rPr>
        <w:t xml:space="preserve">, </w:t>
      </w:r>
      <w:r w:rsidR="001B3955" w:rsidRPr="00CF0BFA">
        <w:rPr>
          <w:color w:val="000000" w:themeColor="text1"/>
          <w:lang w:val="en-US"/>
        </w:rPr>
        <w:t>SAB</w:t>
      </w:r>
      <w:r w:rsidRPr="00CF0BFA">
        <w:rPr>
          <w:color w:val="000000" w:themeColor="text1"/>
          <w:lang w:val="en-US"/>
        </w:rPr>
        <w:t xml:space="preserve"> = </w:t>
      </w:r>
      <w:r w:rsidR="001B3955" w:rsidRPr="00CF0BFA">
        <w:rPr>
          <w:color w:val="000000" w:themeColor="text1"/>
          <w:lang w:val="en-US"/>
        </w:rPr>
        <w:t>self-absorption</w:t>
      </w:r>
      <w:r w:rsidRPr="00CF0BFA">
        <w:rPr>
          <w:color w:val="000000" w:themeColor="text1"/>
          <w:lang w:val="en-US"/>
        </w:rPr>
        <w:t xml:space="preserve">, </w:t>
      </w:r>
      <w:r w:rsidR="001B3955" w:rsidRPr="00CF0BFA">
        <w:rPr>
          <w:color w:val="000000" w:themeColor="text1"/>
          <w:lang w:val="en-US"/>
        </w:rPr>
        <w:t>PSY</w:t>
      </w:r>
      <w:r w:rsidRPr="00CF0BFA">
        <w:rPr>
          <w:color w:val="000000" w:themeColor="text1"/>
          <w:lang w:val="en-US"/>
        </w:rPr>
        <w:t xml:space="preserve"> = </w:t>
      </w:r>
      <w:r w:rsidR="001B3955" w:rsidRPr="00CF0BFA">
        <w:rPr>
          <w:color w:val="000000" w:themeColor="text1"/>
          <w:lang w:val="en-US"/>
        </w:rPr>
        <w:t>psychopathy</w:t>
      </w:r>
      <w:r w:rsidRPr="00CF0BFA">
        <w:rPr>
          <w:color w:val="000000" w:themeColor="text1"/>
          <w:lang w:val="en-US"/>
        </w:rPr>
        <w:t xml:space="preserve">, MAC = Machiavellianism, </w:t>
      </w:r>
      <w:r w:rsidR="001B3955" w:rsidRPr="00CF0BFA">
        <w:rPr>
          <w:color w:val="000000" w:themeColor="text1"/>
          <w:lang w:val="en-US"/>
        </w:rPr>
        <w:t>M.WMT = maternal warmth, M.</w:t>
      </w:r>
      <w:r w:rsidRPr="00CF0BFA">
        <w:rPr>
          <w:color w:val="000000" w:themeColor="text1"/>
          <w:lang w:val="en-US"/>
        </w:rPr>
        <w:t xml:space="preserve">HTY = </w:t>
      </w:r>
      <w:r w:rsidR="001B3955" w:rsidRPr="00CF0BFA">
        <w:rPr>
          <w:color w:val="000000" w:themeColor="text1"/>
          <w:lang w:val="en-US"/>
        </w:rPr>
        <w:t xml:space="preserve">maternal </w:t>
      </w:r>
      <w:r w:rsidRPr="00CF0BFA">
        <w:rPr>
          <w:color w:val="000000" w:themeColor="text1"/>
          <w:lang w:val="en-US"/>
        </w:rPr>
        <w:t xml:space="preserve">hostility, </w:t>
      </w:r>
      <w:r w:rsidR="001B3955" w:rsidRPr="00CF0BFA">
        <w:rPr>
          <w:color w:val="000000" w:themeColor="text1"/>
          <w:lang w:val="en-US"/>
        </w:rPr>
        <w:t>M.</w:t>
      </w:r>
      <w:r w:rsidRPr="00CF0BFA">
        <w:rPr>
          <w:color w:val="000000" w:themeColor="text1"/>
          <w:lang w:val="en-US"/>
        </w:rPr>
        <w:t xml:space="preserve">CTL = </w:t>
      </w:r>
      <w:r w:rsidR="001B3955" w:rsidRPr="00CF0BFA">
        <w:rPr>
          <w:color w:val="000000" w:themeColor="text1"/>
          <w:lang w:val="en-US"/>
        </w:rPr>
        <w:t xml:space="preserve">maternal </w:t>
      </w:r>
      <w:r w:rsidRPr="00CF0BFA">
        <w:rPr>
          <w:color w:val="000000" w:themeColor="text1"/>
          <w:lang w:val="en-US"/>
        </w:rPr>
        <w:t>control</w:t>
      </w:r>
      <w:r w:rsidR="001B3955" w:rsidRPr="00CF0BFA">
        <w:rPr>
          <w:color w:val="000000" w:themeColor="text1"/>
          <w:lang w:val="en-US"/>
        </w:rPr>
        <w:t>, F.WMT = paternal warmth, F.HTY = paternal hostility, F.CTL = paternal control, EPB = externali</w:t>
      </w:r>
      <w:r w:rsidR="00112653" w:rsidRPr="00CF0BFA">
        <w:rPr>
          <w:color w:val="000000" w:themeColor="text1"/>
          <w:lang w:val="en-US"/>
        </w:rPr>
        <w:t>z</w:t>
      </w:r>
      <w:r w:rsidR="001B3955" w:rsidRPr="00CF0BFA">
        <w:rPr>
          <w:color w:val="000000" w:themeColor="text1"/>
          <w:lang w:val="en-US"/>
        </w:rPr>
        <w:t xml:space="preserve">ing problem </w:t>
      </w:r>
      <w:r w:rsidR="00D723E6" w:rsidRPr="00CF0BFA">
        <w:rPr>
          <w:color w:val="000000" w:themeColor="text1"/>
          <w:lang w:val="en-US"/>
        </w:rPr>
        <w:t>behavior</w:t>
      </w:r>
      <w:r w:rsidR="001B3955" w:rsidRPr="00CF0BFA">
        <w:rPr>
          <w:color w:val="000000" w:themeColor="text1"/>
          <w:lang w:val="en-US"/>
        </w:rPr>
        <w:t xml:space="preserve">, IPB = </w:t>
      </w:r>
      <w:r w:rsidR="00112653" w:rsidRPr="00CF0BFA">
        <w:rPr>
          <w:color w:val="000000" w:themeColor="text1"/>
          <w:lang w:val="en-US"/>
        </w:rPr>
        <w:t>internalizing</w:t>
      </w:r>
      <w:r w:rsidR="001B3955" w:rsidRPr="00CF0BFA">
        <w:rPr>
          <w:color w:val="000000" w:themeColor="text1"/>
          <w:lang w:val="en-US"/>
        </w:rPr>
        <w:t xml:space="preserve"> problem </w:t>
      </w:r>
      <w:r w:rsidR="00D723E6" w:rsidRPr="00CF0BFA">
        <w:rPr>
          <w:color w:val="000000" w:themeColor="text1"/>
          <w:lang w:val="en-US"/>
        </w:rPr>
        <w:t>behavior</w:t>
      </w:r>
      <w:r w:rsidR="001B3955" w:rsidRPr="00CF0BFA">
        <w:rPr>
          <w:color w:val="000000" w:themeColor="text1"/>
          <w:lang w:val="en-US"/>
        </w:rPr>
        <w:t xml:space="preserve">, PRO = prosocial </w:t>
      </w:r>
      <w:r w:rsidR="00D723E6" w:rsidRPr="00CF0BFA">
        <w:rPr>
          <w:color w:val="000000" w:themeColor="text1"/>
          <w:lang w:val="en-US"/>
        </w:rPr>
        <w:t>behavior</w:t>
      </w:r>
      <w:r w:rsidRPr="00CF0BFA">
        <w:rPr>
          <w:color w:val="000000" w:themeColor="text1"/>
          <w:lang w:val="en-US"/>
        </w:rPr>
        <w:t xml:space="preserve">. </w:t>
      </w:r>
      <w:r w:rsidR="001B3955" w:rsidRPr="00CF0BFA">
        <w:rPr>
          <w:color w:val="000000" w:themeColor="text1"/>
          <w:lang w:val="en-US"/>
        </w:rPr>
        <w:t>Parent</w:t>
      </w:r>
      <w:r w:rsidRPr="00CF0BFA">
        <w:rPr>
          <w:color w:val="000000" w:themeColor="text1"/>
          <w:lang w:val="en-US"/>
        </w:rPr>
        <w:t xml:space="preserve"> Variables:</w:t>
      </w:r>
      <w:r w:rsidR="001B3955" w:rsidRPr="00CF0BFA">
        <w:rPr>
          <w:color w:val="000000" w:themeColor="text1"/>
          <w:lang w:val="en-US"/>
        </w:rPr>
        <w:t xml:space="preserve"> SES = socioeconomic status, ACEs = adverse childhood experiences</w:t>
      </w:r>
      <w:r w:rsidRPr="00CF0BFA">
        <w:rPr>
          <w:color w:val="000000" w:themeColor="text1"/>
          <w:lang w:val="en-US"/>
        </w:rPr>
        <w:t xml:space="preserve">. </w:t>
      </w:r>
    </w:p>
    <w:p w14:paraId="7F00D2B4" w14:textId="77777777" w:rsidR="00C30DF0" w:rsidRPr="00CF0BFA" w:rsidRDefault="00C30DF0" w:rsidP="00C30DF0">
      <w:pPr>
        <w:widowControl w:val="0"/>
        <w:autoSpaceDE w:val="0"/>
        <w:autoSpaceDN w:val="0"/>
        <w:adjustRightInd w:val="0"/>
        <w:spacing w:line="480" w:lineRule="exact"/>
        <w:ind w:hanging="482"/>
        <w:rPr>
          <w:noProof/>
          <w:color w:val="000000" w:themeColor="text1"/>
          <w:lang w:val="en-US"/>
        </w:rPr>
      </w:pPr>
    </w:p>
    <w:p w14:paraId="1722B2FB" w14:textId="77777777" w:rsidR="00C30DF0" w:rsidRPr="00CF0BFA" w:rsidRDefault="00C30DF0" w:rsidP="00243EB5">
      <w:pPr>
        <w:widowControl w:val="0"/>
        <w:autoSpaceDE w:val="0"/>
        <w:autoSpaceDN w:val="0"/>
        <w:adjustRightInd w:val="0"/>
        <w:spacing w:line="480" w:lineRule="exact"/>
        <w:ind w:hanging="482"/>
        <w:rPr>
          <w:noProof/>
          <w:color w:val="000000" w:themeColor="text1"/>
          <w:lang w:val="en-US"/>
        </w:rPr>
      </w:pPr>
    </w:p>
    <w:p w14:paraId="25BB1532" w14:textId="77777777" w:rsidR="007641F6" w:rsidRPr="00CF0BFA" w:rsidRDefault="007641F6" w:rsidP="007641F6">
      <w:pPr>
        <w:spacing w:line="480" w:lineRule="auto"/>
        <w:ind w:left="720" w:hanging="720"/>
        <w:rPr>
          <w:color w:val="000000" w:themeColor="text1"/>
          <w:shd w:val="clear" w:color="auto" w:fill="FFFFFF"/>
          <w:lang w:val="en-US"/>
        </w:rPr>
      </w:pPr>
    </w:p>
    <w:p w14:paraId="5B002A96" w14:textId="306EB5F4" w:rsidR="00F569DF" w:rsidRPr="00CF0BFA" w:rsidRDefault="00F569DF" w:rsidP="00146C1D">
      <w:pPr>
        <w:rPr>
          <w:b/>
          <w:bCs/>
          <w:color w:val="000000" w:themeColor="text1"/>
          <w:lang w:val="en-US"/>
        </w:rPr>
      </w:pPr>
    </w:p>
    <w:p w14:paraId="458B2CF2" w14:textId="10440847" w:rsidR="009236AB" w:rsidRPr="00CF0BFA" w:rsidRDefault="00F569DF" w:rsidP="00A040C3">
      <w:pPr>
        <w:rPr>
          <w:b/>
          <w:bCs/>
          <w:color w:val="000000" w:themeColor="text1"/>
          <w:lang w:val="en-US"/>
        </w:rPr>
      </w:pPr>
      <w:r w:rsidRPr="00CF0BFA">
        <w:rPr>
          <w:b/>
          <w:bCs/>
          <w:color w:val="000000" w:themeColor="text1"/>
          <w:lang w:val="en-US"/>
        </w:rPr>
        <w:br w:type="page"/>
      </w:r>
    </w:p>
    <w:p w14:paraId="2C0A2B2F" w14:textId="277A3673" w:rsidR="006F0D6D" w:rsidRPr="00CF0BFA" w:rsidRDefault="009236AB" w:rsidP="009236AB">
      <w:pPr>
        <w:spacing w:line="480" w:lineRule="auto"/>
        <w:jc w:val="center"/>
        <w:rPr>
          <w:rFonts w:eastAsia="DengXian"/>
          <w:b/>
          <w:bCs/>
          <w:iCs/>
          <w:color w:val="000000" w:themeColor="text1"/>
          <w:lang w:val="en-US"/>
        </w:rPr>
      </w:pPr>
      <w:r w:rsidRPr="00CF0BFA">
        <w:rPr>
          <w:rFonts w:eastAsia="DengXian"/>
          <w:b/>
          <w:bCs/>
          <w:iCs/>
          <w:color w:val="000000" w:themeColor="text1"/>
          <w:lang w:val="en-US"/>
        </w:rPr>
        <w:lastRenderedPageBreak/>
        <w:t>Figure Legends</w:t>
      </w:r>
    </w:p>
    <w:p w14:paraId="05C3768A" w14:textId="77777777" w:rsidR="00D963DC" w:rsidRPr="00CF0BFA" w:rsidRDefault="00050722" w:rsidP="009236AB">
      <w:pPr>
        <w:rPr>
          <w:i/>
          <w:iCs/>
          <w:color w:val="000000" w:themeColor="text1"/>
          <w:lang w:val="en-US"/>
        </w:rPr>
      </w:pPr>
      <w:r w:rsidRPr="00CF0BFA">
        <w:rPr>
          <w:b/>
          <w:bCs/>
          <w:color w:val="000000" w:themeColor="text1"/>
          <w:lang w:val="en-US"/>
        </w:rPr>
        <w:t xml:space="preserve">Figure 1. </w:t>
      </w:r>
      <w:r w:rsidR="00BA6EEF" w:rsidRPr="00CF0BFA">
        <w:rPr>
          <w:i/>
          <w:iCs/>
          <w:color w:val="000000" w:themeColor="text1"/>
          <w:lang w:val="en-US"/>
        </w:rPr>
        <w:t>Path analysis model of Model 1</w:t>
      </w:r>
      <w:r w:rsidR="00E836D9" w:rsidRPr="00CF0BFA">
        <w:rPr>
          <w:i/>
          <w:iCs/>
          <w:color w:val="000000" w:themeColor="text1"/>
          <w:lang w:val="en-US"/>
        </w:rPr>
        <w:t>, including adolescent personality</w:t>
      </w:r>
      <w:r w:rsidR="00AF20A5" w:rsidRPr="00CF0BFA">
        <w:rPr>
          <w:i/>
          <w:iCs/>
          <w:color w:val="000000" w:themeColor="text1"/>
          <w:lang w:val="en-US"/>
        </w:rPr>
        <w:t xml:space="preserve">, context, and perceived maternal and paternal parenting. Only significant </w:t>
      </w:r>
      <w:r w:rsidR="004F0D75" w:rsidRPr="00CF0BFA">
        <w:rPr>
          <w:i/>
          <w:iCs/>
          <w:color w:val="000000" w:themeColor="text1"/>
          <w:lang w:val="en-US"/>
        </w:rPr>
        <w:t xml:space="preserve">predictors, paths, and interaction terms are included. Standardized path coefficients are reported. </w:t>
      </w:r>
    </w:p>
    <w:p w14:paraId="59AD6147" w14:textId="0B9EE52B" w:rsidR="00050722" w:rsidRPr="00CF0BFA" w:rsidRDefault="00316B24" w:rsidP="009236AB">
      <w:pPr>
        <w:rPr>
          <w:i/>
          <w:iCs/>
          <w:color w:val="000000" w:themeColor="text1"/>
          <w:lang w:val="en-US"/>
        </w:rPr>
      </w:pPr>
      <w:r w:rsidRPr="00CF0BFA">
        <w:rPr>
          <w:i/>
          <w:iCs/>
          <w:color w:val="000000" w:themeColor="text1"/>
          <w:lang w:val="en-US"/>
        </w:rPr>
        <w:t>*p</w:t>
      </w:r>
      <w:r w:rsidR="00D963DC" w:rsidRPr="00CF0BFA">
        <w:rPr>
          <w:i/>
          <w:iCs/>
          <w:color w:val="000000" w:themeColor="text1"/>
          <w:lang w:val="en-US"/>
        </w:rPr>
        <w:t xml:space="preserve"> </w:t>
      </w:r>
      <w:r w:rsidRPr="00CF0BFA">
        <w:rPr>
          <w:i/>
          <w:iCs/>
          <w:color w:val="000000" w:themeColor="text1"/>
          <w:lang w:val="en-US"/>
        </w:rPr>
        <w:t>&lt;</w:t>
      </w:r>
      <w:r w:rsidR="00D963DC" w:rsidRPr="00CF0BFA">
        <w:rPr>
          <w:i/>
          <w:iCs/>
          <w:color w:val="000000" w:themeColor="text1"/>
          <w:lang w:val="en-US"/>
        </w:rPr>
        <w:t xml:space="preserve"> </w:t>
      </w:r>
      <w:r w:rsidRPr="00CF0BFA">
        <w:rPr>
          <w:color w:val="000000" w:themeColor="text1"/>
          <w:lang w:val="en-US"/>
        </w:rPr>
        <w:t>0.05</w:t>
      </w:r>
      <w:r w:rsidRPr="00CF0BFA">
        <w:rPr>
          <w:i/>
          <w:iCs/>
          <w:color w:val="000000" w:themeColor="text1"/>
          <w:lang w:val="en-US"/>
        </w:rPr>
        <w:t>, **p</w:t>
      </w:r>
      <w:r w:rsidR="00D963DC" w:rsidRPr="00CF0BFA">
        <w:rPr>
          <w:i/>
          <w:iCs/>
          <w:color w:val="000000" w:themeColor="text1"/>
          <w:lang w:val="en-US"/>
        </w:rPr>
        <w:t xml:space="preserve"> </w:t>
      </w:r>
      <w:r w:rsidRPr="00CF0BFA">
        <w:rPr>
          <w:i/>
          <w:iCs/>
          <w:color w:val="000000" w:themeColor="text1"/>
          <w:lang w:val="en-US"/>
        </w:rPr>
        <w:t>&lt;</w:t>
      </w:r>
      <w:r w:rsidR="00E55023" w:rsidRPr="00CF0BFA">
        <w:rPr>
          <w:i/>
          <w:iCs/>
          <w:color w:val="000000" w:themeColor="text1"/>
          <w:lang w:val="en-US"/>
        </w:rPr>
        <w:t xml:space="preserve"> </w:t>
      </w:r>
      <w:r w:rsidRPr="00CF0BFA">
        <w:rPr>
          <w:color w:val="000000" w:themeColor="text1"/>
          <w:lang w:val="en-US"/>
        </w:rPr>
        <w:t>0.01</w:t>
      </w:r>
      <w:r w:rsidRPr="00CF0BFA">
        <w:rPr>
          <w:i/>
          <w:iCs/>
          <w:color w:val="000000" w:themeColor="text1"/>
          <w:lang w:val="en-US"/>
        </w:rPr>
        <w:t>, ***p</w:t>
      </w:r>
      <w:r w:rsidR="00D963DC" w:rsidRPr="00CF0BFA">
        <w:rPr>
          <w:i/>
          <w:iCs/>
          <w:color w:val="000000" w:themeColor="text1"/>
          <w:lang w:val="en-US"/>
        </w:rPr>
        <w:t xml:space="preserve"> </w:t>
      </w:r>
      <w:r w:rsidRPr="00CF0BFA">
        <w:rPr>
          <w:i/>
          <w:iCs/>
          <w:color w:val="000000" w:themeColor="text1"/>
          <w:lang w:val="en-US"/>
        </w:rPr>
        <w:t>&lt;</w:t>
      </w:r>
      <w:r w:rsidR="00D963DC" w:rsidRPr="00CF0BFA">
        <w:rPr>
          <w:i/>
          <w:iCs/>
          <w:color w:val="000000" w:themeColor="text1"/>
          <w:lang w:val="en-US"/>
        </w:rPr>
        <w:t xml:space="preserve"> </w:t>
      </w:r>
      <w:r w:rsidRPr="00CF0BFA">
        <w:rPr>
          <w:color w:val="000000" w:themeColor="text1"/>
          <w:lang w:val="en-US"/>
        </w:rPr>
        <w:t>0.001</w:t>
      </w:r>
    </w:p>
    <w:p w14:paraId="3B638335" w14:textId="77777777" w:rsidR="00050722" w:rsidRPr="00CF0BFA" w:rsidRDefault="00050722" w:rsidP="009236AB">
      <w:pPr>
        <w:rPr>
          <w:b/>
          <w:bCs/>
          <w:color w:val="000000" w:themeColor="text1"/>
          <w:lang w:val="en-US"/>
        </w:rPr>
      </w:pPr>
    </w:p>
    <w:p w14:paraId="0DDCE4B5" w14:textId="3F7A3873" w:rsidR="00292FC5" w:rsidRPr="00CF0BFA" w:rsidRDefault="00050722" w:rsidP="009236AB">
      <w:pPr>
        <w:rPr>
          <w:i/>
          <w:iCs/>
          <w:color w:val="000000" w:themeColor="text1"/>
          <w:lang w:val="en-US"/>
        </w:rPr>
      </w:pPr>
      <w:r w:rsidRPr="00CF0BFA">
        <w:rPr>
          <w:b/>
          <w:bCs/>
          <w:color w:val="000000" w:themeColor="text1"/>
          <w:lang w:val="en-US"/>
        </w:rPr>
        <w:t xml:space="preserve">Figure 2. </w:t>
      </w:r>
      <w:r w:rsidR="004B668F" w:rsidRPr="00CF0BFA">
        <w:rPr>
          <w:i/>
          <w:iCs/>
          <w:color w:val="000000" w:themeColor="text1"/>
          <w:lang w:val="en-US"/>
        </w:rPr>
        <w:t xml:space="preserve">Path analysis of Model 2. Including adolescent personality, context, perceived maternal and paternal parenting, and adolescent behavioral outcomes. </w:t>
      </w:r>
      <w:r w:rsidR="00316B24" w:rsidRPr="00CF0BFA">
        <w:rPr>
          <w:i/>
          <w:iCs/>
          <w:color w:val="000000" w:themeColor="text1"/>
          <w:lang w:val="en-US"/>
        </w:rPr>
        <w:t xml:space="preserve">Only significant predictors, paths, and interaction terms are included. Standardized path coefficients are reported. </w:t>
      </w:r>
    </w:p>
    <w:p w14:paraId="46197C99" w14:textId="69CA6681" w:rsidR="00D963DC" w:rsidRPr="00CF0BFA" w:rsidRDefault="00D963DC" w:rsidP="009236AB">
      <w:pPr>
        <w:rPr>
          <w:i/>
          <w:iCs/>
          <w:color w:val="000000" w:themeColor="text1"/>
          <w:lang w:val="en-US"/>
        </w:rPr>
      </w:pPr>
      <w:r w:rsidRPr="00CF0BFA">
        <w:rPr>
          <w:i/>
          <w:iCs/>
          <w:color w:val="000000" w:themeColor="text1"/>
          <w:lang w:val="en-US"/>
        </w:rPr>
        <w:t xml:space="preserve">*p &lt; </w:t>
      </w:r>
      <w:r w:rsidRPr="00CF0BFA">
        <w:rPr>
          <w:color w:val="000000" w:themeColor="text1"/>
          <w:lang w:val="en-US"/>
        </w:rPr>
        <w:t>0.05</w:t>
      </w:r>
      <w:r w:rsidRPr="00CF0BFA">
        <w:rPr>
          <w:i/>
          <w:iCs/>
          <w:color w:val="000000" w:themeColor="text1"/>
          <w:lang w:val="en-US"/>
        </w:rPr>
        <w:t>, **p &lt;</w:t>
      </w:r>
      <w:r w:rsidR="00E55023" w:rsidRPr="00CF0BFA">
        <w:rPr>
          <w:i/>
          <w:iCs/>
          <w:color w:val="000000" w:themeColor="text1"/>
          <w:lang w:val="en-US"/>
        </w:rPr>
        <w:t xml:space="preserve"> </w:t>
      </w:r>
      <w:r w:rsidRPr="00CF0BFA">
        <w:rPr>
          <w:color w:val="000000" w:themeColor="text1"/>
          <w:lang w:val="en-US"/>
        </w:rPr>
        <w:t>0.01</w:t>
      </w:r>
      <w:r w:rsidRPr="00CF0BFA">
        <w:rPr>
          <w:i/>
          <w:iCs/>
          <w:color w:val="000000" w:themeColor="text1"/>
          <w:lang w:val="en-US"/>
        </w:rPr>
        <w:t xml:space="preserve">, ***p &lt; </w:t>
      </w:r>
      <w:r w:rsidRPr="00CF0BFA">
        <w:rPr>
          <w:color w:val="000000" w:themeColor="text1"/>
          <w:lang w:val="en-US"/>
        </w:rPr>
        <w:t>0.001</w:t>
      </w:r>
    </w:p>
    <w:p w14:paraId="75FE2474" w14:textId="77777777" w:rsidR="00292FC5" w:rsidRPr="00CF0BFA" w:rsidRDefault="00292FC5" w:rsidP="009236AB">
      <w:pPr>
        <w:rPr>
          <w:b/>
          <w:bCs/>
          <w:color w:val="000000" w:themeColor="text1"/>
          <w:lang w:val="en-US"/>
        </w:rPr>
      </w:pPr>
    </w:p>
    <w:p w14:paraId="7672A6E9" w14:textId="18C2603C" w:rsidR="009236AB" w:rsidRPr="00CF0BFA" w:rsidRDefault="009236AB" w:rsidP="009236AB">
      <w:pPr>
        <w:rPr>
          <w:rFonts w:eastAsia="DengXian"/>
          <w:iCs/>
          <w:color w:val="000000" w:themeColor="text1"/>
          <w:lang w:val="en-US"/>
        </w:rPr>
      </w:pPr>
      <w:r w:rsidRPr="00CF0BFA">
        <w:rPr>
          <w:b/>
          <w:bCs/>
          <w:color w:val="000000" w:themeColor="text1"/>
          <w:lang w:val="en-US"/>
        </w:rPr>
        <w:t xml:space="preserve">Figure </w:t>
      </w:r>
      <w:r w:rsidR="00292FC5" w:rsidRPr="00CF0BFA">
        <w:rPr>
          <w:b/>
          <w:bCs/>
          <w:color w:val="000000" w:themeColor="text1"/>
          <w:lang w:val="en-US"/>
        </w:rPr>
        <w:t>3</w:t>
      </w:r>
      <w:r w:rsidRPr="00CF0BFA">
        <w:rPr>
          <w:i/>
          <w:iCs/>
          <w:color w:val="000000" w:themeColor="text1"/>
          <w:lang w:val="en-US"/>
        </w:rPr>
        <w:t>. SES Moderates the Association Between Adolescent Self-absorption and Perceived Maternal Control</w:t>
      </w:r>
      <w:r w:rsidRPr="00CF0BFA">
        <w:rPr>
          <w:color w:val="000000" w:themeColor="text1"/>
          <w:lang w:val="en-US"/>
        </w:rPr>
        <w:t xml:space="preserve">. </w:t>
      </w:r>
      <w:r w:rsidRPr="00CF0BFA">
        <w:rPr>
          <w:i/>
          <w:iCs/>
          <w:color w:val="000000" w:themeColor="text1"/>
          <w:lang w:val="en-US"/>
        </w:rPr>
        <w:t>F</w:t>
      </w:r>
      <w:r w:rsidRPr="00CF0BFA">
        <w:rPr>
          <w:color w:val="000000" w:themeColor="text1"/>
          <w:lang w:val="en-US"/>
        </w:rPr>
        <w:t xml:space="preserve">(3, 306) = 5.32, </w:t>
      </w:r>
      <w:r w:rsidRPr="00CF0BFA">
        <w:rPr>
          <w:i/>
          <w:iCs/>
          <w:color w:val="000000" w:themeColor="text1"/>
          <w:lang w:val="en-US"/>
        </w:rPr>
        <w:t xml:space="preserve">p </w:t>
      </w:r>
      <w:r w:rsidRPr="00CF0BFA">
        <w:rPr>
          <w:color w:val="000000" w:themeColor="text1"/>
          <w:lang w:val="en-US"/>
        </w:rPr>
        <w:t xml:space="preserve">&lt; .002, </w:t>
      </w:r>
      <w:r w:rsidRPr="00CF0BFA">
        <w:rPr>
          <w:i/>
          <w:iCs/>
          <w:color w:val="000000" w:themeColor="text1"/>
          <w:lang w:val="en-US"/>
        </w:rPr>
        <w:t>R</w:t>
      </w:r>
      <w:r w:rsidRPr="00CF0BFA">
        <w:rPr>
          <w:i/>
          <w:iCs/>
          <w:color w:val="000000" w:themeColor="text1"/>
          <w:vertAlign w:val="superscript"/>
          <w:lang w:val="en-US"/>
        </w:rPr>
        <w:t>2</w:t>
      </w:r>
      <w:r w:rsidRPr="00CF0BFA">
        <w:rPr>
          <w:i/>
          <w:iCs/>
          <w:color w:val="000000" w:themeColor="text1"/>
          <w:lang w:val="en-US"/>
        </w:rPr>
        <w:t xml:space="preserve"> </w:t>
      </w:r>
      <w:r w:rsidRPr="00CF0BFA">
        <w:rPr>
          <w:color w:val="000000" w:themeColor="text1"/>
          <w:lang w:val="en-US"/>
        </w:rPr>
        <w:t xml:space="preserve">= 0.05; </w:t>
      </w:r>
      <w:r w:rsidRPr="00CF0BFA">
        <w:rPr>
          <w:i/>
          <w:color w:val="000000" w:themeColor="text1"/>
          <w:lang w:val="en-US"/>
        </w:rPr>
        <w:t>F</w:t>
      </w:r>
      <m:oMath>
        <m:r>
          <w:rPr>
            <w:rFonts w:ascii="Cambria Math" w:hAnsi="Cambria Math"/>
            <w:color w:val="000000" w:themeColor="text1"/>
            <w:lang w:val="en-US"/>
          </w:rPr>
          <m:t>∆</m:t>
        </m:r>
      </m:oMath>
      <w:r w:rsidRPr="00CF0BFA">
        <w:rPr>
          <w:rFonts w:eastAsia="DengXian"/>
          <w:color w:val="000000" w:themeColor="text1"/>
          <w:lang w:val="en-US"/>
        </w:rPr>
        <w:t xml:space="preserve">(1, 306) = 6.16, </w:t>
      </w:r>
      <w:r w:rsidRPr="00CF0BFA">
        <w:rPr>
          <w:rFonts w:eastAsia="DengXian"/>
          <w:i/>
          <w:iCs/>
          <w:color w:val="000000" w:themeColor="text1"/>
          <w:lang w:val="en-US"/>
        </w:rPr>
        <w:t>p</w:t>
      </w:r>
      <w:r w:rsidRPr="00CF0BFA">
        <w:rPr>
          <w:rFonts w:eastAsia="DengXian"/>
          <w:color w:val="000000" w:themeColor="text1"/>
          <w:lang w:val="en-US"/>
        </w:rPr>
        <w:t xml:space="preserve"> &lt; .014.</w:t>
      </w:r>
      <w:r w:rsidRPr="00CF0BFA">
        <w:rPr>
          <w:color w:val="000000" w:themeColor="text1"/>
          <w:lang w:val="en-US"/>
        </w:rPr>
        <w:t xml:space="preserve"> </w:t>
      </w:r>
      <w:r w:rsidRPr="00CF0BFA">
        <w:rPr>
          <w:i/>
          <w:iCs/>
          <w:color w:val="000000" w:themeColor="text1"/>
          <w:lang w:val="en-US"/>
        </w:rPr>
        <w:t>Low SES</w:t>
      </w:r>
      <w:r w:rsidRPr="00CF0BFA">
        <w:rPr>
          <w:color w:val="000000" w:themeColor="text1"/>
          <w:lang w:val="en-US"/>
        </w:rPr>
        <w:t xml:space="preserve">: </w:t>
      </w:r>
      <w:r w:rsidRPr="00CF0BFA">
        <w:rPr>
          <w:i/>
          <w:color w:val="000000" w:themeColor="text1"/>
          <w:lang w:val="en-US"/>
        </w:rPr>
        <w:t>b</w:t>
      </w:r>
      <w:r w:rsidRPr="00CF0BFA">
        <w:rPr>
          <w:color w:val="000000" w:themeColor="text1"/>
          <w:lang w:val="en-US"/>
        </w:rPr>
        <w:t xml:space="preserve"> = 0.05, </w:t>
      </w:r>
      <w:r w:rsidRPr="00CF0BFA">
        <w:rPr>
          <w:i/>
          <w:color w:val="000000" w:themeColor="text1"/>
          <w:lang w:val="en-US"/>
        </w:rPr>
        <w:t>SE</w:t>
      </w:r>
      <w:r w:rsidRPr="00CF0BFA">
        <w:rPr>
          <w:color w:val="000000" w:themeColor="text1"/>
          <w:lang w:val="en-US"/>
        </w:rPr>
        <w:t xml:space="preserve"> = 0.08, </w:t>
      </w:r>
      <w:r w:rsidRPr="00CF0BFA">
        <w:rPr>
          <w:i/>
          <w:color w:val="000000" w:themeColor="text1"/>
          <w:lang w:val="en-US"/>
        </w:rPr>
        <w:t>ns</w:t>
      </w:r>
      <w:r w:rsidRPr="00CF0BFA">
        <w:rPr>
          <w:iCs/>
          <w:color w:val="000000" w:themeColor="text1"/>
          <w:lang w:val="en-US"/>
        </w:rPr>
        <w:t>;</w:t>
      </w:r>
      <w:r w:rsidRPr="00CF0BFA">
        <w:rPr>
          <w:i/>
          <w:color w:val="000000" w:themeColor="text1"/>
          <w:lang w:val="en-US"/>
        </w:rPr>
        <w:t xml:space="preserve"> High SES</w:t>
      </w:r>
      <w:r w:rsidRPr="00CF0BFA">
        <w:rPr>
          <w:iCs/>
          <w:color w:val="000000" w:themeColor="text1"/>
          <w:lang w:val="en-US"/>
        </w:rPr>
        <w:t>:</w:t>
      </w:r>
      <w:r w:rsidRPr="00CF0BFA">
        <w:rPr>
          <w:i/>
          <w:color w:val="000000" w:themeColor="text1"/>
          <w:lang w:val="en-US"/>
        </w:rPr>
        <w:t xml:space="preserve"> </w:t>
      </w:r>
      <w:r w:rsidRPr="00CF0BFA">
        <w:rPr>
          <w:rFonts w:eastAsia="DengXian"/>
          <w:i/>
          <w:color w:val="000000" w:themeColor="text1"/>
          <w:lang w:val="en-US"/>
        </w:rPr>
        <w:t>b</w:t>
      </w:r>
      <w:r w:rsidRPr="00CF0BFA">
        <w:rPr>
          <w:rFonts w:eastAsia="DengXian"/>
          <w:color w:val="000000" w:themeColor="text1"/>
          <w:lang w:val="en-US"/>
        </w:rPr>
        <w:t xml:space="preserve"> = 0.34, </w:t>
      </w:r>
      <w:r w:rsidRPr="00CF0BFA">
        <w:rPr>
          <w:rFonts w:eastAsia="DengXian"/>
          <w:i/>
          <w:color w:val="000000" w:themeColor="text1"/>
          <w:lang w:val="en-US"/>
        </w:rPr>
        <w:t>SE</w:t>
      </w:r>
      <w:r w:rsidRPr="00CF0BFA">
        <w:rPr>
          <w:rFonts w:eastAsia="DengXian"/>
          <w:color w:val="000000" w:themeColor="text1"/>
          <w:lang w:val="en-US"/>
        </w:rPr>
        <w:t xml:space="preserve"> = 0.10, </w:t>
      </w:r>
      <w:r w:rsidRPr="00CF0BFA">
        <w:rPr>
          <w:rFonts w:eastAsia="DengXian"/>
          <w:i/>
          <w:color w:val="000000" w:themeColor="text1"/>
          <w:lang w:val="en-US"/>
        </w:rPr>
        <w:t xml:space="preserve">p </w:t>
      </w:r>
      <w:r w:rsidRPr="00CF0BFA">
        <w:rPr>
          <w:rFonts w:eastAsia="DengXian"/>
          <w:iCs/>
          <w:color w:val="000000" w:themeColor="text1"/>
          <w:lang w:val="en-US"/>
        </w:rPr>
        <w:t>&lt; .001.</w:t>
      </w:r>
    </w:p>
    <w:p w14:paraId="74A64C0F" w14:textId="77777777" w:rsidR="009236AB" w:rsidRPr="00CF0BFA" w:rsidRDefault="009236AB" w:rsidP="009236AB">
      <w:pPr>
        <w:rPr>
          <w:color w:val="000000" w:themeColor="text1"/>
          <w:lang w:val="en-US"/>
        </w:rPr>
      </w:pPr>
    </w:p>
    <w:p w14:paraId="3852A39D" w14:textId="225C88A2" w:rsidR="009236AB" w:rsidRPr="009236AB" w:rsidRDefault="009236AB" w:rsidP="009236AB">
      <w:pPr>
        <w:rPr>
          <w:color w:val="000000" w:themeColor="text1"/>
          <w:lang w:val="en-US"/>
        </w:rPr>
      </w:pPr>
      <w:r w:rsidRPr="00CF0BFA">
        <w:rPr>
          <w:b/>
          <w:bCs/>
          <w:color w:val="000000" w:themeColor="text1"/>
          <w:lang w:val="en-US"/>
        </w:rPr>
        <w:t xml:space="preserve">Figure </w:t>
      </w:r>
      <w:r w:rsidR="00292FC5" w:rsidRPr="00CF0BFA">
        <w:rPr>
          <w:b/>
          <w:bCs/>
          <w:color w:val="000000" w:themeColor="text1"/>
          <w:lang w:val="en-US"/>
        </w:rPr>
        <w:t>4</w:t>
      </w:r>
      <w:r w:rsidRPr="00CF0BFA">
        <w:rPr>
          <w:b/>
          <w:bCs/>
          <w:color w:val="000000" w:themeColor="text1"/>
          <w:lang w:val="en-US"/>
        </w:rPr>
        <w:t>. A.</w:t>
      </w:r>
      <w:r w:rsidRPr="00CF0BFA">
        <w:rPr>
          <w:i/>
          <w:iCs/>
          <w:color w:val="000000" w:themeColor="text1"/>
          <w:lang w:val="en-US"/>
        </w:rPr>
        <w:t xml:space="preserve"> SES Moderates the Association Between Adolescent Psychopathy and Perceived Paternal Warmth</w:t>
      </w:r>
      <w:r w:rsidRPr="00CF0BFA">
        <w:rPr>
          <w:color w:val="000000" w:themeColor="text1"/>
          <w:lang w:val="en-US"/>
        </w:rPr>
        <w:t xml:space="preserve">. </w:t>
      </w:r>
      <w:r w:rsidRPr="00CF0BFA">
        <w:rPr>
          <w:i/>
          <w:iCs/>
          <w:color w:val="000000" w:themeColor="text1"/>
          <w:lang w:val="en-US"/>
        </w:rPr>
        <w:t>F</w:t>
      </w:r>
      <w:r w:rsidRPr="00CF0BFA">
        <w:rPr>
          <w:color w:val="000000" w:themeColor="text1"/>
          <w:lang w:val="en-US"/>
        </w:rPr>
        <w:t xml:space="preserve">(3, 306) = 9.56, </w:t>
      </w:r>
      <w:r w:rsidRPr="00CF0BFA">
        <w:rPr>
          <w:i/>
          <w:iCs/>
          <w:color w:val="000000" w:themeColor="text1"/>
          <w:lang w:val="en-US"/>
        </w:rPr>
        <w:t xml:space="preserve">p </w:t>
      </w:r>
      <w:r w:rsidRPr="00CF0BFA">
        <w:rPr>
          <w:color w:val="000000" w:themeColor="text1"/>
          <w:lang w:val="en-US"/>
        </w:rPr>
        <w:t xml:space="preserve">&lt; .001, </w:t>
      </w:r>
      <w:r w:rsidRPr="00CF0BFA">
        <w:rPr>
          <w:i/>
          <w:iCs/>
          <w:color w:val="000000" w:themeColor="text1"/>
          <w:lang w:val="en-US"/>
        </w:rPr>
        <w:t>R</w:t>
      </w:r>
      <w:r w:rsidRPr="00CF0BFA">
        <w:rPr>
          <w:i/>
          <w:iCs/>
          <w:color w:val="000000" w:themeColor="text1"/>
          <w:vertAlign w:val="superscript"/>
          <w:lang w:val="en-US"/>
        </w:rPr>
        <w:t>2</w:t>
      </w:r>
      <w:r w:rsidRPr="00CF0BFA">
        <w:rPr>
          <w:i/>
          <w:iCs/>
          <w:color w:val="000000" w:themeColor="text1"/>
          <w:lang w:val="en-US"/>
        </w:rPr>
        <w:t xml:space="preserve"> </w:t>
      </w:r>
      <w:r w:rsidRPr="00CF0BFA">
        <w:rPr>
          <w:color w:val="000000" w:themeColor="text1"/>
          <w:lang w:val="en-US"/>
        </w:rPr>
        <w:t xml:space="preserve">= 0.09; </w:t>
      </w:r>
      <w:r w:rsidRPr="00CF0BFA">
        <w:rPr>
          <w:i/>
          <w:color w:val="000000" w:themeColor="text1"/>
          <w:lang w:val="en-US"/>
        </w:rPr>
        <w:t>F</w:t>
      </w:r>
      <m:oMath>
        <m:r>
          <w:rPr>
            <w:rFonts w:ascii="Cambria Math" w:hAnsi="Cambria Math"/>
            <w:color w:val="000000" w:themeColor="text1"/>
            <w:lang w:val="en-US"/>
          </w:rPr>
          <m:t>∆</m:t>
        </m:r>
      </m:oMath>
      <w:r w:rsidRPr="00CF0BFA">
        <w:rPr>
          <w:rFonts w:eastAsia="DengXian"/>
          <w:color w:val="000000" w:themeColor="text1"/>
          <w:lang w:val="en-US"/>
        </w:rPr>
        <w:t xml:space="preserve">(1, 306) = 3.96, </w:t>
      </w:r>
      <w:r w:rsidRPr="00CF0BFA">
        <w:rPr>
          <w:rFonts w:eastAsia="DengXian"/>
          <w:i/>
          <w:iCs/>
          <w:color w:val="000000" w:themeColor="text1"/>
          <w:lang w:val="en-US"/>
        </w:rPr>
        <w:t>p</w:t>
      </w:r>
      <w:r w:rsidRPr="00CF0BFA">
        <w:rPr>
          <w:rFonts w:eastAsia="DengXian"/>
          <w:color w:val="000000" w:themeColor="text1"/>
          <w:lang w:val="en-US"/>
        </w:rPr>
        <w:t xml:space="preserve"> &lt; .048.</w:t>
      </w:r>
      <w:r w:rsidRPr="00CF0BFA">
        <w:rPr>
          <w:color w:val="000000" w:themeColor="text1"/>
          <w:lang w:val="en-US"/>
        </w:rPr>
        <w:t xml:space="preserve"> </w:t>
      </w:r>
      <w:r w:rsidRPr="00CF0BFA">
        <w:rPr>
          <w:i/>
          <w:iCs/>
          <w:color w:val="000000" w:themeColor="text1"/>
          <w:lang w:val="en-US"/>
        </w:rPr>
        <w:t>Low SES</w:t>
      </w:r>
      <w:r w:rsidRPr="00CF0BFA">
        <w:rPr>
          <w:color w:val="000000" w:themeColor="text1"/>
          <w:lang w:val="en-US"/>
        </w:rPr>
        <w:t xml:space="preserve">: </w:t>
      </w:r>
      <w:r w:rsidRPr="00CF0BFA">
        <w:rPr>
          <w:i/>
          <w:color w:val="000000" w:themeColor="text1"/>
          <w:lang w:val="en-US"/>
        </w:rPr>
        <w:t>b</w:t>
      </w:r>
      <w:r w:rsidRPr="00CF0BFA">
        <w:rPr>
          <w:color w:val="000000" w:themeColor="text1"/>
          <w:lang w:val="en-US"/>
        </w:rPr>
        <w:t xml:space="preserve"> = -0.52, </w:t>
      </w:r>
      <w:r w:rsidRPr="00CF0BFA">
        <w:rPr>
          <w:i/>
          <w:color w:val="000000" w:themeColor="text1"/>
          <w:lang w:val="en-US"/>
        </w:rPr>
        <w:t>SE</w:t>
      </w:r>
      <w:r w:rsidRPr="00CF0BFA">
        <w:rPr>
          <w:color w:val="000000" w:themeColor="text1"/>
          <w:lang w:val="en-US"/>
        </w:rPr>
        <w:t xml:space="preserve"> = 0.13, </w:t>
      </w:r>
      <w:r w:rsidRPr="00CF0BFA">
        <w:rPr>
          <w:i/>
          <w:color w:val="000000" w:themeColor="text1"/>
          <w:lang w:val="en-US"/>
        </w:rPr>
        <w:t xml:space="preserve">p </w:t>
      </w:r>
      <w:r w:rsidRPr="00CF0BFA">
        <w:rPr>
          <w:iCs/>
          <w:color w:val="000000" w:themeColor="text1"/>
          <w:lang w:val="en-US"/>
        </w:rPr>
        <w:t>&lt; .001;</w:t>
      </w:r>
      <w:r w:rsidRPr="00CF0BFA">
        <w:rPr>
          <w:i/>
          <w:color w:val="000000" w:themeColor="text1"/>
          <w:lang w:val="en-US"/>
        </w:rPr>
        <w:t xml:space="preserve"> High SES</w:t>
      </w:r>
      <w:r w:rsidRPr="00CF0BFA">
        <w:rPr>
          <w:iCs/>
          <w:color w:val="000000" w:themeColor="text1"/>
          <w:lang w:val="en-US"/>
        </w:rPr>
        <w:t>:</w:t>
      </w:r>
      <w:r w:rsidRPr="00CF0BFA">
        <w:rPr>
          <w:i/>
          <w:color w:val="000000" w:themeColor="text1"/>
          <w:lang w:val="en-US"/>
        </w:rPr>
        <w:t xml:space="preserve"> </w:t>
      </w:r>
      <w:r w:rsidRPr="00CF0BFA">
        <w:rPr>
          <w:rFonts w:eastAsia="DengXian"/>
          <w:i/>
          <w:color w:val="000000" w:themeColor="text1"/>
          <w:lang w:val="en-US"/>
        </w:rPr>
        <w:t>b</w:t>
      </w:r>
      <w:r w:rsidRPr="00CF0BFA">
        <w:rPr>
          <w:rFonts w:eastAsia="DengXian"/>
          <w:color w:val="000000" w:themeColor="text1"/>
          <w:lang w:val="en-US"/>
        </w:rPr>
        <w:t xml:space="preserve"> = -0.13, </w:t>
      </w:r>
      <w:r w:rsidRPr="00CF0BFA">
        <w:rPr>
          <w:rFonts w:eastAsia="DengXian"/>
          <w:i/>
          <w:color w:val="000000" w:themeColor="text1"/>
          <w:lang w:val="en-US"/>
        </w:rPr>
        <w:t>SE</w:t>
      </w:r>
      <w:r w:rsidRPr="00CF0BFA">
        <w:rPr>
          <w:rFonts w:eastAsia="DengXian"/>
          <w:color w:val="000000" w:themeColor="text1"/>
          <w:lang w:val="en-US"/>
        </w:rPr>
        <w:t xml:space="preserve"> = 0.12, </w:t>
      </w:r>
      <w:r w:rsidRPr="00CF0BFA">
        <w:rPr>
          <w:rFonts w:eastAsia="DengXian"/>
          <w:i/>
          <w:color w:val="000000" w:themeColor="text1"/>
          <w:lang w:val="en-US"/>
        </w:rPr>
        <w:t>ns</w:t>
      </w:r>
      <w:r w:rsidRPr="00CF0BFA">
        <w:rPr>
          <w:rFonts w:eastAsia="DengXian"/>
          <w:iCs/>
          <w:color w:val="000000" w:themeColor="text1"/>
          <w:lang w:val="en-US"/>
        </w:rPr>
        <w:t xml:space="preserve">. </w:t>
      </w:r>
      <w:r w:rsidRPr="00CF0BFA">
        <w:rPr>
          <w:b/>
          <w:bCs/>
          <w:color w:val="000000" w:themeColor="text1"/>
          <w:lang w:val="en-US"/>
        </w:rPr>
        <w:t>B.</w:t>
      </w:r>
      <w:r w:rsidRPr="00CF0BFA">
        <w:rPr>
          <w:i/>
          <w:iCs/>
          <w:color w:val="000000" w:themeColor="text1"/>
          <w:lang w:val="en-US"/>
        </w:rPr>
        <w:t xml:space="preserve"> ACEs Moderate the Association Between Adolescent Psychopathy and Perceived Paternal Warmth</w:t>
      </w:r>
      <w:r w:rsidRPr="00CF0BFA">
        <w:rPr>
          <w:color w:val="000000" w:themeColor="text1"/>
          <w:lang w:val="en-US"/>
        </w:rPr>
        <w:t xml:space="preserve">. </w:t>
      </w:r>
      <w:r w:rsidRPr="00CF0BFA">
        <w:rPr>
          <w:i/>
          <w:iCs/>
          <w:color w:val="000000" w:themeColor="text1"/>
          <w:lang w:val="en-US"/>
        </w:rPr>
        <w:t>F</w:t>
      </w:r>
      <w:r w:rsidRPr="00CF0BFA">
        <w:rPr>
          <w:color w:val="000000" w:themeColor="text1"/>
          <w:lang w:val="en-US"/>
        </w:rPr>
        <w:t>(3,</w:t>
      </w:r>
      <w:r w:rsidR="00F93E57">
        <w:rPr>
          <w:color w:val="000000" w:themeColor="text1"/>
          <w:lang w:val="en-US"/>
        </w:rPr>
        <w:t xml:space="preserve"> </w:t>
      </w:r>
      <w:r w:rsidRPr="00CF0BFA">
        <w:rPr>
          <w:color w:val="000000" w:themeColor="text1"/>
          <w:lang w:val="en-US"/>
        </w:rPr>
        <w:t xml:space="preserve">306) = 9.77, </w:t>
      </w:r>
      <w:r w:rsidRPr="00CF0BFA">
        <w:rPr>
          <w:i/>
          <w:iCs/>
          <w:color w:val="000000" w:themeColor="text1"/>
          <w:lang w:val="en-US"/>
        </w:rPr>
        <w:t xml:space="preserve">p </w:t>
      </w:r>
      <w:r w:rsidRPr="00CF0BFA">
        <w:rPr>
          <w:color w:val="000000" w:themeColor="text1"/>
          <w:lang w:val="en-US"/>
        </w:rPr>
        <w:t xml:space="preserve">&lt; .001, </w:t>
      </w:r>
      <w:r w:rsidRPr="00CF0BFA">
        <w:rPr>
          <w:i/>
          <w:iCs/>
          <w:color w:val="000000" w:themeColor="text1"/>
          <w:lang w:val="en-US"/>
        </w:rPr>
        <w:t>R</w:t>
      </w:r>
      <w:r w:rsidRPr="00CF0BFA">
        <w:rPr>
          <w:i/>
          <w:iCs/>
          <w:color w:val="000000" w:themeColor="text1"/>
          <w:vertAlign w:val="superscript"/>
          <w:lang w:val="en-US"/>
        </w:rPr>
        <w:t>2</w:t>
      </w:r>
      <w:r w:rsidRPr="00CF0BFA">
        <w:rPr>
          <w:i/>
          <w:iCs/>
          <w:color w:val="000000" w:themeColor="text1"/>
          <w:lang w:val="en-US"/>
        </w:rPr>
        <w:t xml:space="preserve"> </w:t>
      </w:r>
      <w:r w:rsidRPr="00CF0BFA">
        <w:rPr>
          <w:color w:val="000000" w:themeColor="text1"/>
          <w:lang w:val="en-US"/>
        </w:rPr>
        <w:t xml:space="preserve">= 0.09; </w:t>
      </w:r>
      <w:r w:rsidRPr="00CF0BFA">
        <w:rPr>
          <w:i/>
          <w:color w:val="000000" w:themeColor="text1"/>
          <w:lang w:val="en-US"/>
        </w:rPr>
        <w:t>F</w:t>
      </w:r>
      <m:oMath>
        <m:r>
          <w:rPr>
            <w:rFonts w:ascii="Cambria Math" w:hAnsi="Cambria Math"/>
            <w:color w:val="000000" w:themeColor="text1"/>
            <w:lang w:val="en-US"/>
          </w:rPr>
          <m:t>∆</m:t>
        </m:r>
      </m:oMath>
      <w:r w:rsidRPr="00CF0BFA">
        <w:rPr>
          <w:rFonts w:eastAsia="DengXian"/>
          <w:color w:val="000000" w:themeColor="text1"/>
          <w:lang w:val="en-US"/>
        </w:rPr>
        <w:t xml:space="preserve">(1, 306) = 8.05, </w:t>
      </w:r>
      <w:r w:rsidRPr="00CF0BFA">
        <w:rPr>
          <w:rFonts w:eastAsia="DengXian"/>
          <w:i/>
          <w:iCs/>
          <w:color w:val="000000" w:themeColor="text1"/>
          <w:lang w:val="en-US"/>
        </w:rPr>
        <w:t>p</w:t>
      </w:r>
      <w:r w:rsidRPr="00CF0BFA">
        <w:rPr>
          <w:rFonts w:eastAsia="DengXian"/>
          <w:color w:val="000000" w:themeColor="text1"/>
          <w:lang w:val="en-US"/>
        </w:rPr>
        <w:t xml:space="preserve"> &lt; .005.</w:t>
      </w:r>
      <w:r w:rsidRPr="00CF0BFA">
        <w:rPr>
          <w:color w:val="000000" w:themeColor="text1"/>
          <w:lang w:val="en-US"/>
        </w:rPr>
        <w:t xml:space="preserve"> </w:t>
      </w:r>
      <w:r w:rsidRPr="00CF0BFA">
        <w:rPr>
          <w:i/>
          <w:iCs/>
          <w:color w:val="000000" w:themeColor="text1"/>
          <w:lang w:val="en-US"/>
        </w:rPr>
        <w:t>Two ACEs</w:t>
      </w:r>
      <w:r w:rsidRPr="00CF0BFA">
        <w:rPr>
          <w:color w:val="000000" w:themeColor="text1"/>
          <w:lang w:val="en-US"/>
        </w:rPr>
        <w:t xml:space="preserve">: </w:t>
      </w:r>
      <w:r w:rsidRPr="00CF0BFA">
        <w:rPr>
          <w:i/>
          <w:color w:val="000000" w:themeColor="text1"/>
          <w:lang w:val="en-US"/>
        </w:rPr>
        <w:t>b</w:t>
      </w:r>
      <w:r w:rsidRPr="00CF0BFA">
        <w:rPr>
          <w:color w:val="000000" w:themeColor="text1"/>
          <w:lang w:val="en-US"/>
        </w:rPr>
        <w:t xml:space="preserve"> = -0.26, </w:t>
      </w:r>
      <w:r w:rsidRPr="00CF0BFA">
        <w:rPr>
          <w:i/>
          <w:color w:val="000000" w:themeColor="text1"/>
          <w:lang w:val="en-US"/>
        </w:rPr>
        <w:t>SE</w:t>
      </w:r>
      <w:r w:rsidRPr="00CF0BFA">
        <w:rPr>
          <w:color w:val="000000" w:themeColor="text1"/>
          <w:lang w:val="en-US"/>
        </w:rPr>
        <w:t xml:space="preserve"> = 0.08, </w:t>
      </w:r>
      <w:r w:rsidRPr="00CF0BFA">
        <w:rPr>
          <w:i/>
          <w:color w:val="000000" w:themeColor="text1"/>
          <w:lang w:val="en-US"/>
        </w:rPr>
        <w:t xml:space="preserve">p </w:t>
      </w:r>
      <w:r w:rsidRPr="00CF0BFA">
        <w:rPr>
          <w:iCs/>
          <w:color w:val="000000" w:themeColor="text1"/>
          <w:lang w:val="en-US"/>
        </w:rPr>
        <w:t>&lt; .001;</w:t>
      </w:r>
      <w:r w:rsidRPr="00CF0BFA">
        <w:rPr>
          <w:i/>
          <w:color w:val="000000" w:themeColor="text1"/>
          <w:lang w:val="en-US"/>
        </w:rPr>
        <w:t xml:space="preserve"> Four ACEs</w:t>
      </w:r>
      <w:r w:rsidRPr="00CF0BFA">
        <w:rPr>
          <w:iCs/>
          <w:color w:val="000000" w:themeColor="text1"/>
          <w:lang w:val="en-US"/>
        </w:rPr>
        <w:t>:</w:t>
      </w:r>
      <w:r w:rsidRPr="00CF0BFA">
        <w:rPr>
          <w:i/>
          <w:color w:val="000000" w:themeColor="text1"/>
          <w:lang w:val="en-US"/>
        </w:rPr>
        <w:t xml:space="preserve"> </w:t>
      </w:r>
      <w:r w:rsidRPr="00CF0BFA">
        <w:rPr>
          <w:rFonts w:eastAsia="DengXian"/>
          <w:i/>
          <w:color w:val="000000" w:themeColor="text1"/>
          <w:lang w:val="en-US"/>
        </w:rPr>
        <w:t>b</w:t>
      </w:r>
      <w:r w:rsidRPr="00CF0BFA">
        <w:rPr>
          <w:rFonts w:eastAsia="DengXian"/>
          <w:color w:val="000000" w:themeColor="text1"/>
          <w:lang w:val="en-US"/>
        </w:rPr>
        <w:t xml:space="preserve"> = -0.05, </w:t>
      </w:r>
      <w:r w:rsidRPr="00CF0BFA">
        <w:rPr>
          <w:rFonts w:eastAsia="DengXian"/>
          <w:i/>
          <w:color w:val="000000" w:themeColor="text1"/>
          <w:lang w:val="en-US"/>
        </w:rPr>
        <w:t>SE</w:t>
      </w:r>
      <w:r w:rsidRPr="00CF0BFA">
        <w:rPr>
          <w:rFonts w:eastAsia="DengXian"/>
          <w:color w:val="000000" w:themeColor="text1"/>
          <w:lang w:val="en-US"/>
        </w:rPr>
        <w:t xml:space="preserve"> = 0.12, </w:t>
      </w:r>
      <w:r w:rsidRPr="00CF0BFA">
        <w:rPr>
          <w:rFonts w:eastAsia="DengXian"/>
          <w:i/>
          <w:color w:val="000000" w:themeColor="text1"/>
          <w:lang w:val="en-US"/>
        </w:rPr>
        <w:t>ns</w:t>
      </w:r>
      <w:r w:rsidRPr="00CF0BFA">
        <w:rPr>
          <w:rFonts w:eastAsia="DengXian"/>
          <w:iCs/>
          <w:color w:val="000000" w:themeColor="text1"/>
          <w:lang w:val="en-US"/>
        </w:rPr>
        <w:t>.</w:t>
      </w:r>
    </w:p>
    <w:p w14:paraId="6E08B92D" w14:textId="77777777" w:rsidR="009236AB" w:rsidRPr="009236AB" w:rsidRDefault="009236AB" w:rsidP="009236AB">
      <w:pPr>
        <w:pStyle w:val="ListParagraph"/>
        <w:rPr>
          <w:color w:val="000000" w:themeColor="text1"/>
          <w:lang w:val="en-US"/>
        </w:rPr>
      </w:pPr>
    </w:p>
    <w:p w14:paraId="363F09C1" w14:textId="3A503FB9" w:rsidR="009236AB" w:rsidRDefault="009236AB" w:rsidP="006F0D6D">
      <w:pPr>
        <w:spacing w:line="480" w:lineRule="exact"/>
        <w:rPr>
          <w:rFonts w:eastAsia="DengXian"/>
          <w:b/>
          <w:bCs/>
          <w:iCs/>
          <w:color w:val="000000" w:themeColor="text1"/>
          <w:lang w:val="en-US"/>
        </w:rPr>
      </w:pPr>
    </w:p>
    <w:p w14:paraId="0420EB6E" w14:textId="7DF48A76" w:rsidR="009236AB" w:rsidRDefault="009236AB" w:rsidP="006F0D6D">
      <w:pPr>
        <w:spacing w:line="480" w:lineRule="exact"/>
        <w:rPr>
          <w:rFonts w:eastAsia="DengXian"/>
          <w:b/>
          <w:bCs/>
          <w:iCs/>
          <w:color w:val="000000" w:themeColor="text1"/>
          <w:lang w:val="en-US"/>
        </w:rPr>
      </w:pPr>
    </w:p>
    <w:p w14:paraId="2970D737" w14:textId="77AE8638" w:rsidR="009236AB" w:rsidRDefault="009236AB" w:rsidP="006F0D6D">
      <w:pPr>
        <w:spacing w:line="480" w:lineRule="exact"/>
        <w:rPr>
          <w:rFonts w:eastAsia="DengXian"/>
          <w:b/>
          <w:bCs/>
          <w:iCs/>
          <w:color w:val="000000" w:themeColor="text1"/>
          <w:lang w:val="en-US"/>
        </w:rPr>
      </w:pPr>
    </w:p>
    <w:p w14:paraId="52C1C8E9" w14:textId="53783CA3" w:rsidR="009236AB" w:rsidRDefault="009236AB" w:rsidP="006F0D6D">
      <w:pPr>
        <w:spacing w:line="480" w:lineRule="exact"/>
        <w:rPr>
          <w:rFonts w:eastAsia="DengXian"/>
          <w:b/>
          <w:bCs/>
          <w:iCs/>
          <w:color w:val="000000" w:themeColor="text1"/>
          <w:lang w:val="en-US"/>
        </w:rPr>
      </w:pPr>
    </w:p>
    <w:p w14:paraId="46BB1650" w14:textId="1253DC2C" w:rsidR="009236AB" w:rsidRDefault="009236AB" w:rsidP="006F0D6D">
      <w:pPr>
        <w:spacing w:line="480" w:lineRule="exact"/>
        <w:rPr>
          <w:rFonts w:eastAsia="DengXian"/>
          <w:b/>
          <w:bCs/>
          <w:iCs/>
          <w:color w:val="000000" w:themeColor="text1"/>
          <w:lang w:val="en-US"/>
        </w:rPr>
      </w:pPr>
    </w:p>
    <w:p w14:paraId="3632470C" w14:textId="41DC60A4" w:rsidR="009236AB" w:rsidRDefault="009236AB" w:rsidP="006F0D6D">
      <w:pPr>
        <w:spacing w:line="480" w:lineRule="exact"/>
        <w:rPr>
          <w:rFonts w:eastAsia="DengXian"/>
          <w:b/>
          <w:bCs/>
          <w:iCs/>
          <w:color w:val="000000" w:themeColor="text1"/>
          <w:lang w:val="en-US"/>
        </w:rPr>
      </w:pPr>
    </w:p>
    <w:p w14:paraId="3E743FC8" w14:textId="0CBFAB15" w:rsidR="009236AB" w:rsidRDefault="009236AB" w:rsidP="006F0D6D">
      <w:pPr>
        <w:spacing w:line="480" w:lineRule="exact"/>
        <w:rPr>
          <w:rFonts w:eastAsia="DengXian"/>
          <w:b/>
          <w:bCs/>
          <w:iCs/>
          <w:color w:val="000000" w:themeColor="text1"/>
          <w:lang w:val="en-US"/>
        </w:rPr>
      </w:pPr>
    </w:p>
    <w:p w14:paraId="30130CC9" w14:textId="65DE51C9" w:rsidR="009236AB" w:rsidRDefault="009236AB" w:rsidP="006F0D6D">
      <w:pPr>
        <w:spacing w:line="480" w:lineRule="exact"/>
        <w:rPr>
          <w:rFonts w:eastAsia="DengXian"/>
          <w:b/>
          <w:bCs/>
          <w:iCs/>
          <w:color w:val="000000" w:themeColor="text1"/>
          <w:lang w:val="en-US"/>
        </w:rPr>
      </w:pPr>
    </w:p>
    <w:p w14:paraId="1CF472E6" w14:textId="68E8A417" w:rsidR="009236AB" w:rsidRDefault="009236AB" w:rsidP="006F0D6D">
      <w:pPr>
        <w:spacing w:line="480" w:lineRule="exact"/>
        <w:rPr>
          <w:rFonts w:eastAsia="DengXian"/>
          <w:b/>
          <w:bCs/>
          <w:iCs/>
          <w:color w:val="000000" w:themeColor="text1"/>
          <w:lang w:val="en-US"/>
        </w:rPr>
      </w:pPr>
    </w:p>
    <w:p w14:paraId="57AC8EB8" w14:textId="77777777" w:rsidR="006F0D6D" w:rsidRPr="00E12137" w:rsidRDefault="006F0D6D" w:rsidP="006F0D6D">
      <w:pPr>
        <w:spacing w:line="480" w:lineRule="exact"/>
        <w:rPr>
          <w:rFonts w:eastAsia="DengXian"/>
          <w:iCs/>
          <w:color w:val="000000" w:themeColor="text1"/>
          <w:lang w:val="en-US"/>
        </w:rPr>
      </w:pPr>
    </w:p>
    <w:p w14:paraId="11EBFE1E" w14:textId="77777777" w:rsidR="006F0D6D" w:rsidRPr="00E12137" w:rsidRDefault="006F0D6D" w:rsidP="006F0D6D">
      <w:pPr>
        <w:spacing w:line="480" w:lineRule="exact"/>
        <w:rPr>
          <w:rFonts w:eastAsia="DengXian"/>
          <w:iCs/>
          <w:color w:val="000000" w:themeColor="text1"/>
          <w:lang w:val="en-US"/>
        </w:rPr>
      </w:pPr>
    </w:p>
    <w:p w14:paraId="4823F7A0" w14:textId="77777777" w:rsidR="00DA3B93" w:rsidRPr="00F676CB" w:rsidRDefault="00DA3B93" w:rsidP="002C6E48">
      <w:pPr>
        <w:spacing w:line="360" w:lineRule="auto"/>
        <w:rPr>
          <w:i/>
          <w:iCs/>
          <w:color w:val="000000" w:themeColor="text1"/>
          <w:lang w:val="en-US"/>
        </w:rPr>
      </w:pPr>
    </w:p>
    <w:p w14:paraId="44E44FB3" w14:textId="35037CED" w:rsidR="00146C1D" w:rsidRPr="00F676CB" w:rsidRDefault="00146C1D" w:rsidP="00EB1283">
      <w:pPr>
        <w:rPr>
          <w:b/>
          <w:bCs/>
          <w:color w:val="000000" w:themeColor="text1"/>
          <w:lang w:val="en-US"/>
        </w:rPr>
      </w:pPr>
    </w:p>
    <w:sectPr w:rsidR="00146C1D" w:rsidRPr="00F676CB">
      <w:headerReference w:type="even" r:id="rId82"/>
      <w:headerReference w:type="default" r:id="rId83"/>
      <w:footerReference w:type="even" r:id="rId84"/>
      <w:footerReference w:type="default" r:id="rI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6B22" w14:textId="77777777" w:rsidR="00712D18" w:rsidRDefault="00712D18" w:rsidP="00146C1D">
      <w:r>
        <w:separator/>
      </w:r>
    </w:p>
    <w:p w14:paraId="37D7DFA7" w14:textId="77777777" w:rsidR="00712D18" w:rsidRDefault="00712D18"/>
  </w:endnote>
  <w:endnote w:type="continuationSeparator" w:id="0">
    <w:p w14:paraId="2F5DCE3F" w14:textId="77777777" w:rsidR="00712D18" w:rsidRDefault="00712D18" w:rsidP="00146C1D">
      <w:r>
        <w:continuationSeparator/>
      </w:r>
    </w:p>
    <w:p w14:paraId="3CBE10D7" w14:textId="77777777" w:rsidR="00712D18" w:rsidRDefault="0071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UnicodeMS">
    <w:altName w:val="Malgun Gothic"/>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0324064"/>
      <w:docPartObj>
        <w:docPartGallery w:val="Page Numbers (Bottom of Page)"/>
        <w:docPartUnique/>
      </w:docPartObj>
    </w:sdtPr>
    <w:sdtEndPr>
      <w:rPr>
        <w:rStyle w:val="PageNumber"/>
      </w:rPr>
    </w:sdtEndPr>
    <w:sdtContent>
      <w:p w14:paraId="7821783C" w14:textId="4560F28A" w:rsidR="00851F44" w:rsidRDefault="00851F44" w:rsidP="00851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A77C4" w14:textId="77777777" w:rsidR="00851F44" w:rsidRDefault="00851F44" w:rsidP="00851F44">
    <w:pPr>
      <w:pStyle w:val="Footer"/>
      <w:ind w:right="360"/>
    </w:pPr>
  </w:p>
  <w:p w14:paraId="7C507418" w14:textId="77777777" w:rsidR="00DB2035" w:rsidRDefault="00DB20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8C20" w14:textId="32BC05E8" w:rsidR="00851F44" w:rsidRDefault="00851F44" w:rsidP="0082470D">
    <w:pPr>
      <w:pStyle w:val="Footer"/>
      <w:framePr w:wrap="none" w:vAnchor="text" w:hAnchor="margin" w:xAlign="right" w:y="1"/>
      <w:rPr>
        <w:rStyle w:val="PageNumber"/>
      </w:rPr>
    </w:pPr>
  </w:p>
  <w:p w14:paraId="1CE304B6" w14:textId="77777777" w:rsidR="00851F44" w:rsidRDefault="00851F44" w:rsidP="00851F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D2A1" w14:textId="77777777" w:rsidR="00712D18" w:rsidRDefault="00712D18" w:rsidP="00146C1D">
      <w:r>
        <w:separator/>
      </w:r>
    </w:p>
    <w:p w14:paraId="2DC61B31" w14:textId="77777777" w:rsidR="00712D18" w:rsidRDefault="00712D18"/>
  </w:footnote>
  <w:footnote w:type="continuationSeparator" w:id="0">
    <w:p w14:paraId="489D20DA" w14:textId="77777777" w:rsidR="00712D18" w:rsidRDefault="00712D18" w:rsidP="00146C1D">
      <w:r>
        <w:continuationSeparator/>
      </w:r>
    </w:p>
    <w:p w14:paraId="4F0231EC" w14:textId="77777777" w:rsidR="00712D18" w:rsidRDefault="00712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4192258"/>
      <w:docPartObj>
        <w:docPartGallery w:val="Page Numbers (Top of Page)"/>
        <w:docPartUnique/>
      </w:docPartObj>
    </w:sdtPr>
    <w:sdtEndPr>
      <w:rPr>
        <w:rStyle w:val="PageNumber"/>
      </w:rPr>
    </w:sdtEndPr>
    <w:sdtContent>
      <w:p w14:paraId="161B90A7" w14:textId="3A257346" w:rsidR="008C206C" w:rsidRDefault="008C206C" w:rsidP="00D800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A4951" w14:textId="77777777" w:rsidR="008C206C" w:rsidRDefault="008C206C" w:rsidP="00F20B40">
    <w:pPr>
      <w:pStyle w:val="Header"/>
      <w:ind w:right="360"/>
    </w:pPr>
  </w:p>
  <w:p w14:paraId="4C06B014" w14:textId="77777777" w:rsidR="00DB2035" w:rsidRDefault="00DB20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79A2" w14:textId="2027FABB" w:rsidR="0082470D" w:rsidRDefault="0082470D" w:rsidP="00275E2C">
    <w:pPr>
      <w:pStyle w:val="Header"/>
      <w:ind w:right="840"/>
    </w:pPr>
    <w:r>
      <w:t>ADOLESCENT PERSONALITY AND BEHAVIOR</w:t>
    </w:r>
    <w:r>
      <w:tab/>
    </w:r>
    <w:sdt>
      <w:sdtPr>
        <w:id w:val="2895609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22C6BCC" w14:textId="7B6D6A3C" w:rsidR="008C206C" w:rsidRDefault="008C206C" w:rsidP="00851F44">
    <w:pPr>
      <w:pStyle w:val="Header"/>
      <w:ind w:right="360"/>
      <w:jc w:val="right"/>
    </w:pPr>
  </w:p>
  <w:p w14:paraId="7AA3E71A" w14:textId="77777777" w:rsidR="00DB2035" w:rsidRDefault="00DB20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EDF"/>
    <w:multiLevelType w:val="hybridMultilevel"/>
    <w:tmpl w:val="5D2A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42FD2"/>
    <w:multiLevelType w:val="multilevel"/>
    <w:tmpl w:val="CCE63EB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DE71836"/>
    <w:multiLevelType w:val="multilevel"/>
    <w:tmpl w:val="034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B354C"/>
    <w:multiLevelType w:val="multilevel"/>
    <w:tmpl w:val="E0F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E6448"/>
    <w:multiLevelType w:val="multilevel"/>
    <w:tmpl w:val="BEE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167564">
    <w:abstractNumId w:val="4"/>
  </w:num>
  <w:num w:numId="2" w16cid:durableId="160511482">
    <w:abstractNumId w:val="3"/>
  </w:num>
  <w:num w:numId="3" w16cid:durableId="1630669407">
    <w:abstractNumId w:val="2"/>
  </w:num>
  <w:num w:numId="4" w16cid:durableId="1116677519">
    <w:abstractNumId w:val="0"/>
  </w:num>
  <w:num w:numId="5" w16cid:durableId="181220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D7"/>
    <w:rsid w:val="00001BF8"/>
    <w:rsid w:val="00002A75"/>
    <w:rsid w:val="00002B67"/>
    <w:rsid w:val="00010A54"/>
    <w:rsid w:val="00013E5E"/>
    <w:rsid w:val="000168EE"/>
    <w:rsid w:val="000200B5"/>
    <w:rsid w:val="000205C5"/>
    <w:rsid w:val="00021B58"/>
    <w:rsid w:val="00021D62"/>
    <w:rsid w:val="00027AF4"/>
    <w:rsid w:val="0003047D"/>
    <w:rsid w:val="00035B1E"/>
    <w:rsid w:val="00035C54"/>
    <w:rsid w:val="00037B1B"/>
    <w:rsid w:val="00040B3C"/>
    <w:rsid w:val="00040DE6"/>
    <w:rsid w:val="00043897"/>
    <w:rsid w:val="00050668"/>
    <w:rsid w:val="00050722"/>
    <w:rsid w:val="00052F55"/>
    <w:rsid w:val="00054E95"/>
    <w:rsid w:val="0005577E"/>
    <w:rsid w:val="00056D38"/>
    <w:rsid w:val="00056F9B"/>
    <w:rsid w:val="00061826"/>
    <w:rsid w:val="0006239E"/>
    <w:rsid w:val="000630D1"/>
    <w:rsid w:val="0007003D"/>
    <w:rsid w:val="00072C45"/>
    <w:rsid w:val="00072E80"/>
    <w:rsid w:val="000775ED"/>
    <w:rsid w:val="0008370B"/>
    <w:rsid w:val="00083C6F"/>
    <w:rsid w:val="00084DA3"/>
    <w:rsid w:val="00086F4F"/>
    <w:rsid w:val="00087F36"/>
    <w:rsid w:val="00090091"/>
    <w:rsid w:val="00090422"/>
    <w:rsid w:val="00091616"/>
    <w:rsid w:val="00094379"/>
    <w:rsid w:val="00095A30"/>
    <w:rsid w:val="00096BEA"/>
    <w:rsid w:val="00097A01"/>
    <w:rsid w:val="00097C0A"/>
    <w:rsid w:val="000A1D04"/>
    <w:rsid w:val="000A3865"/>
    <w:rsid w:val="000A68DD"/>
    <w:rsid w:val="000A7797"/>
    <w:rsid w:val="000A7A81"/>
    <w:rsid w:val="000B0522"/>
    <w:rsid w:val="000B35AB"/>
    <w:rsid w:val="000B38FE"/>
    <w:rsid w:val="000B6892"/>
    <w:rsid w:val="000B6D55"/>
    <w:rsid w:val="000C2579"/>
    <w:rsid w:val="000C45A2"/>
    <w:rsid w:val="000C5AC1"/>
    <w:rsid w:val="000D1935"/>
    <w:rsid w:val="000D1D49"/>
    <w:rsid w:val="000D6330"/>
    <w:rsid w:val="000D7BCE"/>
    <w:rsid w:val="000E3ED8"/>
    <w:rsid w:val="000E4E68"/>
    <w:rsid w:val="000E537B"/>
    <w:rsid w:val="000F2DD6"/>
    <w:rsid w:val="000F3682"/>
    <w:rsid w:val="000F66CC"/>
    <w:rsid w:val="000F6F61"/>
    <w:rsid w:val="000F7171"/>
    <w:rsid w:val="00101AF9"/>
    <w:rsid w:val="00105F5B"/>
    <w:rsid w:val="001064C0"/>
    <w:rsid w:val="00111613"/>
    <w:rsid w:val="00112653"/>
    <w:rsid w:val="00112CDB"/>
    <w:rsid w:val="0011390B"/>
    <w:rsid w:val="001147C8"/>
    <w:rsid w:val="00116BCF"/>
    <w:rsid w:val="00117FCF"/>
    <w:rsid w:val="00123849"/>
    <w:rsid w:val="00126E0B"/>
    <w:rsid w:val="001274BF"/>
    <w:rsid w:val="00130955"/>
    <w:rsid w:val="00132978"/>
    <w:rsid w:val="0013338A"/>
    <w:rsid w:val="00134533"/>
    <w:rsid w:val="00135282"/>
    <w:rsid w:val="00136F08"/>
    <w:rsid w:val="001370EF"/>
    <w:rsid w:val="0013783E"/>
    <w:rsid w:val="00142ADA"/>
    <w:rsid w:val="00143554"/>
    <w:rsid w:val="00145BC2"/>
    <w:rsid w:val="00146324"/>
    <w:rsid w:val="001463BE"/>
    <w:rsid w:val="00146C1D"/>
    <w:rsid w:val="0015151A"/>
    <w:rsid w:val="00153301"/>
    <w:rsid w:val="00153675"/>
    <w:rsid w:val="0015745E"/>
    <w:rsid w:val="00161667"/>
    <w:rsid w:val="00161997"/>
    <w:rsid w:val="001635C2"/>
    <w:rsid w:val="00164970"/>
    <w:rsid w:val="00164B5F"/>
    <w:rsid w:val="00165A81"/>
    <w:rsid w:val="00167167"/>
    <w:rsid w:val="00167719"/>
    <w:rsid w:val="0017144B"/>
    <w:rsid w:val="00173A19"/>
    <w:rsid w:val="00176925"/>
    <w:rsid w:val="00181917"/>
    <w:rsid w:val="001825B6"/>
    <w:rsid w:val="00182E22"/>
    <w:rsid w:val="00183FB0"/>
    <w:rsid w:val="00195126"/>
    <w:rsid w:val="00197343"/>
    <w:rsid w:val="001975DD"/>
    <w:rsid w:val="001A208C"/>
    <w:rsid w:val="001A35AA"/>
    <w:rsid w:val="001A65DB"/>
    <w:rsid w:val="001A76A7"/>
    <w:rsid w:val="001B008C"/>
    <w:rsid w:val="001B1F16"/>
    <w:rsid w:val="001B2616"/>
    <w:rsid w:val="001B2B72"/>
    <w:rsid w:val="001B2CF2"/>
    <w:rsid w:val="001B3955"/>
    <w:rsid w:val="001B3D34"/>
    <w:rsid w:val="001B48A3"/>
    <w:rsid w:val="001B5E54"/>
    <w:rsid w:val="001B6AC4"/>
    <w:rsid w:val="001B76C1"/>
    <w:rsid w:val="001C06B8"/>
    <w:rsid w:val="001C0ADE"/>
    <w:rsid w:val="001C38C4"/>
    <w:rsid w:val="001C40C4"/>
    <w:rsid w:val="001C661F"/>
    <w:rsid w:val="001C6AC0"/>
    <w:rsid w:val="001C6CB6"/>
    <w:rsid w:val="001C7C95"/>
    <w:rsid w:val="001D1CFC"/>
    <w:rsid w:val="001D1D2E"/>
    <w:rsid w:val="001D2695"/>
    <w:rsid w:val="001D2B42"/>
    <w:rsid w:val="001D2D19"/>
    <w:rsid w:val="001D2D47"/>
    <w:rsid w:val="001D386C"/>
    <w:rsid w:val="001D76B6"/>
    <w:rsid w:val="001E1AEA"/>
    <w:rsid w:val="001F1257"/>
    <w:rsid w:val="001F20D6"/>
    <w:rsid w:val="001F2614"/>
    <w:rsid w:val="001F360E"/>
    <w:rsid w:val="001F6AAB"/>
    <w:rsid w:val="00202045"/>
    <w:rsid w:val="002020F0"/>
    <w:rsid w:val="00202B7B"/>
    <w:rsid w:val="002035AD"/>
    <w:rsid w:val="00206A43"/>
    <w:rsid w:val="00207D5E"/>
    <w:rsid w:val="00210F6E"/>
    <w:rsid w:val="00211933"/>
    <w:rsid w:val="00212E7D"/>
    <w:rsid w:val="00213CBE"/>
    <w:rsid w:val="00215307"/>
    <w:rsid w:val="00223E9A"/>
    <w:rsid w:val="0022743F"/>
    <w:rsid w:val="002321B8"/>
    <w:rsid w:val="002329FF"/>
    <w:rsid w:val="00233DF7"/>
    <w:rsid w:val="00235CCD"/>
    <w:rsid w:val="00237A7C"/>
    <w:rsid w:val="00241848"/>
    <w:rsid w:val="00241A25"/>
    <w:rsid w:val="00241D2A"/>
    <w:rsid w:val="00243EB5"/>
    <w:rsid w:val="00244F86"/>
    <w:rsid w:val="00246733"/>
    <w:rsid w:val="00247252"/>
    <w:rsid w:val="002474BA"/>
    <w:rsid w:val="002511D8"/>
    <w:rsid w:val="00253F42"/>
    <w:rsid w:val="00255F63"/>
    <w:rsid w:val="002715F5"/>
    <w:rsid w:val="00274FF0"/>
    <w:rsid w:val="002752F1"/>
    <w:rsid w:val="00275E2C"/>
    <w:rsid w:val="002763A1"/>
    <w:rsid w:val="00277BFB"/>
    <w:rsid w:val="00280673"/>
    <w:rsid w:val="002903A5"/>
    <w:rsid w:val="00292FC5"/>
    <w:rsid w:val="0029482E"/>
    <w:rsid w:val="00294B21"/>
    <w:rsid w:val="00294F4C"/>
    <w:rsid w:val="002A0640"/>
    <w:rsid w:val="002A0DB4"/>
    <w:rsid w:val="002A3163"/>
    <w:rsid w:val="002A430C"/>
    <w:rsid w:val="002A599C"/>
    <w:rsid w:val="002A75B8"/>
    <w:rsid w:val="002B0322"/>
    <w:rsid w:val="002B0748"/>
    <w:rsid w:val="002B2423"/>
    <w:rsid w:val="002B25DC"/>
    <w:rsid w:val="002B2A57"/>
    <w:rsid w:val="002B4994"/>
    <w:rsid w:val="002C633C"/>
    <w:rsid w:val="002C6465"/>
    <w:rsid w:val="002C6E48"/>
    <w:rsid w:val="002D1531"/>
    <w:rsid w:val="002D2D6F"/>
    <w:rsid w:val="002D4209"/>
    <w:rsid w:val="002D55AC"/>
    <w:rsid w:val="002D7C73"/>
    <w:rsid w:val="002E2BA9"/>
    <w:rsid w:val="002E5141"/>
    <w:rsid w:val="002F0311"/>
    <w:rsid w:val="002F32CA"/>
    <w:rsid w:val="002F36FC"/>
    <w:rsid w:val="002F3864"/>
    <w:rsid w:val="002F3EAF"/>
    <w:rsid w:val="002F4BDE"/>
    <w:rsid w:val="002F6B0B"/>
    <w:rsid w:val="002F7A48"/>
    <w:rsid w:val="00300D66"/>
    <w:rsid w:val="00300EC1"/>
    <w:rsid w:val="0030201F"/>
    <w:rsid w:val="00302EE3"/>
    <w:rsid w:val="00304C9C"/>
    <w:rsid w:val="00306754"/>
    <w:rsid w:val="00312F71"/>
    <w:rsid w:val="003152A1"/>
    <w:rsid w:val="003152AC"/>
    <w:rsid w:val="003169FD"/>
    <w:rsid w:val="00316B24"/>
    <w:rsid w:val="003202F0"/>
    <w:rsid w:val="003205B3"/>
    <w:rsid w:val="00320B88"/>
    <w:rsid w:val="00322A4B"/>
    <w:rsid w:val="003246E0"/>
    <w:rsid w:val="00325DF6"/>
    <w:rsid w:val="00326AA9"/>
    <w:rsid w:val="00327618"/>
    <w:rsid w:val="00327752"/>
    <w:rsid w:val="00327EA8"/>
    <w:rsid w:val="00331EE6"/>
    <w:rsid w:val="00332D5A"/>
    <w:rsid w:val="00334D4A"/>
    <w:rsid w:val="00337B8A"/>
    <w:rsid w:val="00344456"/>
    <w:rsid w:val="0034564B"/>
    <w:rsid w:val="003467CC"/>
    <w:rsid w:val="00350AE6"/>
    <w:rsid w:val="00352E26"/>
    <w:rsid w:val="00357AFC"/>
    <w:rsid w:val="00361078"/>
    <w:rsid w:val="0036142D"/>
    <w:rsid w:val="0037307A"/>
    <w:rsid w:val="003732E9"/>
    <w:rsid w:val="00373E22"/>
    <w:rsid w:val="00377142"/>
    <w:rsid w:val="00387005"/>
    <w:rsid w:val="00387531"/>
    <w:rsid w:val="00390790"/>
    <w:rsid w:val="00391856"/>
    <w:rsid w:val="00396318"/>
    <w:rsid w:val="003A0E1E"/>
    <w:rsid w:val="003A5A00"/>
    <w:rsid w:val="003A5EDB"/>
    <w:rsid w:val="003B3F00"/>
    <w:rsid w:val="003B56DC"/>
    <w:rsid w:val="003C2988"/>
    <w:rsid w:val="003C5E03"/>
    <w:rsid w:val="003D43D9"/>
    <w:rsid w:val="003E2792"/>
    <w:rsid w:val="003E3992"/>
    <w:rsid w:val="003E74C2"/>
    <w:rsid w:val="003F150E"/>
    <w:rsid w:val="003F2BB1"/>
    <w:rsid w:val="003F4C3A"/>
    <w:rsid w:val="003F6058"/>
    <w:rsid w:val="003F733A"/>
    <w:rsid w:val="00400BC5"/>
    <w:rsid w:val="00403519"/>
    <w:rsid w:val="004037B0"/>
    <w:rsid w:val="00406AE0"/>
    <w:rsid w:val="00406E7F"/>
    <w:rsid w:val="00412CB2"/>
    <w:rsid w:val="00414AD1"/>
    <w:rsid w:val="00414BEA"/>
    <w:rsid w:val="00416546"/>
    <w:rsid w:val="00416743"/>
    <w:rsid w:val="004217C1"/>
    <w:rsid w:val="00422E2B"/>
    <w:rsid w:val="00425641"/>
    <w:rsid w:val="00427895"/>
    <w:rsid w:val="004329F2"/>
    <w:rsid w:val="0043380B"/>
    <w:rsid w:val="00433F75"/>
    <w:rsid w:val="004367BC"/>
    <w:rsid w:val="00440849"/>
    <w:rsid w:val="0044194E"/>
    <w:rsid w:val="004431E8"/>
    <w:rsid w:val="00444606"/>
    <w:rsid w:val="00444978"/>
    <w:rsid w:val="00445C8C"/>
    <w:rsid w:val="004460CB"/>
    <w:rsid w:val="00450865"/>
    <w:rsid w:val="00453677"/>
    <w:rsid w:val="00455360"/>
    <w:rsid w:val="00460989"/>
    <w:rsid w:val="0046370E"/>
    <w:rsid w:val="00465562"/>
    <w:rsid w:val="00466697"/>
    <w:rsid w:val="0047061E"/>
    <w:rsid w:val="004742F4"/>
    <w:rsid w:val="00474C97"/>
    <w:rsid w:val="004754AC"/>
    <w:rsid w:val="00476192"/>
    <w:rsid w:val="004820DF"/>
    <w:rsid w:val="004859B5"/>
    <w:rsid w:val="00492320"/>
    <w:rsid w:val="00492BE7"/>
    <w:rsid w:val="0049330B"/>
    <w:rsid w:val="00494478"/>
    <w:rsid w:val="004945FC"/>
    <w:rsid w:val="0049517A"/>
    <w:rsid w:val="004A0D62"/>
    <w:rsid w:val="004A1D19"/>
    <w:rsid w:val="004A23D0"/>
    <w:rsid w:val="004A492E"/>
    <w:rsid w:val="004A6C33"/>
    <w:rsid w:val="004A6F51"/>
    <w:rsid w:val="004B166B"/>
    <w:rsid w:val="004B668F"/>
    <w:rsid w:val="004B68D1"/>
    <w:rsid w:val="004B7A83"/>
    <w:rsid w:val="004C2861"/>
    <w:rsid w:val="004D1ABD"/>
    <w:rsid w:val="004D1CF5"/>
    <w:rsid w:val="004D3C45"/>
    <w:rsid w:val="004D560F"/>
    <w:rsid w:val="004D5B80"/>
    <w:rsid w:val="004D64DB"/>
    <w:rsid w:val="004E4E3C"/>
    <w:rsid w:val="004F0D75"/>
    <w:rsid w:val="004F14F4"/>
    <w:rsid w:val="004F1762"/>
    <w:rsid w:val="004F2F90"/>
    <w:rsid w:val="005015B7"/>
    <w:rsid w:val="005037A2"/>
    <w:rsid w:val="00504462"/>
    <w:rsid w:val="00506716"/>
    <w:rsid w:val="00510534"/>
    <w:rsid w:val="00510C38"/>
    <w:rsid w:val="00514E3F"/>
    <w:rsid w:val="005164B6"/>
    <w:rsid w:val="0052580E"/>
    <w:rsid w:val="00525D34"/>
    <w:rsid w:val="00525E95"/>
    <w:rsid w:val="00532849"/>
    <w:rsid w:val="00533806"/>
    <w:rsid w:val="00536E83"/>
    <w:rsid w:val="00542D64"/>
    <w:rsid w:val="00550C5E"/>
    <w:rsid w:val="0056075B"/>
    <w:rsid w:val="00560F48"/>
    <w:rsid w:val="00563AC0"/>
    <w:rsid w:val="00566BE8"/>
    <w:rsid w:val="0057000B"/>
    <w:rsid w:val="00570894"/>
    <w:rsid w:val="00573E4B"/>
    <w:rsid w:val="00575197"/>
    <w:rsid w:val="00576916"/>
    <w:rsid w:val="00580B7E"/>
    <w:rsid w:val="00581A0E"/>
    <w:rsid w:val="00581AF9"/>
    <w:rsid w:val="00581C6D"/>
    <w:rsid w:val="005838E5"/>
    <w:rsid w:val="00584A65"/>
    <w:rsid w:val="00585409"/>
    <w:rsid w:val="005945EC"/>
    <w:rsid w:val="00595627"/>
    <w:rsid w:val="00595E82"/>
    <w:rsid w:val="00597CAE"/>
    <w:rsid w:val="005A0346"/>
    <w:rsid w:val="005A0CA5"/>
    <w:rsid w:val="005A0D93"/>
    <w:rsid w:val="005A1567"/>
    <w:rsid w:val="005A18F8"/>
    <w:rsid w:val="005A3A67"/>
    <w:rsid w:val="005A6930"/>
    <w:rsid w:val="005B4DDB"/>
    <w:rsid w:val="005C16D6"/>
    <w:rsid w:val="005C5516"/>
    <w:rsid w:val="005C5F2E"/>
    <w:rsid w:val="005C74D9"/>
    <w:rsid w:val="005D2192"/>
    <w:rsid w:val="005D31B6"/>
    <w:rsid w:val="005D55C5"/>
    <w:rsid w:val="005D64A7"/>
    <w:rsid w:val="005E0039"/>
    <w:rsid w:val="005E15B8"/>
    <w:rsid w:val="005E1F2B"/>
    <w:rsid w:val="005E21F4"/>
    <w:rsid w:val="005E5A5B"/>
    <w:rsid w:val="005E6BAA"/>
    <w:rsid w:val="005E6D41"/>
    <w:rsid w:val="005F18CD"/>
    <w:rsid w:val="005F3EB6"/>
    <w:rsid w:val="005F510F"/>
    <w:rsid w:val="005F6A7A"/>
    <w:rsid w:val="005F7D9C"/>
    <w:rsid w:val="00600DD3"/>
    <w:rsid w:val="00601945"/>
    <w:rsid w:val="00604117"/>
    <w:rsid w:val="00604709"/>
    <w:rsid w:val="00605AC3"/>
    <w:rsid w:val="006062B7"/>
    <w:rsid w:val="00610268"/>
    <w:rsid w:val="00612212"/>
    <w:rsid w:val="0061521F"/>
    <w:rsid w:val="006161D3"/>
    <w:rsid w:val="00616D64"/>
    <w:rsid w:val="00616F8B"/>
    <w:rsid w:val="00617786"/>
    <w:rsid w:val="00617D59"/>
    <w:rsid w:val="00620C8D"/>
    <w:rsid w:val="0062403C"/>
    <w:rsid w:val="0062535E"/>
    <w:rsid w:val="00630670"/>
    <w:rsid w:val="00631DB3"/>
    <w:rsid w:val="00632B26"/>
    <w:rsid w:val="0063351D"/>
    <w:rsid w:val="00634BA8"/>
    <w:rsid w:val="00642880"/>
    <w:rsid w:val="00643A5A"/>
    <w:rsid w:val="00644424"/>
    <w:rsid w:val="0064513B"/>
    <w:rsid w:val="00646585"/>
    <w:rsid w:val="00654BC0"/>
    <w:rsid w:val="00655D61"/>
    <w:rsid w:val="0065714E"/>
    <w:rsid w:val="006629D4"/>
    <w:rsid w:val="006631B3"/>
    <w:rsid w:val="00663717"/>
    <w:rsid w:val="00664EEE"/>
    <w:rsid w:val="00666AF5"/>
    <w:rsid w:val="006676B0"/>
    <w:rsid w:val="00667DC8"/>
    <w:rsid w:val="00671F67"/>
    <w:rsid w:val="006746AB"/>
    <w:rsid w:val="00675485"/>
    <w:rsid w:val="00676C20"/>
    <w:rsid w:val="006772E8"/>
    <w:rsid w:val="00681CB8"/>
    <w:rsid w:val="00683046"/>
    <w:rsid w:val="00685DF6"/>
    <w:rsid w:val="00687CB8"/>
    <w:rsid w:val="00687F0A"/>
    <w:rsid w:val="00693850"/>
    <w:rsid w:val="006947C7"/>
    <w:rsid w:val="0069543F"/>
    <w:rsid w:val="006A06BE"/>
    <w:rsid w:val="006A26E5"/>
    <w:rsid w:val="006A7B63"/>
    <w:rsid w:val="006B0FBE"/>
    <w:rsid w:val="006B11B7"/>
    <w:rsid w:val="006B3763"/>
    <w:rsid w:val="006B4EA4"/>
    <w:rsid w:val="006C0B42"/>
    <w:rsid w:val="006C1444"/>
    <w:rsid w:val="006C3534"/>
    <w:rsid w:val="006D0510"/>
    <w:rsid w:val="006D41B2"/>
    <w:rsid w:val="006D54E7"/>
    <w:rsid w:val="006E0AB9"/>
    <w:rsid w:val="006E163E"/>
    <w:rsid w:val="006E3065"/>
    <w:rsid w:val="006E4E55"/>
    <w:rsid w:val="006F04CF"/>
    <w:rsid w:val="006F0D6D"/>
    <w:rsid w:val="006F1215"/>
    <w:rsid w:val="006F1434"/>
    <w:rsid w:val="006F1C85"/>
    <w:rsid w:val="006F1E55"/>
    <w:rsid w:val="006F3A4A"/>
    <w:rsid w:val="006F4FC1"/>
    <w:rsid w:val="00701C5F"/>
    <w:rsid w:val="00703945"/>
    <w:rsid w:val="00704D18"/>
    <w:rsid w:val="00712A4A"/>
    <w:rsid w:val="00712D18"/>
    <w:rsid w:val="007149EF"/>
    <w:rsid w:val="00715496"/>
    <w:rsid w:val="00717FE5"/>
    <w:rsid w:val="007230DF"/>
    <w:rsid w:val="00725267"/>
    <w:rsid w:val="00725785"/>
    <w:rsid w:val="0072676B"/>
    <w:rsid w:val="00726EB0"/>
    <w:rsid w:val="00730735"/>
    <w:rsid w:val="00733ABC"/>
    <w:rsid w:val="0073467C"/>
    <w:rsid w:val="0074275A"/>
    <w:rsid w:val="00742ADC"/>
    <w:rsid w:val="00743EF6"/>
    <w:rsid w:val="00745E27"/>
    <w:rsid w:val="007509D4"/>
    <w:rsid w:val="00751A53"/>
    <w:rsid w:val="00752A15"/>
    <w:rsid w:val="00755A78"/>
    <w:rsid w:val="007562DE"/>
    <w:rsid w:val="007608CC"/>
    <w:rsid w:val="007615F0"/>
    <w:rsid w:val="007641F6"/>
    <w:rsid w:val="00764954"/>
    <w:rsid w:val="00766490"/>
    <w:rsid w:val="00767139"/>
    <w:rsid w:val="00767AFF"/>
    <w:rsid w:val="00770987"/>
    <w:rsid w:val="00775C68"/>
    <w:rsid w:val="0077656C"/>
    <w:rsid w:val="0078331E"/>
    <w:rsid w:val="00784D40"/>
    <w:rsid w:val="00785FCD"/>
    <w:rsid w:val="007869F9"/>
    <w:rsid w:val="00787CA1"/>
    <w:rsid w:val="00790937"/>
    <w:rsid w:val="0079211D"/>
    <w:rsid w:val="00793982"/>
    <w:rsid w:val="00793EF2"/>
    <w:rsid w:val="00794F17"/>
    <w:rsid w:val="007957DF"/>
    <w:rsid w:val="00795AA7"/>
    <w:rsid w:val="00795ADF"/>
    <w:rsid w:val="00796802"/>
    <w:rsid w:val="00797979"/>
    <w:rsid w:val="00797CCA"/>
    <w:rsid w:val="00797DA1"/>
    <w:rsid w:val="007A0CF6"/>
    <w:rsid w:val="007A2296"/>
    <w:rsid w:val="007A2421"/>
    <w:rsid w:val="007A6465"/>
    <w:rsid w:val="007B0B1C"/>
    <w:rsid w:val="007B4E03"/>
    <w:rsid w:val="007B5E3B"/>
    <w:rsid w:val="007C1D25"/>
    <w:rsid w:val="007C6BA5"/>
    <w:rsid w:val="007D794F"/>
    <w:rsid w:val="007D7F2C"/>
    <w:rsid w:val="007E12C3"/>
    <w:rsid w:val="007E2044"/>
    <w:rsid w:val="007E5FC0"/>
    <w:rsid w:val="007E79CC"/>
    <w:rsid w:val="007F06A9"/>
    <w:rsid w:val="007F589A"/>
    <w:rsid w:val="007F79B4"/>
    <w:rsid w:val="00800851"/>
    <w:rsid w:val="008018ED"/>
    <w:rsid w:val="00803400"/>
    <w:rsid w:val="00806515"/>
    <w:rsid w:val="00806ED1"/>
    <w:rsid w:val="00807CC4"/>
    <w:rsid w:val="008101D6"/>
    <w:rsid w:val="00810654"/>
    <w:rsid w:val="00810875"/>
    <w:rsid w:val="00811E3B"/>
    <w:rsid w:val="0081451E"/>
    <w:rsid w:val="00814EEB"/>
    <w:rsid w:val="00816A07"/>
    <w:rsid w:val="008179FF"/>
    <w:rsid w:val="0082470D"/>
    <w:rsid w:val="008250FC"/>
    <w:rsid w:val="0082554C"/>
    <w:rsid w:val="0082674D"/>
    <w:rsid w:val="008308C6"/>
    <w:rsid w:val="008319DC"/>
    <w:rsid w:val="00835261"/>
    <w:rsid w:val="0084010B"/>
    <w:rsid w:val="0084094F"/>
    <w:rsid w:val="00847236"/>
    <w:rsid w:val="00851F44"/>
    <w:rsid w:val="00855432"/>
    <w:rsid w:val="00855AE7"/>
    <w:rsid w:val="00856916"/>
    <w:rsid w:val="0085702D"/>
    <w:rsid w:val="00857700"/>
    <w:rsid w:val="00857CFA"/>
    <w:rsid w:val="00862701"/>
    <w:rsid w:val="008628E1"/>
    <w:rsid w:val="00862EE0"/>
    <w:rsid w:val="00864EAB"/>
    <w:rsid w:val="008654CD"/>
    <w:rsid w:val="0087039F"/>
    <w:rsid w:val="00871967"/>
    <w:rsid w:val="00875100"/>
    <w:rsid w:val="00875791"/>
    <w:rsid w:val="008803C1"/>
    <w:rsid w:val="0088089B"/>
    <w:rsid w:val="00880F03"/>
    <w:rsid w:val="0088516F"/>
    <w:rsid w:val="00887BC7"/>
    <w:rsid w:val="00887F14"/>
    <w:rsid w:val="00887F3A"/>
    <w:rsid w:val="0089149B"/>
    <w:rsid w:val="008921A8"/>
    <w:rsid w:val="00892962"/>
    <w:rsid w:val="00892E0D"/>
    <w:rsid w:val="00892FF3"/>
    <w:rsid w:val="0089622A"/>
    <w:rsid w:val="008A34F2"/>
    <w:rsid w:val="008A38B3"/>
    <w:rsid w:val="008A3B07"/>
    <w:rsid w:val="008A5F6B"/>
    <w:rsid w:val="008A6601"/>
    <w:rsid w:val="008A7036"/>
    <w:rsid w:val="008B01BB"/>
    <w:rsid w:val="008B6783"/>
    <w:rsid w:val="008B6B94"/>
    <w:rsid w:val="008B7F2A"/>
    <w:rsid w:val="008C084D"/>
    <w:rsid w:val="008C206C"/>
    <w:rsid w:val="008C283F"/>
    <w:rsid w:val="008C28FF"/>
    <w:rsid w:val="008C2B46"/>
    <w:rsid w:val="008C3E92"/>
    <w:rsid w:val="008C480D"/>
    <w:rsid w:val="008C69EB"/>
    <w:rsid w:val="008D0C52"/>
    <w:rsid w:val="008D4850"/>
    <w:rsid w:val="008D5E97"/>
    <w:rsid w:val="008E02A4"/>
    <w:rsid w:val="008E08C0"/>
    <w:rsid w:val="008E0E49"/>
    <w:rsid w:val="008E3EE3"/>
    <w:rsid w:val="008E55BB"/>
    <w:rsid w:val="008F3CFC"/>
    <w:rsid w:val="008F51C6"/>
    <w:rsid w:val="008F6444"/>
    <w:rsid w:val="008F7062"/>
    <w:rsid w:val="008F7395"/>
    <w:rsid w:val="00901090"/>
    <w:rsid w:val="0090228E"/>
    <w:rsid w:val="009041BC"/>
    <w:rsid w:val="00904EA5"/>
    <w:rsid w:val="00910816"/>
    <w:rsid w:val="00911703"/>
    <w:rsid w:val="00911C66"/>
    <w:rsid w:val="00914A12"/>
    <w:rsid w:val="00916836"/>
    <w:rsid w:val="009211D5"/>
    <w:rsid w:val="0092196E"/>
    <w:rsid w:val="00921AFE"/>
    <w:rsid w:val="009234C7"/>
    <w:rsid w:val="009236AB"/>
    <w:rsid w:val="0092553A"/>
    <w:rsid w:val="00925FE2"/>
    <w:rsid w:val="00930B1F"/>
    <w:rsid w:val="00932636"/>
    <w:rsid w:val="00936564"/>
    <w:rsid w:val="00937679"/>
    <w:rsid w:val="00937D5B"/>
    <w:rsid w:val="00937F86"/>
    <w:rsid w:val="00941331"/>
    <w:rsid w:val="009428D7"/>
    <w:rsid w:val="0094338C"/>
    <w:rsid w:val="009500B4"/>
    <w:rsid w:val="009529F7"/>
    <w:rsid w:val="00952ACC"/>
    <w:rsid w:val="00952E24"/>
    <w:rsid w:val="009608B4"/>
    <w:rsid w:val="009635F8"/>
    <w:rsid w:val="00964312"/>
    <w:rsid w:val="00964904"/>
    <w:rsid w:val="009711C5"/>
    <w:rsid w:val="00973BCD"/>
    <w:rsid w:val="00974FB4"/>
    <w:rsid w:val="00976210"/>
    <w:rsid w:val="00977657"/>
    <w:rsid w:val="009835B7"/>
    <w:rsid w:val="00983EFE"/>
    <w:rsid w:val="00985BE7"/>
    <w:rsid w:val="00986058"/>
    <w:rsid w:val="0098668D"/>
    <w:rsid w:val="00987F9A"/>
    <w:rsid w:val="0099438F"/>
    <w:rsid w:val="00997712"/>
    <w:rsid w:val="009A008A"/>
    <w:rsid w:val="009A17B4"/>
    <w:rsid w:val="009A239A"/>
    <w:rsid w:val="009A7DE0"/>
    <w:rsid w:val="009B1032"/>
    <w:rsid w:val="009B5512"/>
    <w:rsid w:val="009B6016"/>
    <w:rsid w:val="009B64FF"/>
    <w:rsid w:val="009B78CD"/>
    <w:rsid w:val="009C3718"/>
    <w:rsid w:val="009C55B1"/>
    <w:rsid w:val="009D09E8"/>
    <w:rsid w:val="009D3A4E"/>
    <w:rsid w:val="009D70A5"/>
    <w:rsid w:val="009E05D5"/>
    <w:rsid w:val="009E1F72"/>
    <w:rsid w:val="009E22CB"/>
    <w:rsid w:val="009E60EF"/>
    <w:rsid w:val="009E7CCB"/>
    <w:rsid w:val="009F08E6"/>
    <w:rsid w:val="009F28FD"/>
    <w:rsid w:val="009F2A74"/>
    <w:rsid w:val="009F4152"/>
    <w:rsid w:val="009F4BE8"/>
    <w:rsid w:val="009F7E51"/>
    <w:rsid w:val="00A019DA"/>
    <w:rsid w:val="00A01D4D"/>
    <w:rsid w:val="00A02CF1"/>
    <w:rsid w:val="00A040C3"/>
    <w:rsid w:val="00A07601"/>
    <w:rsid w:val="00A1037F"/>
    <w:rsid w:val="00A10D56"/>
    <w:rsid w:val="00A129EA"/>
    <w:rsid w:val="00A14AB3"/>
    <w:rsid w:val="00A178AE"/>
    <w:rsid w:val="00A20642"/>
    <w:rsid w:val="00A21F53"/>
    <w:rsid w:val="00A23049"/>
    <w:rsid w:val="00A24962"/>
    <w:rsid w:val="00A2693A"/>
    <w:rsid w:val="00A274A5"/>
    <w:rsid w:val="00A319F0"/>
    <w:rsid w:val="00A332DF"/>
    <w:rsid w:val="00A362AC"/>
    <w:rsid w:val="00A4585D"/>
    <w:rsid w:val="00A46468"/>
    <w:rsid w:val="00A4739A"/>
    <w:rsid w:val="00A4796A"/>
    <w:rsid w:val="00A506ED"/>
    <w:rsid w:val="00A50871"/>
    <w:rsid w:val="00A55FFF"/>
    <w:rsid w:val="00A574FD"/>
    <w:rsid w:val="00A61F39"/>
    <w:rsid w:val="00A64D1D"/>
    <w:rsid w:val="00A72774"/>
    <w:rsid w:val="00A728E9"/>
    <w:rsid w:val="00A73830"/>
    <w:rsid w:val="00A73B08"/>
    <w:rsid w:val="00A75758"/>
    <w:rsid w:val="00A7655F"/>
    <w:rsid w:val="00A7722B"/>
    <w:rsid w:val="00A778FF"/>
    <w:rsid w:val="00A82701"/>
    <w:rsid w:val="00A8400E"/>
    <w:rsid w:val="00A9006C"/>
    <w:rsid w:val="00A911CA"/>
    <w:rsid w:val="00A91F26"/>
    <w:rsid w:val="00A92CE0"/>
    <w:rsid w:val="00A9441F"/>
    <w:rsid w:val="00A95853"/>
    <w:rsid w:val="00AA26D4"/>
    <w:rsid w:val="00AA3C5A"/>
    <w:rsid w:val="00AA4E0A"/>
    <w:rsid w:val="00AB1279"/>
    <w:rsid w:val="00AB2139"/>
    <w:rsid w:val="00AB3E42"/>
    <w:rsid w:val="00AB546F"/>
    <w:rsid w:val="00AB695E"/>
    <w:rsid w:val="00AC020B"/>
    <w:rsid w:val="00AC0E01"/>
    <w:rsid w:val="00AC2576"/>
    <w:rsid w:val="00AC4C30"/>
    <w:rsid w:val="00AC6C5E"/>
    <w:rsid w:val="00AD0331"/>
    <w:rsid w:val="00AD0755"/>
    <w:rsid w:val="00AD0EA0"/>
    <w:rsid w:val="00AD1F38"/>
    <w:rsid w:val="00AD34BE"/>
    <w:rsid w:val="00AD4B48"/>
    <w:rsid w:val="00AD4E7B"/>
    <w:rsid w:val="00AD610C"/>
    <w:rsid w:val="00AE009E"/>
    <w:rsid w:val="00AE24AA"/>
    <w:rsid w:val="00AF16C1"/>
    <w:rsid w:val="00AF20A5"/>
    <w:rsid w:val="00AF28A4"/>
    <w:rsid w:val="00AF57AC"/>
    <w:rsid w:val="00AF7350"/>
    <w:rsid w:val="00AF7587"/>
    <w:rsid w:val="00B04F28"/>
    <w:rsid w:val="00B05246"/>
    <w:rsid w:val="00B07B28"/>
    <w:rsid w:val="00B11815"/>
    <w:rsid w:val="00B11CD9"/>
    <w:rsid w:val="00B121FA"/>
    <w:rsid w:val="00B13940"/>
    <w:rsid w:val="00B13D2C"/>
    <w:rsid w:val="00B1676D"/>
    <w:rsid w:val="00B17585"/>
    <w:rsid w:val="00B21FC7"/>
    <w:rsid w:val="00B23227"/>
    <w:rsid w:val="00B25F38"/>
    <w:rsid w:val="00B2750B"/>
    <w:rsid w:val="00B27BF7"/>
    <w:rsid w:val="00B333B4"/>
    <w:rsid w:val="00B366C5"/>
    <w:rsid w:val="00B36E10"/>
    <w:rsid w:val="00B376F3"/>
    <w:rsid w:val="00B4170E"/>
    <w:rsid w:val="00B457D2"/>
    <w:rsid w:val="00B465F3"/>
    <w:rsid w:val="00B467CC"/>
    <w:rsid w:val="00B53977"/>
    <w:rsid w:val="00B5480B"/>
    <w:rsid w:val="00B572B4"/>
    <w:rsid w:val="00B64179"/>
    <w:rsid w:val="00B70705"/>
    <w:rsid w:val="00B71C24"/>
    <w:rsid w:val="00B747A0"/>
    <w:rsid w:val="00B75735"/>
    <w:rsid w:val="00B75962"/>
    <w:rsid w:val="00B76428"/>
    <w:rsid w:val="00B767F2"/>
    <w:rsid w:val="00B77094"/>
    <w:rsid w:val="00B81454"/>
    <w:rsid w:val="00B81F94"/>
    <w:rsid w:val="00B82878"/>
    <w:rsid w:val="00B82FAF"/>
    <w:rsid w:val="00B831C8"/>
    <w:rsid w:val="00B84997"/>
    <w:rsid w:val="00B85166"/>
    <w:rsid w:val="00B913C2"/>
    <w:rsid w:val="00B93366"/>
    <w:rsid w:val="00B93762"/>
    <w:rsid w:val="00B95C01"/>
    <w:rsid w:val="00B97646"/>
    <w:rsid w:val="00BA09F6"/>
    <w:rsid w:val="00BA2174"/>
    <w:rsid w:val="00BA3993"/>
    <w:rsid w:val="00BA3C32"/>
    <w:rsid w:val="00BA4418"/>
    <w:rsid w:val="00BA4EB1"/>
    <w:rsid w:val="00BA5AF1"/>
    <w:rsid w:val="00BA6EEF"/>
    <w:rsid w:val="00BB2C53"/>
    <w:rsid w:val="00BB3B93"/>
    <w:rsid w:val="00BB5264"/>
    <w:rsid w:val="00BB6649"/>
    <w:rsid w:val="00BC0DDE"/>
    <w:rsid w:val="00BC1ABA"/>
    <w:rsid w:val="00BC2804"/>
    <w:rsid w:val="00BC3537"/>
    <w:rsid w:val="00BC4230"/>
    <w:rsid w:val="00BC5FE3"/>
    <w:rsid w:val="00BC68C7"/>
    <w:rsid w:val="00BD03DC"/>
    <w:rsid w:val="00BD0448"/>
    <w:rsid w:val="00BD2753"/>
    <w:rsid w:val="00BD7E97"/>
    <w:rsid w:val="00BE0451"/>
    <w:rsid w:val="00BE1177"/>
    <w:rsid w:val="00BE1621"/>
    <w:rsid w:val="00BE4FBC"/>
    <w:rsid w:val="00BE510D"/>
    <w:rsid w:val="00BE777B"/>
    <w:rsid w:val="00BE7F90"/>
    <w:rsid w:val="00BF12E5"/>
    <w:rsid w:val="00BF3AC7"/>
    <w:rsid w:val="00BF412F"/>
    <w:rsid w:val="00BF4543"/>
    <w:rsid w:val="00BF692E"/>
    <w:rsid w:val="00C00D74"/>
    <w:rsid w:val="00C00DC0"/>
    <w:rsid w:val="00C0313D"/>
    <w:rsid w:val="00C044ED"/>
    <w:rsid w:val="00C05536"/>
    <w:rsid w:val="00C072A2"/>
    <w:rsid w:val="00C07809"/>
    <w:rsid w:val="00C13A82"/>
    <w:rsid w:val="00C14629"/>
    <w:rsid w:val="00C157A4"/>
    <w:rsid w:val="00C173F3"/>
    <w:rsid w:val="00C206BE"/>
    <w:rsid w:val="00C26D1F"/>
    <w:rsid w:val="00C30DF0"/>
    <w:rsid w:val="00C310D7"/>
    <w:rsid w:val="00C33A7A"/>
    <w:rsid w:val="00C35253"/>
    <w:rsid w:val="00C40D4A"/>
    <w:rsid w:val="00C4131B"/>
    <w:rsid w:val="00C46DE0"/>
    <w:rsid w:val="00C47E8E"/>
    <w:rsid w:val="00C51982"/>
    <w:rsid w:val="00C53ABD"/>
    <w:rsid w:val="00C5668F"/>
    <w:rsid w:val="00C5675A"/>
    <w:rsid w:val="00C57E38"/>
    <w:rsid w:val="00C610A8"/>
    <w:rsid w:val="00C61D05"/>
    <w:rsid w:val="00C632E5"/>
    <w:rsid w:val="00C65AE6"/>
    <w:rsid w:val="00C73355"/>
    <w:rsid w:val="00C754E1"/>
    <w:rsid w:val="00C82531"/>
    <w:rsid w:val="00C830A9"/>
    <w:rsid w:val="00C85466"/>
    <w:rsid w:val="00C9692D"/>
    <w:rsid w:val="00C96EBC"/>
    <w:rsid w:val="00CA4EA9"/>
    <w:rsid w:val="00CA5CD0"/>
    <w:rsid w:val="00CB0052"/>
    <w:rsid w:val="00CB3FD1"/>
    <w:rsid w:val="00CB6035"/>
    <w:rsid w:val="00CC00FD"/>
    <w:rsid w:val="00CC2D09"/>
    <w:rsid w:val="00CC3852"/>
    <w:rsid w:val="00CC3D44"/>
    <w:rsid w:val="00CC4ACD"/>
    <w:rsid w:val="00CC5607"/>
    <w:rsid w:val="00CC5EB9"/>
    <w:rsid w:val="00CC7597"/>
    <w:rsid w:val="00CD09CE"/>
    <w:rsid w:val="00CD185D"/>
    <w:rsid w:val="00CD3130"/>
    <w:rsid w:val="00CE396E"/>
    <w:rsid w:val="00CE3BF7"/>
    <w:rsid w:val="00CF0748"/>
    <w:rsid w:val="00CF0BFA"/>
    <w:rsid w:val="00CF0EA9"/>
    <w:rsid w:val="00CF236C"/>
    <w:rsid w:val="00CF255D"/>
    <w:rsid w:val="00CF4024"/>
    <w:rsid w:val="00CF58F8"/>
    <w:rsid w:val="00CF5F25"/>
    <w:rsid w:val="00CF6DAB"/>
    <w:rsid w:val="00D05B23"/>
    <w:rsid w:val="00D06A3B"/>
    <w:rsid w:val="00D1429A"/>
    <w:rsid w:val="00D15B5B"/>
    <w:rsid w:val="00D21E97"/>
    <w:rsid w:val="00D257B9"/>
    <w:rsid w:val="00D26E85"/>
    <w:rsid w:val="00D32674"/>
    <w:rsid w:val="00D34E2B"/>
    <w:rsid w:val="00D43538"/>
    <w:rsid w:val="00D440DA"/>
    <w:rsid w:val="00D44C74"/>
    <w:rsid w:val="00D46917"/>
    <w:rsid w:val="00D50324"/>
    <w:rsid w:val="00D507E8"/>
    <w:rsid w:val="00D52A0C"/>
    <w:rsid w:val="00D55598"/>
    <w:rsid w:val="00D55F84"/>
    <w:rsid w:val="00D56E0C"/>
    <w:rsid w:val="00D57DDD"/>
    <w:rsid w:val="00D62891"/>
    <w:rsid w:val="00D64321"/>
    <w:rsid w:val="00D6637A"/>
    <w:rsid w:val="00D723E6"/>
    <w:rsid w:val="00D800F1"/>
    <w:rsid w:val="00D805FE"/>
    <w:rsid w:val="00D8547D"/>
    <w:rsid w:val="00D86026"/>
    <w:rsid w:val="00D86628"/>
    <w:rsid w:val="00D8703D"/>
    <w:rsid w:val="00D9015E"/>
    <w:rsid w:val="00D92657"/>
    <w:rsid w:val="00D93FD2"/>
    <w:rsid w:val="00D95565"/>
    <w:rsid w:val="00D963DC"/>
    <w:rsid w:val="00D97C8B"/>
    <w:rsid w:val="00DA31A2"/>
    <w:rsid w:val="00DA3B93"/>
    <w:rsid w:val="00DA7988"/>
    <w:rsid w:val="00DB2035"/>
    <w:rsid w:val="00DB4B72"/>
    <w:rsid w:val="00DB78DF"/>
    <w:rsid w:val="00DC0D50"/>
    <w:rsid w:val="00DC60AB"/>
    <w:rsid w:val="00DC61DE"/>
    <w:rsid w:val="00DC6D96"/>
    <w:rsid w:val="00DD5815"/>
    <w:rsid w:val="00DD6984"/>
    <w:rsid w:val="00DE0F82"/>
    <w:rsid w:val="00DE3356"/>
    <w:rsid w:val="00DF0419"/>
    <w:rsid w:val="00DF1BCC"/>
    <w:rsid w:val="00E031E5"/>
    <w:rsid w:val="00E04B6A"/>
    <w:rsid w:val="00E05D45"/>
    <w:rsid w:val="00E06266"/>
    <w:rsid w:val="00E1126B"/>
    <w:rsid w:val="00E128B9"/>
    <w:rsid w:val="00E13B7B"/>
    <w:rsid w:val="00E1432C"/>
    <w:rsid w:val="00E1572F"/>
    <w:rsid w:val="00E22B95"/>
    <w:rsid w:val="00E24AAA"/>
    <w:rsid w:val="00E252AD"/>
    <w:rsid w:val="00E27553"/>
    <w:rsid w:val="00E31A1A"/>
    <w:rsid w:val="00E325EA"/>
    <w:rsid w:val="00E328E0"/>
    <w:rsid w:val="00E34C3B"/>
    <w:rsid w:val="00E52E21"/>
    <w:rsid w:val="00E55023"/>
    <w:rsid w:val="00E55844"/>
    <w:rsid w:val="00E558D0"/>
    <w:rsid w:val="00E56433"/>
    <w:rsid w:val="00E570C7"/>
    <w:rsid w:val="00E60923"/>
    <w:rsid w:val="00E60FEA"/>
    <w:rsid w:val="00E613B8"/>
    <w:rsid w:val="00E61D42"/>
    <w:rsid w:val="00E648F8"/>
    <w:rsid w:val="00E66A63"/>
    <w:rsid w:val="00E722B8"/>
    <w:rsid w:val="00E75196"/>
    <w:rsid w:val="00E75943"/>
    <w:rsid w:val="00E8100D"/>
    <w:rsid w:val="00E836D9"/>
    <w:rsid w:val="00E8444F"/>
    <w:rsid w:val="00E8630F"/>
    <w:rsid w:val="00E90F2A"/>
    <w:rsid w:val="00E91080"/>
    <w:rsid w:val="00E91498"/>
    <w:rsid w:val="00E92AC2"/>
    <w:rsid w:val="00E932CC"/>
    <w:rsid w:val="00E936C3"/>
    <w:rsid w:val="00EA27C9"/>
    <w:rsid w:val="00EA2FF0"/>
    <w:rsid w:val="00EA56E5"/>
    <w:rsid w:val="00EA6085"/>
    <w:rsid w:val="00EA7EE5"/>
    <w:rsid w:val="00EB056F"/>
    <w:rsid w:val="00EB1283"/>
    <w:rsid w:val="00EB2FFD"/>
    <w:rsid w:val="00EB50F1"/>
    <w:rsid w:val="00EC0599"/>
    <w:rsid w:val="00EC1EF5"/>
    <w:rsid w:val="00EC30DB"/>
    <w:rsid w:val="00EC6049"/>
    <w:rsid w:val="00ED1646"/>
    <w:rsid w:val="00ED3DAF"/>
    <w:rsid w:val="00EE1635"/>
    <w:rsid w:val="00EE1DCF"/>
    <w:rsid w:val="00EE3D1C"/>
    <w:rsid w:val="00EF277C"/>
    <w:rsid w:val="00EF298C"/>
    <w:rsid w:val="00EF353B"/>
    <w:rsid w:val="00EF448E"/>
    <w:rsid w:val="00EF503A"/>
    <w:rsid w:val="00EF5F55"/>
    <w:rsid w:val="00F01C26"/>
    <w:rsid w:val="00F020C2"/>
    <w:rsid w:val="00F053A5"/>
    <w:rsid w:val="00F1062C"/>
    <w:rsid w:val="00F110D0"/>
    <w:rsid w:val="00F13B28"/>
    <w:rsid w:val="00F204EC"/>
    <w:rsid w:val="00F2072E"/>
    <w:rsid w:val="00F20B40"/>
    <w:rsid w:val="00F20BD0"/>
    <w:rsid w:val="00F302BB"/>
    <w:rsid w:val="00F304F6"/>
    <w:rsid w:val="00F311B2"/>
    <w:rsid w:val="00F333ED"/>
    <w:rsid w:val="00F4010D"/>
    <w:rsid w:val="00F40540"/>
    <w:rsid w:val="00F445DB"/>
    <w:rsid w:val="00F51448"/>
    <w:rsid w:val="00F5195A"/>
    <w:rsid w:val="00F552E3"/>
    <w:rsid w:val="00F569DF"/>
    <w:rsid w:val="00F609EE"/>
    <w:rsid w:val="00F63067"/>
    <w:rsid w:val="00F65B9C"/>
    <w:rsid w:val="00F66B8D"/>
    <w:rsid w:val="00F676CB"/>
    <w:rsid w:val="00F67C8C"/>
    <w:rsid w:val="00F70895"/>
    <w:rsid w:val="00F72060"/>
    <w:rsid w:val="00F72A7B"/>
    <w:rsid w:val="00F764CC"/>
    <w:rsid w:val="00F768A2"/>
    <w:rsid w:val="00F857A0"/>
    <w:rsid w:val="00F85B8D"/>
    <w:rsid w:val="00F86580"/>
    <w:rsid w:val="00F900F1"/>
    <w:rsid w:val="00F93E57"/>
    <w:rsid w:val="00F93FB1"/>
    <w:rsid w:val="00F95882"/>
    <w:rsid w:val="00F97CAC"/>
    <w:rsid w:val="00FA5D6A"/>
    <w:rsid w:val="00FB0C43"/>
    <w:rsid w:val="00FB156C"/>
    <w:rsid w:val="00FB3CBE"/>
    <w:rsid w:val="00FB590C"/>
    <w:rsid w:val="00FC24AB"/>
    <w:rsid w:val="00FC5EE3"/>
    <w:rsid w:val="00FC66BE"/>
    <w:rsid w:val="00FC71BC"/>
    <w:rsid w:val="00FC77AE"/>
    <w:rsid w:val="00FD04F7"/>
    <w:rsid w:val="00FD0560"/>
    <w:rsid w:val="00FD0FFE"/>
    <w:rsid w:val="00FD431D"/>
    <w:rsid w:val="00FD755D"/>
    <w:rsid w:val="00FE1E7B"/>
    <w:rsid w:val="00FE23A2"/>
    <w:rsid w:val="00FE4F97"/>
    <w:rsid w:val="00FF222D"/>
    <w:rsid w:val="00FF67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126B"/>
  <w15:chartTrackingRefBased/>
  <w15:docId w15:val="{617FB101-F4AE-2843-8A47-98857C50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6C"/>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BA21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41F6"/>
    <w:rPr>
      <w:i/>
      <w:iCs/>
    </w:rPr>
  </w:style>
  <w:style w:type="character" w:styleId="Hyperlink">
    <w:name w:val="Hyperlink"/>
    <w:basedOn w:val="DefaultParagraphFont"/>
    <w:uiPriority w:val="99"/>
    <w:unhideWhenUsed/>
    <w:rsid w:val="007641F6"/>
    <w:rPr>
      <w:color w:val="0000FF"/>
      <w:u w:val="single"/>
    </w:rPr>
  </w:style>
  <w:style w:type="character" w:styleId="UnresolvedMention">
    <w:name w:val="Unresolved Mention"/>
    <w:basedOn w:val="DefaultParagraphFont"/>
    <w:uiPriority w:val="99"/>
    <w:semiHidden/>
    <w:unhideWhenUsed/>
    <w:rsid w:val="007641F6"/>
    <w:rPr>
      <w:color w:val="605E5C"/>
      <w:shd w:val="clear" w:color="auto" w:fill="E1DFDD"/>
    </w:rPr>
  </w:style>
  <w:style w:type="paragraph" w:styleId="BalloonText">
    <w:name w:val="Balloon Text"/>
    <w:basedOn w:val="Normal"/>
    <w:link w:val="BalloonTextChar"/>
    <w:uiPriority w:val="99"/>
    <w:semiHidden/>
    <w:unhideWhenUsed/>
    <w:rsid w:val="00A319F0"/>
    <w:rPr>
      <w:sz w:val="18"/>
      <w:szCs w:val="18"/>
    </w:rPr>
  </w:style>
  <w:style w:type="character" w:customStyle="1" w:styleId="BalloonTextChar">
    <w:name w:val="Balloon Text Char"/>
    <w:basedOn w:val="DefaultParagraphFont"/>
    <w:link w:val="BalloonText"/>
    <w:uiPriority w:val="99"/>
    <w:semiHidden/>
    <w:rsid w:val="00A319F0"/>
    <w:rPr>
      <w:rFonts w:ascii="Times New Roman" w:hAnsi="Times New Roman" w:cs="Times New Roman"/>
      <w:sz w:val="18"/>
      <w:szCs w:val="18"/>
    </w:rPr>
  </w:style>
  <w:style w:type="paragraph" w:styleId="Header">
    <w:name w:val="header"/>
    <w:basedOn w:val="Normal"/>
    <w:link w:val="HeaderChar"/>
    <w:uiPriority w:val="99"/>
    <w:unhideWhenUsed/>
    <w:rsid w:val="00146C1D"/>
    <w:pPr>
      <w:tabs>
        <w:tab w:val="center" w:pos="4513"/>
        <w:tab w:val="right" w:pos="9026"/>
      </w:tabs>
    </w:pPr>
  </w:style>
  <w:style w:type="character" w:customStyle="1" w:styleId="HeaderChar">
    <w:name w:val="Header Char"/>
    <w:basedOn w:val="DefaultParagraphFont"/>
    <w:link w:val="Header"/>
    <w:uiPriority w:val="99"/>
    <w:rsid w:val="00146C1D"/>
  </w:style>
  <w:style w:type="paragraph" w:styleId="Footer">
    <w:name w:val="footer"/>
    <w:basedOn w:val="Normal"/>
    <w:link w:val="FooterChar"/>
    <w:uiPriority w:val="99"/>
    <w:unhideWhenUsed/>
    <w:rsid w:val="00146C1D"/>
    <w:pPr>
      <w:tabs>
        <w:tab w:val="center" w:pos="4513"/>
        <w:tab w:val="right" w:pos="9026"/>
      </w:tabs>
    </w:pPr>
  </w:style>
  <w:style w:type="character" w:customStyle="1" w:styleId="FooterChar">
    <w:name w:val="Footer Char"/>
    <w:basedOn w:val="DefaultParagraphFont"/>
    <w:link w:val="Footer"/>
    <w:uiPriority w:val="99"/>
    <w:rsid w:val="00146C1D"/>
  </w:style>
  <w:style w:type="table" w:styleId="TableGrid">
    <w:name w:val="Table Grid"/>
    <w:basedOn w:val="TableNormal"/>
    <w:uiPriority w:val="39"/>
    <w:rsid w:val="00027AF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0B40"/>
  </w:style>
  <w:style w:type="character" w:styleId="CommentReference">
    <w:name w:val="annotation reference"/>
    <w:basedOn w:val="DefaultParagraphFont"/>
    <w:uiPriority w:val="99"/>
    <w:semiHidden/>
    <w:unhideWhenUsed/>
    <w:rsid w:val="00A362AC"/>
    <w:rPr>
      <w:sz w:val="16"/>
      <w:szCs w:val="16"/>
    </w:rPr>
  </w:style>
  <w:style w:type="paragraph" w:styleId="CommentText">
    <w:name w:val="annotation text"/>
    <w:basedOn w:val="Normal"/>
    <w:link w:val="CommentTextChar"/>
    <w:uiPriority w:val="99"/>
    <w:unhideWhenUsed/>
    <w:rsid w:val="00A362AC"/>
    <w:rPr>
      <w:sz w:val="20"/>
      <w:szCs w:val="20"/>
    </w:rPr>
  </w:style>
  <w:style w:type="character" w:customStyle="1" w:styleId="CommentTextChar">
    <w:name w:val="Comment Text Char"/>
    <w:basedOn w:val="DefaultParagraphFont"/>
    <w:link w:val="CommentText"/>
    <w:uiPriority w:val="99"/>
    <w:rsid w:val="00A36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362AC"/>
    <w:rPr>
      <w:b/>
      <w:bCs/>
    </w:rPr>
  </w:style>
  <w:style w:type="character" w:customStyle="1" w:styleId="CommentSubjectChar">
    <w:name w:val="Comment Subject Char"/>
    <w:basedOn w:val="CommentTextChar"/>
    <w:link w:val="CommentSubject"/>
    <w:uiPriority w:val="99"/>
    <w:semiHidden/>
    <w:rsid w:val="00A362AC"/>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rsid w:val="00BA2174"/>
    <w:rPr>
      <w:rFonts w:asciiTheme="majorHAnsi" w:eastAsiaTheme="majorEastAsia" w:hAnsiTheme="majorHAnsi" w:cstheme="majorBidi"/>
      <w:color w:val="2F5496" w:themeColor="accent1" w:themeShade="BF"/>
      <w:sz w:val="26"/>
      <w:szCs w:val="26"/>
      <w:lang w:eastAsia="en-GB"/>
    </w:rPr>
  </w:style>
  <w:style w:type="paragraph" w:styleId="Revision">
    <w:name w:val="Revision"/>
    <w:hidden/>
    <w:uiPriority w:val="99"/>
    <w:semiHidden/>
    <w:rsid w:val="007A6465"/>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44456"/>
    <w:rPr>
      <w:color w:val="954F72" w:themeColor="followedHyperlink"/>
      <w:u w:val="single"/>
    </w:rPr>
  </w:style>
  <w:style w:type="paragraph" w:styleId="ListParagraph">
    <w:name w:val="List Paragraph"/>
    <w:basedOn w:val="Normal"/>
    <w:uiPriority w:val="34"/>
    <w:qFormat/>
    <w:rsid w:val="0092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29">
      <w:bodyDiv w:val="1"/>
      <w:marLeft w:val="0"/>
      <w:marRight w:val="0"/>
      <w:marTop w:val="0"/>
      <w:marBottom w:val="0"/>
      <w:divBdr>
        <w:top w:val="none" w:sz="0" w:space="0" w:color="auto"/>
        <w:left w:val="none" w:sz="0" w:space="0" w:color="auto"/>
        <w:bottom w:val="none" w:sz="0" w:space="0" w:color="auto"/>
        <w:right w:val="none" w:sz="0" w:space="0" w:color="auto"/>
      </w:divBdr>
    </w:div>
    <w:div w:id="7870483">
      <w:bodyDiv w:val="1"/>
      <w:marLeft w:val="0"/>
      <w:marRight w:val="0"/>
      <w:marTop w:val="0"/>
      <w:marBottom w:val="0"/>
      <w:divBdr>
        <w:top w:val="none" w:sz="0" w:space="0" w:color="auto"/>
        <w:left w:val="none" w:sz="0" w:space="0" w:color="auto"/>
        <w:bottom w:val="none" w:sz="0" w:space="0" w:color="auto"/>
        <w:right w:val="none" w:sz="0" w:space="0" w:color="auto"/>
      </w:divBdr>
    </w:div>
    <w:div w:id="19162409">
      <w:bodyDiv w:val="1"/>
      <w:marLeft w:val="0"/>
      <w:marRight w:val="0"/>
      <w:marTop w:val="0"/>
      <w:marBottom w:val="0"/>
      <w:divBdr>
        <w:top w:val="none" w:sz="0" w:space="0" w:color="auto"/>
        <w:left w:val="none" w:sz="0" w:space="0" w:color="auto"/>
        <w:bottom w:val="none" w:sz="0" w:space="0" w:color="auto"/>
        <w:right w:val="none" w:sz="0" w:space="0" w:color="auto"/>
      </w:divBdr>
    </w:div>
    <w:div w:id="25954116">
      <w:bodyDiv w:val="1"/>
      <w:marLeft w:val="0"/>
      <w:marRight w:val="0"/>
      <w:marTop w:val="0"/>
      <w:marBottom w:val="0"/>
      <w:divBdr>
        <w:top w:val="none" w:sz="0" w:space="0" w:color="auto"/>
        <w:left w:val="none" w:sz="0" w:space="0" w:color="auto"/>
        <w:bottom w:val="none" w:sz="0" w:space="0" w:color="auto"/>
        <w:right w:val="none" w:sz="0" w:space="0" w:color="auto"/>
      </w:divBdr>
    </w:div>
    <w:div w:id="31659430">
      <w:bodyDiv w:val="1"/>
      <w:marLeft w:val="0"/>
      <w:marRight w:val="0"/>
      <w:marTop w:val="0"/>
      <w:marBottom w:val="0"/>
      <w:divBdr>
        <w:top w:val="none" w:sz="0" w:space="0" w:color="auto"/>
        <w:left w:val="none" w:sz="0" w:space="0" w:color="auto"/>
        <w:bottom w:val="none" w:sz="0" w:space="0" w:color="auto"/>
        <w:right w:val="none" w:sz="0" w:space="0" w:color="auto"/>
      </w:divBdr>
    </w:div>
    <w:div w:id="46032976">
      <w:bodyDiv w:val="1"/>
      <w:marLeft w:val="0"/>
      <w:marRight w:val="0"/>
      <w:marTop w:val="0"/>
      <w:marBottom w:val="0"/>
      <w:divBdr>
        <w:top w:val="none" w:sz="0" w:space="0" w:color="auto"/>
        <w:left w:val="none" w:sz="0" w:space="0" w:color="auto"/>
        <w:bottom w:val="none" w:sz="0" w:space="0" w:color="auto"/>
        <w:right w:val="none" w:sz="0" w:space="0" w:color="auto"/>
      </w:divBdr>
    </w:div>
    <w:div w:id="61488552">
      <w:bodyDiv w:val="1"/>
      <w:marLeft w:val="0"/>
      <w:marRight w:val="0"/>
      <w:marTop w:val="0"/>
      <w:marBottom w:val="0"/>
      <w:divBdr>
        <w:top w:val="none" w:sz="0" w:space="0" w:color="auto"/>
        <w:left w:val="none" w:sz="0" w:space="0" w:color="auto"/>
        <w:bottom w:val="none" w:sz="0" w:space="0" w:color="auto"/>
        <w:right w:val="none" w:sz="0" w:space="0" w:color="auto"/>
      </w:divBdr>
    </w:div>
    <w:div w:id="63527801">
      <w:bodyDiv w:val="1"/>
      <w:marLeft w:val="0"/>
      <w:marRight w:val="0"/>
      <w:marTop w:val="0"/>
      <w:marBottom w:val="0"/>
      <w:divBdr>
        <w:top w:val="none" w:sz="0" w:space="0" w:color="auto"/>
        <w:left w:val="none" w:sz="0" w:space="0" w:color="auto"/>
        <w:bottom w:val="none" w:sz="0" w:space="0" w:color="auto"/>
        <w:right w:val="none" w:sz="0" w:space="0" w:color="auto"/>
      </w:divBdr>
    </w:div>
    <w:div w:id="70545190">
      <w:bodyDiv w:val="1"/>
      <w:marLeft w:val="0"/>
      <w:marRight w:val="0"/>
      <w:marTop w:val="0"/>
      <w:marBottom w:val="0"/>
      <w:divBdr>
        <w:top w:val="none" w:sz="0" w:space="0" w:color="auto"/>
        <w:left w:val="none" w:sz="0" w:space="0" w:color="auto"/>
        <w:bottom w:val="none" w:sz="0" w:space="0" w:color="auto"/>
        <w:right w:val="none" w:sz="0" w:space="0" w:color="auto"/>
      </w:divBdr>
    </w:div>
    <w:div w:id="72168066">
      <w:bodyDiv w:val="1"/>
      <w:marLeft w:val="0"/>
      <w:marRight w:val="0"/>
      <w:marTop w:val="0"/>
      <w:marBottom w:val="0"/>
      <w:divBdr>
        <w:top w:val="none" w:sz="0" w:space="0" w:color="auto"/>
        <w:left w:val="none" w:sz="0" w:space="0" w:color="auto"/>
        <w:bottom w:val="none" w:sz="0" w:space="0" w:color="auto"/>
        <w:right w:val="none" w:sz="0" w:space="0" w:color="auto"/>
      </w:divBdr>
    </w:div>
    <w:div w:id="75638266">
      <w:bodyDiv w:val="1"/>
      <w:marLeft w:val="0"/>
      <w:marRight w:val="0"/>
      <w:marTop w:val="0"/>
      <w:marBottom w:val="0"/>
      <w:divBdr>
        <w:top w:val="none" w:sz="0" w:space="0" w:color="auto"/>
        <w:left w:val="none" w:sz="0" w:space="0" w:color="auto"/>
        <w:bottom w:val="none" w:sz="0" w:space="0" w:color="auto"/>
        <w:right w:val="none" w:sz="0" w:space="0" w:color="auto"/>
      </w:divBdr>
    </w:div>
    <w:div w:id="88356134">
      <w:bodyDiv w:val="1"/>
      <w:marLeft w:val="0"/>
      <w:marRight w:val="0"/>
      <w:marTop w:val="0"/>
      <w:marBottom w:val="0"/>
      <w:divBdr>
        <w:top w:val="none" w:sz="0" w:space="0" w:color="auto"/>
        <w:left w:val="none" w:sz="0" w:space="0" w:color="auto"/>
        <w:bottom w:val="none" w:sz="0" w:space="0" w:color="auto"/>
        <w:right w:val="none" w:sz="0" w:space="0" w:color="auto"/>
      </w:divBdr>
    </w:div>
    <w:div w:id="93676965">
      <w:bodyDiv w:val="1"/>
      <w:marLeft w:val="0"/>
      <w:marRight w:val="0"/>
      <w:marTop w:val="0"/>
      <w:marBottom w:val="0"/>
      <w:divBdr>
        <w:top w:val="none" w:sz="0" w:space="0" w:color="auto"/>
        <w:left w:val="none" w:sz="0" w:space="0" w:color="auto"/>
        <w:bottom w:val="none" w:sz="0" w:space="0" w:color="auto"/>
        <w:right w:val="none" w:sz="0" w:space="0" w:color="auto"/>
      </w:divBdr>
    </w:div>
    <w:div w:id="94637723">
      <w:bodyDiv w:val="1"/>
      <w:marLeft w:val="0"/>
      <w:marRight w:val="0"/>
      <w:marTop w:val="0"/>
      <w:marBottom w:val="0"/>
      <w:divBdr>
        <w:top w:val="none" w:sz="0" w:space="0" w:color="auto"/>
        <w:left w:val="none" w:sz="0" w:space="0" w:color="auto"/>
        <w:bottom w:val="none" w:sz="0" w:space="0" w:color="auto"/>
        <w:right w:val="none" w:sz="0" w:space="0" w:color="auto"/>
      </w:divBdr>
    </w:div>
    <w:div w:id="97452432">
      <w:bodyDiv w:val="1"/>
      <w:marLeft w:val="0"/>
      <w:marRight w:val="0"/>
      <w:marTop w:val="0"/>
      <w:marBottom w:val="0"/>
      <w:divBdr>
        <w:top w:val="none" w:sz="0" w:space="0" w:color="auto"/>
        <w:left w:val="none" w:sz="0" w:space="0" w:color="auto"/>
        <w:bottom w:val="none" w:sz="0" w:space="0" w:color="auto"/>
        <w:right w:val="none" w:sz="0" w:space="0" w:color="auto"/>
      </w:divBdr>
    </w:div>
    <w:div w:id="98991435">
      <w:bodyDiv w:val="1"/>
      <w:marLeft w:val="0"/>
      <w:marRight w:val="0"/>
      <w:marTop w:val="0"/>
      <w:marBottom w:val="0"/>
      <w:divBdr>
        <w:top w:val="none" w:sz="0" w:space="0" w:color="auto"/>
        <w:left w:val="none" w:sz="0" w:space="0" w:color="auto"/>
        <w:bottom w:val="none" w:sz="0" w:space="0" w:color="auto"/>
        <w:right w:val="none" w:sz="0" w:space="0" w:color="auto"/>
      </w:divBdr>
    </w:div>
    <w:div w:id="100691478">
      <w:bodyDiv w:val="1"/>
      <w:marLeft w:val="0"/>
      <w:marRight w:val="0"/>
      <w:marTop w:val="0"/>
      <w:marBottom w:val="0"/>
      <w:divBdr>
        <w:top w:val="none" w:sz="0" w:space="0" w:color="auto"/>
        <w:left w:val="none" w:sz="0" w:space="0" w:color="auto"/>
        <w:bottom w:val="none" w:sz="0" w:space="0" w:color="auto"/>
        <w:right w:val="none" w:sz="0" w:space="0" w:color="auto"/>
      </w:divBdr>
    </w:div>
    <w:div w:id="132868131">
      <w:bodyDiv w:val="1"/>
      <w:marLeft w:val="0"/>
      <w:marRight w:val="0"/>
      <w:marTop w:val="0"/>
      <w:marBottom w:val="0"/>
      <w:divBdr>
        <w:top w:val="none" w:sz="0" w:space="0" w:color="auto"/>
        <w:left w:val="none" w:sz="0" w:space="0" w:color="auto"/>
        <w:bottom w:val="none" w:sz="0" w:space="0" w:color="auto"/>
        <w:right w:val="none" w:sz="0" w:space="0" w:color="auto"/>
      </w:divBdr>
    </w:div>
    <w:div w:id="137042787">
      <w:bodyDiv w:val="1"/>
      <w:marLeft w:val="0"/>
      <w:marRight w:val="0"/>
      <w:marTop w:val="0"/>
      <w:marBottom w:val="0"/>
      <w:divBdr>
        <w:top w:val="none" w:sz="0" w:space="0" w:color="auto"/>
        <w:left w:val="none" w:sz="0" w:space="0" w:color="auto"/>
        <w:bottom w:val="none" w:sz="0" w:space="0" w:color="auto"/>
        <w:right w:val="none" w:sz="0" w:space="0" w:color="auto"/>
      </w:divBdr>
    </w:div>
    <w:div w:id="143857613">
      <w:bodyDiv w:val="1"/>
      <w:marLeft w:val="0"/>
      <w:marRight w:val="0"/>
      <w:marTop w:val="0"/>
      <w:marBottom w:val="0"/>
      <w:divBdr>
        <w:top w:val="none" w:sz="0" w:space="0" w:color="auto"/>
        <w:left w:val="none" w:sz="0" w:space="0" w:color="auto"/>
        <w:bottom w:val="none" w:sz="0" w:space="0" w:color="auto"/>
        <w:right w:val="none" w:sz="0" w:space="0" w:color="auto"/>
      </w:divBdr>
      <w:divsChild>
        <w:div w:id="1347906234">
          <w:marLeft w:val="0"/>
          <w:marRight w:val="0"/>
          <w:marTop w:val="0"/>
          <w:marBottom w:val="0"/>
          <w:divBdr>
            <w:top w:val="none" w:sz="0" w:space="0" w:color="auto"/>
            <w:left w:val="none" w:sz="0" w:space="0" w:color="auto"/>
            <w:bottom w:val="none" w:sz="0" w:space="0" w:color="auto"/>
            <w:right w:val="none" w:sz="0" w:space="0" w:color="auto"/>
          </w:divBdr>
        </w:div>
      </w:divsChild>
    </w:div>
    <w:div w:id="193274273">
      <w:bodyDiv w:val="1"/>
      <w:marLeft w:val="0"/>
      <w:marRight w:val="0"/>
      <w:marTop w:val="0"/>
      <w:marBottom w:val="0"/>
      <w:divBdr>
        <w:top w:val="none" w:sz="0" w:space="0" w:color="auto"/>
        <w:left w:val="none" w:sz="0" w:space="0" w:color="auto"/>
        <w:bottom w:val="none" w:sz="0" w:space="0" w:color="auto"/>
        <w:right w:val="none" w:sz="0" w:space="0" w:color="auto"/>
      </w:divBdr>
    </w:div>
    <w:div w:id="212736903">
      <w:bodyDiv w:val="1"/>
      <w:marLeft w:val="0"/>
      <w:marRight w:val="0"/>
      <w:marTop w:val="0"/>
      <w:marBottom w:val="0"/>
      <w:divBdr>
        <w:top w:val="none" w:sz="0" w:space="0" w:color="auto"/>
        <w:left w:val="none" w:sz="0" w:space="0" w:color="auto"/>
        <w:bottom w:val="none" w:sz="0" w:space="0" w:color="auto"/>
        <w:right w:val="none" w:sz="0" w:space="0" w:color="auto"/>
      </w:divBdr>
    </w:div>
    <w:div w:id="234127028">
      <w:bodyDiv w:val="1"/>
      <w:marLeft w:val="0"/>
      <w:marRight w:val="0"/>
      <w:marTop w:val="0"/>
      <w:marBottom w:val="0"/>
      <w:divBdr>
        <w:top w:val="none" w:sz="0" w:space="0" w:color="auto"/>
        <w:left w:val="none" w:sz="0" w:space="0" w:color="auto"/>
        <w:bottom w:val="none" w:sz="0" w:space="0" w:color="auto"/>
        <w:right w:val="none" w:sz="0" w:space="0" w:color="auto"/>
      </w:divBdr>
    </w:div>
    <w:div w:id="243539046">
      <w:bodyDiv w:val="1"/>
      <w:marLeft w:val="0"/>
      <w:marRight w:val="0"/>
      <w:marTop w:val="0"/>
      <w:marBottom w:val="0"/>
      <w:divBdr>
        <w:top w:val="none" w:sz="0" w:space="0" w:color="auto"/>
        <w:left w:val="none" w:sz="0" w:space="0" w:color="auto"/>
        <w:bottom w:val="none" w:sz="0" w:space="0" w:color="auto"/>
        <w:right w:val="none" w:sz="0" w:space="0" w:color="auto"/>
      </w:divBdr>
    </w:div>
    <w:div w:id="249852788">
      <w:bodyDiv w:val="1"/>
      <w:marLeft w:val="0"/>
      <w:marRight w:val="0"/>
      <w:marTop w:val="0"/>
      <w:marBottom w:val="0"/>
      <w:divBdr>
        <w:top w:val="none" w:sz="0" w:space="0" w:color="auto"/>
        <w:left w:val="none" w:sz="0" w:space="0" w:color="auto"/>
        <w:bottom w:val="none" w:sz="0" w:space="0" w:color="auto"/>
        <w:right w:val="none" w:sz="0" w:space="0" w:color="auto"/>
      </w:divBdr>
    </w:div>
    <w:div w:id="258803504">
      <w:bodyDiv w:val="1"/>
      <w:marLeft w:val="0"/>
      <w:marRight w:val="0"/>
      <w:marTop w:val="0"/>
      <w:marBottom w:val="0"/>
      <w:divBdr>
        <w:top w:val="none" w:sz="0" w:space="0" w:color="auto"/>
        <w:left w:val="none" w:sz="0" w:space="0" w:color="auto"/>
        <w:bottom w:val="none" w:sz="0" w:space="0" w:color="auto"/>
        <w:right w:val="none" w:sz="0" w:space="0" w:color="auto"/>
      </w:divBdr>
    </w:div>
    <w:div w:id="276068416">
      <w:bodyDiv w:val="1"/>
      <w:marLeft w:val="0"/>
      <w:marRight w:val="0"/>
      <w:marTop w:val="0"/>
      <w:marBottom w:val="0"/>
      <w:divBdr>
        <w:top w:val="none" w:sz="0" w:space="0" w:color="auto"/>
        <w:left w:val="none" w:sz="0" w:space="0" w:color="auto"/>
        <w:bottom w:val="none" w:sz="0" w:space="0" w:color="auto"/>
        <w:right w:val="none" w:sz="0" w:space="0" w:color="auto"/>
      </w:divBdr>
    </w:div>
    <w:div w:id="285548090">
      <w:bodyDiv w:val="1"/>
      <w:marLeft w:val="0"/>
      <w:marRight w:val="0"/>
      <w:marTop w:val="0"/>
      <w:marBottom w:val="0"/>
      <w:divBdr>
        <w:top w:val="none" w:sz="0" w:space="0" w:color="auto"/>
        <w:left w:val="none" w:sz="0" w:space="0" w:color="auto"/>
        <w:bottom w:val="none" w:sz="0" w:space="0" w:color="auto"/>
        <w:right w:val="none" w:sz="0" w:space="0" w:color="auto"/>
      </w:divBdr>
    </w:div>
    <w:div w:id="296571495">
      <w:bodyDiv w:val="1"/>
      <w:marLeft w:val="0"/>
      <w:marRight w:val="0"/>
      <w:marTop w:val="0"/>
      <w:marBottom w:val="0"/>
      <w:divBdr>
        <w:top w:val="none" w:sz="0" w:space="0" w:color="auto"/>
        <w:left w:val="none" w:sz="0" w:space="0" w:color="auto"/>
        <w:bottom w:val="none" w:sz="0" w:space="0" w:color="auto"/>
        <w:right w:val="none" w:sz="0" w:space="0" w:color="auto"/>
      </w:divBdr>
    </w:div>
    <w:div w:id="297152829">
      <w:bodyDiv w:val="1"/>
      <w:marLeft w:val="0"/>
      <w:marRight w:val="0"/>
      <w:marTop w:val="0"/>
      <w:marBottom w:val="0"/>
      <w:divBdr>
        <w:top w:val="none" w:sz="0" w:space="0" w:color="auto"/>
        <w:left w:val="none" w:sz="0" w:space="0" w:color="auto"/>
        <w:bottom w:val="none" w:sz="0" w:space="0" w:color="auto"/>
        <w:right w:val="none" w:sz="0" w:space="0" w:color="auto"/>
      </w:divBdr>
    </w:div>
    <w:div w:id="304244878">
      <w:bodyDiv w:val="1"/>
      <w:marLeft w:val="0"/>
      <w:marRight w:val="0"/>
      <w:marTop w:val="0"/>
      <w:marBottom w:val="0"/>
      <w:divBdr>
        <w:top w:val="none" w:sz="0" w:space="0" w:color="auto"/>
        <w:left w:val="none" w:sz="0" w:space="0" w:color="auto"/>
        <w:bottom w:val="none" w:sz="0" w:space="0" w:color="auto"/>
        <w:right w:val="none" w:sz="0" w:space="0" w:color="auto"/>
      </w:divBdr>
    </w:div>
    <w:div w:id="305822912">
      <w:bodyDiv w:val="1"/>
      <w:marLeft w:val="0"/>
      <w:marRight w:val="0"/>
      <w:marTop w:val="0"/>
      <w:marBottom w:val="0"/>
      <w:divBdr>
        <w:top w:val="none" w:sz="0" w:space="0" w:color="auto"/>
        <w:left w:val="none" w:sz="0" w:space="0" w:color="auto"/>
        <w:bottom w:val="none" w:sz="0" w:space="0" w:color="auto"/>
        <w:right w:val="none" w:sz="0" w:space="0" w:color="auto"/>
      </w:divBdr>
    </w:div>
    <w:div w:id="332800136">
      <w:bodyDiv w:val="1"/>
      <w:marLeft w:val="0"/>
      <w:marRight w:val="0"/>
      <w:marTop w:val="0"/>
      <w:marBottom w:val="0"/>
      <w:divBdr>
        <w:top w:val="none" w:sz="0" w:space="0" w:color="auto"/>
        <w:left w:val="none" w:sz="0" w:space="0" w:color="auto"/>
        <w:bottom w:val="none" w:sz="0" w:space="0" w:color="auto"/>
        <w:right w:val="none" w:sz="0" w:space="0" w:color="auto"/>
      </w:divBdr>
    </w:div>
    <w:div w:id="351690117">
      <w:bodyDiv w:val="1"/>
      <w:marLeft w:val="0"/>
      <w:marRight w:val="0"/>
      <w:marTop w:val="0"/>
      <w:marBottom w:val="0"/>
      <w:divBdr>
        <w:top w:val="none" w:sz="0" w:space="0" w:color="auto"/>
        <w:left w:val="none" w:sz="0" w:space="0" w:color="auto"/>
        <w:bottom w:val="none" w:sz="0" w:space="0" w:color="auto"/>
        <w:right w:val="none" w:sz="0" w:space="0" w:color="auto"/>
      </w:divBdr>
    </w:div>
    <w:div w:id="373114108">
      <w:bodyDiv w:val="1"/>
      <w:marLeft w:val="0"/>
      <w:marRight w:val="0"/>
      <w:marTop w:val="0"/>
      <w:marBottom w:val="0"/>
      <w:divBdr>
        <w:top w:val="none" w:sz="0" w:space="0" w:color="auto"/>
        <w:left w:val="none" w:sz="0" w:space="0" w:color="auto"/>
        <w:bottom w:val="none" w:sz="0" w:space="0" w:color="auto"/>
        <w:right w:val="none" w:sz="0" w:space="0" w:color="auto"/>
      </w:divBdr>
    </w:div>
    <w:div w:id="382296020">
      <w:bodyDiv w:val="1"/>
      <w:marLeft w:val="0"/>
      <w:marRight w:val="0"/>
      <w:marTop w:val="0"/>
      <w:marBottom w:val="0"/>
      <w:divBdr>
        <w:top w:val="none" w:sz="0" w:space="0" w:color="auto"/>
        <w:left w:val="none" w:sz="0" w:space="0" w:color="auto"/>
        <w:bottom w:val="none" w:sz="0" w:space="0" w:color="auto"/>
        <w:right w:val="none" w:sz="0" w:space="0" w:color="auto"/>
      </w:divBdr>
    </w:div>
    <w:div w:id="400641232">
      <w:bodyDiv w:val="1"/>
      <w:marLeft w:val="0"/>
      <w:marRight w:val="0"/>
      <w:marTop w:val="0"/>
      <w:marBottom w:val="0"/>
      <w:divBdr>
        <w:top w:val="none" w:sz="0" w:space="0" w:color="auto"/>
        <w:left w:val="none" w:sz="0" w:space="0" w:color="auto"/>
        <w:bottom w:val="none" w:sz="0" w:space="0" w:color="auto"/>
        <w:right w:val="none" w:sz="0" w:space="0" w:color="auto"/>
      </w:divBdr>
    </w:div>
    <w:div w:id="417872715">
      <w:bodyDiv w:val="1"/>
      <w:marLeft w:val="0"/>
      <w:marRight w:val="0"/>
      <w:marTop w:val="0"/>
      <w:marBottom w:val="0"/>
      <w:divBdr>
        <w:top w:val="none" w:sz="0" w:space="0" w:color="auto"/>
        <w:left w:val="none" w:sz="0" w:space="0" w:color="auto"/>
        <w:bottom w:val="none" w:sz="0" w:space="0" w:color="auto"/>
        <w:right w:val="none" w:sz="0" w:space="0" w:color="auto"/>
      </w:divBdr>
    </w:div>
    <w:div w:id="461267431">
      <w:bodyDiv w:val="1"/>
      <w:marLeft w:val="0"/>
      <w:marRight w:val="0"/>
      <w:marTop w:val="0"/>
      <w:marBottom w:val="0"/>
      <w:divBdr>
        <w:top w:val="none" w:sz="0" w:space="0" w:color="auto"/>
        <w:left w:val="none" w:sz="0" w:space="0" w:color="auto"/>
        <w:bottom w:val="none" w:sz="0" w:space="0" w:color="auto"/>
        <w:right w:val="none" w:sz="0" w:space="0" w:color="auto"/>
      </w:divBdr>
    </w:div>
    <w:div w:id="461388269">
      <w:bodyDiv w:val="1"/>
      <w:marLeft w:val="0"/>
      <w:marRight w:val="0"/>
      <w:marTop w:val="0"/>
      <w:marBottom w:val="0"/>
      <w:divBdr>
        <w:top w:val="none" w:sz="0" w:space="0" w:color="auto"/>
        <w:left w:val="none" w:sz="0" w:space="0" w:color="auto"/>
        <w:bottom w:val="none" w:sz="0" w:space="0" w:color="auto"/>
        <w:right w:val="none" w:sz="0" w:space="0" w:color="auto"/>
      </w:divBdr>
    </w:div>
    <w:div w:id="491485044">
      <w:bodyDiv w:val="1"/>
      <w:marLeft w:val="0"/>
      <w:marRight w:val="0"/>
      <w:marTop w:val="0"/>
      <w:marBottom w:val="0"/>
      <w:divBdr>
        <w:top w:val="none" w:sz="0" w:space="0" w:color="auto"/>
        <w:left w:val="none" w:sz="0" w:space="0" w:color="auto"/>
        <w:bottom w:val="none" w:sz="0" w:space="0" w:color="auto"/>
        <w:right w:val="none" w:sz="0" w:space="0" w:color="auto"/>
      </w:divBdr>
    </w:div>
    <w:div w:id="493883892">
      <w:bodyDiv w:val="1"/>
      <w:marLeft w:val="0"/>
      <w:marRight w:val="0"/>
      <w:marTop w:val="0"/>
      <w:marBottom w:val="0"/>
      <w:divBdr>
        <w:top w:val="none" w:sz="0" w:space="0" w:color="auto"/>
        <w:left w:val="none" w:sz="0" w:space="0" w:color="auto"/>
        <w:bottom w:val="none" w:sz="0" w:space="0" w:color="auto"/>
        <w:right w:val="none" w:sz="0" w:space="0" w:color="auto"/>
      </w:divBdr>
    </w:div>
    <w:div w:id="498544282">
      <w:bodyDiv w:val="1"/>
      <w:marLeft w:val="0"/>
      <w:marRight w:val="0"/>
      <w:marTop w:val="0"/>
      <w:marBottom w:val="0"/>
      <w:divBdr>
        <w:top w:val="none" w:sz="0" w:space="0" w:color="auto"/>
        <w:left w:val="none" w:sz="0" w:space="0" w:color="auto"/>
        <w:bottom w:val="none" w:sz="0" w:space="0" w:color="auto"/>
        <w:right w:val="none" w:sz="0" w:space="0" w:color="auto"/>
      </w:divBdr>
    </w:div>
    <w:div w:id="520317901">
      <w:bodyDiv w:val="1"/>
      <w:marLeft w:val="0"/>
      <w:marRight w:val="0"/>
      <w:marTop w:val="0"/>
      <w:marBottom w:val="0"/>
      <w:divBdr>
        <w:top w:val="none" w:sz="0" w:space="0" w:color="auto"/>
        <w:left w:val="none" w:sz="0" w:space="0" w:color="auto"/>
        <w:bottom w:val="none" w:sz="0" w:space="0" w:color="auto"/>
        <w:right w:val="none" w:sz="0" w:space="0" w:color="auto"/>
      </w:divBdr>
    </w:div>
    <w:div w:id="522404350">
      <w:bodyDiv w:val="1"/>
      <w:marLeft w:val="0"/>
      <w:marRight w:val="0"/>
      <w:marTop w:val="0"/>
      <w:marBottom w:val="0"/>
      <w:divBdr>
        <w:top w:val="none" w:sz="0" w:space="0" w:color="auto"/>
        <w:left w:val="none" w:sz="0" w:space="0" w:color="auto"/>
        <w:bottom w:val="none" w:sz="0" w:space="0" w:color="auto"/>
        <w:right w:val="none" w:sz="0" w:space="0" w:color="auto"/>
      </w:divBdr>
    </w:div>
    <w:div w:id="540632314">
      <w:bodyDiv w:val="1"/>
      <w:marLeft w:val="0"/>
      <w:marRight w:val="0"/>
      <w:marTop w:val="0"/>
      <w:marBottom w:val="0"/>
      <w:divBdr>
        <w:top w:val="none" w:sz="0" w:space="0" w:color="auto"/>
        <w:left w:val="none" w:sz="0" w:space="0" w:color="auto"/>
        <w:bottom w:val="none" w:sz="0" w:space="0" w:color="auto"/>
        <w:right w:val="none" w:sz="0" w:space="0" w:color="auto"/>
      </w:divBdr>
    </w:div>
    <w:div w:id="548539056">
      <w:bodyDiv w:val="1"/>
      <w:marLeft w:val="0"/>
      <w:marRight w:val="0"/>
      <w:marTop w:val="0"/>
      <w:marBottom w:val="0"/>
      <w:divBdr>
        <w:top w:val="none" w:sz="0" w:space="0" w:color="auto"/>
        <w:left w:val="none" w:sz="0" w:space="0" w:color="auto"/>
        <w:bottom w:val="none" w:sz="0" w:space="0" w:color="auto"/>
        <w:right w:val="none" w:sz="0" w:space="0" w:color="auto"/>
      </w:divBdr>
    </w:div>
    <w:div w:id="562060573">
      <w:bodyDiv w:val="1"/>
      <w:marLeft w:val="0"/>
      <w:marRight w:val="0"/>
      <w:marTop w:val="0"/>
      <w:marBottom w:val="0"/>
      <w:divBdr>
        <w:top w:val="none" w:sz="0" w:space="0" w:color="auto"/>
        <w:left w:val="none" w:sz="0" w:space="0" w:color="auto"/>
        <w:bottom w:val="none" w:sz="0" w:space="0" w:color="auto"/>
        <w:right w:val="none" w:sz="0" w:space="0" w:color="auto"/>
      </w:divBdr>
    </w:div>
    <w:div w:id="567764677">
      <w:bodyDiv w:val="1"/>
      <w:marLeft w:val="0"/>
      <w:marRight w:val="0"/>
      <w:marTop w:val="0"/>
      <w:marBottom w:val="0"/>
      <w:divBdr>
        <w:top w:val="none" w:sz="0" w:space="0" w:color="auto"/>
        <w:left w:val="none" w:sz="0" w:space="0" w:color="auto"/>
        <w:bottom w:val="none" w:sz="0" w:space="0" w:color="auto"/>
        <w:right w:val="none" w:sz="0" w:space="0" w:color="auto"/>
      </w:divBdr>
    </w:div>
    <w:div w:id="575747362">
      <w:bodyDiv w:val="1"/>
      <w:marLeft w:val="0"/>
      <w:marRight w:val="0"/>
      <w:marTop w:val="0"/>
      <w:marBottom w:val="0"/>
      <w:divBdr>
        <w:top w:val="none" w:sz="0" w:space="0" w:color="auto"/>
        <w:left w:val="none" w:sz="0" w:space="0" w:color="auto"/>
        <w:bottom w:val="none" w:sz="0" w:space="0" w:color="auto"/>
        <w:right w:val="none" w:sz="0" w:space="0" w:color="auto"/>
      </w:divBdr>
    </w:div>
    <w:div w:id="585965997">
      <w:bodyDiv w:val="1"/>
      <w:marLeft w:val="0"/>
      <w:marRight w:val="0"/>
      <w:marTop w:val="0"/>
      <w:marBottom w:val="0"/>
      <w:divBdr>
        <w:top w:val="none" w:sz="0" w:space="0" w:color="auto"/>
        <w:left w:val="none" w:sz="0" w:space="0" w:color="auto"/>
        <w:bottom w:val="none" w:sz="0" w:space="0" w:color="auto"/>
        <w:right w:val="none" w:sz="0" w:space="0" w:color="auto"/>
      </w:divBdr>
    </w:div>
    <w:div w:id="610744634">
      <w:bodyDiv w:val="1"/>
      <w:marLeft w:val="0"/>
      <w:marRight w:val="0"/>
      <w:marTop w:val="0"/>
      <w:marBottom w:val="0"/>
      <w:divBdr>
        <w:top w:val="none" w:sz="0" w:space="0" w:color="auto"/>
        <w:left w:val="none" w:sz="0" w:space="0" w:color="auto"/>
        <w:bottom w:val="none" w:sz="0" w:space="0" w:color="auto"/>
        <w:right w:val="none" w:sz="0" w:space="0" w:color="auto"/>
      </w:divBdr>
    </w:div>
    <w:div w:id="611135756">
      <w:bodyDiv w:val="1"/>
      <w:marLeft w:val="0"/>
      <w:marRight w:val="0"/>
      <w:marTop w:val="0"/>
      <w:marBottom w:val="0"/>
      <w:divBdr>
        <w:top w:val="none" w:sz="0" w:space="0" w:color="auto"/>
        <w:left w:val="none" w:sz="0" w:space="0" w:color="auto"/>
        <w:bottom w:val="none" w:sz="0" w:space="0" w:color="auto"/>
        <w:right w:val="none" w:sz="0" w:space="0" w:color="auto"/>
      </w:divBdr>
    </w:div>
    <w:div w:id="615790593">
      <w:bodyDiv w:val="1"/>
      <w:marLeft w:val="0"/>
      <w:marRight w:val="0"/>
      <w:marTop w:val="0"/>
      <w:marBottom w:val="0"/>
      <w:divBdr>
        <w:top w:val="none" w:sz="0" w:space="0" w:color="auto"/>
        <w:left w:val="none" w:sz="0" w:space="0" w:color="auto"/>
        <w:bottom w:val="none" w:sz="0" w:space="0" w:color="auto"/>
        <w:right w:val="none" w:sz="0" w:space="0" w:color="auto"/>
      </w:divBdr>
    </w:div>
    <w:div w:id="619920593">
      <w:bodyDiv w:val="1"/>
      <w:marLeft w:val="0"/>
      <w:marRight w:val="0"/>
      <w:marTop w:val="0"/>
      <w:marBottom w:val="0"/>
      <w:divBdr>
        <w:top w:val="none" w:sz="0" w:space="0" w:color="auto"/>
        <w:left w:val="none" w:sz="0" w:space="0" w:color="auto"/>
        <w:bottom w:val="none" w:sz="0" w:space="0" w:color="auto"/>
        <w:right w:val="none" w:sz="0" w:space="0" w:color="auto"/>
      </w:divBdr>
    </w:div>
    <w:div w:id="629826860">
      <w:bodyDiv w:val="1"/>
      <w:marLeft w:val="0"/>
      <w:marRight w:val="0"/>
      <w:marTop w:val="0"/>
      <w:marBottom w:val="0"/>
      <w:divBdr>
        <w:top w:val="none" w:sz="0" w:space="0" w:color="auto"/>
        <w:left w:val="none" w:sz="0" w:space="0" w:color="auto"/>
        <w:bottom w:val="none" w:sz="0" w:space="0" w:color="auto"/>
        <w:right w:val="none" w:sz="0" w:space="0" w:color="auto"/>
      </w:divBdr>
    </w:div>
    <w:div w:id="637229698">
      <w:bodyDiv w:val="1"/>
      <w:marLeft w:val="0"/>
      <w:marRight w:val="0"/>
      <w:marTop w:val="0"/>
      <w:marBottom w:val="0"/>
      <w:divBdr>
        <w:top w:val="none" w:sz="0" w:space="0" w:color="auto"/>
        <w:left w:val="none" w:sz="0" w:space="0" w:color="auto"/>
        <w:bottom w:val="none" w:sz="0" w:space="0" w:color="auto"/>
        <w:right w:val="none" w:sz="0" w:space="0" w:color="auto"/>
      </w:divBdr>
    </w:div>
    <w:div w:id="644824028">
      <w:bodyDiv w:val="1"/>
      <w:marLeft w:val="0"/>
      <w:marRight w:val="0"/>
      <w:marTop w:val="0"/>
      <w:marBottom w:val="0"/>
      <w:divBdr>
        <w:top w:val="none" w:sz="0" w:space="0" w:color="auto"/>
        <w:left w:val="none" w:sz="0" w:space="0" w:color="auto"/>
        <w:bottom w:val="none" w:sz="0" w:space="0" w:color="auto"/>
        <w:right w:val="none" w:sz="0" w:space="0" w:color="auto"/>
      </w:divBdr>
    </w:div>
    <w:div w:id="648049302">
      <w:bodyDiv w:val="1"/>
      <w:marLeft w:val="0"/>
      <w:marRight w:val="0"/>
      <w:marTop w:val="0"/>
      <w:marBottom w:val="0"/>
      <w:divBdr>
        <w:top w:val="none" w:sz="0" w:space="0" w:color="auto"/>
        <w:left w:val="none" w:sz="0" w:space="0" w:color="auto"/>
        <w:bottom w:val="none" w:sz="0" w:space="0" w:color="auto"/>
        <w:right w:val="none" w:sz="0" w:space="0" w:color="auto"/>
      </w:divBdr>
      <w:divsChild>
        <w:div w:id="2054844608">
          <w:marLeft w:val="0"/>
          <w:marRight w:val="0"/>
          <w:marTop w:val="0"/>
          <w:marBottom w:val="0"/>
          <w:divBdr>
            <w:top w:val="none" w:sz="0" w:space="0" w:color="auto"/>
            <w:left w:val="none" w:sz="0" w:space="0" w:color="auto"/>
            <w:bottom w:val="none" w:sz="0" w:space="0" w:color="auto"/>
            <w:right w:val="none" w:sz="0" w:space="0" w:color="auto"/>
          </w:divBdr>
        </w:div>
      </w:divsChild>
    </w:div>
    <w:div w:id="664745087">
      <w:bodyDiv w:val="1"/>
      <w:marLeft w:val="0"/>
      <w:marRight w:val="0"/>
      <w:marTop w:val="0"/>
      <w:marBottom w:val="0"/>
      <w:divBdr>
        <w:top w:val="none" w:sz="0" w:space="0" w:color="auto"/>
        <w:left w:val="none" w:sz="0" w:space="0" w:color="auto"/>
        <w:bottom w:val="none" w:sz="0" w:space="0" w:color="auto"/>
        <w:right w:val="none" w:sz="0" w:space="0" w:color="auto"/>
      </w:divBdr>
    </w:div>
    <w:div w:id="665548607">
      <w:bodyDiv w:val="1"/>
      <w:marLeft w:val="0"/>
      <w:marRight w:val="0"/>
      <w:marTop w:val="0"/>
      <w:marBottom w:val="0"/>
      <w:divBdr>
        <w:top w:val="none" w:sz="0" w:space="0" w:color="auto"/>
        <w:left w:val="none" w:sz="0" w:space="0" w:color="auto"/>
        <w:bottom w:val="none" w:sz="0" w:space="0" w:color="auto"/>
        <w:right w:val="none" w:sz="0" w:space="0" w:color="auto"/>
      </w:divBdr>
    </w:div>
    <w:div w:id="685211585">
      <w:bodyDiv w:val="1"/>
      <w:marLeft w:val="0"/>
      <w:marRight w:val="0"/>
      <w:marTop w:val="0"/>
      <w:marBottom w:val="0"/>
      <w:divBdr>
        <w:top w:val="none" w:sz="0" w:space="0" w:color="auto"/>
        <w:left w:val="none" w:sz="0" w:space="0" w:color="auto"/>
        <w:bottom w:val="none" w:sz="0" w:space="0" w:color="auto"/>
        <w:right w:val="none" w:sz="0" w:space="0" w:color="auto"/>
      </w:divBdr>
    </w:div>
    <w:div w:id="708071777">
      <w:bodyDiv w:val="1"/>
      <w:marLeft w:val="0"/>
      <w:marRight w:val="0"/>
      <w:marTop w:val="0"/>
      <w:marBottom w:val="0"/>
      <w:divBdr>
        <w:top w:val="none" w:sz="0" w:space="0" w:color="auto"/>
        <w:left w:val="none" w:sz="0" w:space="0" w:color="auto"/>
        <w:bottom w:val="none" w:sz="0" w:space="0" w:color="auto"/>
        <w:right w:val="none" w:sz="0" w:space="0" w:color="auto"/>
      </w:divBdr>
    </w:div>
    <w:div w:id="711225695">
      <w:bodyDiv w:val="1"/>
      <w:marLeft w:val="0"/>
      <w:marRight w:val="0"/>
      <w:marTop w:val="0"/>
      <w:marBottom w:val="0"/>
      <w:divBdr>
        <w:top w:val="none" w:sz="0" w:space="0" w:color="auto"/>
        <w:left w:val="none" w:sz="0" w:space="0" w:color="auto"/>
        <w:bottom w:val="none" w:sz="0" w:space="0" w:color="auto"/>
        <w:right w:val="none" w:sz="0" w:space="0" w:color="auto"/>
      </w:divBdr>
    </w:div>
    <w:div w:id="718019186">
      <w:bodyDiv w:val="1"/>
      <w:marLeft w:val="0"/>
      <w:marRight w:val="0"/>
      <w:marTop w:val="0"/>
      <w:marBottom w:val="0"/>
      <w:divBdr>
        <w:top w:val="none" w:sz="0" w:space="0" w:color="auto"/>
        <w:left w:val="none" w:sz="0" w:space="0" w:color="auto"/>
        <w:bottom w:val="none" w:sz="0" w:space="0" w:color="auto"/>
        <w:right w:val="none" w:sz="0" w:space="0" w:color="auto"/>
      </w:divBdr>
    </w:div>
    <w:div w:id="720594959">
      <w:bodyDiv w:val="1"/>
      <w:marLeft w:val="0"/>
      <w:marRight w:val="0"/>
      <w:marTop w:val="0"/>
      <w:marBottom w:val="0"/>
      <w:divBdr>
        <w:top w:val="none" w:sz="0" w:space="0" w:color="auto"/>
        <w:left w:val="none" w:sz="0" w:space="0" w:color="auto"/>
        <w:bottom w:val="none" w:sz="0" w:space="0" w:color="auto"/>
        <w:right w:val="none" w:sz="0" w:space="0" w:color="auto"/>
      </w:divBdr>
    </w:div>
    <w:div w:id="729379383">
      <w:bodyDiv w:val="1"/>
      <w:marLeft w:val="0"/>
      <w:marRight w:val="0"/>
      <w:marTop w:val="0"/>
      <w:marBottom w:val="0"/>
      <w:divBdr>
        <w:top w:val="none" w:sz="0" w:space="0" w:color="auto"/>
        <w:left w:val="none" w:sz="0" w:space="0" w:color="auto"/>
        <w:bottom w:val="none" w:sz="0" w:space="0" w:color="auto"/>
        <w:right w:val="none" w:sz="0" w:space="0" w:color="auto"/>
      </w:divBdr>
    </w:div>
    <w:div w:id="736249253">
      <w:bodyDiv w:val="1"/>
      <w:marLeft w:val="0"/>
      <w:marRight w:val="0"/>
      <w:marTop w:val="0"/>
      <w:marBottom w:val="0"/>
      <w:divBdr>
        <w:top w:val="none" w:sz="0" w:space="0" w:color="auto"/>
        <w:left w:val="none" w:sz="0" w:space="0" w:color="auto"/>
        <w:bottom w:val="none" w:sz="0" w:space="0" w:color="auto"/>
        <w:right w:val="none" w:sz="0" w:space="0" w:color="auto"/>
      </w:divBdr>
    </w:div>
    <w:div w:id="759328002">
      <w:bodyDiv w:val="1"/>
      <w:marLeft w:val="0"/>
      <w:marRight w:val="0"/>
      <w:marTop w:val="0"/>
      <w:marBottom w:val="0"/>
      <w:divBdr>
        <w:top w:val="none" w:sz="0" w:space="0" w:color="auto"/>
        <w:left w:val="none" w:sz="0" w:space="0" w:color="auto"/>
        <w:bottom w:val="none" w:sz="0" w:space="0" w:color="auto"/>
        <w:right w:val="none" w:sz="0" w:space="0" w:color="auto"/>
      </w:divBdr>
    </w:div>
    <w:div w:id="777604540">
      <w:bodyDiv w:val="1"/>
      <w:marLeft w:val="0"/>
      <w:marRight w:val="0"/>
      <w:marTop w:val="0"/>
      <w:marBottom w:val="0"/>
      <w:divBdr>
        <w:top w:val="none" w:sz="0" w:space="0" w:color="auto"/>
        <w:left w:val="none" w:sz="0" w:space="0" w:color="auto"/>
        <w:bottom w:val="none" w:sz="0" w:space="0" w:color="auto"/>
        <w:right w:val="none" w:sz="0" w:space="0" w:color="auto"/>
      </w:divBdr>
    </w:div>
    <w:div w:id="788351366">
      <w:bodyDiv w:val="1"/>
      <w:marLeft w:val="0"/>
      <w:marRight w:val="0"/>
      <w:marTop w:val="0"/>
      <w:marBottom w:val="0"/>
      <w:divBdr>
        <w:top w:val="none" w:sz="0" w:space="0" w:color="auto"/>
        <w:left w:val="none" w:sz="0" w:space="0" w:color="auto"/>
        <w:bottom w:val="none" w:sz="0" w:space="0" w:color="auto"/>
        <w:right w:val="none" w:sz="0" w:space="0" w:color="auto"/>
      </w:divBdr>
    </w:div>
    <w:div w:id="802117880">
      <w:bodyDiv w:val="1"/>
      <w:marLeft w:val="0"/>
      <w:marRight w:val="0"/>
      <w:marTop w:val="0"/>
      <w:marBottom w:val="0"/>
      <w:divBdr>
        <w:top w:val="none" w:sz="0" w:space="0" w:color="auto"/>
        <w:left w:val="none" w:sz="0" w:space="0" w:color="auto"/>
        <w:bottom w:val="none" w:sz="0" w:space="0" w:color="auto"/>
        <w:right w:val="none" w:sz="0" w:space="0" w:color="auto"/>
      </w:divBdr>
    </w:div>
    <w:div w:id="802189735">
      <w:bodyDiv w:val="1"/>
      <w:marLeft w:val="0"/>
      <w:marRight w:val="0"/>
      <w:marTop w:val="0"/>
      <w:marBottom w:val="0"/>
      <w:divBdr>
        <w:top w:val="none" w:sz="0" w:space="0" w:color="auto"/>
        <w:left w:val="none" w:sz="0" w:space="0" w:color="auto"/>
        <w:bottom w:val="none" w:sz="0" w:space="0" w:color="auto"/>
        <w:right w:val="none" w:sz="0" w:space="0" w:color="auto"/>
      </w:divBdr>
    </w:div>
    <w:div w:id="822939316">
      <w:bodyDiv w:val="1"/>
      <w:marLeft w:val="0"/>
      <w:marRight w:val="0"/>
      <w:marTop w:val="0"/>
      <w:marBottom w:val="0"/>
      <w:divBdr>
        <w:top w:val="none" w:sz="0" w:space="0" w:color="auto"/>
        <w:left w:val="none" w:sz="0" w:space="0" w:color="auto"/>
        <w:bottom w:val="none" w:sz="0" w:space="0" w:color="auto"/>
        <w:right w:val="none" w:sz="0" w:space="0" w:color="auto"/>
      </w:divBdr>
    </w:div>
    <w:div w:id="823157963">
      <w:bodyDiv w:val="1"/>
      <w:marLeft w:val="0"/>
      <w:marRight w:val="0"/>
      <w:marTop w:val="0"/>
      <w:marBottom w:val="0"/>
      <w:divBdr>
        <w:top w:val="none" w:sz="0" w:space="0" w:color="auto"/>
        <w:left w:val="none" w:sz="0" w:space="0" w:color="auto"/>
        <w:bottom w:val="none" w:sz="0" w:space="0" w:color="auto"/>
        <w:right w:val="none" w:sz="0" w:space="0" w:color="auto"/>
      </w:divBdr>
    </w:div>
    <w:div w:id="830484489">
      <w:bodyDiv w:val="1"/>
      <w:marLeft w:val="0"/>
      <w:marRight w:val="0"/>
      <w:marTop w:val="0"/>
      <w:marBottom w:val="0"/>
      <w:divBdr>
        <w:top w:val="none" w:sz="0" w:space="0" w:color="auto"/>
        <w:left w:val="none" w:sz="0" w:space="0" w:color="auto"/>
        <w:bottom w:val="none" w:sz="0" w:space="0" w:color="auto"/>
        <w:right w:val="none" w:sz="0" w:space="0" w:color="auto"/>
      </w:divBdr>
    </w:div>
    <w:div w:id="834877888">
      <w:bodyDiv w:val="1"/>
      <w:marLeft w:val="0"/>
      <w:marRight w:val="0"/>
      <w:marTop w:val="0"/>
      <w:marBottom w:val="0"/>
      <w:divBdr>
        <w:top w:val="none" w:sz="0" w:space="0" w:color="auto"/>
        <w:left w:val="none" w:sz="0" w:space="0" w:color="auto"/>
        <w:bottom w:val="none" w:sz="0" w:space="0" w:color="auto"/>
        <w:right w:val="none" w:sz="0" w:space="0" w:color="auto"/>
      </w:divBdr>
    </w:div>
    <w:div w:id="840896334">
      <w:bodyDiv w:val="1"/>
      <w:marLeft w:val="0"/>
      <w:marRight w:val="0"/>
      <w:marTop w:val="0"/>
      <w:marBottom w:val="0"/>
      <w:divBdr>
        <w:top w:val="none" w:sz="0" w:space="0" w:color="auto"/>
        <w:left w:val="none" w:sz="0" w:space="0" w:color="auto"/>
        <w:bottom w:val="none" w:sz="0" w:space="0" w:color="auto"/>
        <w:right w:val="none" w:sz="0" w:space="0" w:color="auto"/>
      </w:divBdr>
    </w:div>
    <w:div w:id="847476315">
      <w:bodyDiv w:val="1"/>
      <w:marLeft w:val="0"/>
      <w:marRight w:val="0"/>
      <w:marTop w:val="0"/>
      <w:marBottom w:val="0"/>
      <w:divBdr>
        <w:top w:val="none" w:sz="0" w:space="0" w:color="auto"/>
        <w:left w:val="none" w:sz="0" w:space="0" w:color="auto"/>
        <w:bottom w:val="none" w:sz="0" w:space="0" w:color="auto"/>
        <w:right w:val="none" w:sz="0" w:space="0" w:color="auto"/>
      </w:divBdr>
    </w:div>
    <w:div w:id="872228756">
      <w:bodyDiv w:val="1"/>
      <w:marLeft w:val="0"/>
      <w:marRight w:val="0"/>
      <w:marTop w:val="0"/>
      <w:marBottom w:val="0"/>
      <w:divBdr>
        <w:top w:val="none" w:sz="0" w:space="0" w:color="auto"/>
        <w:left w:val="none" w:sz="0" w:space="0" w:color="auto"/>
        <w:bottom w:val="none" w:sz="0" w:space="0" w:color="auto"/>
        <w:right w:val="none" w:sz="0" w:space="0" w:color="auto"/>
      </w:divBdr>
    </w:div>
    <w:div w:id="884566640">
      <w:bodyDiv w:val="1"/>
      <w:marLeft w:val="0"/>
      <w:marRight w:val="0"/>
      <w:marTop w:val="0"/>
      <w:marBottom w:val="0"/>
      <w:divBdr>
        <w:top w:val="none" w:sz="0" w:space="0" w:color="auto"/>
        <w:left w:val="none" w:sz="0" w:space="0" w:color="auto"/>
        <w:bottom w:val="none" w:sz="0" w:space="0" w:color="auto"/>
        <w:right w:val="none" w:sz="0" w:space="0" w:color="auto"/>
      </w:divBdr>
    </w:div>
    <w:div w:id="893737318">
      <w:bodyDiv w:val="1"/>
      <w:marLeft w:val="0"/>
      <w:marRight w:val="0"/>
      <w:marTop w:val="0"/>
      <w:marBottom w:val="0"/>
      <w:divBdr>
        <w:top w:val="none" w:sz="0" w:space="0" w:color="auto"/>
        <w:left w:val="none" w:sz="0" w:space="0" w:color="auto"/>
        <w:bottom w:val="none" w:sz="0" w:space="0" w:color="auto"/>
        <w:right w:val="none" w:sz="0" w:space="0" w:color="auto"/>
      </w:divBdr>
    </w:div>
    <w:div w:id="902983191">
      <w:bodyDiv w:val="1"/>
      <w:marLeft w:val="0"/>
      <w:marRight w:val="0"/>
      <w:marTop w:val="0"/>
      <w:marBottom w:val="0"/>
      <w:divBdr>
        <w:top w:val="none" w:sz="0" w:space="0" w:color="auto"/>
        <w:left w:val="none" w:sz="0" w:space="0" w:color="auto"/>
        <w:bottom w:val="none" w:sz="0" w:space="0" w:color="auto"/>
        <w:right w:val="none" w:sz="0" w:space="0" w:color="auto"/>
      </w:divBdr>
    </w:div>
    <w:div w:id="905265470">
      <w:bodyDiv w:val="1"/>
      <w:marLeft w:val="0"/>
      <w:marRight w:val="0"/>
      <w:marTop w:val="0"/>
      <w:marBottom w:val="0"/>
      <w:divBdr>
        <w:top w:val="none" w:sz="0" w:space="0" w:color="auto"/>
        <w:left w:val="none" w:sz="0" w:space="0" w:color="auto"/>
        <w:bottom w:val="none" w:sz="0" w:space="0" w:color="auto"/>
        <w:right w:val="none" w:sz="0" w:space="0" w:color="auto"/>
      </w:divBdr>
    </w:div>
    <w:div w:id="909778837">
      <w:bodyDiv w:val="1"/>
      <w:marLeft w:val="0"/>
      <w:marRight w:val="0"/>
      <w:marTop w:val="0"/>
      <w:marBottom w:val="0"/>
      <w:divBdr>
        <w:top w:val="none" w:sz="0" w:space="0" w:color="auto"/>
        <w:left w:val="none" w:sz="0" w:space="0" w:color="auto"/>
        <w:bottom w:val="none" w:sz="0" w:space="0" w:color="auto"/>
        <w:right w:val="none" w:sz="0" w:space="0" w:color="auto"/>
      </w:divBdr>
    </w:div>
    <w:div w:id="918290786">
      <w:bodyDiv w:val="1"/>
      <w:marLeft w:val="0"/>
      <w:marRight w:val="0"/>
      <w:marTop w:val="0"/>
      <w:marBottom w:val="0"/>
      <w:divBdr>
        <w:top w:val="none" w:sz="0" w:space="0" w:color="auto"/>
        <w:left w:val="none" w:sz="0" w:space="0" w:color="auto"/>
        <w:bottom w:val="none" w:sz="0" w:space="0" w:color="auto"/>
        <w:right w:val="none" w:sz="0" w:space="0" w:color="auto"/>
      </w:divBdr>
    </w:div>
    <w:div w:id="936057426">
      <w:bodyDiv w:val="1"/>
      <w:marLeft w:val="0"/>
      <w:marRight w:val="0"/>
      <w:marTop w:val="0"/>
      <w:marBottom w:val="0"/>
      <w:divBdr>
        <w:top w:val="none" w:sz="0" w:space="0" w:color="auto"/>
        <w:left w:val="none" w:sz="0" w:space="0" w:color="auto"/>
        <w:bottom w:val="none" w:sz="0" w:space="0" w:color="auto"/>
        <w:right w:val="none" w:sz="0" w:space="0" w:color="auto"/>
      </w:divBdr>
    </w:div>
    <w:div w:id="983237225">
      <w:bodyDiv w:val="1"/>
      <w:marLeft w:val="0"/>
      <w:marRight w:val="0"/>
      <w:marTop w:val="0"/>
      <w:marBottom w:val="0"/>
      <w:divBdr>
        <w:top w:val="none" w:sz="0" w:space="0" w:color="auto"/>
        <w:left w:val="none" w:sz="0" w:space="0" w:color="auto"/>
        <w:bottom w:val="none" w:sz="0" w:space="0" w:color="auto"/>
        <w:right w:val="none" w:sz="0" w:space="0" w:color="auto"/>
      </w:divBdr>
    </w:div>
    <w:div w:id="991566307">
      <w:bodyDiv w:val="1"/>
      <w:marLeft w:val="0"/>
      <w:marRight w:val="0"/>
      <w:marTop w:val="0"/>
      <w:marBottom w:val="0"/>
      <w:divBdr>
        <w:top w:val="none" w:sz="0" w:space="0" w:color="auto"/>
        <w:left w:val="none" w:sz="0" w:space="0" w:color="auto"/>
        <w:bottom w:val="none" w:sz="0" w:space="0" w:color="auto"/>
        <w:right w:val="none" w:sz="0" w:space="0" w:color="auto"/>
      </w:divBdr>
      <w:divsChild>
        <w:div w:id="173302360">
          <w:marLeft w:val="0"/>
          <w:marRight w:val="0"/>
          <w:marTop w:val="0"/>
          <w:marBottom w:val="0"/>
          <w:divBdr>
            <w:top w:val="none" w:sz="0" w:space="0" w:color="auto"/>
            <w:left w:val="none" w:sz="0" w:space="0" w:color="auto"/>
            <w:bottom w:val="none" w:sz="0" w:space="0" w:color="auto"/>
            <w:right w:val="none" w:sz="0" w:space="0" w:color="auto"/>
          </w:divBdr>
          <w:divsChild>
            <w:div w:id="1746027478">
              <w:marLeft w:val="0"/>
              <w:marRight w:val="0"/>
              <w:marTop w:val="0"/>
              <w:marBottom w:val="0"/>
              <w:divBdr>
                <w:top w:val="none" w:sz="0" w:space="0" w:color="auto"/>
                <w:left w:val="none" w:sz="0" w:space="0" w:color="auto"/>
                <w:bottom w:val="none" w:sz="0" w:space="0" w:color="auto"/>
                <w:right w:val="none" w:sz="0" w:space="0" w:color="auto"/>
              </w:divBdr>
              <w:divsChild>
                <w:div w:id="2141805597">
                  <w:marLeft w:val="0"/>
                  <w:marRight w:val="0"/>
                  <w:marTop w:val="0"/>
                  <w:marBottom w:val="0"/>
                  <w:divBdr>
                    <w:top w:val="none" w:sz="0" w:space="0" w:color="auto"/>
                    <w:left w:val="none" w:sz="0" w:space="0" w:color="auto"/>
                    <w:bottom w:val="none" w:sz="0" w:space="0" w:color="auto"/>
                    <w:right w:val="none" w:sz="0" w:space="0" w:color="auto"/>
                  </w:divBdr>
                  <w:divsChild>
                    <w:div w:id="1302882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12922680">
          <w:marLeft w:val="0"/>
          <w:marRight w:val="0"/>
          <w:marTop w:val="0"/>
          <w:marBottom w:val="0"/>
          <w:divBdr>
            <w:top w:val="none" w:sz="0" w:space="0" w:color="auto"/>
            <w:left w:val="none" w:sz="0" w:space="0" w:color="auto"/>
            <w:bottom w:val="none" w:sz="0" w:space="0" w:color="auto"/>
            <w:right w:val="none" w:sz="0" w:space="0" w:color="auto"/>
          </w:divBdr>
          <w:divsChild>
            <w:div w:id="1563102747">
              <w:marLeft w:val="0"/>
              <w:marRight w:val="0"/>
              <w:marTop w:val="0"/>
              <w:marBottom w:val="0"/>
              <w:divBdr>
                <w:top w:val="none" w:sz="0" w:space="0" w:color="auto"/>
                <w:left w:val="none" w:sz="0" w:space="0" w:color="auto"/>
                <w:bottom w:val="none" w:sz="0" w:space="0" w:color="auto"/>
                <w:right w:val="none" w:sz="0" w:space="0" w:color="auto"/>
              </w:divBdr>
              <w:divsChild>
                <w:div w:id="1722705943">
                  <w:marLeft w:val="0"/>
                  <w:marRight w:val="0"/>
                  <w:marTop w:val="0"/>
                  <w:marBottom w:val="0"/>
                  <w:divBdr>
                    <w:top w:val="single" w:sz="18" w:space="4" w:color="006FCA"/>
                    <w:left w:val="single" w:sz="18" w:space="4" w:color="006FCA"/>
                    <w:bottom w:val="single" w:sz="18" w:space="4" w:color="006FCA"/>
                    <w:right w:val="single" w:sz="18" w:space="4" w:color="006FCA"/>
                  </w:divBdr>
                  <w:divsChild>
                    <w:div w:id="1726948811">
                      <w:marLeft w:val="0"/>
                      <w:marRight w:val="0"/>
                      <w:marTop w:val="0"/>
                      <w:marBottom w:val="0"/>
                      <w:divBdr>
                        <w:top w:val="none" w:sz="0" w:space="0" w:color="auto"/>
                        <w:left w:val="none" w:sz="0" w:space="0" w:color="auto"/>
                        <w:bottom w:val="none" w:sz="0" w:space="0" w:color="auto"/>
                        <w:right w:val="none" w:sz="0" w:space="0" w:color="auto"/>
                      </w:divBdr>
                      <w:divsChild>
                        <w:div w:id="208594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4936495">
      <w:bodyDiv w:val="1"/>
      <w:marLeft w:val="0"/>
      <w:marRight w:val="0"/>
      <w:marTop w:val="0"/>
      <w:marBottom w:val="0"/>
      <w:divBdr>
        <w:top w:val="none" w:sz="0" w:space="0" w:color="auto"/>
        <w:left w:val="none" w:sz="0" w:space="0" w:color="auto"/>
        <w:bottom w:val="none" w:sz="0" w:space="0" w:color="auto"/>
        <w:right w:val="none" w:sz="0" w:space="0" w:color="auto"/>
      </w:divBdr>
    </w:div>
    <w:div w:id="1027483038">
      <w:bodyDiv w:val="1"/>
      <w:marLeft w:val="0"/>
      <w:marRight w:val="0"/>
      <w:marTop w:val="0"/>
      <w:marBottom w:val="0"/>
      <w:divBdr>
        <w:top w:val="none" w:sz="0" w:space="0" w:color="auto"/>
        <w:left w:val="none" w:sz="0" w:space="0" w:color="auto"/>
        <w:bottom w:val="none" w:sz="0" w:space="0" w:color="auto"/>
        <w:right w:val="none" w:sz="0" w:space="0" w:color="auto"/>
      </w:divBdr>
    </w:div>
    <w:div w:id="1032530902">
      <w:bodyDiv w:val="1"/>
      <w:marLeft w:val="0"/>
      <w:marRight w:val="0"/>
      <w:marTop w:val="0"/>
      <w:marBottom w:val="0"/>
      <w:divBdr>
        <w:top w:val="none" w:sz="0" w:space="0" w:color="auto"/>
        <w:left w:val="none" w:sz="0" w:space="0" w:color="auto"/>
        <w:bottom w:val="none" w:sz="0" w:space="0" w:color="auto"/>
        <w:right w:val="none" w:sz="0" w:space="0" w:color="auto"/>
      </w:divBdr>
      <w:divsChild>
        <w:div w:id="1083063488">
          <w:marLeft w:val="0"/>
          <w:marRight w:val="0"/>
          <w:marTop w:val="0"/>
          <w:marBottom w:val="0"/>
          <w:divBdr>
            <w:top w:val="none" w:sz="0" w:space="0" w:color="auto"/>
            <w:left w:val="none" w:sz="0" w:space="0" w:color="auto"/>
            <w:bottom w:val="none" w:sz="0" w:space="0" w:color="auto"/>
            <w:right w:val="none" w:sz="0" w:space="0" w:color="auto"/>
          </w:divBdr>
          <w:divsChild>
            <w:div w:id="76829136">
              <w:marLeft w:val="0"/>
              <w:marRight w:val="0"/>
              <w:marTop w:val="0"/>
              <w:marBottom w:val="0"/>
              <w:divBdr>
                <w:top w:val="none" w:sz="0" w:space="0" w:color="auto"/>
                <w:left w:val="none" w:sz="0" w:space="0" w:color="auto"/>
                <w:bottom w:val="none" w:sz="0" w:space="0" w:color="auto"/>
                <w:right w:val="none" w:sz="0" w:space="0" w:color="auto"/>
              </w:divBdr>
              <w:divsChild>
                <w:div w:id="30888779">
                  <w:marLeft w:val="0"/>
                  <w:marRight w:val="0"/>
                  <w:marTop w:val="0"/>
                  <w:marBottom w:val="0"/>
                  <w:divBdr>
                    <w:top w:val="none" w:sz="0" w:space="0" w:color="auto"/>
                    <w:left w:val="none" w:sz="0" w:space="0" w:color="auto"/>
                    <w:bottom w:val="none" w:sz="0" w:space="0" w:color="auto"/>
                    <w:right w:val="none" w:sz="0" w:space="0" w:color="auto"/>
                  </w:divBdr>
                  <w:divsChild>
                    <w:div w:id="10590926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04741708">
          <w:marLeft w:val="0"/>
          <w:marRight w:val="0"/>
          <w:marTop w:val="0"/>
          <w:marBottom w:val="0"/>
          <w:divBdr>
            <w:top w:val="none" w:sz="0" w:space="0" w:color="auto"/>
            <w:left w:val="none" w:sz="0" w:space="0" w:color="auto"/>
            <w:bottom w:val="none" w:sz="0" w:space="0" w:color="auto"/>
            <w:right w:val="none" w:sz="0" w:space="0" w:color="auto"/>
          </w:divBdr>
          <w:divsChild>
            <w:div w:id="247808000">
              <w:marLeft w:val="0"/>
              <w:marRight w:val="0"/>
              <w:marTop w:val="0"/>
              <w:marBottom w:val="0"/>
              <w:divBdr>
                <w:top w:val="none" w:sz="0" w:space="0" w:color="auto"/>
                <w:left w:val="none" w:sz="0" w:space="0" w:color="auto"/>
                <w:bottom w:val="none" w:sz="0" w:space="0" w:color="auto"/>
                <w:right w:val="none" w:sz="0" w:space="0" w:color="auto"/>
              </w:divBdr>
              <w:divsChild>
                <w:div w:id="441151589">
                  <w:marLeft w:val="0"/>
                  <w:marRight w:val="0"/>
                  <w:marTop w:val="0"/>
                  <w:marBottom w:val="0"/>
                  <w:divBdr>
                    <w:top w:val="single" w:sz="18" w:space="4" w:color="006FCA"/>
                    <w:left w:val="single" w:sz="18" w:space="4" w:color="006FCA"/>
                    <w:bottom w:val="single" w:sz="18" w:space="4" w:color="006FCA"/>
                    <w:right w:val="single" w:sz="18" w:space="4" w:color="006FCA"/>
                  </w:divBdr>
                  <w:divsChild>
                    <w:div w:id="1386755480">
                      <w:marLeft w:val="0"/>
                      <w:marRight w:val="0"/>
                      <w:marTop w:val="0"/>
                      <w:marBottom w:val="0"/>
                      <w:divBdr>
                        <w:top w:val="none" w:sz="0" w:space="0" w:color="auto"/>
                        <w:left w:val="none" w:sz="0" w:space="0" w:color="auto"/>
                        <w:bottom w:val="none" w:sz="0" w:space="0" w:color="auto"/>
                        <w:right w:val="none" w:sz="0" w:space="0" w:color="auto"/>
                      </w:divBdr>
                      <w:divsChild>
                        <w:div w:id="890339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65106318">
      <w:bodyDiv w:val="1"/>
      <w:marLeft w:val="0"/>
      <w:marRight w:val="0"/>
      <w:marTop w:val="0"/>
      <w:marBottom w:val="0"/>
      <w:divBdr>
        <w:top w:val="none" w:sz="0" w:space="0" w:color="auto"/>
        <w:left w:val="none" w:sz="0" w:space="0" w:color="auto"/>
        <w:bottom w:val="none" w:sz="0" w:space="0" w:color="auto"/>
        <w:right w:val="none" w:sz="0" w:space="0" w:color="auto"/>
      </w:divBdr>
    </w:div>
    <w:div w:id="1073428628">
      <w:bodyDiv w:val="1"/>
      <w:marLeft w:val="0"/>
      <w:marRight w:val="0"/>
      <w:marTop w:val="0"/>
      <w:marBottom w:val="0"/>
      <w:divBdr>
        <w:top w:val="none" w:sz="0" w:space="0" w:color="auto"/>
        <w:left w:val="none" w:sz="0" w:space="0" w:color="auto"/>
        <w:bottom w:val="none" w:sz="0" w:space="0" w:color="auto"/>
        <w:right w:val="none" w:sz="0" w:space="0" w:color="auto"/>
      </w:divBdr>
    </w:div>
    <w:div w:id="1073772539">
      <w:bodyDiv w:val="1"/>
      <w:marLeft w:val="0"/>
      <w:marRight w:val="0"/>
      <w:marTop w:val="0"/>
      <w:marBottom w:val="0"/>
      <w:divBdr>
        <w:top w:val="none" w:sz="0" w:space="0" w:color="auto"/>
        <w:left w:val="none" w:sz="0" w:space="0" w:color="auto"/>
        <w:bottom w:val="none" w:sz="0" w:space="0" w:color="auto"/>
        <w:right w:val="none" w:sz="0" w:space="0" w:color="auto"/>
      </w:divBdr>
    </w:div>
    <w:div w:id="1077946645">
      <w:bodyDiv w:val="1"/>
      <w:marLeft w:val="0"/>
      <w:marRight w:val="0"/>
      <w:marTop w:val="0"/>
      <w:marBottom w:val="0"/>
      <w:divBdr>
        <w:top w:val="none" w:sz="0" w:space="0" w:color="auto"/>
        <w:left w:val="none" w:sz="0" w:space="0" w:color="auto"/>
        <w:bottom w:val="none" w:sz="0" w:space="0" w:color="auto"/>
        <w:right w:val="none" w:sz="0" w:space="0" w:color="auto"/>
      </w:divBdr>
    </w:div>
    <w:div w:id="1083603092">
      <w:bodyDiv w:val="1"/>
      <w:marLeft w:val="0"/>
      <w:marRight w:val="0"/>
      <w:marTop w:val="0"/>
      <w:marBottom w:val="0"/>
      <w:divBdr>
        <w:top w:val="none" w:sz="0" w:space="0" w:color="auto"/>
        <w:left w:val="none" w:sz="0" w:space="0" w:color="auto"/>
        <w:bottom w:val="none" w:sz="0" w:space="0" w:color="auto"/>
        <w:right w:val="none" w:sz="0" w:space="0" w:color="auto"/>
      </w:divBdr>
    </w:div>
    <w:div w:id="1084690419">
      <w:bodyDiv w:val="1"/>
      <w:marLeft w:val="0"/>
      <w:marRight w:val="0"/>
      <w:marTop w:val="0"/>
      <w:marBottom w:val="0"/>
      <w:divBdr>
        <w:top w:val="none" w:sz="0" w:space="0" w:color="auto"/>
        <w:left w:val="none" w:sz="0" w:space="0" w:color="auto"/>
        <w:bottom w:val="none" w:sz="0" w:space="0" w:color="auto"/>
        <w:right w:val="none" w:sz="0" w:space="0" w:color="auto"/>
      </w:divBdr>
    </w:div>
    <w:div w:id="1093473884">
      <w:bodyDiv w:val="1"/>
      <w:marLeft w:val="0"/>
      <w:marRight w:val="0"/>
      <w:marTop w:val="0"/>
      <w:marBottom w:val="0"/>
      <w:divBdr>
        <w:top w:val="none" w:sz="0" w:space="0" w:color="auto"/>
        <w:left w:val="none" w:sz="0" w:space="0" w:color="auto"/>
        <w:bottom w:val="none" w:sz="0" w:space="0" w:color="auto"/>
        <w:right w:val="none" w:sz="0" w:space="0" w:color="auto"/>
      </w:divBdr>
    </w:div>
    <w:div w:id="1095059403">
      <w:bodyDiv w:val="1"/>
      <w:marLeft w:val="0"/>
      <w:marRight w:val="0"/>
      <w:marTop w:val="0"/>
      <w:marBottom w:val="0"/>
      <w:divBdr>
        <w:top w:val="none" w:sz="0" w:space="0" w:color="auto"/>
        <w:left w:val="none" w:sz="0" w:space="0" w:color="auto"/>
        <w:bottom w:val="none" w:sz="0" w:space="0" w:color="auto"/>
        <w:right w:val="none" w:sz="0" w:space="0" w:color="auto"/>
      </w:divBdr>
    </w:div>
    <w:div w:id="1101677964">
      <w:bodyDiv w:val="1"/>
      <w:marLeft w:val="0"/>
      <w:marRight w:val="0"/>
      <w:marTop w:val="0"/>
      <w:marBottom w:val="0"/>
      <w:divBdr>
        <w:top w:val="none" w:sz="0" w:space="0" w:color="auto"/>
        <w:left w:val="none" w:sz="0" w:space="0" w:color="auto"/>
        <w:bottom w:val="none" w:sz="0" w:space="0" w:color="auto"/>
        <w:right w:val="none" w:sz="0" w:space="0" w:color="auto"/>
      </w:divBdr>
      <w:divsChild>
        <w:div w:id="687294069">
          <w:marLeft w:val="0"/>
          <w:marRight w:val="0"/>
          <w:marTop w:val="0"/>
          <w:marBottom w:val="0"/>
          <w:divBdr>
            <w:top w:val="none" w:sz="0" w:space="0" w:color="auto"/>
            <w:left w:val="none" w:sz="0" w:space="0" w:color="auto"/>
            <w:bottom w:val="none" w:sz="0" w:space="0" w:color="auto"/>
            <w:right w:val="none" w:sz="0" w:space="0" w:color="auto"/>
          </w:divBdr>
        </w:div>
        <w:div w:id="118648077">
          <w:marLeft w:val="0"/>
          <w:marRight w:val="0"/>
          <w:marTop w:val="0"/>
          <w:marBottom w:val="0"/>
          <w:divBdr>
            <w:top w:val="none" w:sz="0" w:space="0" w:color="auto"/>
            <w:left w:val="none" w:sz="0" w:space="0" w:color="auto"/>
            <w:bottom w:val="none" w:sz="0" w:space="0" w:color="auto"/>
            <w:right w:val="none" w:sz="0" w:space="0" w:color="auto"/>
          </w:divBdr>
        </w:div>
      </w:divsChild>
    </w:div>
    <w:div w:id="1111974432">
      <w:bodyDiv w:val="1"/>
      <w:marLeft w:val="0"/>
      <w:marRight w:val="0"/>
      <w:marTop w:val="0"/>
      <w:marBottom w:val="0"/>
      <w:divBdr>
        <w:top w:val="none" w:sz="0" w:space="0" w:color="auto"/>
        <w:left w:val="none" w:sz="0" w:space="0" w:color="auto"/>
        <w:bottom w:val="none" w:sz="0" w:space="0" w:color="auto"/>
        <w:right w:val="none" w:sz="0" w:space="0" w:color="auto"/>
      </w:divBdr>
    </w:div>
    <w:div w:id="1119881875">
      <w:bodyDiv w:val="1"/>
      <w:marLeft w:val="0"/>
      <w:marRight w:val="0"/>
      <w:marTop w:val="0"/>
      <w:marBottom w:val="0"/>
      <w:divBdr>
        <w:top w:val="none" w:sz="0" w:space="0" w:color="auto"/>
        <w:left w:val="none" w:sz="0" w:space="0" w:color="auto"/>
        <w:bottom w:val="none" w:sz="0" w:space="0" w:color="auto"/>
        <w:right w:val="none" w:sz="0" w:space="0" w:color="auto"/>
      </w:divBdr>
    </w:div>
    <w:div w:id="1119958290">
      <w:bodyDiv w:val="1"/>
      <w:marLeft w:val="0"/>
      <w:marRight w:val="0"/>
      <w:marTop w:val="0"/>
      <w:marBottom w:val="0"/>
      <w:divBdr>
        <w:top w:val="none" w:sz="0" w:space="0" w:color="auto"/>
        <w:left w:val="none" w:sz="0" w:space="0" w:color="auto"/>
        <w:bottom w:val="none" w:sz="0" w:space="0" w:color="auto"/>
        <w:right w:val="none" w:sz="0" w:space="0" w:color="auto"/>
      </w:divBdr>
    </w:div>
    <w:div w:id="1126896405">
      <w:bodyDiv w:val="1"/>
      <w:marLeft w:val="0"/>
      <w:marRight w:val="0"/>
      <w:marTop w:val="0"/>
      <w:marBottom w:val="0"/>
      <w:divBdr>
        <w:top w:val="none" w:sz="0" w:space="0" w:color="auto"/>
        <w:left w:val="none" w:sz="0" w:space="0" w:color="auto"/>
        <w:bottom w:val="none" w:sz="0" w:space="0" w:color="auto"/>
        <w:right w:val="none" w:sz="0" w:space="0" w:color="auto"/>
      </w:divBdr>
    </w:div>
    <w:div w:id="1141506505">
      <w:bodyDiv w:val="1"/>
      <w:marLeft w:val="0"/>
      <w:marRight w:val="0"/>
      <w:marTop w:val="0"/>
      <w:marBottom w:val="0"/>
      <w:divBdr>
        <w:top w:val="none" w:sz="0" w:space="0" w:color="auto"/>
        <w:left w:val="none" w:sz="0" w:space="0" w:color="auto"/>
        <w:bottom w:val="none" w:sz="0" w:space="0" w:color="auto"/>
        <w:right w:val="none" w:sz="0" w:space="0" w:color="auto"/>
      </w:divBdr>
    </w:div>
    <w:div w:id="1141506843">
      <w:bodyDiv w:val="1"/>
      <w:marLeft w:val="0"/>
      <w:marRight w:val="0"/>
      <w:marTop w:val="0"/>
      <w:marBottom w:val="0"/>
      <w:divBdr>
        <w:top w:val="none" w:sz="0" w:space="0" w:color="auto"/>
        <w:left w:val="none" w:sz="0" w:space="0" w:color="auto"/>
        <w:bottom w:val="none" w:sz="0" w:space="0" w:color="auto"/>
        <w:right w:val="none" w:sz="0" w:space="0" w:color="auto"/>
      </w:divBdr>
    </w:div>
    <w:div w:id="1155026386">
      <w:bodyDiv w:val="1"/>
      <w:marLeft w:val="0"/>
      <w:marRight w:val="0"/>
      <w:marTop w:val="0"/>
      <w:marBottom w:val="0"/>
      <w:divBdr>
        <w:top w:val="none" w:sz="0" w:space="0" w:color="auto"/>
        <w:left w:val="none" w:sz="0" w:space="0" w:color="auto"/>
        <w:bottom w:val="none" w:sz="0" w:space="0" w:color="auto"/>
        <w:right w:val="none" w:sz="0" w:space="0" w:color="auto"/>
      </w:divBdr>
    </w:div>
    <w:div w:id="1157039082">
      <w:bodyDiv w:val="1"/>
      <w:marLeft w:val="0"/>
      <w:marRight w:val="0"/>
      <w:marTop w:val="0"/>
      <w:marBottom w:val="0"/>
      <w:divBdr>
        <w:top w:val="none" w:sz="0" w:space="0" w:color="auto"/>
        <w:left w:val="none" w:sz="0" w:space="0" w:color="auto"/>
        <w:bottom w:val="none" w:sz="0" w:space="0" w:color="auto"/>
        <w:right w:val="none" w:sz="0" w:space="0" w:color="auto"/>
      </w:divBdr>
    </w:div>
    <w:div w:id="1171799723">
      <w:bodyDiv w:val="1"/>
      <w:marLeft w:val="0"/>
      <w:marRight w:val="0"/>
      <w:marTop w:val="0"/>
      <w:marBottom w:val="0"/>
      <w:divBdr>
        <w:top w:val="none" w:sz="0" w:space="0" w:color="auto"/>
        <w:left w:val="none" w:sz="0" w:space="0" w:color="auto"/>
        <w:bottom w:val="none" w:sz="0" w:space="0" w:color="auto"/>
        <w:right w:val="none" w:sz="0" w:space="0" w:color="auto"/>
      </w:divBdr>
    </w:div>
    <w:div w:id="1185705689">
      <w:bodyDiv w:val="1"/>
      <w:marLeft w:val="0"/>
      <w:marRight w:val="0"/>
      <w:marTop w:val="0"/>
      <w:marBottom w:val="0"/>
      <w:divBdr>
        <w:top w:val="none" w:sz="0" w:space="0" w:color="auto"/>
        <w:left w:val="none" w:sz="0" w:space="0" w:color="auto"/>
        <w:bottom w:val="none" w:sz="0" w:space="0" w:color="auto"/>
        <w:right w:val="none" w:sz="0" w:space="0" w:color="auto"/>
      </w:divBdr>
    </w:div>
    <w:div w:id="1191726503">
      <w:bodyDiv w:val="1"/>
      <w:marLeft w:val="0"/>
      <w:marRight w:val="0"/>
      <w:marTop w:val="0"/>
      <w:marBottom w:val="0"/>
      <w:divBdr>
        <w:top w:val="none" w:sz="0" w:space="0" w:color="auto"/>
        <w:left w:val="none" w:sz="0" w:space="0" w:color="auto"/>
        <w:bottom w:val="none" w:sz="0" w:space="0" w:color="auto"/>
        <w:right w:val="none" w:sz="0" w:space="0" w:color="auto"/>
      </w:divBdr>
    </w:div>
    <w:div w:id="1210798842">
      <w:bodyDiv w:val="1"/>
      <w:marLeft w:val="0"/>
      <w:marRight w:val="0"/>
      <w:marTop w:val="0"/>
      <w:marBottom w:val="0"/>
      <w:divBdr>
        <w:top w:val="none" w:sz="0" w:space="0" w:color="auto"/>
        <w:left w:val="none" w:sz="0" w:space="0" w:color="auto"/>
        <w:bottom w:val="none" w:sz="0" w:space="0" w:color="auto"/>
        <w:right w:val="none" w:sz="0" w:space="0" w:color="auto"/>
      </w:divBdr>
    </w:div>
    <w:div w:id="1229918009">
      <w:bodyDiv w:val="1"/>
      <w:marLeft w:val="0"/>
      <w:marRight w:val="0"/>
      <w:marTop w:val="0"/>
      <w:marBottom w:val="0"/>
      <w:divBdr>
        <w:top w:val="none" w:sz="0" w:space="0" w:color="auto"/>
        <w:left w:val="none" w:sz="0" w:space="0" w:color="auto"/>
        <w:bottom w:val="none" w:sz="0" w:space="0" w:color="auto"/>
        <w:right w:val="none" w:sz="0" w:space="0" w:color="auto"/>
      </w:divBdr>
    </w:div>
    <w:div w:id="1232159568">
      <w:bodyDiv w:val="1"/>
      <w:marLeft w:val="0"/>
      <w:marRight w:val="0"/>
      <w:marTop w:val="0"/>
      <w:marBottom w:val="0"/>
      <w:divBdr>
        <w:top w:val="none" w:sz="0" w:space="0" w:color="auto"/>
        <w:left w:val="none" w:sz="0" w:space="0" w:color="auto"/>
        <w:bottom w:val="none" w:sz="0" w:space="0" w:color="auto"/>
        <w:right w:val="none" w:sz="0" w:space="0" w:color="auto"/>
      </w:divBdr>
    </w:div>
    <w:div w:id="1233731297">
      <w:bodyDiv w:val="1"/>
      <w:marLeft w:val="0"/>
      <w:marRight w:val="0"/>
      <w:marTop w:val="0"/>
      <w:marBottom w:val="0"/>
      <w:divBdr>
        <w:top w:val="none" w:sz="0" w:space="0" w:color="auto"/>
        <w:left w:val="none" w:sz="0" w:space="0" w:color="auto"/>
        <w:bottom w:val="none" w:sz="0" w:space="0" w:color="auto"/>
        <w:right w:val="none" w:sz="0" w:space="0" w:color="auto"/>
      </w:divBdr>
    </w:div>
    <w:div w:id="1239368658">
      <w:bodyDiv w:val="1"/>
      <w:marLeft w:val="0"/>
      <w:marRight w:val="0"/>
      <w:marTop w:val="0"/>
      <w:marBottom w:val="0"/>
      <w:divBdr>
        <w:top w:val="none" w:sz="0" w:space="0" w:color="auto"/>
        <w:left w:val="none" w:sz="0" w:space="0" w:color="auto"/>
        <w:bottom w:val="none" w:sz="0" w:space="0" w:color="auto"/>
        <w:right w:val="none" w:sz="0" w:space="0" w:color="auto"/>
      </w:divBdr>
    </w:div>
    <w:div w:id="1267956873">
      <w:bodyDiv w:val="1"/>
      <w:marLeft w:val="0"/>
      <w:marRight w:val="0"/>
      <w:marTop w:val="0"/>
      <w:marBottom w:val="0"/>
      <w:divBdr>
        <w:top w:val="none" w:sz="0" w:space="0" w:color="auto"/>
        <w:left w:val="none" w:sz="0" w:space="0" w:color="auto"/>
        <w:bottom w:val="none" w:sz="0" w:space="0" w:color="auto"/>
        <w:right w:val="none" w:sz="0" w:space="0" w:color="auto"/>
      </w:divBdr>
    </w:div>
    <w:div w:id="1272006804">
      <w:bodyDiv w:val="1"/>
      <w:marLeft w:val="0"/>
      <w:marRight w:val="0"/>
      <w:marTop w:val="0"/>
      <w:marBottom w:val="0"/>
      <w:divBdr>
        <w:top w:val="none" w:sz="0" w:space="0" w:color="auto"/>
        <w:left w:val="none" w:sz="0" w:space="0" w:color="auto"/>
        <w:bottom w:val="none" w:sz="0" w:space="0" w:color="auto"/>
        <w:right w:val="none" w:sz="0" w:space="0" w:color="auto"/>
      </w:divBdr>
    </w:div>
    <w:div w:id="1281720244">
      <w:bodyDiv w:val="1"/>
      <w:marLeft w:val="0"/>
      <w:marRight w:val="0"/>
      <w:marTop w:val="0"/>
      <w:marBottom w:val="0"/>
      <w:divBdr>
        <w:top w:val="none" w:sz="0" w:space="0" w:color="auto"/>
        <w:left w:val="none" w:sz="0" w:space="0" w:color="auto"/>
        <w:bottom w:val="none" w:sz="0" w:space="0" w:color="auto"/>
        <w:right w:val="none" w:sz="0" w:space="0" w:color="auto"/>
      </w:divBdr>
    </w:div>
    <w:div w:id="1282301469">
      <w:bodyDiv w:val="1"/>
      <w:marLeft w:val="0"/>
      <w:marRight w:val="0"/>
      <w:marTop w:val="0"/>
      <w:marBottom w:val="0"/>
      <w:divBdr>
        <w:top w:val="none" w:sz="0" w:space="0" w:color="auto"/>
        <w:left w:val="none" w:sz="0" w:space="0" w:color="auto"/>
        <w:bottom w:val="none" w:sz="0" w:space="0" w:color="auto"/>
        <w:right w:val="none" w:sz="0" w:space="0" w:color="auto"/>
      </w:divBdr>
    </w:div>
    <w:div w:id="1284119505">
      <w:bodyDiv w:val="1"/>
      <w:marLeft w:val="0"/>
      <w:marRight w:val="0"/>
      <w:marTop w:val="0"/>
      <w:marBottom w:val="0"/>
      <w:divBdr>
        <w:top w:val="none" w:sz="0" w:space="0" w:color="auto"/>
        <w:left w:val="none" w:sz="0" w:space="0" w:color="auto"/>
        <w:bottom w:val="none" w:sz="0" w:space="0" w:color="auto"/>
        <w:right w:val="none" w:sz="0" w:space="0" w:color="auto"/>
      </w:divBdr>
    </w:div>
    <w:div w:id="1292128939">
      <w:bodyDiv w:val="1"/>
      <w:marLeft w:val="0"/>
      <w:marRight w:val="0"/>
      <w:marTop w:val="0"/>
      <w:marBottom w:val="0"/>
      <w:divBdr>
        <w:top w:val="none" w:sz="0" w:space="0" w:color="auto"/>
        <w:left w:val="none" w:sz="0" w:space="0" w:color="auto"/>
        <w:bottom w:val="none" w:sz="0" w:space="0" w:color="auto"/>
        <w:right w:val="none" w:sz="0" w:space="0" w:color="auto"/>
      </w:divBdr>
    </w:div>
    <w:div w:id="1311907653">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9379050">
      <w:bodyDiv w:val="1"/>
      <w:marLeft w:val="0"/>
      <w:marRight w:val="0"/>
      <w:marTop w:val="0"/>
      <w:marBottom w:val="0"/>
      <w:divBdr>
        <w:top w:val="none" w:sz="0" w:space="0" w:color="auto"/>
        <w:left w:val="none" w:sz="0" w:space="0" w:color="auto"/>
        <w:bottom w:val="none" w:sz="0" w:space="0" w:color="auto"/>
        <w:right w:val="none" w:sz="0" w:space="0" w:color="auto"/>
      </w:divBdr>
    </w:div>
    <w:div w:id="1332951166">
      <w:bodyDiv w:val="1"/>
      <w:marLeft w:val="0"/>
      <w:marRight w:val="0"/>
      <w:marTop w:val="0"/>
      <w:marBottom w:val="0"/>
      <w:divBdr>
        <w:top w:val="none" w:sz="0" w:space="0" w:color="auto"/>
        <w:left w:val="none" w:sz="0" w:space="0" w:color="auto"/>
        <w:bottom w:val="none" w:sz="0" w:space="0" w:color="auto"/>
        <w:right w:val="none" w:sz="0" w:space="0" w:color="auto"/>
      </w:divBdr>
    </w:div>
    <w:div w:id="1349410149">
      <w:bodyDiv w:val="1"/>
      <w:marLeft w:val="0"/>
      <w:marRight w:val="0"/>
      <w:marTop w:val="0"/>
      <w:marBottom w:val="0"/>
      <w:divBdr>
        <w:top w:val="none" w:sz="0" w:space="0" w:color="auto"/>
        <w:left w:val="none" w:sz="0" w:space="0" w:color="auto"/>
        <w:bottom w:val="none" w:sz="0" w:space="0" w:color="auto"/>
        <w:right w:val="none" w:sz="0" w:space="0" w:color="auto"/>
      </w:divBdr>
    </w:div>
    <w:div w:id="1364284140">
      <w:bodyDiv w:val="1"/>
      <w:marLeft w:val="0"/>
      <w:marRight w:val="0"/>
      <w:marTop w:val="0"/>
      <w:marBottom w:val="0"/>
      <w:divBdr>
        <w:top w:val="none" w:sz="0" w:space="0" w:color="auto"/>
        <w:left w:val="none" w:sz="0" w:space="0" w:color="auto"/>
        <w:bottom w:val="none" w:sz="0" w:space="0" w:color="auto"/>
        <w:right w:val="none" w:sz="0" w:space="0" w:color="auto"/>
      </w:divBdr>
    </w:div>
    <w:div w:id="1368407560">
      <w:bodyDiv w:val="1"/>
      <w:marLeft w:val="0"/>
      <w:marRight w:val="0"/>
      <w:marTop w:val="0"/>
      <w:marBottom w:val="0"/>
      <w:divBdr>
        <w:top w:val="none" w:sz="0" w:space="0" w:color="auto"/>
        <w:left w:val="none" w:sz="0" w:space="0" w:color="auto"/>
        <w:bottom w:val="none" w:sz="0" w:space="0" w:color="auto"/>
        <w:right w:val="none" w:sz="0" w:space="0" w:color="auto"/>
      </w:divBdr>
    </w:div>
    <w:div w:id="1383481700">
      <w:bodyDiv w:val="1"/>
      <w:marLeft w:val="0"/>
      <w:marRight w:val="0"/>
      <w:marTop w:val="0"/>
      <w:marBottom w:val="0"/>
      <w:divBdr>
        <w:top w:val="none" w:sz="0" w:space="0" w:color="auto"/>
        <w:left w:val="none" w:sz="0" w:space="0" w:color="auto"/>
        <w:bottom w:val="none" w:sz="0" w:space="0" w:color="auto"/>
        <w:right w:val="none" w:sz="0" w:space="0" w:color="auto"/>
      </w:divBdr>
    </w:div>
    <w:div w:id="1432821415">
      <w:bodyDiv w:val="1"/>
      <w:marLeft w:val="0"/>
      <w:marRight w:val="0"/>
      <w:marTop w:val="0"/>
      <w:marBottom w:val="0"/>
      <w:divBdr>
        <w:top w:val="none" w:sz="0" w:space="0" w:color="auto"/>
        <w:left w:val="none" w:sz="0" w:space="0" w:color="auto"/>
        <w:bottom w:val="none" w:sz="0" w:space="0" w:color="auto"/>
        <w:right w:val="none" w:sz="0" w:space="0" w:color="auto"/>
      </w:divBdr>
    </w:div>
    <w:div w:id="1456749691">
      <w:bodyDiv w:val="1"/>
      <w:marLeft w:val="0"/>
      <w:marRight w:val="0"/>
      <w:marTop w:val="0"/>
      <w:marBottom w:val="0"/>
      <w:divBdr>
        <w:top w:val="none" w:sz="0" w:space="0" w:color="auto"/>
        <w:left w:val="none" w:sz="0" w:space="0" w:color="auto"/>
        <w:bottom w:val="none" w:sz="0" w:space="0" w:color="auto"/>
        <w:right w:val="none" w:sz="0" w:space="0" w:color="auto"/>
      </w:divBdr>
    </w:div>
    <w:div w:id="1465539053">
      <w:bodyDiv w:val="1"/>
      <w:marLeft w:val="0"/>
      <w:marRight w:val="0"/>
      <w:marTop w:val="0"/>
      <w:marBottom w:val="0"/>
      <w:divBdr>
        <w:top w:val="none" w:sz="0" w:space="0" w:color="auto"/>
        <w:left w:val="none" w:sz="0" w:space="0" w:color="auto"/>
        <w:bottom w:val="none" w:sz="0" w:space="0" w:color="auto"/>
        <w:right w:val="none" w:sz="0" w:space="0" w:color="auto"/>
      </w:divBdr>
    </w:div>
    <w:div w:id="1476024759">
      <w:bodyDiv w:val="1"/>
      <w:marLeft w:val="0"/>
      <w:marRight w:val="0"/>
      <w:marTop w:val="0"/>
      <w:marBottom w:val="0"/>
      <w:divBdr>
        <w:top w:val="none" w:sz="0" w:space="0" w:color="auto"/>
        <w:left w:val="none" w:sz="0" w:space="0" w:color="auto"/>
        <w:bottom w:val="none" w:sz="0" w:space="0" w:color="auto"/>
        <w:right w:val="none" w:sz="0" w:space="0" w:color="auto"/>
      </w:divBdr>
    </w:div>
    <w:div w:id="1479570671">
      <w:bodyDiv w:val="1"/>
      <w:marLeft w:val="0"/>
      <w:marRight w:val="0"/>
      <w:marTop w:val="0"/>
      <w:marBottom w:val="0"/>
      <w:divBdr>
        <w:top w:val="none" w:sz="0" w:space="0" w:color="auto"/>
        <w:left w:val="none" w:sz="0" w:space="0" w:color="auto"/>
        <w:bottom w:val="none" w:sz="0" w:space="0" w:color="auto"/>
        <w:right w:val="none" w:sz="0" w:space="0" w:color="auto"/>
      </w:divBdr>
    </w:div>
    <w:div w:id="1479608044">
      <w:bodyDiv w:val="1"/>
      <w:marLeft w:val="0"/>
      <w:marRight w:val="0"/>
      <w:marTop w:val="0"/>
      <w:marBottom w:val="0"/>
      <w:divBdr>
        <w:top w:val="none" w:sz="0" w:space="0" w:color="auto"/>
        <w:left w:val="none" w:sz="0" w:space="0" w:color="auto"/>
        <w:bottom w:val="none" w:sz="0" w:space="0" w:color="auto"/>
        <w:right w:val="none" w:sz="0" w:space="0" w:color="auto"/>
      </w:divBdr>
    </w:div>
    <w:div w:id="1482429415">
      <w:bodyDiv w:val="1"/>
      <w:marLeft w:val="0"/>
      <w:marRight w:val="0"/>
      <w:marTop w:val="0"/>
      <w:marBottom w:val="0"/>
      <w:divBdr>
        <w:top w:val="none" w:sz="0" w:space="0" w:color="auto"/>
        <w:left w:val="none" w:sz="0" w:space="0" w:color="auto"/>
        <w:bottom w:val="none" w:sz="0" w:space="0" w:color="auto"/>
        <w:right w:val="none" w:sz="0" w:space="0" w:color="auto"/>
      </w:divBdr>
    </w:div>
    <w:div w:id="1506898828">
      <w:bodyDiv w:val="1"/>
      <w:marLeft w:val="0"/>
      <w:marRight w:val="0"/>
      <w:marTop w:val="0"/>
      <w:marBottom w:val="0"/>
      <w:divBdr>
        <w:top w:val="none" w:sz="0" w:space="0" w:color="auto"/>
        <w:left w:val="none" w:sz="0" w:space="0" w:color="auto"/>
        <w:bottom w:val="none" w:sz="0" w:space="0" w:color="auto"/>
        <w:right w:val="none" w:sz="0" w:space="0" w:color="auto"/>
      </w:divBdr>
    </w:div>
    <w:div w:id="1518420477">
      <w:bodyDiv w:val="1"/>
      <w:marLeft w:val="0"/>
      <w:marRight w:val="0"/>
      <w:marTop w:val="0"/>
      <w:marBottom w:val="0"/>
      <w:divBdr>
        <w:top w:val="none" w:sz="0" w:space="0" w:color="auto"/>
        <w:left w:val="none" w:sz="0" w:space="0" w:color="auto"/>
        <w:bottom w:val="none" w:sz="0" w:space="0" w:color="auto"/>
        <w:right w:val="none" w:sz="0" w:space="0" w:color="auto"/>
      </w:divBdr>
    </w:div>
    <w:div w:id="1528332279">
      <w:bodyDiv w:val="1"/>
      <w:marLeft w:val="0"/>
      <w:marRight w:val="0"/>
      <w:marTop w:val="0"/>
      <w:marBottom w:val="0"/>
      <w:divBdr>
        <w:top w:val="none" w:sz="0" w:space="0" w:color="auto"/>
        <w:left w:val="none" w:sz="0" w:space="0" w:color="auto"/>
        <w:bottom w:val="none" w:sz="0" w:space="0" w:color="auto"/>
        <w:right w:val="none" w:sz="0" w:space="0" w:color="auto"/>
      </w:divBdr>
    </w:div>
    <w:div w:id="1541547928">
      <w:bodyDiv w:val="1"/>
      <w:marLeft w:val="0"/>
      <w:marRight w:val="0"/>
      <w:marTop w:val="0"/>
      <w:marBottom w:val="0"/>
      <w:divBdr>
        <w:top w:val="none" w:sz="0" w:space="0" w:color="auto"/>
        <w:left w:val="none" w:sz="0" w:space="0" w:color="auto"/>
        <w:bottom w:val="none" w:sz="0" w:space="0" w:color="auto"/>
        <w:right w:val="none" w:sz="0" w:space="0" w:color="auto"/>
      </w:divBdr>
    </w:div>
    <w:div w:id="1554006630">
      <w:bodyDiv w:val="1"/>
      <w:marLeft w:val="0"/>
      <w:marRight w:val="0"/>
      <w:marTop w:val="0"/>
      <w:marBottom w:val="0"/>
      <w:divBdr>
        <w:top w:val="none" w:sz="0" w:space="0" w:color="auto"/>
        <w:left w:val="none" w:sz="0" w:space="0" w:color="auto"/>
        <w:bottom w:val="none" w:sz="0" w:space="0" w:color="auto"/>
        <w:right w:val="none" w:sz="0" w:space="0" w:color="auto"/>
      </w:divBdr>
    </w:div>
    <w:div w:id="1567836655">
      <w:bodyDiv w:val="1"/>
      <w:marLeft w:val="0"/>
      <w:marRight w:val="0"/>
      <w:marTop w:val="0"/>
      <w:marBottom w:val="0"/>
      <w:divBdr>
        <w:top w:val="none" w:sz="0" w:space="0" w:color="auto"/>
        <w:left w:val="none" w:sz="0" w:space="0" w:color="auto"/>
        <w:bottom w:val="none" w:sz="0" w:space="0" w:color="auto"/>
        <w:right w:val="none" w:sz="0" w:space="0" w:color="auto"/>
      </w:divBdr>
    </w:div>
    <w:div w:id="1567911447">
      <w:bodyDiv w:val="1"/>
      <w:marLeft w:val="0"/>
      <w:marRight w:val="0"/>
      <w:marTop w:val="0"/>
      <w:marBottom w:val="0"/>
      <w:divBdr>
        <w:top w:val="none" w:sz="0" w:space="0" w:color="auto"/>
        <w:left w:val="none" w:sz="0" w:space="0" w:color="auto"/>
        <w:bottom w:val="none" w:sz="0" w:space="0" w:color="auto"/>
        <w:right w:val="none" w:sz="0" w:space="0" w:color="auto"/>
      </w:divBdr>
    </w:div>
    <w:div w:id="1592810997">
      <w:bodyDiv w:val="1"/>
      <w:marLeft w:val="0"/>
      <w:marRight w:val="0"/>
      <w:marTop w:val="0"/>
      <w:marBottom w:val="0"/>
      <w:divBdr>
        <w:top w:val="none" w:sz="0" w:space="0" w:color="auto"/>
        <w:left w:val="none" w:sz="0" w:space="0" w:color="auto"/>
        <w:bottom w:val="none" w:sz="0" w:space="0" w:color="auto"/>
        <w:right w:val="none" w:sz="0" w:space="0" w:color="auto"/>
      </w:divBdr>
    </w:div>
    <w:div w:id="1652321781">
      <w:bodyDiv w:val="1"/>
      <w:marLeft w:val="0"/>
      <w:marRight w:val="0"/>
      <w:marTop w:val="0"/>
      <w:marBottom w:val="0"/>
      <w:divBdr>
        <w:top w:val="none" w:sz="0" w:space="0" w:color="auto"/>
        <w:left w:val="none" w:sz="0" w:space="0" w:color="auto"/>
        <w:bottom w:val="none" w:sz="0" w:space="0" w:color="auto"/>
        <w:right w:val="none" w:sz="0" w:space="0" w:color="auto"/>
      </w:divBdr>
    </w:div>
    <w:div w:id="1652326391">
      <w:bodyDiv w:val="1"/>
      <w:marLeft w:val="0"/>
      <w:marRight w:val="0"/>
      <w:marTop w:val="0"/>
      <w:marBottom w:val="0"/>
      <w:divBdr>
        <w:top w:val="none" w:sz="0" w:space="0" w:color="auto"/>
        <w:left w:val="none" w:sz="0" w:space="0" w:color="auto"/>
        <w:bottom w:val="none" w:sz="0" w:space="0" w:color="auto"/>
        <w:right w:val="none" w:sz="0" w:space="0" w:color="auto"/>
      </w:divBdr>
    </w:div>
    <w:div w:id="1657369442">
      <w:bodyDiv w:val="1"/>
      <w:marLeft w:val="0"/>
      <w:marRight w:val="0"/>
      <w:marTop w:val="0"/>
      <w:marBottom w:val="0"/>
      <w:divBdr>
        <w:top w:val="none" w:sz="0" w:space="0" w:color="auto"/>
        <w:left w:val="none" w:sz="0" w:space="0" w:color="auto"/>
        <w:bottom w:val="none" w:sz="0" w:space="0" w:color="auto"/>
        <w:right w:val="none" w:sz="0" w:space="0" w:color="auto"/>
      </w:divBdr>
    </w:div>
    <w:div w:id="1670477917">
      <w:bodyDiv w:val="1"/>
      <w:marLeft w:val="0"/>
      <w:marRight w:val="0"/>
      <w:marTop w:val="0"/>
      <w:marBottom w:val="0"/>
      <w:divBdr>
        <w:top w:val="none" w:sz="0" w:space="0" w:color="auto"/>
        <w:left w:val="none" w:sz="0" w:space="0" w:color="auto"/>
        <w:bottom w:val="none" w:sz="0" w:space="0" w:color="auto"/>
        <w:right w:val="none" w:sz="0" w:space="0" w:color="auto"/>
      </w:divBdr>
    </w:div>
    <w:div w:id="1677730834">
      <w:bodyDiv w:val="1"/>
      <w:marLeft w:val="0"/>
      <w:marRight w:val="0"/>
      <w:marTop w:val="0"/>
      <w:marBottom w:val="0"/>
      <w:divBdr>
        <w:top w:val="none" w:sz="0" w:space="0" w:color="auto"/>
        <w:left w:val="none" w:sz="0" w:space="0" w:color="auto"/>
        <w:bottom w:val="none" w:sz="0" w:space="0" w:color="auto"/>
        <w:right w:val="none" w:sz="0" w:space="0" w:color="auto"/>
      </w:divBdr>
    </w:div>
    <w:div w:id="1680741459">
      <w:bodyDiv w:val="1"/>
      <w:marLeft w:val="0"/>
      <w:marRight w:val="0"/>
      <w:marTop w:val="0"/>
      <w:marBottom w:val="0"/>
      <w:divBdr>
        <w:top w:val="none" w:sz="0" w:space="0" w:color="auto"/>
        <w:left w:val="none" w:sz="0" w:space="0" w:color="auto"/>
        <w:bottom w:val="none" w:sz="0" w:space="0" w:color="auto"/>
        <w:right w:val="none" w:sz="0" w:space="0" w:color="auto"/>
      </w:divBdr>
    </w:div>
    <w:div w:id="1687169728">
      <w:bodyDiv w:val="1"/>
      <w:marLeft w:val="0"/>
      <w:marRight w:val="0"/>
      <w:marTop w:val="0"/>
      <w:marBottom w:val="0"/>
      <w:divBdr>
        <w:top w:val="none" w:sz="0" w:space="0" w:color="auto"/>
        <w:left w:val="none" w:sz="0" w:space="0" w:color="auto"/>
        <w:bottom w:val="none" w:sz="0" w:space="0" w:color="auto"/>
        <w:right w:val="none" w:sz="0" w:space="0" w:color="auto"/>
      </w:divBdr>
    </w:div>
    <w:div w:id="1696038545">
      <w:bodyDiv w:val="1"/>
      <w:marLeft w:val="0"/>
      <w:marRight w:val="0"/>
      <w:marTop w:val="0"/>
      <w:marBottom w:val="0"/>
      <w:divBdr>
        <w:top w:val="none" w:sz="0" w:space="0" w:color="auto"/>
        <w:left w:val="none" w:sz="0" w:space="0" w:color="auto"/>
        <w:bottom w:val="none" w:sz="0" w:space="0" w:color="auto"/>
        <w:right w:val="none" w:sz="0" w:space="0" w:color="auto"/>
      </w:divBdr>
    </w:div>
    <w:div w:id="1715694204">
      <w:bodyDiv w:val="1"/>
      <w:marLeft w:val="0"/>
      <w:marRight w:val="0"/>
      <w:marTop w:val="0"/>
      <w:marBottom w:val="0"/>
      <w:divBdr>
        <w:top w:val="none" w:sz="0" w:space="0" w:color="auto"/>
        <w:left w:val="none" w:sz="0" w:space="0" w:color="auto"/>
        <w:bottom w:val="none" w:sz="0" w:space="0" w:color="auto"/>
        <w:right w:val="none" w:sz="0" w:space="0" w:color="auto"/>
      </w:divBdr>
    </w:div>
    <w:div w:id="1716612379">
      <w:bodyDiv w:val="1"/>
      <w:marLeft w:val="0"/>
      <w:marRight w:val="0"/>
      <w:marTop w:val="0"/>
      <w:marBottom w:val="0"/>
      <w:divBdr>
        <w:top w:val="none" w:sz="0" w:space="0" w:color="auto"/>
        <w:left w:val="none" w:sz="0" w:space="0" w:color="auto"/>
        <w:bottom w:val="none" w:sz="0" w:space="0" w:color="auto"/>
        <w:right w:val="none" w:sz="0" w:space="0" w:color="auto"/>
      </w:divBdr>
    </w:div>
    <w:div w:id="1717043721">
      <w:bodyDiv w:val="1"/>
      <w:marLeft w:val="0"/>
      <w:marRight w:val="0"/>
      <w:marTop w:val="0"/>
      <w:marBottom w:val="0"/>
      <w:divBdr>
        <w:top w:val="none" w:sz="0" w:space="0" w:color="auto"/>
        <w:left w:val="none" w:sz="0" w:space="0" w:color="auto"/>
        <w:bottom w:val="none" w:sz="0" w:space="0" w:color="auto"/>
        <w:right w:val="none" w:sz="0" w:space="0" w:color="auto"/>
      </w:divBdr>
    </w:div>
    <w:div w:id="1726028099">
      <w:bodyDiv w:val="1"/>
      <w:marLeft w:val="0"/>
      <w:marRight w:val="0"/>
      <w:marTop w:val="0"/>
      <w:marBottom w:val="0"/>
      <w:divBdr>
        <w:top w:val="none" w:sz="0" w:space="0" w:color="auto"/>
        <w:left w:val="none" w:sz="0" w:space="0" w:color="auto"/>
        <w:bottom w:val="none" w:sz="0" w:space="0" w:color="auto"/>
        <w:right w:val="none" w:sz="0" w:space="0" w:color="auto"/>
      </w:divBdr>
    </w:div>
    <w:div w:id="1739479338">
      <w:bodyDiv w:val="1"/>
      <w:marLeft w:val="0"/>
      <w:marRight w:val="0"/>
      <w:marTop w:val="0"/>
      <w:marBottom w:val="0"/>
      <w:divBdr>
        <w:top w:val="none" w:sz="0" w:space="0" w:color="auto"/>
        <w:left w:val="none" w:sz="0" w:space="0" w:color="auto"/>
        <w:bottom w:val="none" w:sz="0" w:space="0" w:color="auto"/>
        <w:right w:val="none" w:sz="0" w:space="0" w:color="auto"/>
      </w:divBdr>
    </w:div>
    <w:div w:id="1747730136">
      <w:bodyDiv w:val="1"/>
      <w:marLeft w:val="0"/>
      <w:marRight w:val="0"/>
      <w:marTop w:val="0"/>
      <w:marBottom w:val="0"/>
      <w:divBdr>
        <w:top w:val="none" w:sz="0" w:space="0" w:color="auto"/>
        <w:left w:val="none" w:sz="0" w:space="0" w:color="auto"/>
        <w:bottom w:val="none" w:sz="0" w:space="0" w:color="auto"/>
        <w:right w:val="none" w:sz="0" w:space="0" w:color="auto"/>
      </w:divBdr>
    </w:div>
    <w:div w:id="1749302235">
      <w:bodyDiv w:val="1"/>
      <w:marLeft w:val="0"/>
      <w:marRight w:val="0"/>
      <w:marTop w:val="0"/>
      <w:marBottom w:val="0"/>
      <w:divBdr>
        <w:top w:val="none" w:sz="0" w:space="0" w:color="auto"/>
        <w:left w:val="none" w:sz="0" w:space="0" w:color="auto"/>
        <w:bottom w:val="none" w:sz="0" w:space="0" w:color="auto"/>
        <w:right w:val="none" w:sz="0" w:space="0" w:color="auto"/>
      </w:divBdr>
    </w:div>
    <w:div w:id="1754622537">
      <w:bodyDiv w:val="1"/>
      <w:marLeft w:val="0"/>
      <w:marRight w:val="0"/>
      <w:marTop w:val="0"/>
      <w:marBottom w:val="0"/>
      <w:divBdr>
        <w:top w:val="none" w:sz="0" w:space="0" w:color="auto"/>
        <w:left w:val="none" w:sz="0" w:space="0" w:color="auto"/>
        <w:bottom w:val="none" w:sz="0" w:space="0" w:color="auto"/>
        <w:right w:val="none" w:sz="0" w:space="0" w:color="auto"/>
      </w:divBdr>
    </w:div>
    <w:div w:id="1770200993">
      <w:bodyDiv w:val="1"/>
      <w:marLeft w:val="0"/>
      <w:marRight w:val="0"/>
      <w:marTop w:val="0"/>
      <w:marBottom w:val="0"/>
      <w:divBdr>
        <w:top w:val="none" w:sz="0" w:space="0" w:color="auto"/>
        <w:left w:val="none" w:sz="0" w:space="0" w:color="auto"/>
        <w:bottom w:val="none" w:sz="0" w:space="0" w:color="auto"/>
        <w:right w:val="none" w:sz="0" w:space="0" w:color="auto"/>
      </w:divBdr>
    </w:div>
    <w:div w:id="1807697744">
      <w:bodyDiv w:val="1"/>
      <w:marLeft w:val="0"/>
      <w:marRight w:val="0"/>
      <w:marTop w:val="0"/>
      <w:marBottom w:val="0"/>
      <w:divBdr>
        <w:top w:val="none" w:sz="0" w:space="0" w:color="auto"/>
        <w:left w:val="none" w:sz="0" w:space="0" w:color="auto"/>
        <w:bottom w:val="none" w:sz="0" w:space="0" w:color="auto"/>
        <w:right w:val="none" w:sz="0" w:space="0" w:color="auto"/>
      </w:divBdr>
    </w:div>
    <w:div w:id="1816872778">
      <w:bodyDiv w:val="1"/>
      <w:marLeft w:val="0"/>
      <w:marRight w:val="0"/>
      <w:marTop w:val="0"/>
      <w:marBottom w:val="0"/>
      <w:divBdr>
        <w:top w:val="none" w:sz="0" w:space="0" w:color="auto"/>
        <w:left w:val="none" w:sz="0" w:space="0" w:color="auto"/>
        <w:bottom w:val="none" w:sz="0" w:space="0" w:color="auto"/>
        <w:right w:val="none" w:sz="0" w:space="0" w:color="auto"/>
      </w:divBdr>
    </w:div>
    <w:div w:id="1826823347">
      <w:bodyDiv w:val="1"/>
      <w:marLeft w:val="0"/>
      <w:marRight w:val="0"/>
      <w:marTop w:val="0"/>
      <w:marBottom w:val="0"/>
      <w:divBdr>
        <w:top w:val="none" w:sz="0" w:space="0" w:color="auto"/>
        <w:left w:val="none" w:sz="0" w:space="0" w:color="auto"/>
        <w:bottom w:val="none" w:sz="0" w:space="0" w:color="auto"/>
        <w:right w:val="none" w:sz="0" w:space="0" w:color="auto"/>
      </w:divBdr>
    </w:div>
    <w:div w:id="1827240216">
      <w:bodyDiv w:val="1"/>
      <w:marLeft w:val="0"/>
      <w:marRight w:val="0"/>
      <w:marTop w:val="0"/>
      <w:marBottom w:val="0"/>
      <w:divBdr>
        <w:top w:val="none" w:sz="0" w:space="0" w:color="auto"/>
        <w:left w:val="none" w:sz="0" w:space="0" w:color="auto"/>
        <w:bottom w:val="none" w:sz="0" w:space="0" w:color="auto"/>
        <w:right w:val="none" w:sz="0" w:space="0" w:color="auto"/>
      </w:divBdr>
    </w:div>
    <w:div w:id="1830096773">
      <w:bodyDiv w:val="1"/>
      <w:marLeft w:val="0"/>
      <w:marRight w:val="0"/>
      <w:marTop w:val="0"/>
      <w:marBottom w:val="0"/>
      <w:divBdr>
        <w:top w:val="none" w:sz="0" w:space="0" w:color="auto"/>
        <w:left w:val="none" w:sz="0" w:space="0" w:color="auto"/>
        <w:bottom w:val="none" w:sz="0" w:space="0" w:color="auto"/>
        <w:right w:val="none" w:sz="0" w:space="0" w:color="auto"/>
      </w:divBdr>
    </w:div>
    <w:div w:id="1851141573">
      <w:bodyDiv w:val="1"/>
      <w:marLeft w:val="0"/>
      <w:marRight w:val="0"/>
      <w:marTop w:val="0"/>
      <w:marBottom w:val="0"/>
      <w:divBdr>
        <w:top w:val="none" w:sz="0" w:space="0" w:color="auto"/>
        <w:left w:val="none" w:sz="0" w:space="0" w:color="auto"/>
        <w:bottom w:val="none" w:sz="0" w:space="0" w:color="auto"/>
        <w:right w:val="none" w:sz="0" w:space="0" w:color="auto"/>
      </w:divBdr>
    </w:div>
    <w:div w:id="1883326835">
      <w:bodyDiv w:val="1"/>
      <w:marLeft w:val="0"/>
      <w:marRight w:val="0"/>
      <w:marTop w:val="0"/>
      <w:marBottom w:val="0"/>
      <w:divBdr>
        <w:top w:val="none" w:sz="0" w:space="0" w:color="auto"/>
        <w:left w:val="none" w:sz="0" w:space="0" w:color="auto"/>
        <w:bottom w:val="none" w:sz="0" w:space="0" w:color="auto"/>
        <w:right w:val="none" w:sz="0" w:space="0" w:color="auto"/>
      </w:divBdr>
    </w:div>
    <w:div w:id="1899169086">
      <w:bodyDiv w:val="1"/>
      <w:marLeft w:val="0"/>
      <w:marRight w:val="0"/>
      <w:marTop w:val="0"/>
      <w:marBottom w:val="0"/>
      <w:divBdr>
        <w:top w:val="none" w:sz="0" w:space="0" w:color="auto"/>
        <w:left w:val="none" w:sz="0" w:space="0" w:color="auto"/>
        <w:bottom w:val="none" w:sz="0" w:space="0" w:color="auto"/>
        <w:right w:val="none" w:sz="0" w:space="0" w:color="auto"/>
      </w:divBdr>
    </w:div>
    <w:div w:id="1915117679">
      <w:bodyDiv w:val="1"/>
      <w:marLeft w:val="0"/>
      <w:marRight w:val="0"/>
      <w:marTop w:val="0"/>
      <w:marBottom w:val="0"/>
      <w:divBdr>
        <w:top w:val="none" w:sz="0" w:space="0" w:color="auto"/>
        <w:left w:val="none" w:sz="0" w:space="0" w:color="auto"/>
        <w:bottom w:val="none" w:sz="0" w:space="0" w:color="auto"/>
        <w:right w:val="none" w:sz="0" w:space="0" w:color="auto"/>
      </w:divBdr>
    </w:div>
    <w:div w:id="1919091026">
      <w:bodyDiv w:val="1"/>
      <w:marLeft w:val="0"/>
      <w:marRight w:val="0"/>
      <w:marTop w:val="0"/>
      <w:marBottom w:val="0"/>
      <w:divBdr>
        <w:top w:val="none" w:sz="0" w:space="0" w:color="auto"/>
        <w:left w:val="none" w:sz="0" w:space="0" w:color="auto"/>
        <w:bottom w:val="none" w:sz="0" w:space="0" w:color="auto"/>
        <w:right w:val="none" w:sz="0" w:space="0" w:color="auto"/>
      </w:divBdr>
    </w:div>
    <w:div w:id="1930961486">
      <w:bodyDiv w:val="1"/>
      <w:marLeft w:val="0"/>
      <w:marRight w:val="0"/>
      <w:marTop w:val="0"/>
      <w:marBottom w:val="0"/>
      <w:divBdr>
        <w:top w:val="none" w:sz="0" w:space="0" w:color="auto"/>
        <w:left w:val="none" w:sz="0" w:space="0" w:color="auto"/>
        <w:bottom w:val="none" w:sz="0" w:space="0" w:color="auto"/>
        <w:right w:val="none" w:sz="0" w:space="0" w:color="auto"/>
      </w:divBdr>
    </w:div>
    <w:div w:id="1933122851">
      <w:bodyDiv w:val="1"/>
      <w:marLeft w:val="0"/>
      <w:marRight w:val="0"/>
      <w:marTop w:val="0"/>
      <w:marBottom w:val="0"/>
      <w:divBdr>
        <w:top w:val="none" w:sz="0" w:space="0" w:color="auto"/>
        <w:left w:val="none" w:sz="0" w:space="0" w:color="auto"/>
        <w:bottom w:val="none" w:sz="0" w:space="0" w:color="auto"/>
        <w:right w:val="none" w:sz="0" w:space="0" w:color="auto"/>
      </w:divBdr>
    </w:div>
    <w:div w:id="1940212907">
      <w:bodyDiv w:val="1"/>
      <w:marLeft w:val="0"/>
      <w:marRight w:val="0"/>
      <w:marTop w:val="0"/>
      <w:marBottom w:val="0"/>
      <w:divBdr>
        <w:top w:val="none" w:sz="0" w:space="0" w:color="auto"/>
        <w:left w:val="none" w:sz="0" w:space="0" w:color="auto"/>
        <w:bottom w:val="none" w:sz="0" w:space="0" w:color="auto"/>
        <w:right w:val="none" w:sz="0" w:space="0" w:color="auto"/>
      </w:divBdr>
    </w:div>
    <w:div w:id="1949847270">
      <w:bodyDiv w:val="1"/>
      <w:marLeft w:val="0"/>
      <w:marRight w:val="0"/>
      <w:marTop w:val="0"/>
      <w:marBottom w:val="0"/>
      <w:divBdr>
        <w:top w:val="none" w:sz="0" w:space="0" w:color="auto"/>
        <w:left w:val="none" w:sz="0" w:space="0" w:color="auto"/>
        <w:bottom w:val="none" w:sz="0" w:space="0" w:color="auto"/>
        <w:right w:val="none" w:sz="0" w:space="0" w:color="auto"/>
      </w:divBdr>
    </w:div>
    <w:div w:id="1953516516">
      <w:bodyDiv w:val="1"/>
      <w:marLeft w:val="0"/>
      <w:marRight w:val="0"/>
      <w:marTop w:val="0"/>
      <w:marBottom w:val="0"/>
      <w:divBdr>
        <w:top w:val="none" w:sz="0" w:space="0" w:color="auto"/>
        <w:left w:val="none" w:sz="0" w:space="0" w:color="auto"/>
        <w:bottom w:val="none" w:sz="0" w:space="0" w:color="auto"/>
        <w:right w:val="none" w:sz="0" w:space="0" w:color="auto"/>
      </w:divBdr>
    </w:div>
    <w:div w:id="1954752521">
      <w:bodyDiv w:val="1"/>
      <w:marLeft w:val="0"/>
      <w:marRight w:val="0"/>
      <w:marTop w:val="0"/>
      <w:marBottom w:val="0"/>
      <w:divBdr>
        <w:top w:val="none" w:sz="0" w:space="0" w:color="auto"/>
        <w:left w:val="none" w:sz="0" w:space="0" w:color="auto"/>
        <w:bottom w:val="none" w:sz="0" w:space="0" w:color="auto"/>
        <w:right w:val="none" w:sz="0" w:space="0" w:color="auto"/>
      </w:divBdr>
    </w:div>
    <w:div w:id="1962765268">
      <w:bodyDiv w:val="1"/>
      <w:marLeft w:val="0"/>
      <w:marRight w:val="0"/>
      <w:marTop w:val="0"/>
      <w:marBottom w:val="0"/>
      <w:divBdr>
        <w:top w:val="none" w:sz="0" w:space="0" w:color="auto"/>
        <w:left w:val="none" w:sz="0" w:space="0" w:color="auto"/>
        <w:bottom w:val="none" w:sz="0" w:space="0" w:color="auto"/>
        <w:right w:val="none" w:sz="0" w:space="0" w:color="auto"/>
      </w:divBdr>
    </w:div>
    <w:div w:id="1963804046">
      <w:bodyDiv w:val="1"/>
      <w:marLeft w:val="0"/>
      <w:marRight w:val="0"/>
      <w:marTop w:val="0"/>
      <w:marBottom w:val="0"/>
      <w:divBdr>
        <w:top w:val="none" w:sz="0" w:space="0" w:color="auto"/>
        <w:left w:val="none" w:sz="0" w:space="0" w:color="auto"/>
        <w:bottom w:val="none" w:sz="0" w:space="0" w:color="auto"/>
        <w:right w:val="none" w:sz="0" w:space="0" w:color="auto"/>
      </w:divBdr>
    </w:div>
    <w:div w:id="1974169228">
      <w:bodyDiv w:val="1"/>
      <w:marLeft w:val="0"/>
      <w:marRight w:val="0"/>
      <w:marTop w:val="0"/>
      <w:marBottom w:val="0"/>
      <w:divBdr>
        <w:top w:val="none" w:sz="0" w:space="0" w:color="auto"/>
        <w:left w:val="none" w:sz="0" w:space="0" w:color="auto"/>
        <w:bottom w:val="none" w:sz="0" w:space="0" w:color="auto"/>
        <w:right w:val="none" w:sz="0" w:space="0" w:color="auto"/>
      </w:divBdr>
    </w:div>
    <w:div w:id="1986273694">
      <w:bodyDiv w:val="1"/>
      <w:marLeft w:val="0"/>
      <w:marRight w:val="0"/>
      <w:marTop w:val="0"/>
      <w:marBottom w:val="0"/>
      <w:divBdr>
        <w:top w:val="none" w:sz="0" w:space="0" w:color="auto"/>
        <w:left w:val="none" w:sz="0" w:space="0" w:color="auto"/>
        <w:bottom w:val="none" w:sz="0" w:space="0" w:color="auto"/>
        <w:right w:val="none" w:sz="0" w:space="0" w:color="auto"/>
      </w:divBdr>
    </w:div>
    <w:div w:id="1994025461">
      <w:bodyDiv w:val="1"/>
      <w:marLeft w:val="0"/>
      <w:marRight w:val="0"/>
      <w:marTop w:val="0"/>
      <w:marBottom w:val="0"/>
      <w:divBdr>
        <w:top w:val="none" w:sz="0" w:space="0" w:color="auto"/>
        <w:left w:val="none" w:sz="0" w:space="0" w:color="auto"/>
        <w:bottom w:val="none" w:sz="0" w:space="0" w:color="auto"/>
        <w:right w:val="none" w:sz="0" w:space="0" w:color="auto"/>
      </w:divBdr>
    </w:div>
    <w:div w:id="2019189730">
      <w:bodyDiv w:val="1"/>
      <w:marLeft w:val="0"/>
      <w:marRight w:val="0"/>
      <w:marTop w:val="0"/>
      <w:marBottom w:val="0"/>
      <w:divBdr>
        <w:top w:val="none" w:sz="0" w:space="0" w:color="auto"/>
        <w:left w:val="none" w:sz="0" w:space="0" w:color="auto"/>
        <w:bottom w:val="none" w:sz="0" w:space="0" w:color="auto"/>
        <w:right w:val="none" w:sz="0" w:space="0" w:color="auto"/>
      </w:divBdr>
    </w:div>
    <w:div w:id="2022852803">
      <w:bodyDiv w:val="1"/>
      <w:marLeft w:val="0"/>
      <w:marRight w:val="0"/>
      <w:marTop w:val="0"/>
      <w:marBottom w:val="0"/>
      <w:divBdr>
        <w:top w:val="none" w:sz="0" w:space="0" w:color="auto"/>
        <w:left w:val="none" w:sz="0" w:space="0" w:color="auto"/>
        <w:bottom w:val="none" w:sz="0" w:space="0" w:color="auto"/>
        <w:right w:val="none" w:sz="0" w:space="0" w:color="auto"/>
      </w:divBdr>
    </w:div>
    <w:div w:id="2035568116">
      <w:bodyDiv w:val="1"/>
      <w:marLeft w:val="0"/>
      <w:marRight w:val="0"/>
      <w:marTop w:val="0"/>
      <w:marBottom w:val="0"/>
      <w:divBdr>
        <w:top w:val="none" w:sz="0" w:space="0" w:color="auto"/>
        <w:left w:val="none" w:sz="0" w:space="0" w:color="auto"/>
        <w:bottom w:val="none" w:sz="0" w:space="0" w:color="auto"/>
        <w:right w:val="none" w:sz="0" w:space="0" w:color="auto"/>
      </w:divBdr>
    </w:div>
    <w:div w:id="2038508349">
      <w:bodyDiv w:val="1"/>
      <w:marLeft w:val="0"/>
      <w:marRight w:val="0"/>
      <w:marTop w:val="0"/>
      <w:marBottom w:val="0"/>
      <w:divBdr>
        <w:top w:val="none" w:sz="0" w:space="0" w:color="auto"/>
        <w:left w:val="none" w:sz="0" w:space="0" w:color="auto"/>
        <w:bottom w:val="none" w:sz="0" w:space="0" w:color="auto"/>
        <w:right w:val="none" w:sz="0" w:space="0" w:color="auto"/>
      </w:divBdr>
    </w:div>
    <w:div w:id="2038919648">
      <w:bodyDiv w:val="1"/>
      <w:marLeft w:val="0"/>
      <w:marRight w:val="0"/>
      <w:marTop w:val="0"/>
      <w:marBottom w:val="0"/>
      <w:divBdr>
        <w:top w:val="none" w:sz="0" w:space="0" w:color="auto"/>
        <w:left w:val="none" w:sz="0" w:space="0" w:color="auto"/>
        <w:bottom w:val="none" w:sz="0" w:space="0" w:color="auto"/>
        <w:right w:val="none" w:sz="0" w:space="0" w:color="auto"/>
      </w:divBdr>
    </w:div>
    <w:div w:id="2082362728">
      <w:bodyDiv w:val="1"/>
      <w:marLeft w:val="0"/>
      <w:marRight w:val="0"/>
      <w:marTop w:val="0"/>
      <w:marBottom w:val="0"/>
      <w:divBdr>
        <w:top w:val="none" w:sz="0" w:space="0" w:color="auto"/>
        <w:left w:val="none" w:sz="0" w:space="0" w:color="auto"/>
        <w:bottom w:val="none" w:sz="0" w:space="0" w:color="auto"/>
        <w:right w:val="none" w:sz="0" w:space="0" w:color="auto"/>
      </w:divBdr>
    </w:div>
    <w:div w:id="2086487132">
      <w:bodyDiv w:val="1"/>
      <w:marLeft w:val="0"/>
      <w:marRight w:val="0"/>
      <w:marTop w:val="0"/>
      <w:marBottom w:val="0"/>
      <w:divBdr>
        <w:top w:val="none" w:sz="0" w:space="0" w:color="auto"/>
        <w:left w:val="none" w:sz="0" w:space="0" w:color="auto"/>
        <w:bottom w:val="none" w:sz="0" w:space="0" w:color="auto"/>
        <w:right w:val="none" w:sz="0" w:space="0" w:color="auto"/>
      </w:divBdr>
    </w:div>
    <w:div w:id="2089498315">
      <w:bodyDiv w:val="1"/>
      <w:marLeft w:val="0"/>
      <w:marRight w:val="0"/>
      <w:marTop w:val="0"/>
      <w:marBottom w:val="0"/>
      <w:divBdr>
        <w:top w:val="none" w:sz="0" w:space="0" w:color="auto"/>
        <w:left w:val="none" w:sz="0" w:space="0" w:color="auto"/>
        <w:bottom w:val="none" w:sz="0" w:space="0" w:color="auto"/>
        <w:right w:val="none" w:sz="0" w:space="0" w:color="auto"/>
      </w:divBdr>
    </w:div>
    <w:div w:id="2096124392">
      <w:bodyDiv w:val="1"/>
      <w:marLeft w:val="0"/>
      <w:marRight w:val="0"/>
      <w:marTop w:val="0"/>
      <w:marBottom w:val="0"/>
      <w:divBdr>
        <w:top w:val="none" w:sz="0" w:space="0" w:color="auto"/>
        <w:left w:val="none" w:sz="0" w:space="0" w:color="auto"/>
        <w:bottom w:val="none" w:sz="0" w:space="0" w:color="auto"/>
        <w:right w:val="none" w:sz="0" w:space="0" w:color="auto"/>
      </w:divBdr>
    </w:div>
    <w:div w:id="2109502582">
      <w:bodyDiv w:val="1"/>
      <w:marLeft w:val="0"/>
      <w:marRight w:val="0"/>
      <w:marTop w:val="0"/>
      <w:marBottom w:val="0"/>
      <w:divBdr>
        <w:top w:val="none" w:sz="0" w:space="0" w:color="auto"/>
        <w:left w:val="none" w:sz="0" w:space="0" w:color="auto"/>
        <w:bottom w:val="none" w:sz="0" w:space="0" w:color="auto"/>
        <w:right w:val="none" w:sz="0" w:space="0" w:color="auto"/>
      </w:divBdr>
    </w:div>
    <w:div w:id="2118796084">
      <w:bodyDiv w:val="1"/>
      <w:marLeft w:val="0"/>
      <w:marRight w:val="0"/>
      <w:marTop w:val="0"/>
      <w:marBottom w:val="0"/>
      <w:divBdr>
        <w:top w:val="none" w:sz="0" w:space="0" w:color="auto"/>
        <w:left w:val="none" w:sz="0" w:space="0" w:color="auto"/>
        <w:bottom w:val="none" w:sz="0" w:space="0" w:color="auto"/>
        <w:right w:val="none" w:sz="0" w:space="0" w:color="auto"/>
      </w:divBdr>
    </w:div>
    <w:div w:id="2139910021">
      <w:bodyDiv w:val="1"/>
      <w:marLeft w:val="0"/>
      <w:marRight w:val="0"/>
      <w:marTop w:val="0"/>
      <w:marBottom w:val="0"/>
      <w:divBdr>
        <w:top w:val="none" w:sz="0" w:space="0" w:color="auto"/>
        <w:left w:val="none" w:sz="0" w:space="0" w:color="auto"/>
        <w:bottom w:val="none" w:sz="0" w:space="0" w:color="auto"/>
        <w:right w:val="none" w:sz="0" w:space="0" w:color="auto"/>
      </w:divBdr>
    </w:div>
    <w:div w:id="21441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1443410500340942" TargetMode="External"/><Relationship Id="rId21" Type="http://schemas.openxmlformats.org/officeDocument/2006/relationships/hyperlink" Target="https://doi.org/10.1177/1066480714564316" TargetMode="External"/><Relationship Id="rId42" Type="http://schemas.openxmlformats.org/officeDocument/2006/relationships/hyperlink" Target="https://doi.org/10.1111/j.1469-7610.1997.tb01545.x" TargetMode="External"/><Relationship Id="rId47" Type="http://schemas.openxmlformats.org/officeDocument/2006/relationships/hyperlink" Target="https://doi.org/10.1007/978-3-319-92171-6_40" TargetMode="External"/><Relationship Id="rId63" Type="http://schemas.openxmlformats.org/officeDocument/2006/relationships/hyperlink" Target="https://doi.org/10.1016/j.paid.2018.04.024" TargetMode="External"/><Relationship Id="rId68" Type="http://schemas.openxmlformats.org/officeDocument/2006/relationships/hyperlink" Target="https://www.R-project.org/" TargetMode="External"/><Relationship Id="rId84" Type="http://schemas.openxmlformats.org/officeDocument/2006/relationships/footer" Target="footer1.xml"/><Relationship Id="rId16" Type="http://schemas.openxmlformats.org/officeDocument/2006/relationships/hyperlink" Target="mailto:t.truhan@qub.ac.uk" TargetMode="External"/><Relationship Id="rId11" Type="http://schemas.openxmlformats.org/officeDocument/2006/relationships/hyperlink" Target="https://orcid.org/0000-0003-4036-889X" TargetMode="External"/><Relationship Id="rId32" Type="http://schemas.openxmlformats.org/officeDocument/2006/relationships/hyperlink" Target="https://doi.org/10.1111/jopy.12293" TargetMode="External"/><Relationship Id="rId37" Type="http://schemas.openxmlformats.org/officeDocument/2006/relationships/hyperlink" Target="https://doi.org/10.3758/BRM.41.4.1149" TargetMode="External"/><Relationship Id="rId53" Type="http://schemas.openxmlformats.org/officeDocument/2006/relationships/hyperlink" Target="https://psycnet.apa.org/doi/10.1037/dev0000802" TargetMode="External"/><Relationship Id="rId58" Type="http://schemas.openxmlformats.org/officeDocument/2006/relationships/hyperlink" Target="https://doi.org/10.1146/annurev.psych.55.042902.130709" TargetMode="External"/><Relationship Id="rId74" Type="http://schemas.openxmlformats.org/officeDocument/2006/relationships/hyperlink" Target="https://doi.org/10.1192/bjo.2018.63" TargetMode="External"/><Relationship Id="rId79" Type="http://schemas.openxmlformats.org/officeDocument/2006/relationships/hyperlink" Target="https://doi.org/10.1037/12352-003" TargetMode="External"/><Relationship Id="rId5" Type="http://schemas.openxmlformats.org/officeDocument/2006/relationships/webSettings" Target="webSettings.xml"/><Relationship Id="rId19" Type="http://schemas.openxmlformats.org/officeDocument/2006/relationships/hyperlink" Target="https://link.springer.com/chapter/10.1007/978-3-319-92171-6_40" TargetMode="External"/><Relationship Id="rId14" Type="http://schemas.openxmlformats.org/officeDocument/2006/relationships/hyperlink" Target="mailto:k.papageorgiou@qub.ac.uk" TargetMode="External"/><Relationship Id="rId22" Type="http://schemas.openxmlformats.org/officeDocument/2006/relationships/hyperlink" Target="https://doi.org/10.1001/jamapsychiatry.2020.0527" TargetMode="External"/><Relationship Id="rId27" Type="http://schemas.openxmlformats.org/officeDocument/2006/relationships/hyperlink" Target="https://doi.org/10.1207/S15374424JCCP3201_13" TargetMode="External"/><Relationship Id="rId30" Type="http://schemas.openxmlformats.org/officeDocument/2006/relationships/hyperlink" Target="https://doi.org/10.1038/nrn3475" TargetMode="External"/><Relationship Id="rId35" Type="http://schemas.openxmlformats.org/officeDocument/2006/relationships/hyperlink" Target="https://doi.org/10.1016/j.paid.2021.111340" TargetMode="External"/><Relationship Id="rId43" Type="http://schemas.openxmlformats.org/officeDocument/2006/relationships/hyperlink" Target="https://doi.org/10.1037/0012-1649.33.2.195" TargetMode="External"/><Relationship Id="rId48" Type="http://schemas.openxmlformats.org/officeDocument/2006/relationships/hyperlink" Target="https://doi.org/10.1016/j.paid.2017.09.007" TargetMode="External"/><Relationship Id="rId56" Type="http://schemas.openxmlformats.org/officeDocument/2006/relationships/hyperlink" Target="https://doi.org/10.1016/j.chiabu.2017.03.016" TargetMode="External"/><Relationship Id="rId64" Type="http://schemas.openxmlformats.org/officeDocument/2006/relationships/hyperlink" Target="https://doi.org/10.1037/0021-9010.88.5.879" TargetMode="External"/><Relationship Id="rId69" Type="http://schemas.openxmlformats.org/officeDocument/2006/relationships/hyperlink" Target="https://doi.org/10.1525/eth.2005.33.3.299" TargetMode="External"/><Relationship Id="rId77" Type="http://schemas.openxmlformats.org/officeDocument/2006/relationships/hyperlink" Target="https://doi.org/10.1016/j.jrp.2019.06.005" TargetMode="External"/><Relationship Id="rId8" Type="http://schemas.openxmlformats.org/officeDocument/2006/relationships/hyperlink" Target="mailto:t.truhan@qub.ac.uk" TargetMode="External"/><Relationship Id="rId51" Type="http://schemas.openxmlformats.org/officeDocument/2006/relationships/hyperlink" Target="https://doi.org/10.1111/1467-8624.00444" TargetMode="External"/><Relationship Id="rId72" Type="http://schemas.openxmlformats.org/officeDocument/2006/relationships/hyperlink" Target="https://doi.org/10.1542/peds.2018-0023" TargetMode="External"/><Relationship Id="rId80" Type="http://schemas.openxmlformats.org/officeDocument/2006/relationships/hyperlink" Target="https://doi.org/10.1016/j.paid.2016.02.002"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c.armour@qub.ac.uk" TargetMode="External"/><Relationship Id="rId17" Type="http://schemas.openxmlformats.org/officeDocument/2006/relationships/hyperlink" Target="https://link.springer.com/chapter/10.1007/978-3-319-92171-6_40" TargetMode="External"/><Relationship Id="rId25" Type="http://schemas.openxmlformats.org/officeDocument/2006/relationships/hyperlink" Target="https://doi.org/10.1177%2F0886260510388286" TargetMode="External"/><Relationship Id="rId33" Type="http://schemas.openxmlformats.org/officeDocument/2006/relationships/hyperlink" Target="https://doi.org/10.1111/j.1467-6494.2007.00489.x" TargetMode="External"/><Relationship Id="rId38" Type="http://schemas.openxmlformats.org/officeDocument/2006/relationships/hyperlink" Target="https://doi.org/10.1016/S0749-3797(98)00017-8" TargetMode="External"/><Relationship Id="rId46" Type="http://schemas.openxmlformats.org/officeDocument/2006/relationships/hyperlink" Target="https://doi.org/10.1037/a0030386" TargetMode="External"/><Relationship Id="rId59" Type="http://schemas.openxmlformats.org/officeDocument/2006/relationships/hyperlink" Target="https://doi.org/10.1007/s10578-013-0359-9" TargetMode="External"/><Relationship Id="rId67" Type="http://schemas.openxmlformats.org/officeDocument/2006/relationships/hyperlink" Target="https://doi.org/10.1002/per.467" TargetMode="External"/><Relationship Id="rId20" Type="http://schemas.openxmlformats.org/officeDocument/2006/relationships/hyperlink" Target="https://link.springer.com/chapter/10.1007/978-3-319-92171-6_40" TargetMode="External"/><Relationship Id="rId41" Type="http://schemas.openxmlformats.org/officeDocument/2006/relationships/hyperlink" Target="https://doi.org/10.1016/j.paid.2017.07.038" TargetMode="External"/><Relationship Id="rId54" Type="http://schemas.openxmlformats.org/officeDocument/2006/relationships/hyperlink" Target="https://psycnet.apa.org/doi/10.1037/0033-2909.114.2.376" TargetMode="External"/><Relationship Id="rId62" Type="http://schemas.openxmlformats.org/officeDocument/2006/relationships/hyperlink" Target="https://doi.org/10.1016/j.paid.2020.109917" TargetMode="External"/><Relationship Id="rId70" Type="http://schemas.openxmlformats.org/officeDocument/2006/relationships/hyperlink" Target="https://doi.org/10.1007/s10804-020-09345-1" TargetMode="External"/><Relationship Id="rId75" Type="http://schemas.openxmlformats.org/officeDocument/2006/relationships/hyperlink" Target="https://doi.org/10.1007/s10964-022-01602-8"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458-9158" TargetMode="External"/><Relationship Id="rId23" Type="http://schemas.openxmlformats.org/officeDocument/2006/relationships/hyperlink" Target="https://doi.org/10.1007/s10862-018-9659-5" TargetMode="External"/><Relationship Id="rId28" Type="http://schemas.openxmlformats.org/officeDocument/2006/relationships/hyperlink" Target="https://doi.org/10.1016/j.paid.2014.09.016" TargetMode="External"/><Relationship Id="rId36" Type="http://schemas.openxmlformats.org/officeDocument/2006/relationships/hyperlink" Target="https://psycnet.apa.org/doi/10.1037/dev0001016" TargetMode="External"/><Relationship Id="rId49" Type="http://schemas.openxmlformats.org/officeDocument/2006/relationships/hyperlink" Target="https://doi.org/10.1016/j.paid.2014.01.065" TargetMode="External"/><Relationship Id="rId57" Type="http://schemas.openxmlformats.org/officeDocument/2006/relationships/hyperlink" Target="https://doi.org/10.1097/00004583-200212000-00021" TargetMode="External"/><Relationship Id="rId10" Type="http://schemas.openxmlformats.org/officeDocument/2006/relationships/hyperlink" Target="mailto:C.Sedikides@soton.ac.uk" TargetMode="External"/><Relationship Id="rId31" Type="http://schemas.openxmlformats.org/officeDocument/2006/relationships/hyperlink" Target="https://doi.org/10.1111/cdep.12391" TargetMode="External"/><Relationship Id="rId44" Type="http://schemas.openxmlformats.org/officeDocument/2006/relationships/hyperlink" Target="https://doi.org/10.1016/j.childyouth.2020.105013" TargetMode="External"/><Relationship Id="rId52" Type="http://schemas.openxmlformats.org/officeDocument/2006/relationships/hyperlink" Target="https://doi.org/10.1002/ab.20184" TargetMode="External"/><Relationship Id="rId60" Type="http://schemas.openxmlformats.org/officeDocument/2006/relationships/hyperlink" Target="https://doi.org/10.1016/j.chiabu.2013.09.004" TargetMode="External"/><Relationship Id="rId65" Type="http://schemas.openxmlformats.org/officeDocument/2006/relationships/hyperlink" Target="https://doi.org/10.1016/j.paid.2011.10.012" TargetMode="External"/><Relationship Id="rId73" Type="http://schemas.openxmlformats.org/officeDocument/2006/relationships/hyperlink" Target="https://doi.org/10.1016/j.tics.2020.10.010" TargetMode="External"/><Relationship Id="rId78" Type="http://schemas.openxmlformats.org/officeDocument/2006/relationships/hyperlink" Target="https://doi.org/10.1002%2Fper.598" TargetMode="External"/><Relationship Id="rId81" Type="http://schemas.openxmlformats.org/officeDocument/2006/relationships/hyperlink" Target="https://doi.org/10.1016/"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918-0105" TargetMode="External"/><Relationship Id="rId13" Type="http://schemas.openxmlformats.org/officeDocument/2006/relationships/hyperlink" Target="https://orcid.org/0000-0001-7649-3874" TargetMode="External"/><Relationship Id="rId18" Type="http://schemas.openxmlformats.org/officeDocument/2006/relationships/hyperlink" Target="https://link.springer.com/chapter/10.1007/978-3-319-92171-6_40" TargetMode="External"/><Relationship Id="rId39" Type="http://schemas.openxmlformats.org/officeDocument/2006/relationships/hyperlink" Target="https://psycnet.apa.org/doi/10.1037/0022-0167.51.1.115" TargetMode="External"/><Relationship Id="rId34" Type="http://schemas.openxmlformats.org/officeDocument/2006/relationships/hyperlink" Target="https://doi.org/10.1111/j.1469-7610.2009.02192.x" TargetMode="External"/><Relationship Id="rId50" Type="http://schemas.openxmlformats.org/officeDocument/2006/relationships/hyperlink" Target="https://psycnet.apa.org/doi/10.1007/s10826-012-9586-0" TargetMode="External"/><Relationship Id="rId55" Type="http://schemas.openxmlformats.org/officeDocument/2006/relationships/hyperlink" Target="https://psycnet.apa.org/doi/10.1007/s10826-014-9956-x" TargetMode="External"/><Relationship Id="rId76" Type="http://schemas.openxmlformats.org/officeDocument/2006/relationships/hyperlink" Target="https://doi.org/10.1016/j.paid.2020.110502" TargetMode="External"/><Relationship Id="rId7" Type="http://schemas.openxmlformats.org/officeDocument/2006/relationships/endnotes" Target="endnotes.xml"/><Relationship Id="rId71" Type="http://schemas.openxmlformats.org/officeDocument/2006/relationships/hyperlink" Target="https://doi.org/10.1111/gbb.12439" TargetMode="External"/><Relationship Id="rId2" Type="http://schemas.openxmlformats.org/officeDocument/2006/relationships/numbering" Target="numbering.xml"/><Relationship Id="rId29" Type="http://schemas.openxmlformats.org/officeDocument/2006/relationships/hyperlink" Target="https://doi.org/10.1145/annurev.psych.53.100901.132233" TargetMode="External"/><Relationship Id="rId24" Type="http://schemas.openxmlformats.org/officeDocument/2006/relationships/hyperlink" Target="https://doi.org/10.1111/j.1467-9507.2009.00557.x" TargetMode="External"/><Relationship Id="rId40" Type="http://schemas.openxmlformats.org/officeDocument/2006/relationships/hyperlink" Target="https://doi.org/10.1037/t00032-000" TargetMode="External"/><Relationship Id="rId45" Type="http://schemas.openxmlformats.org/officeDocument/2006/relationships/hyperlink" Target="https://doi.org/10.1016/j.jrp.2015.11.004" TargetMode="External"/><Relationship Id="rId66" Type="http://schemas.openxmlformats.org/officeDocument/2006/relationships/hyperlink" Target="https://doi.org/10.1353/mpq.2005.0017" TargetMode="External"/><Relationship Id="rId87" Type="http://schemas.openxmlformats.org/officeDocument/2006/relationships/theme" Target="theme/theme1.xml"/><Relationship Id="rId61" Type="http://schemas.openxmlformats.org/officeDocument/2006/relationships/hyperlink" Target="https://doi.org/10.1086/710546"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55BA-CB6F-744D-8ED2-8A3A5F7DFD10}">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11020</Words>
  <Characters>62818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 Truhan</dc:creator>
  <cp:keywords/>
  <dc:description/>
  <cp:lastModifiedBy>Constantine Sedikides</cp:lastModifiedBy>
  <cp:revision>3</cp:revision>
  <cp:lastPrinted>2021-11-23T14:23:00Z</cp:lastPrinted>
  <dcterms:created xsi:type="dcterms:W3CDTF">2023-07-12T10:16:00Z</dcterms:created>
  <dcterms:modified xsi:type="dcterms:W3CDTF">2023-07-16T14:59:00Z</dcterms:modified>
</cp:coreProperties>
</file>