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2BCD42" w14:textId="77777777" w:rsidR="007D2181" w:rsidRPr="007D2181" w:rsidRDefault="007D2181" w:rsidP="007D2181">
      <w:pPr>
        <w:spacing w:after="0" w:line="240" w:lineRule="auto"/>
        <w:ind w:firstLineChars="0" w:firstLine="0"/>
        <w:jc w:val="left"/>
        <w:rPr>
          <w:rFonts w:cs="Times New Roman"/>
          <w:color w:val="FF0000"/>
        </w:rPr>
      </w:pPr>
      <w:r w:rsidRPr="007D2181">
        <w:rPr>
          <w:color w:val="FF0000"/>
          <w:shd w:val="clear" w:color="auto" w:fill="FFFFFF"/>
          <w:lang w:val="de-DE"/>
        </w:rPr>
        <w:t xml:space="preserve">Dai, Y., Jiang, T., Wildschut, T., &amp; Sedikides, C. (2023). </w:t>
      </w:r>
      <w:r w:rsidRPr="007D2181">
        <w:rPr>
          <w:color w:val="FF0000"/>
        </w:rPr>
        <w:t xml:space="preserve">Nostalgia counteracts social anxiety and enhances interpersonal competence. </w:t>
      </w:r>
      <w:r w:rsidRPr="007D2181">
        <w:rPr>
          <w:i/>
          <w:iCs/>
          <w:color w:val="FF0000"/>
        </w:rPr>
        <w:t>Social Psychological and Personality Science</w:t>
      </w:r>
      <w:r w:rsidRPr="007D2181">
        <w:rPr>
          <w:color w:val="FF0000"/>
        </w:rPr>
        <w:t xml:space="preserve">. Advance online publication. </w:t>
      </w:r>
      <w:hyperlink r:id="rId7" w:history="1">
        <w:r w:rsidRPr="007D2181">
          <w:rPr>
            <w:rStyle w:val="Hyperlink"/>
            <w:rFonts w:cs="Times New Roman"/>
            <w:color w:val="FF0000"/>
            <w:u w:val="none"/>
            <w:shd w:val="clear" w:color="auto" w:fill="FFFFFF"/>
          </w:rPr>
          <w:t>https://doi.org/10.1177/19485506231187680</w:t>
        </w:r>
      </w:hyperlink>
    </w:p>
    <w:p w14:paraId="50D53A67" w14:textId="77777777" w:rsidR="007D2181" w:rsidRDefault="007D2181" w:rsidP="00323708">
      <w:pPr>
        <w:pStyle w:val="Heading1"/>
        <w:spacing w:after="0"/>
        <w:rPr>
          <w:rFonts w:ascii="Times New Roman" w:hAnsi="Times New Roman" w:cs="Times New Roman"/>
        </w:rPr>
      </w:pPr>
    </w:p>
    <w:p w14:paraId="4F13F44C" w14:textId="77777777" w:rsidR="007D2181" w:rsidRDefault="007D2181" w:rsidP="00323708">
      <w:pPr>
        <w:pStyle w:val="Heading1"/>
        <w:spacing w:after="0"/>
        <w:rPr>
          <w:rFonts w:ascii="Times New Roman" w:hAnsi="Times New Roman" w:cs="Times New Roman"/>
        </w:rPr>
      </w:pPr>
    </w:p>
    <w:p w14:paraId="3685705E" w14:textId="77777777" w:rsidR="007D2181" w:rsidRDefault="00323708" w:rsidP="00323708">
      <w:pPr>
        <w:pStyle w:val="Heading1"/>
        <w:spacing w:after="0"/>
        <w:rPr>
          <w:rFonts w:ascii="Times New Roman" w:hAnsi="Times New Roman" w:cs="Times New Roman"/>
        </w:rPr>
      </w:pPr>
      <w:r>
        <w:rPr>
          <w:rFonts w:ascii="Times New Roman" w:hAnsi="Times New Roman" w:cs="Times New Roman"/>
        </w:rPr>
        <w:t>Nostalgia Counteracts Social Anxiety and Enhances</w:t>
      </w:r>
    </w:p>
    <w:p w14:paraId="5251727C" w14:textId="06E912DE" w:rsidR="00323708" w:rsidRDefault="00323708" w:rsidP="00323708">
      <w:pPr>
        <w:pStyle w:val="Heading1"/>
        <w:spacing w:after="0"/>
        <w:rPr>
          <w:rFonts w:ascii="Times New Roman" w:hAnsi="Times New Roman" w:cs="Times New Roman"/>
        </w:rPr>
      </w:pPr>
      <w:r>
        <w:rPr>
          <w:rFonts w:ascii="Times New Roman" w:hAnsi="Times New Roman" w:cs="Times New Roman"/>
        </w:rPr>
        <w:t>Interpersonal Competence</w:t>
      </w:r>
    </w:p>
    <w:p w14:paraId="19A1CD6D" w14:textId="77777777" w:rsidR="00323708" w:rsidRDefault="00323708" w:rsidP="00323708">
      <w:pPr>
        <w:pStyle w:val="NormalWeb"/>
        <w:widowControl/>
        <w:tabs>
          <w:tab w:val="left" w:pos="585"/>
          <w:tab w:val="left" w:pos="945"/>
          <w:tab w:val="center" w:pos="3794"/>
          <w:tab w:val="right" w:pos="8309"/>
        </w:tabs>
        <w:spacing w:after="0"/>
        <w:ind w:firstLine="480"/>
      </w:pPr>
    </w:p>
    <w:p w14:paraId="6F5281EC" w14:textId="77777777" w:rsidR="00323708" w:rsidRDefault="00323708" w:rsidP="00323708">
      <w:pPr>
        <w:spacing w:after="0"/>
        <w:ind w:firstLine="480"/>
        <w:jc w:val="center"/>
        <w:rPr>
          <w:rFonts w:eastAsia="Times New Roman"/>
          <w:lang w:eastAsia="en-US"/>
        </w:rPr>
      </w:pPr>
      <w:proofErr w:type="spellStart"/>
      <w:r>
        <w:rPr>
          <w:rFonts w:eastAsiaTheme="minorEastAsia"/>
        </w:rPr>
        <w:t>Yuwan</w:t>
      </w:r>
      <w:proofErr w:type="spellEnd"/>
      <w:r>
        <w:rPr>
          <w:rFonts w:eastAsia="Times New Roman"/>
          <w:lang w:eastAsia="en-US"/>
        </w:rPr>
        <w:t xml:space="preserve"> Dai,</w:t>
      </w:r>
      <w:r>
        <w:rPr>
          <w:rFonts w:eastAsia="Times New Roman"/>
          <w:vertAlign w:val="superscript"/>
          <w:lang w:eastAsia="en-US"/>
        </w:rPr>
        <w:t>1</w:t>
      </w:r>
      <w:r>
        <w:rPr>
          <w:rFonts w:eastAsia="Times New Roman"/>
          <w:lang w:eastAsia="en-US"/>
        </w:rPr>
        <w:t xml:space="preserve"> Tonglin Jiang,</w:t>
      </w:r>
      <w:r>
        <w:rPr>
          <w:rFonts w:eastAsia="Times New Roman"/>
          <w:vertAlign w:val="superscript"/>
          <w:lang w:eastAsia="en-US"/>
        </w:rPr>
        <w:t>1</w:t>
      </w:r>
      <w:r>
        <w:rPr>
          <w:rFonts w:eastAsia="Times New Roman"/>
          <w:lang w:eastAsia="en-US"/>
        </w:rPr>
        <w:t xml:space="preserve"> </w:t>
      </w:r>
      <w:r>
        <w:t>Tim Wildschut,</w:t>
      </w:r>
      <w:r>
        <w:rPr>
          <w:rFonts w:eastAsia="Times New Roman"/>
          <w:vertAlign w:val="superscript"/>
          <w:lang w:eastAsia="en-US"/>
        </w:rPr>
        <w:t>2</w:t>
      </w:r>
      <w:r>
        <w:t xml:space="preserve"> and Constantine Sedikides</w:t>
      </w:r>
      <w:r>
        <w:rPr>
          <w:rFonts w:eastAsia="Times New Roman"/>
          <w:vertAlign w:val="superscript"/>
          <w:lang w:eastAsia="en-US"/>
        </w:rPr>
        <w:t>2</w:t>
      </w:r>
    </w:p>
    <w:p w14:paraId="4B4F24D5" w14:textId="77777777" w:rsidR="00323708" w:rsidRDefault="00323708" w:rsidP="00323708">
      <w:pPr>
        <w:spacing w:after="0"/>
        <w:ind w:firstLine="480"/>
        <w:jc w:val="center"/>
        <w:rPr>
          <w:rFonts w:eastAsia="Times New Roman"/>
          <w:vertAlign w:val="superscript"/>
          <w:lang w:eastAsia="en-US"/>
        </w:rPr>
      </w:pPr>
    </w:p>
    <w:p w14:paraId="3644E103" w14:textId="77777777" w:rsidR="00323708" w:rsidRDefault="00323708" w:rsidP="00323708">
      <w:pPr>
        <w:spacing w:after="0"/>
        <w:ind w:firstLine="480"/>
        <w:rPr>
          <w:rFonts w:eastAsia="Times New Roman"/>
          <w:lang w:eastAsia="en-US"/>
        </w:rPr>
      </w:pPr>
      <w:r>
        <w:rPr>
          <w:rFonts w:eastAsia="Times New Roman"/>
          <w:vertAlign w:val="superscript"/>
          <w:lang w:eastAsia="en-US"/>
        </w:rPr>
        <w:t xml:space="preserve">1 </w:t>
      </w:r>
      <w:r>
        <w:rPr>
          <w:rFonts w:eastAsia="Times New Roman"/>
          <w:lang w:eastAsia="en-US"/>
        </w:rPr>
        <w:t>School of Psychological and Cognitive Sciences, Beijing Key Laboratory of</w:t>
      </w:r>
    </w:p>
    <w:p w14:paraId="0B78FD92" w14:textId="77777777" w:rsidR="00323708" w:rsidRDefault="00323708" w:rsidP="00323708">
      <w:pPr>
        <w:spacing w:after="0"/>
        <w:ind w:firstLine="480"/>
        <w:rPr>
          <w:rFonts w:eastAsia="Times New Roman"/>
          <w:lang w:eastAsia="en-US"/>
        </w:rPr>
      </w:pPr>
      <w:r>
        <w:rPr>
          <w:rFonts w:eastAsia="Times New Roman"/>
          <w:lang w:eastAsia="en-US"/>
        </w:rPr>
        <w:t xml:space="preserve"> Behavior and Mental Health, Peking University, China</w:t>
      </w:r>
    </w:p>
    <w:p w14:paraId="3BA47679" w14:textId="77777777" w:rsidR="00323708" w:rsidRDefault="00323708" w:rsidP="00323708">
      <w:pPr>
        <w:spacing w:after="0"/>
        <w:ind w:firstLine="480"/>
      </w:pPr>
      <w:r>
        <w:rPr>
          <w:rFonts w:eastAsia="Times New Roman"/>
          <w:vertAlign w:val="superscript"/>
          <w:lang w:eastAsia="en-US"/>
        </w:rPr>
        <w:t xml:space="preserve">2 </w:t>
      </w:r>
      <w:r>
        <w:t>Center for Research on Self and Identity, School of Psychology, University of</w:t>
      </w:r>
    </w:p>
    <w:p w14:paraId="2F61CEC8" w14:textId="77777777" w:rsidR="00323708" w:rsidRDefault="00323708" w:rsidP="00323708">
      <w:pPr>
        <w:spacing w:after="0"/>
        <w:ind w:firstLine="480"/>
      </w:pPr>
      <w:r>
        <w:t xml:space="preserve"> Southampton, UK</w:t>
      </w:r>
    </w:p>
    <w:p w14:paraId="5646ABCB" w14:textId="77777777" w:rsidR="00323708" w:rsidRDefault="00323708" w:rsidP="00323708">
      <w:pPr>
        <w:spacing w:after="0"/>
        <w:ind w:firstLine="480"/>
      </w:pPr>
    </w:p>
    <w:p w14:paraId="3C2AA64F" w14:textId="77777777" w:rsidR="00323708" w:rsidRDefault="00323708" w:rsidP="00323708">
      <w:pPr>
        <w:pStyle w:val="NormalWeb"/>
        <w:widowControl/>
        <w:tabs>
          <w:tab w:val="left" w:pos="585"/>
          <w:tab w:val="left" w:pos="945"/>
          <w:tab w:val="center" w:pos="3794"/>
          <w:tab w:val="right" w:pos="8309"/>
        </w:tabs>
        <w:spacing w:after="0"/>
        <w:jc w:val="center"/>
      </w:pPr>
      <w:r>
        <w:rPr>
          <w:b/>
          <w:bCs/>
        </w:rPr>
        <w:t>Author Note</w:t>
      </w:r>
    </w:p>
    <w:p w14:paraId="578B0CF2" w14:textId="77777777" w:rsidR="007D2181" w:rsidRDefault="00323708" w:rsidP="007D2181">
      <w:pPr>
        <w:pStyle w:val="NormalWeb"/>
        <w:widowControl/>
        <w:tabs>
          <w:tab w:val="left" w:pos="585"/>
          <w:tab w:val="left" w:pos="945"/>
          <w:tab w:val="center" w:pos="3794"/>
          <w:tab w:val="right" w:pos="8309"/>
        </w:tabs>
        <w:spacing w:after="0"/>
        <w:ind w:firstLine="480"/>
        <w:jc w:val="left"/>
        <w:rPr>
          <w:rStyle w:val="Hyperlink"/>
          <w:rFonts w:eastAsia="Times New Roman"/>
          <w:lang w:eastAsia="en-US"/>
        </w:rPr>
      </w:pPr>
      <w:r>
        <w:t xml:space="preserve">This research was supported by the grant awarded to Tonglin Jiang by the National Natural Science Foundation of China (Grant No.: 32271127). </w:t>
      </w:r>
      <w:r>
        <w:rPr>
          <w:rFonts w:asciiTheme="majorBidi" w:hAnsiTheme="majorBidi" w:cstheme="majorBidi"/>
        </w:rPr>
        <w:t>The authors have no known conflict of interest to disclose. All studies presented in this article have been conducted according to APA ethical standards for the treatment of human subjects.</w:t>
      </w:r>
      <w:r>
        <w:t xml:space="preserve"> We preregistered </w:t>
      </w:r>
      <w:r>
        <w:rPr>
          <w:lang w:eastAsia="zh-Hans"/>
        </w:rPr>
        <w:t xml:space="preserve">Study 3S (Supplemental Material: </w:t>
      </w:r>
      <w:r>
        <w:rPr>
          <w:u w:val="single"/>
          <w:lang w:eastAsia="zh-Hans"/>
        </w:rPr>
        <w:t>https://aspredicted.org/XKM_JLT</w:t>
      </w:r>
      <w:r>
        <w:rPr>
          <w:lang w:eastAsia="zh-Hans"/>
        </w:rPr>
        <w:t xml:space="preserve">), </w:t>
      </w:r>
      <w:r>
        <w:t>Study 4 (</w:t>
      </w:r>
      <w:hyperlink r:id="rId8" w:history="1">
        <w:r>
          <w:rPr>
            <w:rStyle w:val="Hyperlink"/>
          </w:rPr>
          <w:t>https://aspredicted.org/DQP_5WL</w:t>
        </w:r>
      </w:hyperlink>
      <w:r>
        <w:t>), and Study 5</w:t>
      </w:r>
      <w:r>
        <w:rPr>
          <w:lang w:eastAsia="zh-Hans"/>
        </w:rPr>
        <w:t xml:space="preserve"> (</w:t>
      </w:r>
      <w:hyperlink r:id="rId9" w:history="1">
        <w:r>
          <w:rPr>
            <w:rStyle w:val="Hyperlink"/>
          </w:rPr>
          <w:t>https://aspredicted.org/MZK_HV4</w:t>
        </w:r>
      </w:hyperlink>
      <w:r>
        <w:rPr>
          <w:lang w:eastAsia="zh-Hans"/>
        </w:rPr>
        <w:t>).</w:t>
      </w:r>
      <w:r w:rsidR="007D2181">
        <w:rPr>
          <w:lang w:eastAsia="zh-Hans"/>
        </w:rPr>
        <w:t xml:space="preserve"> </w:t>
      </w:r>
      <w:r>
        <w:rPr>
          <w:rFonts w:eastAsia="Times New Roman"/>
          <w:lang w:eastAsia="en-US"/>
        </w:rPr>
        <w:t xml:space="preserve">Corresponding author: Tonglin Jiang, School of Psychological and Cognitive Sciences, and Beijing Key Laboratory of Behavior and Mental Health, Peking University, Beijing, 100087, China. Email: </w:t>
      </w:r>
      <w:hyperlink r:id="rId10" w:history="1">
        <w:r>
          <w:rPr>
            <w:rStyle w:val="Hyperlink"/>
            <w:rFonts w:eastAsia="Times New Roman"/>
            <w:lang w:eastAsia="en-US"/>
          </w:rPr>
          <w:t>tljiang@pku.edu.cn</w:t>
        </w:r>
      </w:hyperlink>
    </w:p>
    <w:p w14:paraId="21824E51" w14:textId="77777777" w:rsidR="007D2181" w:rsidRDefault="007D2181">
      <w:pPr>
        <w:widowControl/>
        <w:spacing w:after="0" w:line="240" w:lineRule="auto"/>
        <w:ind w:firstLineChars="0" w:firstLine="0"/>
        <w:jc w:val="left"/>
        <w:rPr>
          <w:rStyle w:val="Hyperlink"/>
          <w:rFonts w:eastAsia="Times New Roman"/>
          <w:lang w:eastAsia="en-US"/>
        </w:rPr>
      </w:pPr>
      <w:r>
        <w:rPr>
          <w:rStyle w:val="Hyperlink"/>
          <w:rFonts w:eastAsia="Times New Roman"/>
          <w:lang w:eastAsia="en-US"/>
        </w:rPr>
        <w:br w:type="page"/>
      </w:r>
    </w:p>
    <w:p w14:paraId="08DC4989" w14:textId="0C7C8EE3" w:rsidR="00C54978" w:rsidRPr="00323708" w:rsidRDefault="009A1DAF" w:rsidP="007D2181">
      <w:pPr>
        <w:pStyle w:val="NormalWeb"/>
        <w:widowControl/>
        <w:tabs>
          <w:tab w:val="left" w:pos="585"/>
          <w:tab w:val="left" w:pos="945"/>
          <w:tab w:val="center" w:pos="3794"/>
          <w:tab w:val="right" w:pos="8309"/>
        </w:tabs>
        <w:spacing w:after="0"/>
        <w:ind w:firstLineChars="0" w:firstLine="0"/>
        <w:jc w:val="center"/>
        <w:rPr>
          <w:rFonts w:cs="Times New Roman"/>
          <w:b/>
          <w:bCs/>
          <w:lang w:eastAsia="zh-Hans"/>
        </w:rPr>
      </w:pPr>
      <w:r w:rsidRPr="00323708">
        <w:rPr>
          <w:rFonts w:cs="Times New Roman"/>
          <w:b/>
          <w:bCs/>
          <w:lang w:eastAsia="zh-Hans"/>
        </w:rPr>
        <w:lastRenderedPageBreak/>
        <w:t>Abstract</w:t>
      </w:r>
    </w:p>
    <w:p w14:paraId="05FDD395" w14:textId="77777777" w:rsidR="00C54978" w:rsidRDefault="009A1DAF">
      <w:pPr>
        <w:spacing w:after="0"/>
        <w:ind w:firstLineChars="0" w:firstLine="0"/>
        <w:jc w:val="left"/>
      </w:pPr>
      <w:r>
        <w:rPr>
          <w:lang w:eastAsia="zh-Hans"/>
        </w:rPr>
        <w:t>S</w:t>
      </w:r>
      <w:r>
        <w:rPr>
          <w:rFonts w:hint="eastAsia"/>
          <w:lang w:eastAsia="zh-Hans"/>
        </w:rPr>
        <w:t>ocial</w:t>
      </w:r>
      <w:r>
        <w:rPr>
          <w:lang w:eastAsia="zh-Hans"/>
        </w:rPr>
        <w:t>ly anxious individuals</w:t>
      </w:r>
      <w:r>
        <w:rPr>
          <w:rFonts w:hint="eastAsia"/>
          <w:lang w:eastAsia="zh-Hans"/>
        </w:rPr>
        <w:t xml:space="preserve"> struggle with establishing and maintaining </w:t>
      </w:r>
      <w:r>
        <w:t>social relationships</w:t>
      </w:r>
      <w:r>
        <w:rPr>
          <w:rFonts w:hint="eastAsia"/>
          <w:lang w:eastAsia="zh-Hans"/>
        </w:rPr>
        <w:t xml:space="preserve">. We </w:t>
      </w:r>
      <w:r>
        <w:rPr>
          <w:lang w:eastAsia="zh-Hans"/>
        </w:rPr>
        <w:t>hypothesized</w:t>
      </w:r>
      <w:r>
        <w:rPr>
          <w:rFonts w:hint="eastAsia"/>
          <w:lang w:eastAsia="zh-Hans"/>
        </w:rPr>
        <w:t xml:space="preserve"> that</w:t>
      </w:r>
      <w:r>
        <w:rPr>
          <w:lang w:eastAsia="zh-Hans"/>
        </w:rPr>
        <w:t>,</w:t>
      </w:r>
      <w:r>
        <w:rPr>
          <w:rFonts w:hint="eastAsia"/>
          <w:lang w:eastAsia="zh-Hans"/>
        </w:rPr>
        <w:t xml:space="preserve"> </w:t>
      </w:r>
      <w:r>
        <w:rPr>
          <w:lang w:eastAsia="zh-Hans"/>
        </w:rPr>
        <w:t xml:space="preserve">when socially anxious, people often turn to </w:t>
      </w:r>
      <w:r>
        <w:rPr>
          <w:rFonts w:hint="eastAsia"/>
          <w:lang w:eastAsia="zh-Hans"/>
        </w:rPr>
        <w:t>nostalgia</w:t>
      </w:r>
      <w:r>
        <w:rPr>
          <w:lang w:eastAsia="zh-Hans"/>
        </w:rPr>
        <w:t xml:space="preserve">, which </w:t>
      </w:r>
      <w:r>
        <w:rPr>
          <w:rFonts w:cs="Times New Roman"/>
        </w:rPr>
        <w:t>alleviates</w:t>
      </w:r>
      <w:r>
        <w:rPr>
          <w:rFonts w:hint="eastAsia"/>
          <w:lang w:eastAsia="zh-Hans"/>
        </w:rPr>
        <w:t xml:space="preserve"> </w:t>
      </w:r>
      <w:r>
        <w:rPr>
          <w:lang w:eastAsia="zh-Hans"/>
        </w:rPr>
        <w:t xml:space="preserve">the interpersonal competence deficits that accompany </w:t>
      </w:r>
      <w:r>
        <w:rPr>
          <w:rFonts w:hint="eastAsia"/>
          <w:lang w:eastAsia="zh-Hans"/>
        </w:rPr>
        <w:t xml:space="preserve">social anxiety. </w:t>
      </w:r>
      <w:r>
        <w:rPr>
          <w:lang w:eastAsia="zh-Hans"/>
        </w:rPr>
        <w:t>We tested and supported this hypothesis in six studies (</w:t>
      </w:r>
      <w:r>
        <w:rPr>
          <w:rFonts w:cs="Times New Roman"/>
          <w:i/>
          <w:iCs/>
          <w:lang w:eastAsia="zh-Hans"/>
        </w:rPr>
        <w:t>N</w:t>
      </w:r>
      <w:r>
        <w:rPr>
          <w:rFonts w:cs="Times New Roman"/>
          <w:lang w:eastAsia="zh-Hans"/>
        </w:rPr>
        <w:t xml:space="preserve"> </w:t>
      </w:r>
      <w:r>
        <w:rPr>
          <w:lang w:eastAsia="zh-Hans"/>
        </w:rPr>
        <w:t>= 1,858), three preregistered. In cross-sectional Study 1, higher (compared to lower) social anxiety individuals more frequently identified interpersonal incompetence as a trigger of nostalgia</w:t>
      </w:r>
      <w:r>
        <w:rPr>
          <w:rFonts w:hint="eastAsia"/>
          <w:lang w:eastAsia="zh-Hans"/>
        </w:rPr>
        <w:t>.</w:t>
      </w:r>
      <w:r>
        <w:rPr>
          <w:lang w:eastAsia="zh-Hans"/>
        </w:rPr>
        <w:t xml:space="preserve"> In cross-sectional Study 2, social anxiety was associated negatively with interpersonal competence, but positively with nostalgia, which in turn predicted higher interpersonal competence. In the final </w:t>
      </w:r>
      <w:r>
        <w:t xml:space="preserve">four </w:t>
      </w:r>
      <w:r>
        <w:rPr>
          <w:lang w:eastAsia="zh-Hans"/>
        </w:rPr>
        <w:t>studies, we tested causation. Although social anxiety reduced interpersonal competence, it also triggered nostalgia (Studies 3</w:t>
      </w:r>
      <w:r>
        <w:rPr>
          <w:rFonts w:cs="Times New Roman"/>
        </w:rPr>
        <w:t>–3S</w:t>
      </w:r>
      <w:r>
        <w:rPr>
          <w:lang w:eastAsia="zh-Hans"/>
        </w:rPr>
        <w:t>), and nostalgia increased interpersonal competence (Studies 4</w:t>
      </w:r>
      <w:r>
        <w:rPr>
          <w:rFonts w:cs="Times New Roman"/>
        </w:rPr>
        <w:t xml:space="preserve">–5). </w:t>
      </w:r>
    </w:p>
    <w:p w14:paraId="75AAA131" w14:textId="77777777" w:rsidR="00C54978" w:rsidRDefault="009A1DAF">
      <w:pPr>
        <w:spacing w:after="0"/>
        <w:ind w:firstLineChars="0" w:firstLine="420"/>
        <w:jc w:val="left"/>
        <w:rPr>
          <w:lang w:eastAsia="zh-Hans"/>
        </w:rPr>
      </w:pPr>
      <w:r>
        <w:rPr>
          <w:rFonts w:cs="Times New Roman"/>
          <w:i/>
          <w:iCs/>
          <w:lang w:eastAsia="zh-Hans"/>
        </w:rPr>
        <w:t>Keywords</w:t>
      </w:r>
      <w:r>
        <w:rPr>
          <w:rFonts w:cs="Times New Roman"/>
          <w:lang w:eastAsia="zh-Hans"/>
        </w:rPr>
        <w:t>:</w:t>
      </w:r>
      <w:r>
        <w:rPr>
          <w:lang w:eastAsia="zh-Hans"/>
        </w:rPr>
        <w:t xml:space="preserve"> nostalgia, social anxiety, interpersonal competence, </w:t>
      </w:r>
      <w:r>
        <w:t>emotions</w:t>
      </w:r>
    </w:p>
    <w:p w14:paraId="2DF6B922" w14:textId="77777777" w:rsidR="00C54978" w:rsidRDefault="009A1DAF">
      <w:pPr>
        <w:spacing w:after="0"/>
        <w:ind w:firstLine="480"/>
        <w:rPr>
          <w:lang w:eastAsia="zh-Hans"/>
        </w:rPr>
      </w:pPr>
      <w:r>
        <w:rPr>
          <w:rFonts w:hint="eastAsia"/>
          <w:lang w:eastAsia="zh-Hans"/>
        </w:rPr>
        <w:br w:type="page"/>
      </w:r>
    </w:p>
    <w:p w14:paraId="64BD9A52" w14:textId="77777777" w:rsidR="007D2181" w:rsidRDefault="009A1DAF" w:rsidP="009A1DAF">
      <w:pPr>
        <w:pStyle w:val="Heading1"/>
        <w:spacing w:after="0"/>
        <w:rPr>
          <w:rFonts w:ascii="Times New Roman" w:hAnsi="Times New Roman" w:cs="Times New Roman"/>
        </w:rPr>
      </w:pPr>
      <w:r>
        <w:rPr>
          <w:rFonts w:ascii="Times New Roman" w:hAnsi="Times New Roman" w:cs="Times New Roman"/>
        </w:rPr>
        <w:lastRenderedPageBreak/>
        <w:t>Nostalgia Counteracts Social Anxiety and Enhances</w:t>
      </w:r>
    </w:p>
    <w:p w14:paraId="795389DB" w14:textId="5BDDBD8C" w:rsidR="009A1DAF" w:rsidRDefault="009A1DAF" w:rsidP="009A1DAF">
      <w:pPr>
        <w:pStyle w:val="Heading1"/>
        <w:spacing w:after="0"/>
        <w:rPr>
          <w:rFonts w:ascii="Times New Roman" w:hAnsi="Times New Roman" w:cs="Times New Roman"/>
        </w:rPr>
      </w:pPr>
      <w:r>
        <w:rPr>
          <w:rFonts w:ascii="Times New Roman" w:hAnsi="Times New Roman" w:cs="Times New Roman"/>
        </w:rPr>
        <w:t>Interpersonal Competence</w:t>
      </w:r>
    </w:p>
    <w:p w14:paraId="6D290938" w14:textId="77777777" w:rsidR="00C54978" w:rsidRDefault="009A1DAF">
      <w:pPr>
        <w:spacing w:after="0"/>
        <w:ind w:firstLine="480"/>
        <w:jc w:val="left"/>
        <w:rPr>
          <w:lang w:eastAsia="zh-Hans"/>
        </w:rPr>
      </w:pPr>
      <w:r>
        <w:rPr>
          <w:lang w:eastAsia="zh-Hans"/>
        </w:rPr>
        <w:t>Social anxiety is observed across ages (</w:t>
      </w:r>
      <w:proofErr w:type="spellStart"/>
      <w:r>
        <w:rPr>
          <w:lang w:eastAsia="zh-Hans"/>
        </w:rPr>
        <w:t>Gretarsdottir</w:t>
      </w:r>
      <w:proofErr w:type="spellEnd"/>
      <w:r>
        <w:rPr>
          <w:lang w:eastAsia="zh-Hans"/>
        </w:rPr>
        <w:t xml:space="preserve"> et al., 2004; Mohammadi et al., 2020) and cultures, as 23% of individuals </w:t>
      </w:r>
      <w:r>
        <w:rPr>
          <w:rFonts w:hint="eastAsia"/>
        </w:rPr>
        <w:t>worldwide</w:t>
      </w:r>
      <w:r>
        <w:rPr>
          <w:lang w:eastAsia="zh-Hans"/>
        </w:rPr>
        <w:t xml:space="preserve"> report suffering from it (Jefferies &amp; Ungar, 2020). Due to fear of unfavorable interpersonal evaluation, s</w:t>
      </w:r>
      <w:r>
        <w:rPr>
          <w:rFonts w:cs="Times New Roman"/>
          <w:lang w:bidi="ar"/>
        </w:rPr>
        <w:t xml:space="preserve">ocial anxiety stands in the way of establishing and maintaining social relationships (Alden &amp; Taylor, 2004), and even conduces to substance abuse (Buckner et al., 2021). Thus, </w:t>
      </w:r>
      <w:r>
        <w:rPr>
          <w:lang w:eastAsia="zh-Hans"/>
        </w:rPr>
        <w:t xml:space="preserve">effective strategies to alleviate it are needed. Nostalgia is a psychological resource that </w:t>
      </w:r>
      <w:r>
        <w:rPr>
          <w:rFonts w:hint="eastAsia"/>
        </w:rPr>
        <w:t>counteract</w:t>
      </w:r>
      <w:r>
        <w:rPr>
          <w:lang w:eastAsia="zh-Hans"/>
        </w:rPr>
        <w:t xml:space="preserve">s discomfort, strengthening </w:t>
      </w:r>
      <w:r>
        <w:rPr>
          <w:rFonts w:cs="Times New Roman"/>
          <w:lang w:bidi="ar"/>
        </w:rPr>
        <w:t>social connectedness and interpersonal competence (</w:t>
      </w:r>
      <w:r>
        <w:rPr>
          <w:lang w:eastAsia="zh-Hans"/>
        </w:rPr>
        <w:t>Sedikides et al., 2015)</w:t>
      </w:r>
      <w:r>
        <w:rPr>
          <w:rFonts w:cs="Times New Roman"/>
          <w:lang w:bidi="ar"/>
        </w:rPr>
        <w:t>. W</w:t>
      </w:r>
      <w:r>
        <w:rPr>
          <w:lang w:eastAsia="zh-Hans"/>
        </w:rPr>
        <w:t xml:space="preserve">e propose and test the idea that nostalgia </w:t>
      </w:r>
      <w:r>
        <w:rPr>
          <w:rFonts w:hint="eastAsia"/>
        </w:rPr>
        <w:t>counteract</w:t>
      </w:r>
      <w:r>
        <w:rPr>
          <w:lang w:eastAsia="zh-Hans"/>
        </w:rPr>
        <w:t xml:space="preserve">s reductions in interpersonal competence caused by social anxiety. </w:t>
      </w:r>
    </w:p>
    <w:p w14:paraId="5A538834" w14:textId="77777777" w:rsidR="00C54978" w:rsidRDefault="009A1DAF">
      <w:pPr>
        <w:pStyle w:val="Heading2"/>
        <w:spacing w:after="0"/>
        <w:rPr>
          <w:rFonts w:ascii="Times New Roman" w:hAnsi="Times New Roman" w:cs="Times New Roman"/>
          <w:lang w:eastAsia="zh-Hans"/>
        </w:rPr>
      </w:pPr>
      <w:r>
        <w:rPr>
          <w:rFonts w:ascii="Times New Roman" w:hAnsi="Times New Roman" w:cs="Times New Roman"/>
        </w:rPr>
        <w:t xml:space="preserve">Social Anxiety </w:t>
      </w:r>
      <w:r>
        <w:rPr>
          <w:rFonts w:ascii="Times New Roman" w:hAnsi="Times New Roman" w:cs="Times New Roman"/>
          <w:lang w:eastAsia="zh-Hans"/>
        </w:rPr>
        <w:t xml:space="preserve">and Interpersonal Competence </w:t>
      </w:r>
    </w:p>
    <w:p w14:paraId="519D0B3B" w14:textId="77777777" w:rsidR="00C54978" w:rsidRDefault="009A1DAF">
      <w:pPr>
        <w:widowControl/>
        <w:spacing w:after="0"/>
        <w:ind w:firstLine="480"/>
        <w:jc w:val="left"/>
        <w:rPr>
          <w:rFonts w:cs="Times New Roman"/>
          <w:kern w:val="0"/>
          <w:lang w:bidi="ar"/>
        </w:rPr>
      </w:pPr>
      <w:r>
        <w:rPr>
          <w:rFonts w:hint="eastAsia"/>
        </w:rPr>
        <w:t xml:space="preserve">Social anxiety is characterized by fear and avoidance of </w:t>
      </w:r>
      <w:r>
        <w:t>unfavorable</w:t>
      </w:r>
      <w:r>
        <w:rPr>
          <w:rFonts w:hint="eastAsia"/>
        </w:rPr>
        <w:t xml:space="preserve"> evaluation in social situations (Morrison &amp; Heimberg, 2013). </w:t>
      </w:r>
      <w:r>
        <w:t>According to t</w:t>
      </w:r>
      <w:r>
        <w:rPr>
          <w:rFonts w:hint="eastAsia"/>
        </w:rPr>
        <w:t>he Cognitive-</w:t>
      </w:r>
      <w:r>
        <w:t>B</w:t>
      </w:r>
      <w:r>
        <w:rPr>
          <w:rFonts w:hint="eastAsia"/>
        </w:rPr>
        <w:t xml:space="preserve">ehavioral </w:t>
      </w:r>
      <w:r>
        <w:t>M</w:t>
      </w:r>
      <w:r>
        <w:rPr>
          <w:rFonts w:hint="eastAsia"/>
        </w:rPr>
        <w:t>ode</w:t>
      </w:r>
      <w:r>
        <w:t>l, social anxiety results from the</w:t>
      </w:r>
      <w:r>
        <w:rPr>
          <w:rFonts w:hint="eastAsia"/>
        </w:rPr>
        <w:t xml:space="preserve"> gap between </w:t>
      </w:r>
      <w:r>
        <w:t>an undesirable</w:t>
      </w:r>
      <w:r>
        <w:rPr>
          <w:rFonts w:hint="eastAsia"/>
        </w:rPr>
        <w:t xml:space="preserve"> self-image and high expected standards for social performance (Heimberg et al., 2010). </w:t>
      </w:r>
      <w:r>
        <w:t>On the one hand, p</w:t>
      </w:r>
      <w:r>
        <w:rPr>
          <w:rFonts w:hint="eastAsia"/>
        </w:rPr>
        <w:t xml:space="preserve">eople with social anxiety focus on and exaggerate the </w:t>
      </w:r>
      <w:r>
        <w:t>uncomplimentary</w:t>
      </w:r>
      <w:r>
        <w:rPr>
          <w:rFonts w:hint="eastAsia"/>
        </w:rPr>
        <w:t xml:space="preserve"> aspects of their self-image (</w:t>
      </w:r>
      <w:proofErr w:type="spellStart"/>
      <w:r>
        <w:rPr>
          <w:rFonts w:hint="eastAsia"/>
        </w:rPr>
        <w:t>Mellings</w:t>
      </w:r>
      <w:proofErr w:type="spellEnd"/>
      <w:r>
        <w:rPr>
          <w:rFonts w:hint="eastAsia"/>
        </w:rPr>
        <w:t xml:space="preserve"> &amp; Alden, 2000). </w:t>
      </w:r>
      <w:r>
        <w:t>Further, t</w:t>
      </w:r>
      <w:r>
        <w:rPr>
          <w:rFonts w:hint="eastAsia"/>
        </w:rPr>
        <w:t xml:space="preserve">hey </w:t>
      </w:r>
      <w:r>
        <w:t xml:space="preserve">actively reinforce an unfavorable self-evaluation by paying more attention to </w:t>
      </w:r>
      <w:r>
        <w:rPr>
          <w:rFonts w:hint="eastAsia"/>
        </w:rPr>
        <w:t xml:space="preserve">signals </w:t>
      </w:r>
      <w:r>
        <w:t>of</w:t>
      </w:r>
      <w:r>
        <w:rPr>
          <w:rFonts w:hint="eastAsia"/>
        </w:rPr>
        <w:t xml:space="preserve"> </w:t>
      </w:r>
      <w:r>
        <w:t xml:space="preserve">negative </w:t>
      </w:r>
      <w:r>
        <w:rPr>
          <w:rFonts w:hint="eastAsia"/>
        </w:rPr>
        <w:t>(</w:t>
      </w:r>
      <w:proofErr w:type="spellStart"/>
      <w:r>
        <w:rPr>
          <w:rFonts w:hint="eastAsia"/>
        </w:rPr>
        <w:t>Staugaard</w:t>
      </w:r>
      <w:proofErr w:type="spellEnd"/>
      <w:r>
        <w:rPr>
          <w:rFonts w:hint="eastAsia"/>
        </w:rPr>
        <w:t>, 2010)</w:t>
      </w:r>
      <w:r>
        <w:t xml:space="preserve"> rather than positive (</w:t>
      </w:r>
      <w:proofErr w:type="spellStart"/>
      <w:r>
        <w:t>Dawel</w:t>
      </w:r>
      <w:proofErr w:type="spellEnd"/>
      <w:r>
        <w:t xml:space="preserve"> et al., 2019) judgments</w:t>
      </w:r>
      <w:r>
        <w:rPr>
          <w:rFonts w:hint="eastAsia"/>
        </w:rPr>
        <w:t>. On the other hand, people with social anxiety assume that other</w:t>
      </w:r>
      <w:r>
        <w:t>s</w:t>
      </w:r>
      <w:r>
        <w:rPr>
          <w:rFonts w:hint="eastAsia"/>
        </w:rPr>
        <w:t xml:space="preserve"> </w:t>
      </w:r>
      <w:r>
        <w:t xml:space="preserve">hold high standards for them and </w:t>
      </w:r>
      <w:r>
        <w:rPr>
          <w:rFonts w:hint="eastAsia"/>
        </w:rPr>
        <w:t>are inherently critical</w:t>
      </w:r>
      <w:r>
        <w:t xml:space="preserve"> of them</w:t>
      </w:r>
      <w:r>
        <w:rPr>
          <w:rFonts w:hint="eastAsia"/>
        </w:rPr>
        <w:t xml:space="preserve"> (Rapee &amp; Heimberg, 1997). T</w:t>
      </w:r>
      <w:r>
        <w:t xml:space="preserve">he </w:t>
      </w:r>
      <w:r>
        <w:rPr>
          <w:rFonts w:hint="eastAsia"/>
        </w:rPr>
        <w:t>overestimat</w:t>
      </w:r>
      <w:r>
        <w:t>ion of</w:t>
      </w:r>
      <w:r>
        <w:rPr>
          <w:rFonts w:hint="eastAsia"/>
        </w:rPr>
        <w:t xml:space="preserve"> </w:t>
      </w:r>
      <w:r>
        <w:t xml:space="preserve">others’ unfavorable appraisals elevates their anxiety </w:t>
      </w:r>
      <w:r>
        <w:rPr>
          <w:rFonts w:hint="eastAsia"/>
        </w:rPr>
        <w:t xml:space="preserve">in social situations. </w:t>
      </w:r>
    </w:p>
    <w:p w14:paraId="10C4B632" w14:textId="77777777" w:rsidR="00C54978" w:rsidRDefault="009A1DAF">
      <w:pPr>
        <w:spacing w:after="0"/>
        <w:ind w:firstLine="480"/>
        <w:jc w:val="left"/>
        <w:rPr>
          <w:rFonts w:cs="Times New Roman"/>
          <w:kern w:val="0"/>
        </w:rPr>
      </w:pPr>
      <w:r>
        <w:t xml:space="preserve">Interpersonal competence refers to one’s perceived ability to enact effective social behaviors within their relationships, such as starting conversations, expressing negative feelings, sharing appropriately with others, providing emotional support to others, and coping with conflict </w:t>
      </w:r>
      <w:r>
        <w:rPr>
          <w:rFonts w:hint="eastAsia"/>
        </w:rPr>
        <w:t>(Buhrmester et al., 1988)</w:t>
      </w:r>
      <w:r>
        <w:t xml:space="preserve">. </w:t>
      </w:r>
      <w:r>
        <w:rPr>
          <w:rFonts w:cs="Times New Roman"/>
          <w:kern w:val="0"/>
          <w:lang w:bidi="ar"/>
        </w:rPr>
        <w:t xml:space="preserve">Such social behaviors </w:t>
      </w:r>
      <w:r>
        <w:rPr>
          <w:rFonts w:cs="Times New Roman"/>
          <w:kern w:val="0"/>
          <w:lang w:bidi="ar"/>
        </w:rPr>
        <w:lastRenderedPageBreak/>
        <w:t>contribute to relationship establishment, development, maintenance, and satisfaction (Lipton &amp; Nelson, 1980).</w:t>
      </w:r>
    </w:p>
    <w:p w14:paraId="658E54E2" w14:textId="77777777" w:rsidR="00C54978" w:rsidRDefault="009A1DAF">
      <w:pPr>
        <w:widowControl/>
        <w:spacing w:after="0"/>
        <w:ind w:firstLine="480"/>
        <w:jc w:val="left"/>
      </w:pPr>
      <w:r>
        <w:rPr>
          <w:rFonts w:cs="Times New Roman"/>
          <w:kern w:val="0"/>
          <w:lang w:bidi="ar"/>
        </w:rPr>
        <w:t xml:space="preserve">Social anxiety may impede interpersonal competence. </w:t>
      </w:r>
      <w:r>
        <w:rPr>
          <w:rFonts w:cs="Times New Roman"/>
        </w:rPr>
        <w:t xml:space="preserve">Due to fear of unfavorable evaluation, individuals high on social anxiety adopt withdrawal tendencies and </w:t>
      </w:r>
      <w:r>
        <w:rPr>
          <w:rFonts w:hint="eastAsia"/>
        </w:rPr>
        <w:t xml:space="preserve">avoidance </w:t>
      </w:r>
      <w:r>
        <w:t>behavior</w:t>
      </w:r>
      <w:r>
        <w:rPr>
          <w:rFonts w:hint="eastAsia"/>
        </w:rPr>
        <w:t xml:space="preserve">, </w:t>
      </w:r>
      <w:r>
        <w:t>further lowering</w:t>
      </w:r>
      <w:r>
        <w:rPr>
          <w:rFonts w:hint="eastAsia"/>
        </w:rPr>
        <w:t xml:space="preserve"> their interpersonal competence (Moscovitch et al., 2013</w:t>
      </w:r>
      <w:r>
        <w:t>;</w:t>
      </w:r>
      <w:r>
        <w:rPr>
          <w:rFonts w:hint="eastAsia"/>
        </w:rPr>
        <w:t xml:space="preserve"> </w:t>
      </w:r>
      <w:proofErr w:type="spellStart"/>
      <w:r>
        <w:rPr>
          <w:rFonts w:hint="eastAsia"/>
        </w:rPr>
        <w:t>Okajima</w:t>
      </w:r>
      <w:proofErr w:type="spellEnd"/>
      <w:r>
        <w:rPr>
          <w:rFonts w:hint="eastAsia"/>
        </w:rPr>
        <w:t xml:space="preserve"> et al., 2009). </w:t>
      </w:r>
      <w:r>
        <w:rPr>
          <w:rFonts w:cs="Times New Roman"/>
        </w:rPr>
        <w:t>Uneasiness caused by social anxiety, such as blushing, sweating, and trembling, also engenders deficits in interpersonal competence (Morrison &amp; Heimberg, 2013). Indeed,</w:t>
      </w:r>
      <w:r>
        <w:rPr>
          <w:rFonts w:cs="Times New Roman"/>
          <w:lang w:bidi="ar"/>
        </w:rPr>
        <w:t xml:space="preserve"> social anxiety is negatively associated with interpersonal competence (Kuder &amp; Grover, 2014; Starr &amp; Davila, 2008). Further,</w:t>
      </w:r>
      <w:r>
        <w:rPr>
          <w:rFonts w:hint="eastAsia"/>
        </w:rPr>
        <w:t xml:space="preserve"> </w:t>
      </w:r>
      <w:r>
        <w:t xml:space="preserve">individuals high on </w:t>
      </w:r>
      <w:r>
        <w:rPr>
          <w:rFonts w:hint="eastAsia"/>
        </w:rPr>
        <w:t xml:space="preserve">social anxiety </w:t>
      </w:r>
      <w:r>
        <w:t>self-</w:t>
      </w:r>
      <w:r>
        <w:rPr>
          <w:rFonts w:hint="eastAsia"/>
        </w:rPr>
        <w:t>disclos</w:t>
      </w:r>
      <w:r>
        <w:t>e less</w:t>
      </w:r>
      <w:r>
        <w:rPr>
          <w:rFonts w:hint="eastAsia"/>
        </w:rPr>
        <w:t xml:space="preserve"> to family members, friends, partners, and strangers</w:t>
      </w:r>
      <w:r>
        <w:t xml:space="preserve"> (</w:t>
      </w:r>
      <w:r>
        <w:rPr>
          <w:rFonts w:hint="eastAsia"/>
        </w:rPr>
        <w:t>Gee et al.</w:t>
      </w:r>
      <w:r>
        <w:t xml:space="preserve">, </w:t>
      </w:r>
      <w:r>
        <w:rPr>
          <w:rFonts w:hint="eastAsia"/>
        </w:rPr>
        <w:t>2013)</w:t>
      </w:r>
      <w:r>
        <w:t>, and are less assertive (</w:t>
      </w:r>
      <w:proofErr w:type="spellStart"/>
      <w:r>
        <w:rPr>
          <w:rFonts w:hint="eastAsia"/>
        </w:rPr>
        <w:t>Spokas</w:t>
      </w:r>
      <w:proofErr w:type="spellEnd"/>
      <w:r>
        <w:rPr>
          <w:rFonts w:hint="eastAsia"/>
        </w:rPr>
        <w:t xml:space="preserve"> et al.</w:t>
      </w:r>
      <w:r>
        <w:t xml:space="preserve">, </w:t>
      </w:r>
      <w:r>
        <w:rPr>
          <w:rFonts w:hint="eastAsia"/>
        </w:rPr>
        <w:t>2009)</w:t>
      </w:r>
      <w:r>
        <w:t xml:space="preserve"> as they </w:t>
      </w:r>
      <w:r>
        <w:rPr>
          <w:rFonts w:hint="eastAsia"/>
        </w:rPr>
        <w:t>believ</w:t>
      </w:r>
      <w:r>
        <w:t>e</w:t>
      </w:r>
      <w:r>
        <w:rPr>
          <w:rFonts w:hint="eastAsia"/>
        </w:rPr>
        <w:t xml:space="preserve"> that</w:t>
      </w:r>
      <w:r>
        <w:t xml:space="preserve"> by expressing negativity in interactions they </w:t>
      </w:r>
      <w:r>
        <w:rPr>
          <w:lang w:val="en-GB"/>
        </w:rPr>
        <w:t>increase the likelihood of social rejection</w:t>
      </w:r>
      <w:r>
        <w:t xml:space="preserve"> (</w:t>
      </w:r>
      <w:proofErr w:type="spellStart"/>
      <w:r>
        <w:rPr>
          <w:rFonts w:hint="eastAsia"/>
        </w:rPr>
        <w:t>Spokas</w:t>
      </w:r>
      <w:proofErr w:type="spellEnd"/>
      <w:r>
        <w:rPr>
          <w:rFonts w:hint="eastAsia"/>
        </w:rPr>
        <w:t xml:space="preserve"> et al.</w:t>
      </w:r>
      <w:r>
        <w:t xml:space="preserve">, </w:t>
      </w:r>
      <w:r>
        <w:rPr>
          <w:rFonts w:hint="eastAsia"/>
        </w:rPr>
        <w:t>2009</w:t>
      </w:r>
      <w:r>
        <w:t>)</w:t>
      </w:r>
      <w:r>
        <w:rPr>
          <w:rFonts w:hint="eastAsia"/>
        </w:rPr>
        <w:t xml:space="preserve">. </w:t>
      </w:r>
      <w:r>
        <w:t>Relatedly, they often fail to manage interpersonal conflict effectively, minimizing</w:t>
      </w:r>
      <w:r>
        <w:rPr>
          <w:rFonts w:hint="eastAsia"/>
        </w:rPr>
        <w:t xml:space="preserve"> eye contact and want</w:t>
      </w:r>
      <w:r>
        <w:t>ing</w:t>
      </w:r>
      <w:r>
        <w:rPr>
          <w:rFonts w:hint="eastAsia"/>
        </w:rPr>
        <w:t xml:space="preserve"> to end conversation</w:t>
      </w:r>
      <w:r>
        <w:t xml:space="preserve"> during </w:t>
      </w:r>
      <w:r>
        <w:rPr>
          <w:rFonts w:hint="eastAsia"/>
        </w:rPr>
        <w:t>conflict</w:t>
      </w:r>
      <w:r>
        <w:t xml:space="preserve"> (</w:t>
      </w:r>
      <w:r>
        <w:rPr>
          <w:rFonts w:hint="eastAsia"/>
        </w:rPr>
        <w:t>Langer et al.</w:t>
      </w:r>
      <w:r>
        <w:t>,</w:t>
      </w:r>
      <w:r>
        <w:rPr>
          <w:rFonts w:hint="eastAsia"/>
        </w:rPr>
        <w:t xml:space="preserve"> 2016</w:t>
      </w:r>
      <w:r>
        <w:t>)</w:t>
      </w:r>
      <w:r>
        <w:rPr>
          <w:rFonts w:hint="eastAsia"/>
        </w:rPr>
        <w:t xml:space="preserve">. </w:t>
      </w:r>
      <w:r>
        <w:t xml:space="preserve">However, no studies have addressed the causal impact of </w:t>
      </w:r>
      <w:r>
        <w:rPr>
          <w:rFonts w:cs="Times New Roman"/>
          <w:lang w:bidi="ar"/>
        </w:rPr>
        <w:t>social anxiety on interpersonal incompetence. We aimed to do so</w:t>
      </w:r>
      <w:r>
        <w:rPr>
          <w:rFonts w:hint="eastAsia"/>
        </w:rPr>
        <w:t>.</w:t>
      </w:r>
      <w:r>
        <w:t xml:space="preserve"> </w:t>
      </w:r>
    </w:p>
    <w:p w14:paraId="205B4F33" w14:textId="77777777" w:rsidR="00C54978" w:rsidRDefault="009A1DAF">
      <w:pPr>
        <w:spacing w:after="0"/>
        <w:ind w:firstLine="480"/>
        <w:jc w:val="left"/>
      </w:pPr>
      <w:r>
        <w:rPr>
          <w:rFonts w:cs="Times New Roman"/>
          <w:lang w:bidi="ar"/>
        </w:rPr>
        <w:t>The literature has been concerned with strategies to alleviate social anxiety (</w:t>
      </w:r>
      <w:r>
        <w:rPr>
          <w:rFonts w:cs="Times New Roman"/>
        </w:rPr>
        <w:t xml:space="preserve">Chesham et al., 2018; </w:t>
      </w:r>
      <w:proofErr w:type="spellStart"/>
      <w:r>
        <w:rPr>
          <w:rFonts w:cs="Times New Roman"/>
          <w:lang w:bidi="ar"/>
        </w:rPr>
        <w:t>Ștefan</w:t>
      </w:r>
      <w:proofErr w:type="spellEnd"/>
      <w:r>
        <w:rPr>
          <w:rFonts w:cs="Times New Roman"/>
          <w:lang w:bidi="ar"/>
        </w:rPr>
        <w:t xml:space="preserve"> et al., 2018), such as cognitive reappraisals via</w:t>
      </w:r>
      <w:r>
        <w:rPr>
          <w:rFonts w:cs="Times New Roman"/>
          <w:lang w:eastAsia="zh-Hans" w:bidi="ar"/>
        </w:rPr>
        <w:t xml:space="preserve"> imagery rescripts and video feedback </w:t>
      </w:r>
      <w:r>
        <w:rPr>
          <w:rFonts w:cs="Times New Roman"/>
          <w:lang w:bidi="ar"/>
        </w:rPr>
        <w:t>(</w:t>
      </w:r>
      <w:proofErr w:type="spellStart"/>
      <w:r>
        <w:rPr>
          <w:rFonts w:cs="Times New Roman"/>
          <w:lang w:bidi="ar"/>
        </w:rPr>
        <w:t>Kivity</w:t>
      </w:r>
      <w:proofErr w:type="spellEnd"/>
      <w:r>
        <w:rPr>
          <w:rFonts w:cs="Times New Roman"/>
          <w:lang w:bidi="ar"/>
        </w:rPr>
        <w:t xml:space="preserve"> &amp; Huppert, 2016; </w:t>
      </w:r>
      <w:r>
        <w:rPr>
          <w:rFonts w:cs="Times New Roman"/>
        </w:rPr>
        <w:t xml:space="preserve">Warnock-Parkes </w:t>
      </w:r>
      <w:r>
        <w:rPr>
          <w:rFonts w:cs="Times New Roman" w:hint="eastAsia"/>
          <w:lang w:eastAsia="zh-Hans"/>
        </w:rPr>
        <w:t>et</w:t>
      </w:r>
      <w:r>
        <w:rPr>
          <w:rFonts w:cs="Times New Roman"/>
          <w:lang w:eastAsia="zh-Hans"/>
        </w:rPr>
        <w:t xml:space="preserve"> al., 2017</w:t>
      </w:r>
      <w:r>
        <w:rPr>
          <w:rFonts w:cs="Times New Roman"/>
          <w:lang w:bidi="ar"/>
        </w:rPr>
        <w:t>). Such strategies require several weeks, or even months, of training, and so are not readily available to all. M</w:t>
      </w:r>
      <w:r>
        <w:rPr>
          <w:rFonts w:cs="Times New Roman"/>
          <w:lang w:eastAsia="zh-Hans" w:bidi="ar"/>
        </w:rPr>
        <w:t>indfulness is another suggested strategy (</w:t>
      </w:r>
      <w:proofErr w:type="spellStart"/>
      <w:r>
        <w:rPr>
          <w:rFonts w:cs="Times New Roman"/>
          <w:lang w:bidi="ar"/>
        </w:rPr>
        <w:t>Ștefan</w:t>
      </w:r>
      <w:proofErr w:type="spellEnd"/>
      <w:r>
        <w:rPr>
          <w:rFonts w:cs="Times New Roman"/>
          <w:lang w:bidi="ar"/>
        </w:rPr>
        <w:t xml:space="preserve"> et al., 2018), but it also requires or benefits from </w:t>
      </w:r>
      <w:r>
        <w:rPr>
          <w:rFonts w:cs="Times New Roman"/>
          <w:lang w:eastAsia="zh-Hans" w:bidi="ar"/>
        </w:rPr>
        <w:t xml:space="preserve">professional instruction. </w:t>
      </w:r>
      <w:r>
        <w:rPr>
          <w:rFonts w:cs="Times New Roman"/>
          <w:lang w:bidi="ar"/>
        </w:rPr>
        <w:t>Moreover,</w:t>
      </w:r>
      <w:r>
        <w:rPr>
          <w:rFonts w:cs="Times New Roman"/>
          <w:lang w:eastAsia="zh-Hans" w:bidi="ar"/>
        </w:rPr>
        <w:t xml:space="preserve"> social media provide a </w:t>
      </w:r>
      <w:r>
        <w:rPr>
          <w:rFonts w:cs="Times New Roman"/>
          <w:lang w:bidi="ar"/>
        </w:rPr>
        <w:t>plausible interaction platform for socially anxious persons, but it risks increasing the probability of internet use dependence or addiction (</w:t>
      </w:r>
      <w:proofErr w:type="spellStart"/>
      <w:r>
        <w:rPr>
          <w:rFonts w:cs="Times New Roman"/>
          <w:lang w:bidi="ar"/>
        </w:rPr>
        <w:t>O’Day</w:t>
      </w:r>
      <w:proofErr w:type="spellEnd"/>
      <w:r>
        <w:rPr>
          <w:rFonts w:cs="Times New Roman"/>
          <w:lang w:bidi="ar"/>
        </w:rPr>
        <w:t xml:space="preserve"> &amp; Heimberg, 2021; </w:t>
      </w:r>
      <w:proofErr w:type="spellStart"/>
      <w:r>
        <w:rPr>
          <w:rFonts w:cs="Times New Roman"/>
          <w:lang w:val="en-GB"/>
        </w:rPr>
        <w:t>Prizant-Passal</w:t>
      </w:r>
      <w:proofErr w:type="spellEnd"/>
      <w:r>
        <w:rPr>
          <w:rFonts w:cs="Times New Roman"/>
          <w:lang w:bidi="ar"/>
        </w:rPr>
        <w:t xml:space="preserve"> et al., 2016). Thus, an easy-to-implement, accessible strategy for alleviating social anxiety is needed. We propose that nostalgia constitutes such a strategy. Not only can nostalgia </w:t>
      </w:r>
      <w:r>
        <w:rPr>
          <w:rFonts w:hint="eastAsia"/>
        </w:rPr>
        <w:t>counteract</w:t>
      </w:r>
      <w:r>
        <w:rPr>
          <w:rFonts w:cs="Times New Roman"/>
          <w:lang w:bidi="ar"/>
        </w:rPr>
        <w:t xml:space="preserve"> social anxiety, but it can also </w:t>
      </w:r>
      <w:r>
        <w:rPr>
          <w:rFonts w:cs="Times New Roman"/>
          <w:lang w:bidi="ar"/>
        </w:rPr>
        <w:lastRenderedPageBreak/>
        <w:t>increase interpersonal competence</w:t>
      </w:r>
    </w:p>
    <w:p w14:paraId="69FA1CFC" w14:textId="77777777" w:rsidR="00C54978" w:rsidRDefault="009A1DAF">
      <w:pPr>
        <w:pStyle w:val="Heading2"/>
        <w:spacing w:after="0"/>
        <w:rPr>
          <w:rFonts w:ascii="Times New Roman" w:hAnsi="Times New Roman" w:cs="Times New Roman"/>
        </w:rPr>
      </w:pPr>
      <w:r>
        <w:rPr>
          <w:rFonts w:ascii="Times New Roman" w:hAnsi="Times New Roman" w:cs="Times New Roman"/>
        </w:rPr>
        <w:t>Nostalgia, Social Anxiety, and Interpersonal Competence: The Regulatory Model</w:t>
      </w:r>
    </w:p>
    <w:p w14:paraId="3B36D7FF" w14:textId="77777777" w:rsidR="00C54978" w:rsidRDefault="009A1DAF">
      <w:pPr>
        <w:spacing w:after="0"/>
        <w:ind w:firstLine="480"/>
        <w:jc w:val="left"/>
        <w:rPr>
          <w:lang w:eastAsia="zh-Hans"/>
        </w:rPr>
      </w:pPr>
      <w:r>
        <w:rPr>
          <w:lang w:eastAsia="zh-Hans"/>
        </w:rPr>
        <w:t>We define nostalgia as a sentimental longing for one’s past. W</w:t>
      </w:r>
      <w:r>
        <w:rPr>
          <w:rFonts w:eastAsiaTheme="minorEastAsia"/>
          <w:lang w:bidi="ar"/>
        </w:rPr>
        <w:t xml:space="preserve">hen people feel nostalgic, they think of their past fondly, warmly, and longingly </w:t>
      </w:r>
      <w:r>
        <w:rPr>
          <w:rFonts w:eastAsia="PMingLiU"/>
          <w:lang w:bidi="ar"/>
        </w:rPr>
        <w:fldChar w:fldCharType="begin" w:fldLock="1"/>
      </w:r>
      <w:r>
        <w:rPr>
          <w:rFonts w:eastAsia="PMingLiU"/>
          <w:lang w:bidi="ar"/>
        </w:rPr>
        <w:instrText>ADDIN CSL_CITATION {"citationItems":[{"id":"ITEM-1","itemData":{"DOI":"10.1016/bs.aesp.2014.10.001","ISSN":"00652601","abstract":"Nostalgia is a self-conscious, bittersweet but predominantly positive and fundamentally social emotion. It arises from fond memories mixed with yearning about one's childhood, close relationships, or atypically positive events, and it entails a redemption trajectory. It is triggered by a variety of external stimuli or internal states, is prevalent, is universal, and is experienced across ages. Nostalgia serves a self-oriented function (by raising self-positivity and facilitating perceptions of a positive future), an existential function (by increasing perceptions of life as meaningful), and a sociality function (by increasing social connectedness, reinforcing socially oriented action tendencies, and promoting prosocial behavior). These functions are independent of the positive affect that nostalgia may incite. Also, nostalgia-elicited sociality often mediates the self-positivity and existential functions. In addition, nostalgia maintains psychological and physiological homeostasis along the following regulatory cycle: (i) Noxious stimuli, as general as avoidance motivation and as specific as self-threat (negative performance feedback), existential threat (meaninglessness, mortality awareness), social threat (loneliness, social exclusion), well-being threat (stress, boredom), or, perhaps surprisingly, physical coldness intensify felt nostalgia; (ii) in turn, nostalgia (measured or manipulated) alleviates the impact of threat by curtailing the influence of avoidance motivation on approach motivation, buttressing the self from threat, limiting defensive responding to meaninglessness, assuaging existential anxiety, repairing interpersonal isolation, diminishing the blow of stress, relieving boredom through meaning reestablishment, or producing the sensation of physical warmth. Nostalgia has a checkered history, but is now rehabilitated as an adaptive psychological resource.","author":[{"dropping-particle":"","family":"Sedikides","given":"Constantine","non-dropping-particle":"","parse-names":false,"suffix":""},{"dropping-particle":"","family":"Wildschut","given":"Tim","non-dropping-particle":"","parse-names":false,"suffix":""},{"dropping-particle":"","family":"Routledge","given":"Clay","non-dropping-particle":"","parse-names":false,"suffix":""},{"dropping-particle":"","family":"Arndt","given":"Jamie","non-dropping-particle":"","parse-names":false,"suffix":""},{"dropping-particle":"","family":"Hepper","given":"Erica G.","non-dropping-particle":"","parse-names":false,"suffix":""},{"dropping-particle":"","family":"Zhou","given":"Xinyue","non-dropping-particle":"","parse-names":false,"suffix":""}],"container-title":"Advances in Experimental Social Psychology","edition":"1","id":"ITEM-1","issue":"1","issued":{"date-parts":[["2015"]]},"number-of-pages":"189-273","publisher":"Elsevier Inc.","title":"To nostalgize: Mixing memory with affect and desire","type":"book","volume":"51"},"uris":["http://www.mendeley.com/documents/?uuid=3351d493-f27e-435d-84f8-778e4dd5e548"]}],"mendeley":{"formattedCitation":"(Sedikides et al., 2015)","plainTextFormattedCitation":"(Sedikides et al., 2015)","previouslyFormattedCitation":"(Sedikides et al., 2015)"},"properties":{"noteIndex":0},"schema":"https://github.com/citation-style-language/schema/raw/master/csl-citation.json"}</w:instrText>
      </w:r>
      <w:r>
        <w:rPr>
          <w:rFonts w:eastAsia="PMingLiU"/>
          <w:lang w:bidi="ar"/>
        </w:rPr>
        <w:fldChar w:fldCharType="separate"/>
      </w:r>
      <w:r>
        <w:rPr>
          <w:rFonts w:eastAsia="PMingLiU"/>
          <w:lang w:bidi="ar"/>
        </w:rPr>
        <w:t>(</w:t>
      </w:r>
      <w:r>
        <w:rPr>
          <w:rFonts w:asciiTheme="majorBidi" w:hAnsiTheme="majorBidi" w:cstheme="majorBidi"/>
          <w:lang w:val="en-GB"/>
        </w:rPr>
        <w:t>Leunissen, 2023;</w:t>
      </w:r>
      <w:r>
        <w:rPr>
          <w:rFonts w:eastAsia="PMingLiU"/>
          <w:lang w:bidi="ar"/>
        </w:rPr>
        <w:t xml:space="preserve"> Sedikides &amp; Wildschut, 2016)</w:t>
      </w:r>
      <w:r>
        <w:rPr>
          <w:rFonts w:eastAsia="PMingLiU"/>
          <w:lang w:bidi="ar"/>
        </w:rPr>
        <w:fldChar w:fldCharType="end"/>
      </w:r>
      <w:r>
        <w:rPr>
          <w:rFonts w:eastAsiaTheme="minorEastAsia"/>
          <w:lang w:bidi="ar"/>
        </w:rPr>
        <w:t xml:space="preserve">. </w:t>
      </w:r>
      <w:r>
        <w:rPr>
          <w:lang w:eastAsia="zh-Hans"/>
        </w:rPr>
        <w:t>Nostalgic memories typically pertain to close others or momentous events from one’s life that were shared with close others (</w:t>
      </w:r>
      <w:r>
        <w:rPr>
          <w:rFonts w:eastAsiaTheme="minorEastAsia"/>
          <w:lang w:bidi="ar"/>
        </w:rPr>
        <w:t>Juhl &amp; Biskas, 2023</w:t>
      </w:r>
      <w:r>
        <w:rPr>
          <w:lang w:eastAsia="zh-Hans"/>
        </w:rPr>
        <w:t>). Prototype analyses of “nostalgia” reinforce the sociality of the emotion, showing that “</w:t>
      </w:r>
      <w:r>
        <w:rPr>
          <w:rFonts w:eastAsiaTheme="minorEastAsia"/>
          <w:lang w:bidi="ar"/>
        </w:rPr>
        <w:t>social relationships” and “childhood/youth” are central features of it (Hepper et al., 2012</w:t>
      </w:r>
      <w:r>
        <w:rPr>
          <w:lang w:eastAsia="zh-Hans"/>
        </w:rPr>
        <w:t>)</w:t>
      </w:r>
      <w:r>
        <w:rPr>
          <w:rFonts w:eastAsia="PMingLiU"/>
          <w:lang w:bidi="ar"/>
        </w:rPr>
        <w:t xml:space="preserve">. </w:t>
      </w:r>
      <w:r>
        <w:rPr>
          <w:lang w:eastAsia="zh-Hans"/>
        </w:rPr>
        <w:t>Individuals experience nostalgia frequently (several times a week; Hepper et al., 2021), and across ages (Madoglou et al., 2017) or cultures (Hepper et al., 2014).</w:t>
      </w:r>
    </w:p>
    <w:p w14:paraId="4209336B" w14:textId="77777777" w:rsidR="00C54978" w:rsidRDefault="009A1DAF">
      <w:pPr>
        <w:spacing w:after="0"/>
        <w:ind w:firstLine="480"/>
        <w:jc w:val="left"/>
        <w:rPr>
          <w:rFonts w:cs="Times New Roman"/>
        </w:rPr>
      </w:pPr>
      <w:r>
        <w:rPr>
          <w:lang w:val="en-GB" w:eastAsia="zh-Hans"/>
        </w:rPr>
        <w:t xml:space="preserve">Nostalgia is a psychological resource that can be implemented in time of need. Often, in the face of psychological discomfort (e.g., meaninglessness, loneliness, boredom), individuals resort to nostalgia; in turn, nostalgia </w:t>
      </w:r>
      <w:r>
        <w:rPr>
          <w:rFonts w:hint="eastAsia"/>
          <w:lang w:val="en-GB"/>
        </w:rPr>
        <w:t>soothes</w:t>
      </w:r>
      <w:r>
        <w:rPr>
          <w:lang w:val="en-GB" w:eastAsia="zh-Hans"/>
        </w:rPr>
        <w:t xml:space="preserve"> their discomfort (</w:t>
      </w:r>
      <w:r>
        <w:t xml:space="preserve">Abeyta et al., 2020; </w:t>
      </w:r>
      <w:r>
        <w:rPr>
          <w:lang w:val="en-GB" w:eastAsia="zh-Hans"/>
        </w:rPr>
        <w:t xml:space="preserve">Routledge et al., 2011; </w:t>
      </w:r>
      <w:r>
        <w:t xml:space="preserve">Seehusen et al., 2013; </w:t>
      </w:r>
      <w:r>
        <w:rPr>
          <w:lang w:eastAsia="zh-Hans"/>
        </w:rPr>
        <w:t xml:space="preserve">Van Tilburg et al., 2013; </w:t>
      </w:r>
      <w:r>
        <w:rPr>
          <w:lang w:val="en-GB" w:eastAsia="zh-Hans"/>
        </w:rPr>
        <w:t>Zhou et al., 2022). This is the regulatory model of nostalgia (Wildschut et al., 2023a). More formally, t</w:t>
      </w:r>
      <w:r>
        <w:rPr>
          <w:rFonts w:cs="Times New Roman"/>
        </w:rPr>
        <w:t>he model (depicted in Figure 1), postulates that a</w:t>
      </w:r>
      <w:r>
        <w:rPr>
          <w:rFonts w:cs="Times New Roman"/>
          <w:bCs/>
        </w:rPr>
        <w:t>n adverse event has a negative influence on one’s psychological state (path c), but also intensifies nostalgia (path a). Nostalgia, in turn, has a positive influence on one’s psychological state (path b).</w:t>
      </w:r>
      <w:r>
        <w:rPr>
          <w:bCs/>
        </w:rPr>
        <w:t xml:space="preserve"> Nostalgia, </w:t>
      </w:r>
      <w:r>
        <w:rPr>
          <w:rFonts w:cs="Times New Roman"/>
        </w:rPr>
        <w:t>then, functions as a balancing feedback mechanism that restores or maintains homeostasis</w:t>
      </w:r>
      <w:r>
        <w:rPr>
          <w:rFonts w:cs="Times New Roman"/>
          <w:bCs/>
        </w:rPr>
        <w:t xml:space="preserve">. </w:t>
      </w:r>
      <w:r>
        <w:rPr>
          <w:rFonts w:cs="Times New Roman"/>
        </w:rPr>
        <w:t xml:space="preserve">Statistically, these patterns amount to inconsistent (or suppressed) mediation (MacKinnon et al., 2000). Here, the direct effect of a predictor (i.e., an adverse event) is directionally opposite to its indirect effect via a mediator (i.e., nostalgia). </w:t>
      </w:r>
      <w:bookmarkStart w:id="0" w:name="_Hlk114819197"/>
      <w:r>
        <w:rPr>
          <w:rFonts w:cs="Times New Roman"/>
        </w:rPr>
        <w:t xml:space="preserve">Controlling the mediator’s countervailing influence, the opposing direct effect of the predictor is strengthened (path c’). </w:t>
      </w:r>
    </w:p>
    <w:p w14:paraId="76066B48" w14:textId="77777777" w:rsidR="00C54978" w:rsidRDefault="009A1DAF">
      <w:pPr>
        <w:spacing w:after="0"/>
        <w:ind w:firstLine="480"/>
        <w:jc w:val="left"/>
        <w:rPr>
          <w:rFonts w:cs="Times New Roman"/>
        </w:rPr>
      </w:pPr>
      <w:r>
        <w:rPr>
          <w:rFonts w:cs="Times New Roman"/>
        </w:rPr>
        <w:t xml:space="preserve">Applying the regulatory model to our research, the adverse event in Figure 1 is social anxiety, the psychological state is interpersonal competence, and the mediator is nostalgia. Social anxiety is associated with reductions in (or directly reduces) </w:t>
      </w:r>
      <w:r>
        <w:rPr>
          <w:rFonts w:cs="Times New Roman"/>
        </w:rPr>
        <w:lastRenderedPageBreak/>
        <w:t>interpersonal competence, while being associated with rises in (or directly increasing) nostalgia. Nostalgia is associated with higher (or directly augments) interpersonal competence.</w:t>
      </w:r>
    </w:p>
    <w:p w14:paraId="6F4E9A12" w14:textId="77777777" w:rsidR="00C54978" w:rsidRDefault="009A1DAF">
      <w:pPr>
        <w:spacing w:after="0"/>
        <w:ind w:firstLine="480"/>
        <w:jc w:val="left"/>
        <w:rPr>
          <w:lang w:eastAsia="zh-Hans"/>
        </w:rPr>
      </w:pPr>
      <w:r>
        <w:rPr>
          <w:rFonts w:cs="Times New Roman"/>
        </w:rPr>
        <w:t>We reviewed literature on the negative link between social anxiety and interpersonal competence.</w:t>
      </w:r>
      <w:bookmarkEnd w:id="0"/>
      <w:r>
        <w:rPr>
          <w:rFonts w:cs="Times New Roman"/>
        </w:rPr>
        <w:t xml:space="preserve"> No literature exists on the relation between social anxiety and nostalgia</w:t>
      </w:r>
      <w:r>
        <w:rPr>
          <w:rFonts w:hint="eastAsia"/>
          <w:lang w:eastAsia="zh-Hans"/>
        </w:rPr>
        <w:t>.</w:t>
      </w:r>
      <w:r>
        <w:rPr>
          <w:lang w:eastAsia="zh-Hans"/>
        </w:rPr>
        <w:t xml:space="preserve"> However, given that aversiveness has been known to be associated with, or elicit, nostalgia (Sedikides et al., 2015; Wang et al., 2023), we expected a positive relation (correlational </w:t>
      </w:r>
      <w:r>
        <w:rPr>
          <w:rFonts w:hint="eastAsia"/>
        </w:rPr>
        <w:t>or</w:t>
      </w:r>
      <w:r>
        <w:rPr>
          <w:lang w:eastAsia="zh-Hans"/>
        </w:rPr>
        <w:t xml:space="preserve"> experimental) between social anxiety and emotion. Socially anxious individuals would seek refuge in nostalgia.</w:t>
      </w:r>
    </w:p>
    <w:p w14:paraId="35799A8D" w14:textId="77777777" w:rsidR="00C54978" w:rsidRDefault="009A1DAF">
      <w:pPr>
        <w:spacing w:after="0"/>
        <w:ind w:firstLine="480"/>
        <w:jc w:val="left"/>
        <w:rPr>
          <w:lang w:eastAsia="zh-Hans"/>
        </w:rPr>
      </w:pPr>
      <w:r>
        <w:rPr>
          <w:lang w:eastAsia="zh-Hans"/>
        </w:rPr>
        <w:t xml:space="preserve">Further, we expected that nostalgia would elevate (or be associated with rises in) interpersonal competence, thus counteracting the negative influence of social anxiety on interpersonal competence. Nostalgia is a social emotion (Sedikides &amp; Wildschut, 2019). It is associated with or fosters a sense of social connectedness (Evans et al., 2021; Juhl &amp; Biskas, 2023) and social support (Turner et al., 2013; Zhou et al., 2008), which raise interpersonal competence </w:t>
      </w:r>
      <w:r>
        <w:t>(</w:t>
      </w:r>
      <w:proofErr w:type="spellStart"/>
      <w:r>
        <w:t>Persich</w:t>
      </w:r>
      <w:proofErr w:type="spellEnd"/>
      <w:r>
        <w:t xml:space="preserve"> &amp; Robinson, 2022).</w:t>
      </w:r>
      <w:r>
        <w:rPr>
          <w:lang w:eastAsia="zh-Hans"/>
        </w:rPr>
        <w:t xml:space="preserve"> Further, nostalgia is associated with or fosters empathy (Juhl et al., 2019; Zhou et al., 2012), confidence to seek help from others (Juhl et al., 2021), and physical proximity with an anticipated</w:t>
      </w:r>
      <w:r>
        <w:rPr>
          <w:rFonts w:hint="eastAsia"/>
          <w:lang w:eastAsia="zh-Hans"/>
        </w:rPr>
        <w:t xml:space="preserve"> social interact</w:t>
      </w:r>
      <w:r>
        <w:rPr>
          <w:lang w:eastAsia="zh-Hans"/>
        </w:rPr>
        <w:t>ant (Stephan et al., 2014;</w:t>
      </w:r>
      <w:r>
        <w:rPr>
          <w:rFonts w:hint="eastAsia"/>
          <w:lang w:eastAsia="zh-Hans"/>
        </w:rPr>
        <w:t xml:space="preserve"> Turner et al.</w:t>
      </w:r>
      <w:r>
        <w:rPr>
          <w:lang w:eastAsia="zh-Hans"/>
        </w:rPr>
        <w:t xml:space="preserve">, </w:t>
      </w:r>
      <w:r>
        <w:rPr>
          <w:rFonts w:hint="eastAsia"/>
          <w:lang w:eastAsia="zh-Hans"/>
        </w:rPr>
        <w:t>2012)</w:t>
      </w:r>
      <w:r>
        <w:rPr>
          <w:lang w:eastAsia="zh-Hans"/>
        </w:rPr>
        <w:t xml:space="preserve">. Additionally, experimentally-induced nostalgia kindles </w:t>
      </w:r>
      <w:r>
        <w:rPr>
          <w:rFonts w:hint="eastAsia"/>
          <w:lang w:eastAsia="zh-Hans"/>
        </w:rPr>
        <w:t>willing</w:t>
      </w:r>
      <w:r>
        <w:rPr>
          <w:lang w:eastAsia="zh-Hans"/>
        </w:rPr>
        <w:t>ness</w:t>
      </w:r>
      <w:r>
        <w:rPr>
          <w:rFonts w:hint="eastAsia"/>
          <w:lang w:eastAsia="zh-Hans"/>
        </w:rPr>
        <w:t xml:space="preserve"> to launch a relationship</w:t>
      </w:r>
      <w:r>
        <w:rPr>
          <w:lang w:eastAsia="zh-Hans"/>
        </w:rPr>
        <w:t>, as well as</w:t>
      </w:r>
      <w:r>
        <w:rPr>
          <w:rFonts w:hint="eastAsia"/>
          <w:lang w:eastAsia="zh-Hans"/>
        </w:rPr>
        <w:t xml:space="preserve"> confidence and optimism in resolving </w:t>
      </w:r>
      <w:r>
        <w:rPr>
          <w:lang w:eastAsia="zh-Hans"/>
        </w:rPr>
        <w:t xml:space="preserve">relationship </w:t>
      </w:r>
      <w:r>
        <w:rPr>
          <w:rFonts w:hint="eastAsia"/>
          <w:lang w:eastAsia="zh-Hans"/>
        </w:rPr>
        <w:t>conflict</w:t>
      </w:r>
      <w:r>
        <w:rPr>
          <w:lang w:eastAsia="zh-Hans"/>
        </w:rPr>
        <w:t xml:space="preserve"> (</w:t>
      </w:r>
      <w:r>
        <w:rPr>
          <w:rFonts w:hint="eastAsia"/>
          <w:lang w:eastAsia="zh-Hans"/>
        </w:rPr>
        <w:t>Abeyta et al.</w:t>
      </w:r>
      <w:r>
        <w:rPr>
          <w:lang w:eastAsia="zh-Hans"/>
        </w:rPr>
        <w:t xml:space="preserve">, </w:t>
      </w:r>
      <w:r>
        <w:rPr>
          <w:rFonts w:hint="eastAsia"/>
          <w:lang w:eastAsia="zh-Hans"/>
        </w:rPr>
        <w:t>2015).</w:t>
      </w:r>
      <w:r>
        <w:rPr>
          <w:lang w:eastAsia="zh-Hans"/>
        </w:rPr>
        <w:t xml:space="preserve"> More directly, experimentally-induced nostalgia increases interpersonal competence (as assessed by the </w:t>
      </w:r>
      <w:r>
        <w:t xml:space="preserve">Interpersonal Competence Questionnaire; </w:t>
      </w:r>
      <w:r>
        <w:rPr>
          <w:rFonts w:hint="eastAsia"/>
        </w:rPr>
        <w:t>Buhrmester et al., 1988</w:t>
      </w:r>
      <w:r>
        <w:t>)</w:t>
      </w:r>
      <w:r>
        <w:rPr>
          <w:lang w:eastAsia="zh-Hans"/>
        </w:rPr>
        <w:t xml:space="preserve">, specifically initiating interactions and relationships, </w:t>
      </w:r>
      <w:r>
        <w:t xml:space="preserve">self-disclosing personal information, and providing emotional support to others </w:t>
      </w:r>
      <w:r>
        <w:rPr>
          <w:lang w:eastAsia="zh-Hans"/>
        </w:rPr>
        <w:t>(Wildschut et al., 2006).</w:t>
      </w:r>
    </w:p>
    <w:p w14:paraId="152AF05D" w14:textId="77777777" w:rsidR="00C54978" w:rsidRDefault="009A1DAF">
      <w:pPr>
        <w:pStyle w:val="Heading2"/>
        <w:spacing w:after="0"/>
        <w:rPr>
          <w:lang w:eastAsia="zh-Hans"/>
        </w:rPr>
      </w:pPr>
      <w:r>
        <w:rPr>
          <w:rFonts w:ascii="Times New Roman" w:hAnsi="Times New Roman" w:cs="Times New Roman"/>
          <w:lang w:eastAsia="zh-Hans"/>
        </w:rPr>
        <w:t xml:space="preserve">Overview </w:t>
      </w:r>
    </w:p>
    <w:p w14:paraId="2B53CACC" w14:textId="77777777" w:rsidR="00C54978" w:rsidRDefault="009A1DAF">
      <w:pPr>
        <w:spacing w:after="0"/>
        <w:ind w:firstLine="480"/>
        <w:jc w:val="left"/>
        <w:rPr>
          <w:lang w:eastAsia="zh-Hans"/>
        </w:rPr>
      </w:pPr>
      <w:r>
        <w:rPr>
          <w:lang w:eastAsia="zh-Hans"/>
        </w:rPr>
        <w:t xml:space="preserve">We propose that nostalgia alleviates the interpersonal competence deficits associated with, or caused by, social anxiety. In a test of the regulatory model, we hypothesize that </w:t>
      </w:r>
      <w:r>
        <w:rPr>
          <w:rFonts w:hint="eastAsia"/>
        </w:rPr>
        <w:t xml:space="preserve">social anxiety </w:t>
      </w:r>
      <w:r>
        <w:t>conduces to</w:t>
      </w:r>
      <w:r>
        <w:rPr>
          <w:rFonts w:hint="eastAsia"/>
        </w:rPr>
        <w:t xml:space="preserve"> reduction</w:t>
      </w:r>
      <w:r>
        <w:t>s in, or decreases,</w:t>
      </w:r>
      <w:r>
        <w:rPr>
          <w:rFonts w:hint="eastAsia"/>
        </w:rPr>
        <w:t xml:space="preserve"> interpersonal </w:t>
      </w:r>
      <w:r>
        <w:rPr>
          <w:rFonts w:hint="eastAsia"/>
        </w:rPr>
        <w:lastRenderedPageBreak/>
        <w:t xml:space="preserve">competence. At the same time, social anxiety </w:t>
      </w:r>
      <w:r>
        <w:t>is positively linked to, or instigates,</w:t>
      </w:r>
      <w:r>
        <w:rPr>
          <w:rFonts w:hint="eastAsia"/>
        </w:rPr>
        <w:t xml:space="preserve"> nostalgia</w:t>
      </w:r>
      <w:r>
        <w:t xml:space="preserve">; </w:t>
      </w:r>
      <w:r>
        <w:rPr>
          <w:rFonts w:hint="eastAsia"/>
        </w:rPr>
        <w:t>in turn,</w:t>
      </w:r>
      <w:r>
        <w:t xml:space="preserve"> nostalgia</w:t>
      </w:r>
      <w:r>
        <w:rPr>
          <w:rFonts w:hint="eastAsia"/>
        </w:rPr>
        <w:t xml:space="preserve"> </w:t>
      </w:r>
      <w:r>
        <w:t>is positively related to, or raises,</w:t>
      </w:r>
      <w:r>
        <w:rPr>
          <w:rFonts w:hint="eastAsia"/>
        </w:rPr>
        <w:t xml:space="preserve"> interpersonal competence. </w:t>
      </w:r>
      <w:r>
        <w:t>Stated otherwise, n</w:t>
      </w:r>
      <w:r>
        <w:rPr>
          <w:rFonts w:hint="eastAsia"/>
          <w:lang w:eastAsia="zh-Hans"/>
        </w:rPr>
        <w:t xml:space="preserve">ostalgia </w:t>
      </w:r>
      <w:r>
        <w:rPr>
          <w:lang w:eastAsia="zh-Hans"/>
        </w:rPr>
        <w:t>counteracts</w:t>
      </w:r>
      <w:r>
        <w:rPr>
          <w:rFonts w:hint="eastAsia"/>
          <w:lang w:eastAsia="zh-Hans"/>
        </w:rPr>
        <w:t xml:space="preserve"> the negative effect of social anxiety on interpersonal competence</w:t>
      </w:r>
      <w:r>
        <w:rPr>
          <w:lang w:eastAsia="zh-Hans"/>
        </w:rPr>
        <w:t>.</w:t>
      </w:r>
    </w:p>
    <w:p w14:paraId="4897B1A0" w14:textId="77777777" w:rsidR="00C54978" w:rsidRDefault="009A1DAF">
      <w:pPr>
        <w:widowControl/>
        <w:spacing w:after="0"/>
        <w:ind w:firstLine="480"/>
        <w:jc w:val="left"/>
        <w:rPr>
          <w:lang w:eastAsia="zh-Hans"/>
        </w:rPr>
      </w:pPr>
      <w:r>
        <w:rPr>
          <w:lang w:eastAsia="zh-Hans"/>
        </w:rPr>
        <w:t xml:space="preserve">We tested the regulatory model in six studies, one of which (3S) we report in Supplemental Material. Following a proof-of-concept investigation (Study 1), we used both a </w:t>
      </w:r>
      <w:r>
        <w:rPr>
          <w:rFonts w:cs="Times New Roman"/>
          <w:bCs/>
        </w:rPr>
        <w:t>measurement-of-mediation design (Study 2) and an experimental-causal-chain design (Studies 3, 3S, 4</w:t>
      </w:r>
      <w:r>
        <w:rPr>
          <w:rFonts w:cs="Times New Roman"/>
        </w:rPr>
        <w:t>–5</w:t>
      </w:r>
      <w:r>
        <w:rPr>
          <w:rFonts w:cs="Times New Roman"/>
          <w:bCs/>
        </w:rPr>
        <w:t xml:space="preserve">; Spencer et al., 2005). In </w:t>
      </w:r>
      <w:r>
        <w:rPr>
          <w:lang w:eastAsia="zh-Hans"/>
        </w:rPr>
        <w:t>S</w:t>
      </w:r>
      <w:r>
        <w:rPr>
          <w:rFonts w:hint="eastAsia"/>
          <w:lang w:eastAsia="zh-Hans"/>
        </w:rPr>
        <w:t xml:space="preserve">tudy 1, </w:t>
      </w:r>
      <w:r>
        <w:rPr>
          <w:lang w:eastAsia="zh-Hans"/>
        </w:rPr>
        <w:t>by analyzing nostalgia narratives, we examined whether individuals higher (than lower) on social anxiety more frequently list deficits in interpersonal competence as a trigger of nostalgia.</w:t>
      </w:r>
      <w:r>
        <w:rPr>
          <w:rFonts w:hint="eastAsia"/>
          <w:lang w:eastAsia="zh-Hans"/>
        </w:rPr>
        <w:t xml:space="preserve"> In </w:t>
      </w:r>
      <w:r>
        <w:rPr>
          <w:lang w:eastAsia="zh-Hans"/>
        </w:rPr>
        <w:t xml:space="preserve">cross-sectional </w:t>
      </w:r>
      <w:r>
        <w:rPr>
          <w:rFonts w:hint="eastAsia"/>
          <w:lang w:eastAsia="zh-Hans"/>
        </w:rPr>
        <w:t xml:space="preserve">Study 2, we </w:t>
      </w:r>
      <w:r>
        <w:rPr>
          <w:lang w:eastAsia="zh-Hans"/>
        </w:rPr>
        <w:t>assessed social anxiety, nostalgia, and interpersonal competence at the trait level, testing the full regulatory model</w:t>
      </w:r>
      <w:r>
        <w:rPr>
          <w:rFonts w:hint="eastAsia"/>
          <w:lang w:eastAsia="zh-Hans"/>
        </w:rPr>
        <w:t xml:space="preserve">. In </w:t>
      </w:r>
      <w:r>
        <w:rPr>
          <w:lang w:eastAsia="zh-Hans"/>
        </w:rPr>
        <w:t>experimental S</w:t>
      </w:r>
      <w:r>
        <w:rPr>
          <w:rFonts w:hint="eastAsia"/>
          <w:lang w:eastAsia="zh-Hans"/>
        </w:rPr>
        <w:t>tudy 3</w:t>
      </w:r>
      <w:r>
        <w:rPr>
          <w:lang w:eastAsia="zh-Hans"/>
        </w:rPr>
        <w:t xml:space="preserve"> (and a high-powered replication, Study 3S)</w:t>
      </w:r>
      <w:r>
        <w:rPr>
          <w:rFonts w:hint="eastAsia"/>
          <w:lang w:eastAsia="zh-Hans"/>
        </w:rPr>
        <w:t>, we manipulated social anxiety</w:t>
      </w:r>
      <w:r>
        <w:rPr>
          <w:lang w:eastAsia="zh-Hans"/>
        </w:rPr>
        <w:t>,</w:t>
      </w:r>
      <w:r>
        <w:rPr>
          <w:rFonts w:hint="eastAsia"/>
          <w:lang w:eastAsia="zh-Hans"/>
        </w:rPr>
        <w:t xml:space="preserve"> and assessed nostalgia and interpersonal competence</w:t>
      </w:r>
      <w:r>
        <w:rPr>
          <w:lang w:eastAsia="zh-Hans"/>
        </w:rPr>
        <w:t>,</w:t>
      </w:r>
      <w:r>
        <w:rPr>
          <w:rFonts w:hint="eastAsia"/>
          <w:lang w:eastAsia="zh-Hans"/>
        </w:rPr>
        <w:t xml:space="preserve"> </w:t>
      </w:r>
      <w:r>
        <w:rPr>
          <w:lang w:eastAsia="zh-Hans"/>
        </w:rPr>
        <w:t>in search of</w:t>
      </w:r>
      <w:r>
        <w:rPr>
          <w:rFonts w:hint="eastAsia"/>
          <w:lang w:eastAsia="zh-Hans"/>
        </w:rPr>
        <w:t xml:space="preserve"> causal evidence</w:t>
      </w:r>
      <w:r>
        <w:rPr>
          <w:lang w:eastAsia="zh-Hans"/>
        </w:rPr>
        <w:t xml:space="preserve"> for the model</w:t>
      </w:r>
      <w:r>
        <w:rPr>
          <w:rFonts w:hint="eastAsia"/>
          <w:lang w:eastAsia="zh-Hans"/>
        </w:rPr>
        <w:t>.</w:t>
      </w:r>
      <w:r>
        <w:rPr>
          <w:lang w:eastAsia="zh-Hans"/>
        </w:rPr>
        <w:t xml:space="preserve"> Finally, i</w:t>
      </w:r>
      <w:r>
        <w:rPr>
          <w:rFonts w:hint="eastAsia"/>
          <w:lang w:eastAsia="zh-Hans"/>
        </w:rPr>
        <w:t>n</w:t>
      </w:r>
      <w:r>
        <w:rPr>
          <w:lang w:eastAsia="zh-Hans"/>
        </w:rPr>
        <w:t xml:space="preserve"> experimental S</w:t>
      </w:r>
      <w:r>
        <w:rPr>
          <w:rFonts w:hint="eastAsia"/>
          <w:lang w:eastAsia="zh-Hans"/>
        </w:rPr>
        <w:t>tud</w:t>
      </w:r>
      <w:r>
        <w:rPr>
          <w:lang w:eastAsia="zh-Hans"/>
        </w:rPr>
        <w:t>ies</w:t>
      </w:r>
      <w:r>
        <w:rPr>
          <w:rFonts w:hint="eastAsia"/>
          <w:lang w:eastAsia="zh-Hans"/>
        </w:rPr>
        <w:t xml:space="preserve"> 4</w:t>
      </w:r>
      <w:r>
        <w:rPr>
          <w:rFonts w:cs="Times New Roman"/>
        </w:rPr>
        <w:t>–</w:t>
      </w:r>
      <w:r>
        <w:rPr>
          <w:lang w:eastAsia="zh-Hans"/>
        </w:rPr>
        <w:t>5</w:t>
      </w:r>
      <w:r>
        <w:rPr>
          <w:rFonts w:hint="eastAsia"/>
          <w:lang w:eastAsia="zh-Hans"/>
        </w:rPr>
        <w:t xml:space="preserve">, we manipulated nostalgia and assessed </w:t>
      </w:r>
      <w:r>
        <w:rPr>
          <w:lang w:eastAsia="zh-Hans"/>
        </w:rPr>
        <w:t xml:space="preserve">interpersonal competence to examine whether the emotion augments </w:t>
      </w:r>
      <w:r>
        <w:rPr>
          <w:rFonts w:hint="eastAsia"/>
          <w:lang w:eastAsia="zh-Hans"/>
        </w:rPr>
        <w:t>interpersonal competence.</w:t>
      </w:r>
    </w:p>
    <w:p w14:paraId="7E8625D5" w14:textId="77777777" w:rsidR="00C54978" w:rsidRDefault="009A1DAF">
      <w:pPr>
        <w:widowControl/>
        <w:spacing w:after="0"/>
        <w:ind w:firstLine="480"/>
        <w:jc w:val="left"/>
        <w:rPr>
          <w:lang w:eastAsia="zh-Hans"/>
        </w:rPr>
      </w:pPr>
      <w:r>
        <w:rPr>
          <w:rFonts w:hint="eastAsia"/>
          <w:lang w:eastAsia="zh-Hans"/>
        </w:rPr>
        <w:t>We obtained ethical approval from the corresponding author</w:t>
      </w:r>
      <w:r>
        <w:rPr>
          <w:lang w:eastAsia="zh-Hans"/>
        </w:rPr>
        <w:t>’</w:t>
      </w:r>
      <w:r>
        <w:rPr>
          <w:rFonts w:hint="eastAsia"/>
          <w:lang w:eastAsia="zh-Hans"/>
        </w:rPr>
        <w:t xml:space="preserve">s institution. </w:t>
      </w:r>
      <w:r>
        <w:rPr>
          <w:lang w:eastAsia="zh-Hans"/>
        </w:rPr>
        <w:t>We preregistered Study 3S (</w:t>
      </w:r>
      <w:hyperlink r:id="rId11" w:history="1">
        <w:r>
          <w:rPr>
            <w:rStyle w:val="Hyperlink"/>
            <w:color w:val="auto"/>
            <w:lang w:eastAsia="zh-Hans"/>
          </w:rPr>
          <w:t>https://aspredicted.org/XKM_JLT</w:t>
        </w:r>
      </w:hyperlink>
      <w:r>
        <w:rPr>
          <w:lang w:eastAsia="zh-Hans"/>
        </w:rPr>
        <w:t>), Study 4 (</w:t>
      </w:r>
      <w:hyperlink r:id="rId12" w:history="1">
        <w:r>
          <w:rPr>
            <w:rStyle w:val="Hyperlink"/>
            <w:rFonts w:hint="eastAsia"/>
            <w:color w:val="auto"/>
          </w:rPr>
          <w:t>https://aspredicted.org/DQP_5WL</w:t>
        </w:r>
      </w:hyperlink>
      <w:r>
        <w:rPr>
          <w:lang w:eastAsia="zh-Hans"/>
        </w:rPr>
        <w:t>), and Study 5 (</w:t>
      </w:r>
      <w:r>
        <w:rPr>
          <w:u w:val="single"/>
        </w:rPr>
        <w:t>https://aspredicted.org/MZK_HV4</w:t>
      </w:r>
      <w:r>
        <w:rPr>
          <w:lang w:eastAsia="zh-Hans"/>
        </w:rPr>
        <w:t>). We report p</w:t>
      </w:r>
      <w:r>
        <w:rPr>
          <w:rFonts w:hint="eastAsia"/>
          <w:lang w:eastAsia="zh-Hans"/>
        </w:rPr>
        <w:t>articipant</w:t>
      </w:r>
      <w:r>
        <w:rPr>
          <w:lang w:eastAsia="zh-Hans"/>
        </w:rPr>
        <w:t>s’</w:t>
      </w:r>
      <w:r>
        <w:rPr>
          <w:rFonts w:hint="eastAsia"/>
          <w:lang w:eastAsia="zh-Hans"/>
        </w:rPr>
        <w:t xml:space="preserve"> </w:t>
      </w:r>
      <w:r>
        <w:rPr>
          <w:lang w:eastAsia="zh-Hans"/>
        </w:rPr>
        <w:t>e</w:t>
      </w:r>
      <w:r>
        <w:rPr>
          <w:rFonts w:hint="eastAsia"/>
          <w:lang w:eastAsia="zh-Hans"/>
        </w:rPr>
        <w:t xml:space="preserve">thnicity and </w:t>
      </w:r>
      <w:r>
        <w:rPr>
          <w:lang w:eastAsia="zh-Hans"/>
        </w:rPr>
        <w:t>e</w:t>
      </w:r>
      <w:r>
        <w:rPr>
          <w:rFonts w:hint="eastAsia"/>
          <w:lang w:eastAsia="zh-Hans"/>
        </w:rPr>
        <w:t>ducatio</w:t>
      </w:r>
      <w:r>
        <w:rPr>
          <w:lang w:eastAsia="zh-Hans"/>
        </w:rPr>
        <w:t>n</w:t>
      </w:r>
      <w:r>
        <w:rPr>
          <w:rFonts w:hint="eastAsia"/>
          <w:lang w:eastAsia="zh-Hans"/>
        </w:rPr>
        <w:t xml:space="preserve"> </w:t>
      </w:r>
      <w:r>
        <w:rPr>
          <w:lang w:eastAsia="zh-Hans"/>
        </w:rPr>
        <w:t>in Supplemental Material.</w:t>
      </w:r>
      <w:r>
        <w:rPr>
          <w:rFonts w:hint="eastAsia"/>
          <w:lang w:eastAsia="zh-Hans"/>
        </w:rPr>
        <w:t xml:space="preserve"> </w:t>
      </w:r>
      <w:r>
        <w:rPr>
          <w:lang w:eastAsia="zh-Hans"/>
        </w:rPr>
        <w:t>We deposited d</w:t>
      </w:r>
      <w:r>
        <w:rPr>
          <w:rFonts w:hint="eastAsia"/>
          <w:lang w:eastAsia="zh-Hans"/>
        </w:rPr>
        <w:t xml:space="preserve">ata and </w:t>
      </w:r>
      <w:r>
        <w:rPr>
          <w:lang w:eastAsia="zh-Hans"/>
        </w:rPr>
        <w:t>material</w:t>
      </w:r>
      <w:r>
        <w:rPr>
          <w:rFonts w:hint="eastAsia"/>
          <w:lang w:eastAsia="zh-Hans"/>
        </w:rPr>
        <w:t xml:space="preserve">s at </w:t>
      </w:r>
      <w:r>
        <w:rPr>
          <w:lang w:eastAsia="zh-Hans"/>
        </w:rPr>
        <w:t>OSF (</w:t>
      </w:r>
      <w:r>
        <w:rPr>
          <w:rFonts w:hint="eastAsia"/>
          <w:lang w:eastAsia="zh-Hans"/>
        </w:rPr>
        <w:t>https://osf.io/5crpu/?view_only=62bfeaf266b7438e9bfb42832c590b67</w:t>
      </w:r>
      <w:r>
        <w:rPr>
          <w:lang w:eastAsia="zh-Hans"/>
        </w:rPr>
        <w:t>)</w:t>
      </w:r>
      <w:r>
        <w:rPr>
          <w:rFonts w:hint="eastAsia"/>
          <w:lang w:eastAsia="zh-Hans"/>
        </w:rPr>
        <w:t>.</w:t>
      </w:r>
    </w:p>
    <w:p w14:paraId="7B664CFE" w14:textId="77777777" w:rsidR="00C54978" w:rsidRDefault="009A1DAF">
      <w:pPr>
        <w:spacing w:after="0"/>
        <w:jc w:val="center"/>
        <w:rPr>
          <w:rFonts w:cs="Times New Roman"/>
          <w:b/>
          <w:bCs/>
        </w:rPr>
      </w:pPr>
      <w:bookmarkStart w:id="1" w:name="_Toc74062597"/>
      <w:r>
        <w:rPr>
          <w:rFonts w:cs="Times New Roman"/>
          <w:b/>
          <w:bCs/>
        </w:rPr>
        <w:t>Study 1</w:t>
      </w:r>
    </w:p>
    <w:p w14:paraId="1EA4ACC7" w14:textId="77777777" w:rsidR="00C54978" w:rsidRDefault="009A1DAF">
      <w:pPr>
        <w:spacing w:after="0"/>
        <w:ind w:firstLine="480"/>
        <w:jc w:val="left"/>
        <w:rPr>
          <w:rFonts w:cs="Times New Roman"/>
        </w:rPr>
      </w:pPr>
      <w:r>
        <w:rPr>
          <w:rFonts w:cs="Times New Roman" w:hint="eastAsia"/>
        </w:rPr>
        <w:t xml:space="preserve">In </w:t>
      </w:r>
      <w:r>
        <w:rPr>
          <w:rFonts w:cs="Times New Roman"/>
        </w:rPr>
        <w:t>S</w:t>
      </w:r>
      <w:r>
        <w:rPr>
          <w:rFonts w:cs="Times New Roman" w:hint="eastAsia"/>
        </w:rPr>
        <w:t xml:space="preserve">tudy 1, we </w:t>
      </w:r>
      <w:r>
        <w:rPr>
          <w:rFonts w:cs="Times New Roman"/>
        </w:rPr>
        <w:t>instructed</w:t>
      </w:r>
      <w:r>
        <w:rPr>
          <w:rFonts w:cs="Times New Roman" w:hint="eastAsia"/>
        </w:rPr>
        <w:t xml:space="preserve"> participants to describe circumstances under which they felt nostalgi</w:t>
      </w:r>
      <w:r>
        <w:rPr>
          <w:rFonts w:cs="Times New Roman"/>
        </w:rPr>
        <w:t>c</w:t>
      </w:r>
      <w:r>
        <w:rPr>
          <w:rFonts w:cs="Times New Roman" w:hint="eastAsia"/>
        </w:rPr>
        <w:t>. We hypothesized that high</w:t>
      </w:r>
      <w:r>
        <w:rPr>
          <w:rFonts w:cs="Times New Roman"/>
        </w:rPr>
        <w:t>er (than lower)</w:t>
      </w:r>
      <w:r>
        <w:rPr>
          <w:rFonts w:cs="Times New Roman" w:hint="eastAsia"/>
        </w:rPr>
        <w:t xml:space="preserve"> social anxiety individuals </w:t>
      </w:r>
      <w:r>
        <w:rPr>
          <w:rFonts w:cs="Times New Roman"/>
        </w:rPr>
        <w:t xml:space="preserve">would </w:t>
      </w:r>
      <w:r>
        <w:rPr>
          <w:rFonts w:cs="Times New Roman" w:hint="eastAsia"/>
        </w:rPr>
        <w:t>more frequently</w:t>
      </w:r>
      <w:r>
        <w:rPr>
          <w:rFonts w:cs="Times New Roman"/>
        </w:rPr>
        <w:t xml:space="preserve"> </w:t>
      </w:r>
      <w:r>
        <w:rPr>
          <w:rFonts w:cs="Times New Roman" w:hint="eastAsia"/>
        </w:rPr>
        <w:t>identify interpersonal competence deficit</w:t>
      </w:r>
      <w:r>
        <w:rPr>
          <w:rFonts w:cs="Times New Roman"/>
        </w:rPr>
        <w:t>s</w:t>
      </w:r>
      <w:r>
        <w:rPr>
          <w:rFonts w:cs="Times New Roman" w:hint="eastAsia"/>
        </w:rPr>
        <w:t xml:space="preserve"> as </w:t>
      </w:r>
      <w:r>
        <w:rPr>
          <w:rFonts w:cs="Times New Roman"/>
        </w:rPr>
        <w:t xml:space="preserve">a </w:t>
      </w:r>
      <w:r>
        <w:rPr>
          <w:rFonts w:cs="Times New Roman" w:hint="eastAsia"/>
        </w:rPr>
        <w:t>trigger of nostalgia.</w:t>
      </w:r>
    </w:p>
    <w:p w14:paraId="2E85158D" w14:textId="77777777" w:rsidR="00C54978" w:rsidRDefault="009A1DAF">
      <w:pPr>
        <w:pStyle w:val="Heading2"/>
        <w:spacing w:after="0"/>
        <w:rPr>
          <w:rFonts w:ascii="Times New Roman" w:hAnsi="Times New Roman" w:cs="Times New Roman"/>
        </w:rPr>
      </w:pPr>
      <w:r>
        <w:rPr>
          <w:rFonts w:ascii="Times New Roman" w:hAnsi="Times New Roman" w:cs="Times New Roman"/>
        </w:rPr>
        <w:lastRenderedPageBreak/>
        <w:t>Method</w:t>
      </w:r>
    </w:p>
    <w:p w14:paraId="42989219" w14:textId="77777777" w:rsidR="00C54978" w:rsidRDefault="009A1DAF">
      <w:pPr>
        <w:pStyle w:val="Heading3"/>
        <w:spacing w:after="0"/>
        <w:rPr>
          <w:rFonts w:ascii="Times New Roman" w:hAnsi="Times New Roman" w:cs="Times New Roman"/>
        </w:rPr>
      </w:pPr>
      <w:r>
        <w:rPr>
          <w:rFonts w:ascii="Times New Roman" w:hAnsi="Times New Roman" w:cs="Times New Roman"/>
        </w:rPr>
        <w:t>Participants</w:t>
      </w:r>
    </w:p>
    <w:p w14:paraId="722994AF" w14:textId="77777777" w:rsidR="00C54978" w:rsidRDefault="009A1DAF">
      <w:pPr>
        <w:widowControl/>
        <w:spacing w:after="0"/>
        <w:ind w:firstLine="480"/>
        <w:jc w:val="left"/>
        <w:rPr>
          <w:rFonts w:eastAsia="儷黑 Pro" w:cs="Times New Roman"/>
        </w:rPr>
      </w:pPr>
      <w:r>
        <w:rPr>
          <w:rFonts w:eastAsia="Times New Roman" w:cs="Times New Roman"/>
        </w:rPr>
        <w:t xml:space="preserve">According to G*Power analysis (Faul et al., 2007), at least 208 participants were needed to detect a medium effect size (odds ratio = 1.5) for a logistic regression design with power of .80 (α = .05). </w:t>
      </w:r>
      <w:r>
        <w:rPr>
          <w:rFonts w:eastAsia="儷黑 Pro" w:cs="Times New Roman"/>
        </w:rPr>
        <w:t>We recruite</w:t>
      </w:r>
      <w:r>
        <w:rPr>
          <w:rFonts w:cs="Times New Roman"/>
        </w:rPr>
        <w:t>d 262 par</w:t>
      </w:r>
      <w:r>
        <w:rPr>
          <w:rFonts w:eastAsia="儷黑 Pro" w:cs="Times New Roman"/>
        </w:rPr>
        <w:t xml:space="preserve">ticipants, all students at [MASKED] University, </w:t>
      </w:r>
      <w:r>
        <w:rPr>
          <w:rFonts w:eastAsia="儷黑 Pro"/>
        </w:rPr>
        <w:t>for</w:t>
      </w:r>
      <w:r>
        <w:rPr>
          <w:rFonts w:eastAsia="儷黑 Pro" w:hint="eastAsia"/>
        </w:rPr>
        <w:t xml:space="preserve"> </w:t>
      </w:r>
      <w:r>
        <w:rPr>
          <w:rFonts w:eastAsia="儷黑 Pro" w:cs="Times New Roman" w:hint="eastAsia"/>
        </w:rPr>
        <w:t>3RMB (</w:t>
      </w:r>
      <w:r>
        <w:rPr>
          <w:rFonts w:asciiTheme="majorBidi" w:hAnsiTheme="majorBidi" w:cstheme="majorBidi"/>
          <w:color w:val="202124"/>
          <w:shd w:val="clear" w:color="auto" w:fill="FFFFFF"/>
        </w:rPr>
        <w:t>≈</w:t>
      </w:r>
      <w:r>
        <w:rPr>
          <w:rFonts w:eastAsia="儷黑 Pro" w:cs="Times New Roman" w:hint="eastAsia"/>
        </w:rPr>
        <w:t>$0.4)</w:t>
      </w:r>
      <w:r>
        <w:rPr>
          <w:rFonts w:eastAsia="儷黑 Pro"/>
        </w:rPr>
        <w:t>. (</w:t>
      </w:r>
      <w:r>
        <w:rPr>
          <w:rFonts w:eastAsia="儷黑 Pro" w:cs="Times New Roman"/>
        </w:rPr>
        <w:t xml:space="preserve">We likewise over-recruited in all studies, hedging against attrition.) We excluded 27 </w:t>
      </w:r>
      <w:r>
        <w:rPr>
          <w:rFonts w:cs="Times New Roman"/>
        </w:rPr>
        <w:t>par</w:t>
      </w:r>
      <w:r>
        <w:rPr>
          <w:rFonts w:eastAsia="儷黑 Pro" w:cs="Times New Roman"/>
        </w:rPr>
        <w:t xml:space="preserve">ticipants for failing three attention checks, as determined a priori, leaving a final </w:t>
      </w:r>
      <w:r>
        <w:rPr>
          <w:rFonts w:eastAsia="儷黑 Pro" w:cs="Times New Roman"/>
          <w:i/>
          <w:iCs/>
        </w:rPr>
        <w:t>N</w:t>
      </w:r>
      <w:r>
        <w:rPr>
          <w:rFonts w:eastAsia="儷黑 Pro" w:cs="Times New Roman"/>
        </w:rPr>
        <w:t xml:space="preserve"> = 235 (165 women, 70 men; </w:t>
      </w:r>
      <w:r>
        <w:rPr>
          <w:rFonts w:eastAsia="儷黑 Pro" w:cs="Times New Roman"/>
          <w:i/>
        </w:rPr>
        <w:t>M</w:t>
      </w:r>
      <w:r>
        <w:rPr>
          <w:rFonts w:eastAsia="儷黑 Pro" w:cs="Times New Roman"/>
          <w:vertAlign w:val="subscript"/>
        </w:rPr>
        <w:t>age</w:t>
      </w:r>
      <w:r>
        <w:rPr>
          <w:rFonts w:eastAsia="儷黑 Pro" w:cs="Times New Roman"/>
        </w:rPr>
        <w:t xml:space="preserve"> = 24.20, </w:t>
      </w:r>
      <w:r>
        <w:rPr>
          <w:rFonts w:eastAsia="儷黑 Pro" w:cs="Times New Roman"/>
          <w:i/>
        </w:rPr>
        <w:t>SD</w:t>
      </w:r>
      <w:r>
        <w:rPr>
          <w:rFonts w:eastAsia="儷黑 Pro" w:cs="Times New Roman"/>
          <w:vertAlign w:val="subscript"/>
        </w:rPr>
        <w:t>age</w:t>
      </w:r>
      <w:r>
        <w:rPr>
          <w:rFonts w:eastAsia="儷黑 Pro" w:cs="Times New Roman"/>
        </w:rPr>
        <w:t xml:space="preserve"> = 5.83). </w:t>
      </w:r>
    </w:p>
    <w:p w14:paraId="4039E1FA" w14:textId="77777777" w:rsidR="00C54978" w:rsidRDefault="009A1DAF">
      <w:pPr>
        <w:pStyle w:val="Heading3"/>
        <w:spacing w:after="0"/>
        <w:rPr>
          <w:rFonts w:ascii="Times New Roman" w:hAnsi="Times New Roman" w:cs="Times New Roman"/>
        </w:rPr>
      </w:pPr>
      <w:r>
        <w:rPr>
          <w:rFonts w:ascii="Times New Roman" w:hAnsi="Times New Roman" w:cs="Times New Roman"/>
        </w:rPr>
        <w:t xml:space="preserve">Procedure and Materials </w:t>
      </w:r>
    </w:p>
    <w:p w14:paraId="079F1CF3" w14:textId="77777777" w:rsidR="00C54978" w:rsidRDefault="009A1DAF">
      <w:pPr>
        <w:pStyle w:val="p1"/>
        <w:widowControl/>
        <w:spacing w:after="0"/>
        <w:ind w:firstLine="480"/>
        <w:rPr>
          <w:rFonts w:ascii="Times New Roman" w:hAnsi="Times New Roman"/>
          <w:color w:val="auto"/>
          <w:sz w:val="24"/>
          <w:szCs w:val="24"/>
          <w:lang w:bidi="ar"/>
        </w:rPr>
      </w:pPr>
      <w:r>
        <w:rPr>
          <w:rFonts w:ascii="Times New Roman" w:hAnsi="Times New Roman"/>
          <w:bCs/>
          <w:color w:val="auto"/>
          <w:sz w:val="24"/>
          <w:szCs w:val="24"/>
        </w:rPr>
        <w:t xml:space="preserve">First, participants completed a measure of social anxiety, </w:t>
      </w:r>
      <w:bookmarkStart w:id="2" w:name="_Hlk114658582"/>
      <w:r>
        <w:rPr>
          <w:rStyle w:val="s1"/>
          <w:rFonts w:ascii="Times New Roman" w:hAnsi="Times New Roman"/>
          <w:color w:val="auto"/>
          <w:sz w:val="24"/>
          <w:szCs w:val="24"/>
        </w:rPr>
        <w:t>the 20-item S</w:t>
      </w:r>
      <w:r>
        <w:rPr>
          <w:rStyle w:val="s1"/>
          <w:rFonts w:ascii="Times New Roman" w:hAnsi="Times New Roman"/>
          <w:color w:val="auto"/>
          <w:sz w:val="24"/>
          <w:szCs w:val="24"/>
          <w:lang w:eastAsia="zh-Hans"/>
        </w:rPr>
        <w:t>ocial Interaction Anxiety Scale</w:t>
      </w:r>
      <w:r>
        <w:rPr>
          <w:rStyle w:val="s1"/>
          <w:rFonts w:ascii="Times New Roman" w:hAnsi="Times New Roman"/>
          <w:color w:val="auto"/>
          <w:sz w:val="24"/>
          <w:szCs w:val="24"/>
        </w:rPr>
        <w:t xml:space="preserve"> (</w:t>
      </w:r>
      <w:proofErr w:type="spellStart"/>
      <w:r>
        <w:rPr>
          <w:rStyle w:val="s1"/>
          <w:rFonts w:ascii="Times New Roman" w:hAnsi="Times New Roman"/>
          <w:color w:val="auto"/>
          <w:sz w:val="24"/>
          <w:szCs w:val="24"/>
        </w:rPr>
        <w:t>Mattick</w:t>
      </w:r>
      <w:proofErr w:type="spellEnd"/>
      <w:r>
        <w:rPr>
          <w:rStyle w:val="s1"/>
          <w:rFonts w:ascii="Times New Roman" w:hAnsi="Times New Roman"/>
          <w:color w:val="auto"/>
          <w:sz w:val="24"/>
          <w:szCs w:val="24"/>
        </w:rPr>
        <w:t xml:space="preserve"> &amp; Clarke, 1988; </w:t>
      </w:r>
      <w:bookmarkEnd w:id="2"/>
      <w:r>
        <w:rPr>
          <w:rStyle w:val="s1"/>
          <w:rFonts w:ascii="Times New Roman" w:hAnsi="Times New Roman"/>
          <w:color w:val="auto"/>
          <w:sz w:val="24"/>
          <w:szCs w:val="24"/>
        </w:rPr>
        <w:t xml:space="preserve">e.g., “I feel tense if I am alone with just one other person”; </w:t>
      </w:r>
      <w:r>
        <w:rPr>
          <w:rFonts w:asciiTheme="majorBidi" w:eastAsia="Times New Roman" w:hAnsiTheme="majorBidi" w:cstheme="majorBidi"/>
          <w:color w:val="auto"/>
          <w:sz w:val="24"/>
          <w:szCs w:val="24"/>
          <w:lang w:val="en-GB"/>
        </w:rPr>
        <w:t xml:space="preserve">0 = </w:t>
      </w:r>
      <w:r>
        <w:rPr>
          <w:rFonts w:asciiTheme="majorBidi" w:eastAsia="Times New Roman" w:hAnsiTheme="majorBidi" w:cstheme="majorBidi"/>
          <w:i/>
          <w:iCs/>
          <w:color w:val="auto"/>
          <w:sz w:val="24"/>
          <w:szCs w:val="24"/>
          <w:lang w:val="en-GB"/>
        </w:rPr>
        <w:t>not at all characteristic or true of me</w:t>
      </w:r>
      <w:r>
        <w:rPr>
          <w:rFonts w:asciiTheme="majorBidi" w:eastAsia="Times New Roman" w:hAnsiTheme="majorBidi" w:cstheme="majorBidi"/>
          <w:color w:val="auto"/>
          <w:sz w:val="24"/>
          <w:szCs w:val="24"/>
          <w:lang w:val="en-GB"/>
        </w:rPr>
        <w:t xml:space="preserve">, 4 = </w:t>
      </w:r>
      <w:r>
        <w:rPr>
          <w:rFonts w:asciiTheme="majorBidi" w:eastAsia="Times New Roman" w:hAnsiTheme="majorBidi" w:cstheme="majorBidi"/>
          <w:i/>
          <w:iCs/>
          <w:color w:val="auto"/>
          <w:sz w:val="24"/>
          <w:szCs w:val="24"/>
          <w:lang w:val="en-GB"/>
        </w:rPr>
        <w:t>extremely characteristic or true of me</w:t>
      </w:r>
      <w:r>
        <w:rPr>
          <w:rFonts w:ascii="Times New Roman" w:hAnsi="Times New Roman"/>
          <w:bCs/>
          <w:color w:val="auto"/>
          <w:sz w:val="24"/>
          <w:szCs w:val="24"/>
        </w:rPr>
        <w:t xml:space="preserve">; </w:t>
      </w:r>
      <w:r>
        <w:rPr>
          <w:rFonts w:ascii="Times New Roman" w:hAnsi="Times New Roman"/>
          <w:bCs/>
          <w:i/>
          <w:iCs/>
          <w:color w:val="auto"/>
          <w:sz w:val="24"/>
          <w:szCs w:val="24"/>
        </w:rPr>
        <w:t>M</w:t>
      </w:r>
      <w:r>
        <w:rPr>
          <w:rFonts w:ascii="Times New Roman" w:hAnsi="Times New Roman"/>
          <w:bCs/>
          <w:color w:val="auto"/>
          <w:sz w:val="24"/>
          <w:szCs w:val="24"/>
        </w:rPr>
        <w:t xml:space="preserve"> = 1.75, </w:t>
      </w:r>
      <w:r>
        <w:rPr>
          <w:rFonts w:ascii="Times New Roman" w:hAnsi="Times New Roman"/>
          <w:bCs/>
          <w:i/>
          <w:iCs/>
          <w:color w:val="auto"/>
          <w:sz w:val="24"/>
          <w:szCs w:val="24"/>
        </w:rPr>
        <w:t>SD</w:t>
      </w:r>
      <w:r>
        <w:rPr>
          <w:rFonts w:ascii="Times New Roman" w:hAnsi="Times New Roman"/>
          <w:bCs/>
          <w:color w:val="auto"/>
          <w:sz w:val="24"/>
          <w:szCs w:val="24"/>
        </w:rPr>
        <w:t xml:space="preserve"> = 0.75, α </w:t>
      </w:r>
      <w:r>
        <w:rPr>
          <w:rStyle w:val="s1"/>
          <w:rFonts w:ascii="Times New Roman" w:hAnsi="Times New Roman"/>
          <w:color w:val="auto"/>
          <w:sz w:val="24"/>
          <w:szCs w:val="24"/>
        </w:rPr>
        <w:t xml:space="preserve">= .94). </w:t>
      </w:r>
      <w:r>
        <w:rPr>
          <w:rFonts w:ascii="Times New Roman" w:hAnsi="Times New Roman"/>
          <w:color w:val="auto"/>
          <w:sz w:val="24"/>
          <w:szCs w:val="24"/>
          <w:lang w:bidi="ar"/>
        </w:rPr>
        <w:t>Next, they thought about what might trigger their nostalgic experiences and described circumstances under which they felt nostalgic (</w:t>
      </w:r>
      <w:r>
        <w:rPr>
          <w:rFonts w:ascii="Times New Roman" w:eastAsia="SimSun" w:hAnsi="Times New Roman"/>
          <w:color w:val="auto"/>
          <w:sz w:val="24"/>
          <w:szCs w:val="24"/>
          <w:shd w:val="clear" w:color="auto" w:fill="FFFFFF"/>
          <w:lang w:bidi="ar"/>
        </w:rPr>
        <w:t xml:space="preserve">Wildschut </w:t>
      </w:r>
      <w:r>
        <w:rPr>
          <w:rFonts w:ascii="Times New Roman" w:hAnsi="Times New Roman"/>
          <w:color w:val="auto"/>
          <w:sz w:val="24"/>
          <w:szCs w:val="24"/>
          <w:lang w:bidi="ar"/>
        </w:rPr>
        <w:t xml:space="preserve">et al., 2010). Three research assistants, unaware of the hypothesis, independently coded (0 = absent, 1 = present) descriptions in which participants identified </w:t>
      </w:r>
      <w:r>
        <w:rPr>
          <w:rFonts w:ascii="Times New Roman" w:eastAsiaTheme="minorEastAsia" w:hAnsi="Times New Roman"/>
          <w:color w:val="auto"/>
          <w:kern w:val="2"/>
          <w:sz w:val="24"/>
          <w:szCs w:val="24"/>
          <w:lang w:eastAsia="zh-Hans"/>
        </w:rPr>
        <w:t>interpersonal competence</w:t>
      </w:r>
      <w:r>
        <w:rPr>
          <w:rFonts w:ascii="Times New Roman" w:hAnsi="Times New Roman"/>
          <w:color w:val="auto"/>
          <w:sz w:val="24"/>
          <w:szCs w:val="24"/>
          <w:lang w:bidi="ar"/>
        </w:rPr>
        <w:t xml:space="preserve"> </w:t>
      </w:r>
      <w:r>
        <w:rPr>
          <w:rFonts w:ascii="Times New Roman" w:eastAsiaTheme="minorEastAsia" w:hAnsi="Times New Roman"/>
          <w:color w:val="auto"/>
          <w:kern w:val="2"/>
          <w:sz w:val="24"/>
          <w:szCs w:val="24"/>
        </w:rPr>
        <w:t xml:space="preserve">deficits </w:t>
      </w:r>
      <w:r>
        <w:rPr>
          <w:rFonts w:ascii="Times New Roman" w:hAnsi="Times New Roman"/>
          <w:color w:val="auto"/>
          <w:sz w:val="24"/>
          <w:szCs w:val="24"/>
          <w:lang w:bidi="ar"/>
        </w:rPr>
        <w:t xml:space="preserve">as a trigger of nostalgia (e.g., “When I find it </w:t>
      </w:r>
      <w:r>
        <w:rPr>
          <w:rFonts w:asciiTheme="majorBidi" w:hAnsiTheme="majorBidi" w:cstheme="majorBidi"/>
          <w:color w:val="auto"/>
          <w:sz w:val="24"/>
          <w:szCs w:val="24"/>
          <w:lang w:bidi="ar"/>
        </w:rPr>
        <w:t xml:space="preserve">difficult to fit in with others, I </w:t>
      </w:r>
      <w:r>
        <w:rPr>
          <w:rFonts w:asciiTheme="majorBidi" w:hAnsiTheme="majorBidi" w:cstheme="majorBidi"/>
          <w:color w:val="auto"/>
          <w:sz w:val="24"/>
          <w:szCs w:val="24"/>
          <w:lang w:eastAsia="zh-Hans" w:bidi="ar"/>
        </w:rPr>
        <w:t xml:space="preserve">will </w:t>
      </w:r>
      <w:r>
        <w:rPr>
          <w:rFonts w:asciiTheme="majorBidi" w:hAnsiTheme="majorBidi" w:cstheme="majorBidi"/>
          <w:color w:val="auto"/>
          <w:sz w:val="24"/>
          <w:szCs w:val="24"/>
          <w:lang w:bidi="ar"/>
        </w:rPr>
        <w:t xml:space="preserve">feel nostalgic”; </w:t>
      </w:r>
      <w:r>
        <w:rPr>
          <w:rFonts w:ascii="Times New Roman" w:hAnsi="Times New Roman"/>
          <w:bCs/>
          <w:color w:val="auto"/>
          <w:sz w:val="24"/>
          <w:szCs w:val="24"/>
        </w:rPr>
        <w:t>α</w:t>
      </w:r>
      <w:r>
        <w:rPr>
          <w:rFonts w:asciiTheme="majorBidi" w:hAnsiTheme="majorBidi" w:cstheme="majorBidi"/>
          <w:color w:val="auto"/>
          <w:sz w:val="24"/>
          <w:szCs w:val="24"/>
          <w:shd w:val="clear" w:color="auto" w:fill="FFFFFF"/>
        </w:rPr>
        <w:t> = .62)</w:t>
      </w:r>
      <w:r>
        <w:rPr>
          <w:rFonts w:asciiTheme="majorBidi" w:hAnsiTheme="majorBidi" w:cstheme="majorBidi"/>
          <w:color w:val="auto"/>
          <w:sz w:val="24"/>
          <w:szCs w:val="24"/>
          <w:lang w:bidi="ar"/>
        </w:rPr>
        <w:t>. Coders</w:t>
      </w:r>
      <w:r>
        <w:rPr>
          <w:rFonts w:ascii="Times New Roman" w:hAnsi="Times New Roman"/>
          <w:color w:val="auto"/>
          <w:sz w:val="24"/>
          <w:szCs w:val="24"/>
          <w:lang w:bidi="ar"/>
        </w:rPr>
        <w:t xml:space="preserve"> resolved disagreements through discussion.</w:t>
      </w:r>
    </w:p>
    <w:p w14:paraId="7E2643AE" w14:textId="77777777" w:rsidR="00C54978" w:rsidRDefault="009A1DAF">
      <w:pPr>
        <w:pStyle w:val="Heading2"/>
        <w:spacing w:after="0"/>
        <w:rPr>
          <w:rFonts w:ascii="Times New Roman" w:hAnsi="Times New Roman" w:cs="Times New Roman"/>
        </w:rPr>
      </w:pPr>
      <w:r>
        <w:rPr>
          <w:rFonts w:ascii="Times New Roman" w:hAnsi="Times New Roman" w:cs="Times New Roman"/>
        </w:rPr>
        <w:t>Results and Discussions</w:t>
      </w:r>
    </w:p>
    <w:p w14:paraId="1CFF6D43" w14:textId="6E6CCBF9" w:rsidR="00C54978" w:rsidRDefault="009A1DAF">
      <w:pPr>
        <w:pStyle w:val="NormalWeb"/>
        <w:widowControl/>
        <w:spacing w:after="0"/>
        <w:ind w:firstLine="480"/>
        <w:jc w:val="left"/>
        <w:rPr>
          <w:rFonts w:cs="Times New Roman"/>
        </w:rPr>
      </w:pPr>
      <w:r>
        <w:rPr>
          <w:rFonts w:cs="Times New Roman"/>
        </w:rPr>
        <w:t xml:space="preserve">We conducted a logistic regression analysis and obtained a positive association between social anxiety and interpersonal competence </w:t>
      </w:r>
      <w:r>
        <w:rPr>
          <w:rFonts w:cs="Times New Roman" w:hint="eastAsia"/>
          <w:lang w:eastAsia="zh-Hans"/>
        </w:rPr>
        <w:t>deficits</w:t>
      </w:r>
      <w:r>
        <w:rPr>
          <w:rFonts w:cs="Times New Roman"/>
          <w:lang w:eastAsia="zh-Hans"/>
        </w:rPr>
        <w:t xml:space="preserve"> </w:t>
      </w:r>
      <w:r>
        <w:rPr>
          <w:rFonts w:cs="Times New Roman"/>
        </w:rPr>
        <w:t xml:space="preserve">being coded “present” (odds ratio = 1.76, </w:t>
      </w:r>
      <w:r>
        <w:rPr>
          <w:rFonts w:cs="Times New Roman"/>
          <w:i/>
          <w:iCs/>
        </w:rPr>
        <w:t>b</w:t>
      </w:r>
      <w:r>
        <w:rPr>
          <w:rFonts w:cs="Times New Roman"/>
        </w:rPr>
        <w:t xml:space="preserve"> = 0.56, </w:t>
      </w:r>
      <w:r>
        <w:rPr>
          <w:rFonts w:cs="Times New Roman"/>
          <w:i/>
          <w:iCs/>
        </w:rPr>
        <w:t>SE</w:t>
      </w:r>
      <w:r>
        <w:rPr>
          <w:rFonts w:cs="Times New Roman"/>
        </w:rPr>
        <w:t xml:space="preserve"> = 0.26), </w:t>
      </w:r>
      <w:r>
        <w:rPr>
          <w:rFonts w:cs="Times New Roman"/>
          <w:i/>
          <w:iCs/>
        </w:rPr>
        <w:sym w:font="Symbol" w:char="F063"/>
      </w:r>
      <w:r>
        <w:rPr>
          <w:rFonts w:cs="Times New Roman"/>
          <w:i/>
          <w:iCs/>
          <w:vertAlign w:val="superscript"/>
        </w:rPr>
        <w:t>2</w:t>
      </w:r>
      <w:r>
        <w:rPr>
          <w:rFonts w:cs="Times New Roman"/>
        </w:rPr>
        <w:t>(1, 235) = 5</w:t>
      </w:r>
      <w:r>
        <w:rPr>
          <w:rFonts w:cs="Times New Roman" w:hint="eastAsia"/>
          <w:lang w:eastAsia="zh-Hans"/>
        </w:rPr>
        <w:t>.</w:t>
      </w:r>
      <w:r>
        <w:rPr>
          <w:rFonts w:cs="Times New Roman"/>
          <w:lang w:eastAsia="zh-Hans"/>
        </w:rPr>
        <w:t>12</w:t>
      </w:r>
      <w:r>
        <w:rPr>
          <w:rFonts w:cs="Times New Roman"/>
        </w:rPr>
        <w:t xml:space="preserve">, </w:t>
      </w:r>
      <w:r>
        <w:rPr>
          <w:rFonts w:cs="Times New Roman"/>
          <w:i/>
          <w:iCs/>
        </w:rPr>
        <w:t>p</w:t>
      </w:r>
      <w:r>
        <w:rPr>
          <w:rFonts w:cs="Times New Roman"/>
        </w:rPr>
        <w:t xml:space="preserve"> = .024. Higher (than lower) social anxiety participants were more likely to identify interpersonal competence deficits as a nostalgia trigger. The results were consistent with the hypothesis.</w:t>
      </w:r>
    </w:p>
    <w:p w14:paraId="017BF3D2" w14:textId="77777777" w:rsidR="00C54978" w:rsidRDefault="009A1DAF">
      <w:pPr>
        <w:spacing w:after="0"/>
        <w:jc w:val="center"/>
        <w:rPr>
          <w:rFonts w:cs="Times New Roman"/>
          <w:b/>
          <w:bCs/>
        </w:rPr>
      </w:pPr>
      <w:r>
        <w:rPr>
          <w:rFonts w:cs="Times New Roman"/>
          <w:b/>
          <w:bCs/>
        </w:rPr>
        <w:t>Study 2</w:t>
      </w:r>
    </w:p>
    <w:p w14:paraId="0B457145" w14:textId="77777777" w:rsidR="00C54978" w:rsidRDefault="009A1DAF">
      <w:pPr>
        <w:spacing w:after="0"/>
        <w:ind w:firstLine="480"/>
        <w:jc w:val="left"/>
        <w:rPr>
          <w:rFonts w:cs="Times New Roman"/>
          <w:b/>
          <w:bCs/>
        </w:rPr>
      </w:pPr>
      <w:r>
        <w:rPr>
          <w:rFonts w:cs="Times New Roman"/>
        </w:rPr>
        <w:lastRenderedPageBreak/>
        <w:t>In Study 2, we tested the regulatory model</w:t>
      </w:r>
      <w:r>
        <w:rPr>
          <w:rFonts w:ascii="Arial" w:hAnsi="Arial" w:cs="Arial"/>
          <w:shd w:val="clear" w:color="auto" w:fill="FFFFFF"/>
        </w:rPr>
        <w:t>—</w:t>
      </w:r>
      <w:r>
        <w:rPr>
          <w:rFonts w:cs="Times New Roman"/>
        </w:rPr>
        <w:t xml:space="preserve">nostalgia counteracts interpersonal competence deficits </w:t>
      </w:r>
      <w:r>
        <w:rPr>
          <w:rFonts w:cs="Times New Roman"/>
          <w:lang w:eastAsia="zh-Hans"/>
        </w:rPr>
        <w:t>associated with</w:t>
      </w:r>
      <w:r>
        <w:rPr>
          <w:rFonts w:cs="Times New Roman"/>
        </w:rPr>
        <w:t xml:space="preserve"> social anxiety</w:t>
      </w:r>
      <w:r>
        <w:rPr>
          <w:rFonts w:ascii="Arial" w:hAnsi="Arial" w:cs="Arial"/>
          <w:shd w:val="clear" w:color="auto" w:fill="FFFFFF"/>
        </w:rPr>
        <w:t>—</w:t>
      </w:r>
      <w:r>
        <w:rPr>
          <w:rFonts w:cs="Times New Roman"/>
        </w:rPr>
        <w:t xml:space="preserve">with a </w:t>
      </w:r>
      <w:r>
        <w:rPr>
          <w:rFonts w:cs="Times New Roman"/>
          <w:bCs/>
        </w:rPr>
        <w:t xml:space="preserve">measurement-of-mediation </w:t>
      </w:r>
      <w:r>
        <w:rPr>
          <w:rFonts w:cs="Times New Roman"/>
        </w:rPr>
        <w:t>design.</w:t>
      </w:r>
    </w:p>
    <w:p w14:paraId="02171D77" w14:textId="77777777" w:rsidR="00C54978" w:rsidRDefault="009A1DAF">
      <w:pPr>
        <w:pStyle w:val="Heading2"/>
        <w:spacing w:after="0"/>
        <w:rPr>
          <w:rFonts w:ascii="Times New Roman" w:hAnsi="Times New Roman" w:cs="Times New Roman"/>
        </w:rPr>
      </w:pPr>
      <w:r>
        <w:rPr>
          <w:rFonts w:ascii="Times New Roman" w:hAnsi="Times New Roman" w:cs="Times New Roman"/>
        </w:rPr>
        <w:t>Method</w:t>
      </w:r>
    </w:p>
    <w:p w14:paraId="4BD22274" w14:textId="77777777" w:rsidR="00C54978" w:rsidRDefault="009A1DAF">
      <w:pPr>
        <w:pStyle w:val="Heading3"/>
        <w:spacing w:after="0"/>
        <w:rPr>
          <w:rFonts w:ascii="Times New Roman" w:hAnsi="Times New Roman" w:cs="Times New Roman"/>
        </w:rPr>
      </w:pPr>
      <w:r>
        <w:rPr>
          <w:rFonts w:ascii="Times New Roman" w:hAnsi="Times New Roman" w:cs="Times New Roman"/>
        </w:rPr>
        <w:t>Participants</w:t>
      </w:r>
    </w:p>
    <w:p w14:paraId="57809186" w14:textId="77777777" w:rsidR="00C54978" w:rsidRDefault="009A1DAF">
      <w:pPr>
        <w:pStyle w:val="p1"/>
        <w:widowControl/>
        <w:spacing w:after="0"/>
        <w:ind w:firstLine="480"/>
        <w:rPr>
          <w:rFonts w:ascii="Times New Roman" w:hAnsi="Times New Roman"/>
          <w:b/>
          <w:i/>
          <w:iCs/>
          <w:color w:val="auto"/>
          <w:sz w:val="24"/>
          <w:szCs w:val="24"/>
        </w:rPr>
      </w:pPr>
      <w:r>
        <w:rPr>
          <w:rFonts w:ascii="Times New Roman" w:eastAsia="Times New Roman" w:hAnsi="Times New Roman"/>
          <w:color w:val="auto"/>
          <w:sz w:val="24"/>
          <w:szCs w:val="24"/>
        </w:rPr>
        <w:t>We used the Monte Carlo Power Analysis for Indirect Effects application (</w:t>
      </w:r>
      <w:hyperlink r:id="rId13" w:tgtFrame="_blank" w:tooltip="Original URL: https://schoemanna.shinyapps.io/mc_power_med/. Click or tap if you trust this link." w:history="1">
        <w:r>
          <w:rPr>
            <w:rFonts w:ascii="Times New Roman" w:eastAsia="Times New Roman" w:hAnsi="Times New Roman"/>
            <w:color w:val="auto"/>
            <w:sz w:val="24"/>
            <w:szCs w:val="24"/>
            <w:u w:val="single"/>
          </w:rPr>
          <w:t>https://schoemanna.shinyapps.io/mc_power_med/</w:t>
        </w:r>
      </w:hyperlink>
      <w:r>
        <w:rPr>
          <w:rFonts w:ascii="Times New Roman" w:eastAsia="Times New Roman" w:hAnsi="Times New Roman"/>
          <w:color w:val="auto"/>
          <w:sz w:val="24"/>
          <w:szCs w:val="24"/>
        </w:rPr>
        <w:t>; Schoemann et al., 2017) to determine the requisite sample size. We needed at least 163 participants to reach power of .80, assuming correlations of </w:t>
      </w:r>
      <w:r>
        <w:rPr>
          <w:rFonts w:ascii="Times New Roman" w:eastAsia="Times New Roman" w:hAnsi="Times New Roman"/>
          <w:i/>
          <w:iCs/>
          <w:color w:val="auto"/>
          <w:sz w:val="24"/>
          <w:szCs w:val="24"/>
        </w:rPr>
        <w:t>r</w:t>
      </w:r>
      <w:r>
        <w:rPr>
          <w:rFonts w:ascii="Times New Roman" w:eastAsia="Times New Roman" w:hAnsi="Times New Roman"/>
          <w:color w:val="auto"/>
          <w:sz w:val="24"/>
          <w:szCs w:val="24"/>
        </w:rPr>
        <w:t xml:space="preserve"> = .30 among the independent variable, mediator, and dependent variable. </w:t>
      </w:r>
      <w:r>
        <w:rPr>
          <w:rFonts w:ascii="Times New Roman" w:eastAsia="儷黑 Pro" w:hAnsi="Times New Roman"/>
          <w:color w:val="auto"/>
          <w:sz w:val="24"/>
          <w:szCs w:val="24"/>
        </w:rPr>
        <w:t>We recruited 265 participants via TurkPrime (</w:t>
      </w:r>
      <w:proofErr w:type="spellStart"/>
      <w:r>
        <w:rPr>
          <w:rFonts w:ascii="Times New Roman" w:hAnsi="Times New Roman"/>
          <w:color w:val="auto"/>
          <w:sz w:val="24"/>
          <w:szCs w:val="24"/>
        </w:rPr>
        <w:t>Litman</w:t>
      </w:r>
      <w:proofErr w:type="spellEnd"/>
      <w:r>
        <w:rPr>
          <w:rFonts w:ascii="Times New Roman" w:hAnsi="Times New Roman"/>
          <w:color w:val="auto"/>
          <w:sz w:val="24"/>
          <w:szCs w:val="24"/>
        </w:rPr>
        <w:t xml:space="preserve"> et al., 2017</w:t>
      </w:r>
      <w:r>
        <w:rPr>
          <w:rFonts w:ascii="Times New Roman" w:eastAsia="儷黑 Pro" w:hAnsi="Times New Roman"/>
          <w:color w:val="auto"/>
          <w:sz w:val="24"/>
          <w:szCs w:val="24"/>
        </w:rPr>
        <w:t xml:space="preserve">) for </w:t>
      </w:r>
      <w:r>
        <w:rPr>
          <w:rFonts w:ascii="Times New Roman" w:eastAsia="儷黑 Pro" w:hAnsi="Times New Roman" w:hint="eastAsia"/>
          <w:color w:val="auto"/>
          <w:sz w:val="24"/>
          <w:szCs w:val="24"/>
        </w:rPr>
        <w:t>$0.</w:t>
      </w:r>
      <w:r>
        <w:rPr>
          <w:rFonts w:ascii="Times New Roman" w:eastAsia="儷黑 Pro" w:hAnsi="Times New Roman"/>
          <w:color w:val="auto"/>
          <w:sz w:val="24"/>
          <w:szCs w:val="24"/>
        </w:rPr>
        <w:t>3</w:t>
      </w:r>
      <w:r>
        <w:rPr>
          <w:rFonts w:ascii="Times New Roman" w:eastAsia="儷黑 Pro" w:hAnsi="Times New Roman" w:hint="eastAsia"/>
          <w:color w:val="auto"/>
          <w:sz w:val="24"/>
          <w:szCs w:val="24"/>
        </w:rPr>
        <w:t>0</w:t>
      </w:r>
      <w:r>
        <w:rPr>
          <w:rFonts w:ascii="Times New Roman" w:eastAsia="儷黑 Pro" w:hAnsi="Times New Roman"/>
          <w:color w:val="auto"/>
          <w:sz w:val="24"/>
          <w:szCs w:val="24"/>
        </w:rPr>
        <w:t xml:space="preserve">. We excluded 16 for non-completion </w:t>
      </w:r>
      <w:r>
        <w:rPr>
          <w:rFonts w:ascii="Times New Roman" w:eastAsia="儷黑 Pro" w:hAnsi="Times New Roman" w:hint="eastAsia"/>
          <w:color w:val="auto"/>
          <w:sz w:val="24"/>
          <w:szCs w:val="24"/>
          <w:lang w:eastAsia="zh-Hans"/>
        </w:rPr>
        <w:t>a</w:t>
      </w:r>
      <w:r>
        <w:rPr>
          <w:rFonts w:ascii="Times New Roman" w:eastAsia="儷黑 Pro" w:hAnsi="Times New Roman"/>
          <w:color w:val="auto"/>
          <w:sz w:val="24"/>
          <w:szCs w:val="24"/>
          <w:lang w:eastAsia="zh-Hans"/>
        </w:rPr>
        <w:t xml:space="preserve">nd </w:t>
      </w:r>
      <w:r>
        <w:rPr>
          <w:rFonts w:ascii="Times New Roman" w:eastAsia="儷黑 Pro" w:hAnsi="Times New Roman"/>
          <w:color w:val="auto"/>
          <w:sz w:val="24"/>
          <w:szCs w:val="24"/>
        </w:rPr>
        <w:t xml:space="preserve">33 for failing all three attention checks, resulting in </w:t>
      </w:r>
      <w:r>
        <w:rPr>
          <w:rFonts w:ascii="Times New Roman" w:eastAsia="儷黑 Pro" w:hAnsi="Times New Roman"/>
          <w:i/>
          <w:iCs/>
          <w:color w:val="auto"/>
          <w:sz w:val="24"/>
          <w:szCs w:val="24"/>
        </w:rPr>
        <w:t>N</w:t>
      </w:r>
      <w:r>
        <w:rPr>
          <w:rFonts w:ascii="Times New Roman" w:eastAsia="儷黑 Pro" w:hAnsi="Times New Roman"/>
          <w:color w:val="auto"/>
          <w:sz w:val="24"/>
          <w:szCs w:val="24"/>
        </w:rPr>
        <w:t xml:space="preserve"> = 216 (135 women, 81 men; </w:t>
      </w:r>
      <w:r>
        <w:rPr>
          <w:rFonts w:ascii="Times New Roman" w:eastAsia="儷黑 Pro" w:hAnsi="Times New Roman"/>
          <w:i/>
          <w:iCs/>
          <w:color w:val="auto"/>
          <w:sz w:val="24"/>
          <w:szCs w:val="24"/>
        </w:rPr>
        <w:t>M</w:t>
      </w:r>
      <w:r>
        <w:rPr>
          <w:rFonts w:ascii="Times New Roman" w:eastAsia="儷黑 Pro" w:hAnsi="Times New Roman"/>
          <w:color w:val="auto"/>
          <w:sz w:val="24"/>
          <w:szCs w:val="24"/>
          <w:vertAlign w:val="subscript"/>
        </w:rPr>
        <w:t>age</w:t>
      </w:r>
      <w:r>
        <w:rPr>
          <w:rFonts w:ascii="Times New Roman" w:eastAsia="儷黑 Pro" w:hAnsi="Times New Roman"/>
          <w:i/>
          <w:iCs/>
          <w:color w:val="auto"/>
          <w:sz w:val="24"/>
          <w:szCs w:val="24"/>
        </w:rPr>
        <w:t xml:space="preserve"> </w:t>
      </w:r>
      <w:r>
        <w:rPr>
          <w:rFonts w:ascii="Times New Roman" w:eastAsia="儷黑 Pro" w:hAnsi="Times New Roman"/>
          <w:color w:val="auto"/>
          <w:sz w:val="24"/>
          <w:szCs w:val="24"/>
        </w:rPr>
        <w:t xml:space="preserve">= 34.79, </w:t>
      </w:r>
      <w:r>
        <w:rPr>
          <w:rFonts w:ascii="Times New Roman" w:eastAsia="儷黑 Pro" w:hAnsi="Times New Roman"/>
          <w:i/>
          <w:iCs/>
          <w:color w:val="auto"/>
          <w:sz w:val="24"/>
          <w:szCs w:val="24"/>
        </w:rPr>
        <w:t>SD</w:t>
      </w:r>
      <w:r>
        <w:rPr>
          <w:rFonts w:ascii="Times New Roman" w:eastAsia="儷黑 Pro" w:hAnsi="Times New Roman"/>
          <w:color w:val="auto"/>
          <w:sz w:val="24"/>
          <w:szCs w:val="24"/>
          <w:vertAlign w:val="subscript"/>
        </w:rPr>
        <w:t>age</w:t>
      </w:r>
      <w:r>
        <w:rPr>
          <w:rFonts w:ascii="Times New Roman" w:eastAsia="儷黑 Pro" w:hAnsi="Times New Roman"/>
          <w:color w:val="auto"/>
          <w:sz w:val="24"/>
          <w:szCs w:val="24"/>
        </w:rPr>
        <w:t xml:space="preserve"> = 7.65).</w:t>
      </w:r>
      <w:r>
        <w:rPr>
          <w:rStyle w:val="FootnoteReference"/>
          <w:rFonts w:asciiTheme="majorBidi" w:hAnsiTheme="majorBidi" w:cstheme="majorBidi"/>
          <w:bCs/>
          <w:color w:val="auto"/>
        </w:rPr>
        <w:footnoteReference w:id="1"/>
      </w:r>
      <w:r>
        <w:rPr>
          <w:rFonts w:ascii="Times New Roman" w:eastAsia="儷黑 Pro" w:hAnsi="Times New Roman"/>
          <w:color w:val="auto"/>
          <w:sz w:val="24"/>
          <w:szCs w:val="24"/>
        </w:rPr>
        <w:t xml:space="preserve"> </w:t>
      </w:r>
    </w:p>
    <w:p w14:paraId="65CE6513" w14:textId="77777777" w:rsidR="00C54978" w:rsidRDefault="009A1DAF">
      <w:pPr>
        <w:pStyle w:val="Heading3"/>
        <w:spacing w:after="0"/>
        <w:rPr>
          <w:rFonts w:ascii="Times New Roman" w:hAnsi="Times New Roman" w:cs="Times New Roman"/>
        </w:rPr>
      </w:pPr>
      <w:r>
        <w:rPr>
          <w:rFonts w:ascii="Times New Roman" w:hAnsi="Times New Roman" w:cs="Times New Roman"/>
        </w:rPr>
        <w:t xml:space="preserve">Procedure </w:t>
      </w:r>
    </w:p>
    <w:p w14:paraId="3A08750D" w14:textId="77777777" w:rsidR="00C54978" w:rsidRDefault="009A1DAF">
      <w:pPr>
        <w:pStyle w:val="p1"/>
        <w:widowControl/>
        <w:spacing w:after="0"/>
        <w:ind w:firstLineChars="0" w:firstLine="420"/>
        <w:rPr>
          <w:rFonts w:ascii="Times New Roman" w:eastAsia="Open Sans" w:hAnsi="Times New Roman"/>
          <w:color w:val="auto"/>
          <w:sz w:val="24"/>
          <w:szCs w:val="24"/>
          <w:shd w:val="clear" w:color="auto" w:fill="FFFFFF"/>
          <w:lang w:bidi="ar"/>
        </w:rPr>
      </w:pPr>
      <w:r>
        <w:rPr>
          <w:rFonts w:ascii="Times New Roman" w:hAnsi="Times New Roman"/>
          <w:bCs/>
          <w:color w:val="auto"/>
          <w:sz w:val="24"/>
          <w:szCs w:val="24"/>
        </w:rPr>
        <w:t>We assessed social anxiety as in Study 1</w:t>
      </w:r>
      <w:r>
        <w:rPr>
          <w:rStyle w:val="s1"/>
          <w:rFonts w:ascii="Times New Roman" w:hAnsi="Times New Roman"/>
          <w:color w:val="auto"/>
          <w:sz w:val="24"/>
          <w:szCs w:val="24"/>
        </w:rPr>
        <w:t xml:space="preserve"> (</w:t>
      </w:r>
      <w:r>
        <w:rPr>
          <w:rFonts w:ascii="Times New Roman" w:hAnsi="Times New Roman"/>
          <w:bCs/>
          <w:i/>
          <w:iCs/>
          <w:color w:val="auto"/>
          <w:sz w:val="24"/>
          <w:szCs w:val="24"/>
        </w:rPr>
        <w:t>M</w:t>
      </w:r>
      <w:r>
        <w:rPr>
          <w:rFonts w:ascii="Times New Roman" w:hAnsi="Times New Roman"/>
          <w:bCs/>
          <w:color w:val="auto"/>
          <w:sz w:val="24"/>
          <w:szCs w:val="24"/>
        </w:rPr>
        <w:t xml:space="preserve"> = 1.49, </w:t>
      </w:r>
      <w:r>
        <w:rPr>
          <w:rFonts w:ascii="Times New Roman" w:hAnsi="Times New Roman"/>
          <w:bCs/>
          <w:i/>
          <w:iCs/>
          <w:color w:val="auto"/>
          <w:sz w:val="24"/>
          <w:szCs w:val="24"/>
        </w:rPr>
        <w:t>SD</w:t>
      </w:r>
      <w:r>
        <w:rPr>
          <w:rFonts w:ascii="Times New Roman" w:hAnsi="Times New Roman"/>
          <w:bCs/>
          <w:color w:val="auto"/>
          <w:sz w:val="24"/>
          <w:szCs w:val="24"/>
        </w:rPr>
        <w:t xml:space="preserve"> = 0.94, α </w:t>
      </w:r>
      <w:r>
        <w:rPr>
          <w:rStyle w:val="s1"/>
          <w:rFonts w:ascii="Times New Roman" w:hAnsi="Times New Roman"/>
          <w:color w:val="auto"/>
          <w:sz w:val="24"/>
          <w:szCs w:val="24"/>
        </w:rPr>
        <w:t xml:space="preserve">= .91). We </w:t>
      </w:r>
      <w:r>
        <w:rPr>
          <w:rFonts w:ascii="Times New Roman" w:hAnsi="Times New Roman"/>
          <w:bCs/>
          <w:color w:val="auto"/>
          <w:sz w:val="24"/>
          <w:szCs w:val="24"/>
        </w:rPr>
        <w:t xml:space="preserve">assessed </w:t>
      </w:r>
      <w:r>
        <w:rPr>
          <w:rStyle w:val="s1"/>
          <w:rFonts w:ascii="Times New Roman" w:hAnsi="Times New Roman"/>
          <w:color w:val="auto"/>
          <w:sz w:val="24"/>
          <w:szCs w:val="24"/>
        </w:rPr>
        <w:t>n</w:t>
      </w:r>
      <w:r>
        <w:rPr>
          <w:rFonts w:ascii="Times New Roman" w:hAnsi="Times New Roman"/>
          <w:color w:val="auto"/>
          <w:sz w:val="24"/>
          <w:szCs w:val="24"/>
          <w:lang w:bidi="ar"/>
        </w:rPr>
        <w:t xml:space="preserve">ostalgia with the 7-item </w:t>
      </w:r>
      <w:r>
        <w:rPr>
          <w:rFonts w:ascii="Times New Roman" w:eastAsia="Open Sans" w:hAnsi="Times New Roman"/>
          <w:color w:val="auto"/>
          <w:sz w:val="24"/>
          <w:szCs w:val="24"/>
          <w:shd w:val="clear" w:color="auto" w:fill="FFFFFF"/>
          <w:lang w:bidi="ar"/>
        </w:rPr>
        <w:t>Southampton Nostalgia Scale (Sedikides et al., 2015; Wildschut &amp; Sedikides, 2022; e</w:t>
      </w:r>
      <w:r>
        <w:rPr>
          <w:rFonts w:asciiTheme="majorBidi" w:eastAsia="Open Sans" w:hAnsiTheme="majorBidi" w:cstheme="majorBidi"/>
          <w:color w:val="auto"/>
          <w:sz w:val="24"/>
          <w:szCs w:val="24"/>
          <w:shd w:val="clear" w:color="auto" w:fill="FFFFFF"/>
          <w:lang w:bidi="ar"/>
        </w:rPr>
        <w:t>.g., “</w:t>
      </w:r>
      <w:r>
        <w:rPr>
          <w:rFonts w:asciiTheme="majorBidi" w:hAnsiTheme="majorBidi" w:cstheme="majorBidi"/>
          <w:color w:val="auto"/>
          <w:sz w:val="24"/>
          <w:szCs w:val="24"/>
        </w:rPr>
        <w:t xml:space="preserve">In general, how prone </w:t>
      </w:r>
      <w:proofErr w:type="gramStart"/>
      <w:r>
        <w:rPr>
          <w:rFonts w:asciiTheme="majorBidi" w:hAnsiTheme="majorBidi" w:cstheme="majorBidi"/>
          <w:color w:val="auto"/>
          <w:sz w:val="24"/>
          <w:szCs w:val="24"/>
        </w:rPr>
        <w:t>are you</w:t>
      </w:r>
      <w:proofErr w:type="gramEnd"/>
      <w:r>
        <w:rPr>
          <w:rFonts w:asciiTheme="majorBidi" w:hAnsiTheme="majorBidi" w:cstheme="majorBidi"/>
          <w:color w:val="auto"/>
          <w:sz w:val="24"/>
          <w:szCs w:val="24"/>
        </w:rPr>
        <w:t xml:space="preserve"> to feeling nostalgic?”; </w:t>
      </w:r>
      <w:r>
        <w:rPr>
          <w:rFonts w:ascii="Times New Roman" w:hAnsi="Times New Roman"/>
          <w:color w:val="auto"/>
          <w:sz w:val="24"/>
          <w:szCs w:val="24"/>
          <w:lang w:bidi="ar"/>
        </w:rPr>
        <w:t xml:space="preserve">1 = </w:t>
      </w:r>
      <w:r>
        <w:rPr>
          <w:rFonts w:ascii="Times New Roman" w:hAnsi="Times New Roman"/>
          <w:i/>
          <w:iCs/>
          <w:color w:val="auto"/>
          <w:sz w:val="24"/>
          <w:szCs w:val="24"/>
          <w:lang w:bidi="ar"/>
        </w:rPr>
        <w:t>not at all</w:t>
      </w:r>
      <w:r>
        <w:rPr>
          <w:rFonts w:ascii="Times New Roman" w:hAnsi="Times New Roman"/>
          <w:color w:val="auto"/>
          <w:sz w:val="24"/>
          <w:szCs w:val="24"/>
          <w:lang w:bidi="ar"/>
        </w:rPr>
        <w:t xml:space="preserve">, 7 </w:t>
      </w:r>
      <w:r>
        <w:rPr>
          <w:rFonts w:asciiTheme="majorBidi" w:hAnsiTheme="majorBidi" w:cstheme="majorBidi"/>
          <w:color w:val="auto"/>
          <w:sz w:val="24"/>
          <w:szCs w:val="24"/>
          <w:lang w:bidi="ar"/>
        </w:rPr>
        <w:t xml:space="preserve">= </w:t>
      </w:r>
      <w:r>
        <w:rPr>
          <w:rFonts w:ascii="Times New Roman Italic" w:hAnsi="Times New Roman Italic" w:cs="Times New Roman Italic"/>
          <w:i/>
          <w:iCs/>
          <w:color w:val="auto"/>
          <w:sz w:val="24"/>
          <w:szCs w:val="24"/>
          <w:lang w:bidi="ar"/>
        </w:rPr>
        <w:t>very much</w:t>
      </w:r>
      <w:r>
        <w:rPr>
          <w:rFonts w:asciiTheme="majorBidi" w:hAnsiTheme="majorBidi" w:cstheme="majorBidi"/>
          <w:color w:val="auto"/>
          <w:sz w:val="24"/>
          <w:szCs w:val="24"/>
          <w:lang w:bidi="ar"/>
        </w:rPr>
        <w:t xml:space="preserve">; </w:t>
      </w:r>
      <w:r>
        <w:rPr>
          <w:rFonts w:asciiTheme="majorBidi" w:hAnsiTheme="majorBidi" w:cstheme="majorBidi"/>
          <w:bCs/>
          <w:i/>
          <w:iCs/>
          <w:color w:val="auto"/>
          <w:sz w:val="24"/>
          <w:szCs w:val="24"/>
        </w:rPr>
        <w:t>M</w:t>
      </w:r>
      <w:r>
        <w:rPr>
          <w:rFonts w:asciiTheme="majorBidi" w:hAnsiTheme="majorBidi" w:cstheme="majorBidi"/>
          <w:bCs/>
          <w:color w:val="auto"/>
          <w:sz w:val="24"/>
          <w:szCs w:val="24"/>
        </w:rPr>
        <w:t xml:space="preserve"> = 3.17, </w:t>
      </w:r>
      <w:r>
        <w:rPr>
          <w:rFonts w:asciiTheme="majorBidi" w:hAnsiTheme="majorBidi" w:cstheme="majorBidi"/>
          <w:bCs/>
          <w:i/>
          <w:iCs/>
          <w:color w:val="auto"/>
          <w:sz w:val="24"/>
          <w:szCs w:val="24"/>
        </w:rPr>
        <w:t>SD</w:t>
      </w:r>
      <w:r>
        <w:rPr>
          <w:rFonts w:asciiTheme="majorBidi" w:hAnsiTheme="majorBidi" w:cstheme="majorBidi"/>
          <w:bCs/>
          <w:color w:val="auto"/>
          <w:sz w:val="24"/>
          <w:szCs w:val="24"/>
        </w:rPr>
        <w:t xml:space="preserve"> = 1.00, α </w:t>
      </w:r>
      <w:r>
        <w:rPr>
          <w:rFonts w:asciiTheme="majorBidi" w:hAnsiTheme="majorBidi" w:cstheme="majorBidi"/>
          <w:color w:val="auto"/>
          <w:sz w:val="24"/>
          <w:szCs w:val="24"/>
          <w:lang w:bidi="ar"/>
        </w:rPr>
        <w:t>= .92</w:t>
      </w:r>
      <w:r>
        <w:rPr>
          <w:rFonts w:asciiTheme="majorBidi" w:eastAsia="Open Sans" w:hAnsiTheme="majorBidi" w:cstheme="majorBidi"/>
          <w:color w:val="auto"/>
          <w:sz w:val="24"/>
          <w:szCs w:val="24"/>
          <w:shd w:val="clear" w:color="auto" w:fill="FFFFFF"/>
          <w:lang w:bidi="ar"/>
        </w:rPr>
        <w:t>). We assessed interpersonal competence</w:t>
      </w:r>
      <w:r>
        <w:rPr>
          <w:rFonts w:asciiTheme="majorBidi" w:hAnsiTheme="majorBidi" w:cstheme="majorBidi"/>
          <w:color w:val="auto"/>
          <w:sz w:val="24"/>
          <w:szCs w:val="24"/>
          <w:lang w:bidi="ar"/>
        </w:rPr>
        <w:t xml:space="preserve"> with the </w:t>
      </w:r>
      <w:r>
        <w:rPr>
          <w:rFonts w:asciiTheme="majorBidi" w:eastAsia="Open Sans" w:hAnsiTheme="majorBidi" w:cstheme="majorBidi"/>
          <w:color w:val="auto"/>
          <w:sz w:val="24"/>
          <w:szCs w:val="24"/>
          <w:shd w:val="clear" w:color="auto" w:fill="FFFFFF"/>
          <w:lang w:bidi="ar"/>
        </w:rPr>
        <w:t>15-item</w:t>
      </w:r>
      <w:r>
        <w:rPr>
          <w:rFonts w:ascii="Times New Roman" w:eastAsia="Open Sans" w:hAnsi="Times New Roman"/>
          <w:color w:val="auto"/>
          <w:sz w:val="24"/>
          <w:szCs w:val="24"/>
          <w:shd w:val="clear" w:color="auto" w:fill="FFFFFF"/>
          <w:lang w:bidi="ar"/>
        </w:rPr>
        <w:t xml:space="preserve"> </w:t>
      </w:r>
      <w:bookmarkStart w:id="3" w:name="_Hlk114661745"/>
      <w:r>
        <w:rPr>
          <w:rFonts w:ascii="Times New Roman" w:eastAsia="Open Sans" w:hAnsi="Times New Roman"/>
          <w:color w:val="auto"/>
          <w:sz w:val="24"/>
          <w:szCs w:val="24"/>
          <w:shd w:val="clear" w:color="auto" w:fill="FFFFFF"/>
          <w:lang w:bidi="ar"/>
        </w:rPr>
        <w:t>Brief Form of Interpersonal Competence Questionnaire</w:t>
      </w:r>
      <w:bookmarkEnd w:id="3"/>
      <w:r>
        <w:rPr>
          <w:rFonts w:ascii="Times New Roman" w:eastAsia="Open Sans" w:hAnsi="Times New Roman"/>
          <w:color w:val="auto"/>
          <w:sz w:val="24"/>
          <w:szCs w:val="24"/>
          <w:shd w:val="clear" w:color="auto" w:fill="FFFFFF"/>
          <w:lang w:bidi="ar"/>
        </w:rPr>
        <w:t xml:space="preserve"> (</w:t>
      </w:r>
      <w:proofErr w:type="spellStart"/>
      <w:r>
        <w:rPr>
          <w:rFonts w:ascii="Times New Roman" w:eastAsia="Open Sans" w:hAnsi="Times New Roman"/>
          <w:color w:val="auto"/>
          <w:sz w:val="24"/>
          <w:szCs w:val="24"/>
          <w:shd w:val="clear" w:color="auto" w:fill="FFFFFF"/>
          <w:lang w:bidi="ar"/>
        </w:rPr>
        <w:t>Coroiu</w:t>
      </w:r>
      <w:proofErr w:type="spellEnd"/>
      <w:r>
        <w:rPr>
          <w:rFonts w:ascii="Times New Roman" w:eastAsia="Open Sans" w:hAnsi="Times New Roman"/>
          <w:color w:val="auto"/>
          <w:sz w:val="24"/>
          <w:szCs w:val="24"/>
          <w:shd w:val="clear" w:color="auto" w:fill="FFFFFF"/>
          <w:lang w:bidi="ar"/>
        </w:rPr>
        <w:t xml:space="preserve"> et al., 2015; e.g., “Finding and suggesting things to do with new people whom you find interesting and attractive”; </w:t>
      </w:r>
      <w:r>
        <w:rPr>
          <w:rFonts w:ascii="Times New Roman" w:hAnsi="Times New Roman"/>
          <w:color w:val="auto"/>
          <w:sz w:val="24"/>
          <w:szCs w:val="24"/>
          <w:lang w:bidi="ar"/>
        </w:rPr>
        <w:t xml:space="preserve">1 = </w:t>
      </w:r>
      <w:r>
        <w:rPr>
          <w:rStyle w:val="s1"/>
          <w:rFonts w:ascii="Times New Roman" w:eastAsia="SimSun" w:hAnsi="Times New Roman"/>
          <w:i/>
          <w:iCs/>
          <w:color w:val="auto"/>
          <w:sz w:val="24"/>
          <w:szCs w:val="24"/>
        </w:rPr>
        <w:t>I’m poor at this</w:t>
      </w:r>
      <w:r>
        <w:rPr>
          <w:rFonts w:ascii="Times New Roman" w:hAnsi="Times New Roman"/>
          <w:color w:val="auto"/>
          <w:sz w:val="24"/>
          <w:szCs w:val="24"/>
          <w:lang w:bidi="ar"/>
        </w:rPr>
        <w:t xml:space="preserve">, 5 = </w:t>
      </w:r>
      <w:r>
        <w:rPr>
          <w:rStyle w:val="s1"/>
          <w:rFonts w:ascii="Times New Roman" w:eastAsia="SimSun" w:hAnsi="Times New Roman"/>
          <w:i/>
          <w:iCs/>
          <w:color w:val="auto"/>
          <w:sz w:val="24"/>
          <w:szCs w:val="24"/>
        </w:rPr>
        <w:t>I’m EXTREMELY</w:t>
      </w:r>
      <w:r>
        <w:rPr>
          <w:rStyle w:val="s1"/>
          <w:rFonts w:ascii="Times New Roman" w:eastAsia="SimSun" w:hAnsi="Times New Roman"/>
          <w:color w:val="auto"/>
          <w:sz w:val="24"/>
          <w:szCs w:val="24"/>
        </w:rPr>
        <w:t xml:space="preserve"> </w:t>
      </w:r>
      <w:r>
        <w:rPr>
          <w:rStyle w:val="s1"/>
          <w:rFonts w:ascii="Times New Roman" w:eastAsia="SimSun" w:hAnsi="Times New Roman"/>
          <w:i/>
          <w:iCs/>
          <w:color w:val="auto"/>
          <w:sz w:val="24"/>
          <w:szCs w:val="24"/>
        </w:rPr>
        <w:t>good at this</w:t>
      </w:r>
      <w:r>
        <w:rPr>
          <w:rFonts w:ascii="Times New Roman" w:hAnsi="Times New Roman"/>
          <w:color w:val="auto"/>
          <w:sz w:val="24"/>
          <w:szCs w:val="24"/>
          <w:lang w:bidi="ar"/>
        </w:rPr>
        <w:t xml:space="preserve">; </w:t>
      </w:r>
      <w:r>
        <w:rPr>
          <w:rFonts w:ascii="Times New Roman" w:hAnsi="Times New Roman"/>
          <w:bCs/>
          <w:i/>
          <w:iCs/>
          <w:color w:val="auto"/>
          <w:sz w:val="24"/>
          <w:szCs w:val="24"/>
        </w:rPr>
        <w:t>M</w:t>
      </w:r>
      <w:r>
        <w:rPr>
          <w:rFonts w:ascii="Times New Roman" w:hAnsi="Times New Roman"/>
          <w:bCs/>
          <w:color w:val="auto"/>
          <w:sz w:val="24"/>
          <w:szCs w:val="24"/>
        </w:rPr>
        <w:t xml:space="preserve"> = 3.06, </w:t>
      </w:r>
      <w:r>
        <w:rPr>
          <w:rFonts w:ascii="Times New Roman" w:hAnsi="Times New Roman"/>
          <w:bCs/>
          <w:i/>
          <w:iCs/>
          <w:color w:val="auto"/>
          <w:sz w:val="24"/>
          <w:szCs w:val="24"/>
        </w:rPr>
        <w:t>SD</w:t>
      </w:r>
      <w:r>
        <w:rPr>
          <w:rFonts w:ascii="Times New Roman" w:hAnsi="Times New Roman"/>
          <w:bCs/>
          <w:color w:val="auto"/>
          <w:sz w:val="24"/>
          <w:szCs w:val="24"/>
        </w:rPr>
        <w:t xml:space="preserve"> = 0.70, α </w:t>
      </w:r>
      <w:r>
        <w:rPr>
          <w:rFonts w:ascii="Times New Roman" w:hAnsi="Times New Roman"/>
          <w:color w:val="auto"/>
          <w:sz w:val="24"/>
          <w:szCs w:val="24"/>
          <w:lang w:bidi="ar"/>
        </w:rPr>
        <w:t>= .89</w:t>
      </w:r>
      <w:r>
        <w:rPr>
          <w:rFonts w:ascii="Times New Roman" w:eastAsia="Open Sans" w:hAnsi="Times New Roman"/>
          <w:color w:val="auto"/>
          <w:sz w:val="24"/>
          <w:szCs w:val="24"/>
          <w:shd w:val="clear" w:color="auto" w:fill="FFFFFF"/>
          <w:lang w:bidi="ar"/>
        </w:rPr>
        <w:t>).</w:t>
      </w:r>
    </w:p>
    <w:p w14:paraId="717F43D1" w14:textId="77777777" w:rsidR="00C54978" w:rsidRDefault="009A1DAF">
      <w:pPr>
        <w:pStyle w:val="Heading2"/>
        <w:spacing w:after="0"/>
        <w:rPr>
          <w:rFonts w:ascii="Times New Roman" w:hAnsi="Times New Roman" w:cs="Times New Roman"/>
        </w:rPr>
      </w:pPr>
      <w:r>
        <w:rPr>
          <w:rFonts w:ascii="Times New Roman" w:hAnsi="Times New Roman" w:cs="Times New Roman"/>
        </w:rPr>
        <w:t>Results and Discussion</w:t>
      </w:r>
    </w:p>
    <w:p w14:paraId="3A59AFCC" w14:textId="77777777" w:rsidR="00C54978" w:rsidRDefault="009A1DAF">
      <w:pPr>
        <w:pStyle w:val="Heading3"/>
        <w:spacing w:after="0"/>
        <w:rPr>
          <w:rFonts w:ascii="Times New Roman" w:hAnsi="Times New Roman" w:cs="Times New Roman"/>
        </w:rPr>
      </w:pPr>
      <w:r>
        <w:rPr>
          <w:rFonts w:ascii="Times New Roman" w:hAnsi="Times New Roman" w:cs="Times New Roman"/>
        </w:rPr>
        <w:t>Correlations</w:t>
      </w:r>
    </w:p>
    <w:p w14:paraId="1DB9FD27" w14:textId="77777777" w:rsidR="00C54978" w:rsidRDefault="009A1DAF">
      <w:pPr>
        <w:pStyle w:val="NormalWeb"/>
        <w:widowControl/>
        <w:spacing w:after="0"/>
        <w:ind w:firstLine="480"/>
        <w:jc w:val="left"/>
        <w:rPr>
          <w:rFonts w:cs="Times New Roman"/>
          <w:b/>
          <w:bCs/>
        </w:rPr>
      </w:pPr>
      <w:r>
        <w:rPr>
          <w:rFonts w:cs="Times New Roman"/>
        </w:rPr>
        <w:t xml:space="preserve">Social anxiety was negatively associated with interpersonal competence, </w:t>
      </w:r>
      <w:r>
        <w:rPr>
          <w:rFonts w:cs="Times New Roman"/>
          <w:i/>
          <w:iCs/>
        </w:rPr>
        <w:t>r</w:t>
      </w:r>
      <w:r>
        <w:rPr>
          <w:rFonts w:cs="Times New Roman"/>
        </w:rPr>
        <w:t xml:space="preserve">(216) = </w:t>
      </w:r>
      <w:r>
        <w:rPr>
          <w:rFonts w:ascii="Times New Roman Regular" w:hAnsi="Times New Roman Regular" w:cs="Times New Roman Regular"/>
        </w:rPr>
        <w:t>−</w:t>
      </w:r>
      <w:r>
        <w:rPr>
          <w:rFonts w:cs="Times New Roman"/>
        </w:rPr>
        <w:t xml:space="preserve">.48, </w:t>
      </w:r>
      <w:r>
        <w:rPr>
          <w:rFonts w:cs="Times New Roman"/>
          <w:i/>
          <w:iCs/>
        </w:rPr>
        <w:t>p</w:t>
      </w:r>
      <w:r>
        <w:rPr>
          <w:rFonts w:cs="Times New Roman"/>
        </w:rPr>
        <w:t xml:space="preserve"> &lt; .001, but was positively associated with nostalgia, </w:t>
      </w:r>
      <w:r>
        <w:rPr>
          <w:rFonts w:cs="Times New Roman"/>
          <w:i/>
          <w:iCs/>
        </w:rPr>
        <w:t>r</w:t>
      </w:r>
      <w:r>
        <w:rPr>
          <w:rFonts w:cs="Times New Roman"/>
        </w:rPr>
        <w:t xml:space="preserve">(216) = .19, </w:t>
      </w:r>
      <w:r>
        <w:rPr>
          <w:rFonts w:cs="Times New Roman"/>
          <w:i/>
          <w:iCs/>
        </w:rPr>
        <w:t>p</w:t>
      </w:r>
      <w:r>
        <w:rPr>
          <w:rFonts w:cs="Times New Roman"/>
        </w:rPr>
        <w:t xml:space="preserve"> = .005. </w:t>
      </w:r>
      <w:r>
        <w:rPr>
          <w:rFonts w:cs="Times New Roman"/>
        </w:rPr>
        <w:lastRenderedPageBreak/>
        <w:t xml:space="preserve">Nostalgia was associated directionally, but non-significantly, with interpersonal competence, </w:t>
      </w:r>
      <w:r>
        <w:rPr>
          <w:rFonts w:cs="Times New Roman"/>
          <w:i/>
          <w:iCs/>
        </w:rPr>
        <w:t>r</w:t>
      </w:r>
      <w:r>
        <w:rPr>
          <w:rFonts w:cs="Times New Roman"/>
        </w:rPr>
        <w:t xml:space="preserve">(216) = .11, </w:t>
      </w:r>
      <w:r>
        <w:rPr>
          <w:rFonts w:cs="Times New Roman"/>
          <w:i/>
          <w:iCs/>
        </w:rPr>
        <w:t>p</w:t>
      </w:r>
      <w:r>
        <w:rPr>
          <w:rFonts w:cs="Times New Roman"/>
        </w:rPr>
        <w:t xml:space="preserve"> = .11.</w:t>
      </w:r>
    </w:p>
    <w:p w14:paraId="0331850F" w14:textId="77777777" w:rsidR="00C54978" w:rsidRDefault="009A1DAF">
      <w:pPr>
        <w:pStyle w:val="Heading3"/>
        <w:spacing w:after="0"/>
        <w:rPr>
          <w:rFonts w:ascii="Times New Roman" w:hAnsi="Times New Roman" w:cs="Times New Roman"/>
        </w:rPr>
      </w:pPr>
      <w:r>
        <w:rPr>
          <w:rFonts w:ascii="Times New Roman" w:hAnsi="Times New Roman" w:cs="Times New Roman"/>
        </w:rPr>
        <w:t>Mediation Analyses</w:t>
      </w:r>
    </w:p>
    <w:p w14:paraId="1DCA334B" w14:textId="77777777" w:rsidR="00C54978" w:rsidRDefault="009A1DAF">
      <w:pPr>
        <w:spacing w:after="0"/>
        <w:ind w:firstLine="480"/>
        <w:jc w:val="left"/>
      </w:pPr>
      <w:r>
        <w:rPr>
          <w:rFonts w:cs="Times New Roman"/>
        </w:rPr>
        <w:t>We conducted</w:t>
      </w:r>
      <w:r>
        <w:rPr>
          <w:rFonts w:eastAsia="儷黑 Pro" w:cs="Times New Roman"/>
          <w:iCs/>
        </w:rPr>
        <w:t xml:space="preserve"> a b</w:t>
      </w:r>
      <w:r>
        <w:rPr>
          <w:rFonts w:cs="Times New Roman"/>
          <w:iCs/>
        </w:rPr>
        <w:t xml:space="preserve">ootstrapping mediational analysis (Hayes, 2022; PROCESS 3.5, model 4) with 5,000 iterations. We entered social anxiety as independent variable, nostalgia as mediator, and interpersonal competence as dependent variable (Figure 2). Social anxiety was positively and significantly associated with nostalgia (path </w:t>
      </w:r>
      <w:r>
        <w:rPr>
          <w:rFonts w:cs="Times New Roman"/>
          <w:i/>
        </w:rPr>
        <w:t>a</w:t>
      </w:r>
      <w:r>
        <w:rPr>
          <w:rFonts w:cs="Times New Roman"/>
          <w:iCs/>
        </w:rPr>
        <w:t xml:space="preserve">), </w:t>
      </w:r>
      <w:r>
        <w:rPr>
          <w:rFonts w:ascii="Times New Roman Italic" w:hAnsi="Times New Roman Italic" w:cs="Times New Roman Italic"/>
          <w:i/>
        </w:rPr>
        <w:t>b</w:t>
      </w:r>
      <w:r>
        <w:rPr>
          <w:rFonts w:eastAsia="儷黑 Pro" w:cs="Times New Roman"/>
          <w:iCs/>
        </w:rPr>
        <w:t xml:space="preserve"> = 0.20, </w:t>
      </w:r>
      <w:r>
        <w:rPr>
          <w:rFonts w:eastAsia="儷黑 Pro" w:cs="Times New Roman"/>
          <w:i/>
        </w:rPr>
        <w:t>SE</w:t>
      </w:r>
      <w:r>
        <w:rPr>
          <w:rFonts w:eastAsia="儷黑 Pro" w:cs="Times New Roman"/>
          <w:iCs/>
        </w:rPr>
        <w:t xml:space="preserve"> = 0.07,</w:t>
      </w:r>
      <w:r>
        <w:rPr>
          <w:rFonts w:eastAsia="儷黑 Pro" w:cs="Times New Roman"/>
          <w:i/>
        </w:rPr>
        <w:t xml:space="preserve"> </w:t>
      </w:r>
      <w:r>
        <w:rPr>
          <w:rFonts w:eastAsia="儷黑 Pro" w:cs="Times New Roman"/>
          <w:iCs/>
        </w:rPr>
        <w:t xml:space="preserve">95% CI [0.06, 0.34], </w:t>
      </w:r>
      <w:r>
        <w:rPr>
          <w:rFonts w:eastAsia="儷黑 Pro" w:cs="Times New Roman"/>
          <w:i/>
        </w:rPr>
        <w:t>t</w:t>
      </w:r>
      <w:r>
        <w:rPr>
          <w:rFonts w:eastAsia="儷黑 Pro" w:cs="Times New Roman"/>
          <w:iCs/>
        </w:rPr>
        <w:t xml:space="preserve">(214) = 2.84, </w:t>
      </w:r>
      <w:r>
        <w:rPr>
          <w:rFonts w:eastAsia="儷黑 Pro" w:cs="Times New Roman"/>
          <w:i/>
        </w:rPr>
        <w:t xml:space="preserve">p </w:t>
      </w:r>
      <w:r>
        <w:rPr>
          <w:rFonts w:eastAsia="儷黑 Pro" w:cs="Times New Roman"/>
          <w:iCs/>
        </w:rPr>
        <w:t xml:space="preserve">= .005, </w:t>
      </w:r>
      <w:r>
        <w:rPr>
          <w:rFonts w:eastAsia="儷黑 Pro" w:cs="Times New Roman"/>
          <w:i/>
        </w:rPr>
        <w:t>b*</w:t>
      </w:r>
      <w:r>
        <w:rPr>
          <w:rFonts w:eastAsia="儷黑 Pro" w:cs="Times New Roman"/>
          <w:iCs/>
        </w:rPr>
        <w:t xml:space="preserve"> = .19</w:t>
      </w:r>
      <w:r>
        <w:rPr>
          <w:rFonts w:cs="Times New Roman"/>
          <w:iCs/>
        </w:rPr>
        <w:t xml:space="preserve">. Nostalgia, in turn, was positively and significantly associated with interpersonal competence when controlling for social anxiety (path </w:t>
      </w:r>
      <w:r>
        <w:rPr>
          <w:rFonts w:cs="Times New Roman"/>
          <w:i/>
        </w:rPr>
        <w:t>b</w:t>
      </w:r>
      <w:r>
        <w:rPr>
          <w:rFonts w:cs="Times New Roman"/>
          <w:iCs/>
        </w:rPr>
        <w:t xml:space="preserve">), </w:t>
      </w:r>
      <w:r>
        <w:rPr>
          <w:rFonts w:ascii="Times New Roman Italic" w:hAnsi="Times New Roman Italic" w:cs="Times New Roman Italic"/>
          <w:i/>
        </w:rPr>
        <w:t>b</w:t>
      </w:r>
      <w:r>
        <w:rPr>
          <w:rFonts w:eastAsia="儷黑 Pro" w:cs="Times New Roman"/>
          <w:iCs/>
        </w:rPr>
        <w:t xml:space="preserve"> = 0.15, </w:t>
      </w:r>
      <w:r>
        <w:rPr>
          <w:rFonts w:eastAsia="儷黑 Pro" w:cs="Times New Roman"/>
          <w:i/>
        </w:rPr>
        <w:t>SE</w:t>
      </w:r>
      <w:r>
        <w:rPr>
          <w:rFonts w:eastAsia="儷黑 Pro" w:cs="Times New Roman"/>
          <w:iCs/>
        </w:rPr>
        <w:t xml:space="preserve"> = 0.04,</w:t>
      </w:r>
      <w:r>
        <w:rPr>
          <w:rFonts w:eastAsia="儷黑 Pro" w:cs="Times New Roman"/>
          <w:i/>
        </w:rPr>
        <w:t xml:space="preserve"> </w:t>
      </w:r>
      <w:r>
        <w:rPr>
          <w:rFonts w:eastAsia="儷黑 Pro" w:cs="Times New Roman"/>
          <w:iCs/>
        </w:rPr>
        <w:t xml:space="preserve">95% CI [0.06, 0.23], </w:t>
      </w:r>
      <w:r>
        <w:rPr>
          <w:rFonts w:eastAsia="儷黑 Pro" w:cs="Times New Roman"/>
          <w:i/>
        </w:rPr>
        <w:t>t</w:t>
      </w:r>
      <w:r>
        <w:rPr>
          <w:rFonts w:eastAsia="儷黑 Pro" w:cs="Times New Roman"/>
          <w:iCs/>
        </w:rPr>
        <w:t xml:space="preserve">(213) = 3.49, </w:t>
      </w:r>
      <w:r>
        <w:rPr>
          <w:rFonts w:eastAsia="儷黑 Pro" w:cs="Times New Roman"/>
          <w:i/>
        </w:rPr>
        <w:t xml:space="preserve">p </w:t>
      </w:r>
      <w:r>
        <w:rPr>
          <w:rFonts w:eastAsia="儷黑 Pro" w:cs="Times New Roman"/>
          <w:iCs/>
        </w:rPr>
        <w:t xml:space="preserve">&lt; .001, </w:t>
      </w:r>
      <w:r>
        <w:rPr>
          <w:rFonts w:eastAsia="儷黑 Pro" w:cs="Times New Roman"/>
          <w:i/>
        </w:rPr>
        <w:t>b*</w:t>
      </w:r>
      <w:r>
        <w:rPr>
          <w:rFonts w:eastAsia="儷黑 Pro" w:cs="Times New Roman"/>
          <w:iCs/>
        </w:rPr>
        <w:t xml:space="preserve"> = .21</w:t>
      </w:r>
      <w:r>
        <w:rPr>
          <w:rFonts w:cs="Times New Roman"/>
          <w:iCs/>
        </w:rPr>
        <w:t xml:space="preserve">. The indirect effect (denoted as </w:t>
      </w:r>
      <w:r>
        <w:rPr>
          <w:rFonts w:cs="Times New Roman"/>
          <w:i/>
        </w:rPr>
        <w:t>ab</w:t>
      </w:r>
      <w:r>
        <w:rPr>
          <w:rFonts w:cs="Times New Roman"/>
          <w:iCs/>
        </w:rPr>
        <w:t xml:space="preserve">) of social anxiety on interpersonal competence via nostalgia was positive and significant, </w:t>
      </w:r>
      <w:r>
        <w:rPr>
          <w:rFonts w:cs="Times New Roman"/>
          <w:i/>
        </w:rPr>
        <w:t>a</w:t>
      </w:r>
      <w:r>
        <w:rPr>
          <w:rFonts w:ascii="Times New Roman Italic" w:hAnsi="Times New Roman Italic" w:cs="Times New Roman Italic"/>
          <w:i/>
        </w:rPr>
        <w:t>b</w:t>
      </w:r>
      <w:r>
        <w:rPr>
          <w:rFonts w:eastAsia="儷黑 Pro" w:cs="Times New Roman"/>
          <w:iCs/>
        </w:rPr>
        <w:t xml:space="preserve"> = 0.03, </w:t>
      </w:r>
      <w:r>
        <w:rPr>
          <w:rFonts w:eastAsia="儷黑 Pro" w:cs="Times New Roman"/>
          <w:i/>
        </w:rPr>
        <w:t>SE</w:t>
      </w:r>
      <w:r>
        <w:rPr>
          <w:rFonts w:eastAsia="儷黑 Pro" w:cs="Times New Roman"/>
          <w:iCs/>
        </w:rPr>
        <w:t xml:space="preserve"> = 0.01,</w:t>
      </w:r>
      <w:r>
        <w:rPr>
          <w:rFonts w:eastAsia="儷黑 Pro" w:cs="Times New Roman"/>
          <w:i/>
        </w:rPr>
        <w:t xml:space="preserve"> </w:t>
      </w:r>
      <w:r>
        <w:rPr>
          <w:rFonts w:eastAsia="儷黑 Pro" w:cs="Times New Roman"/>
          <w:iCs/>
        </w:rPr>
        <w:t>95% CI [0.01, 0.06].</w:t>
      </w:r>
      <w:r>
        <w:rPr>
          <w:rFonts w:cs="Times New Roman"/>
          <w:iCs/>
        </w:rPr>
        <w:t xml:space="preserve"> Finally, t</w:t>
      </w:r>
      <w:r>
        <w:rPr>
          <w:rFonts w:cs="Times New Roman" w:hint="eastAsia"/>
          <w:iCs/>
        </w:rPr>
        <w:t>he</w:t>
      </w:r>
      <w:r>
        <w:rPr>
          <w:rFonts w:cs="Times New Roman"/>
          <w:iCs/>
        </w:rPr>
        <w:t xml:space="preserve"> residual direct effect of social anxiety on interpersonal competence (controlling for nostalgia) was significant, </w:t>
      </w:r>
      <w:r>
        <w:rPr>
          <w:rFonts w:ascii="Times New Roman Italic" w:hAnsi="Times New Roman Italic" w:cs="Times New Roman Italic"/>
          <w:i/>
        </w:rPr>
        <w:t>b</w:t>
      </w:r>
      <w:r>
        <w:rPr>
          <w:rFonts w:eastAsia="儷黑 Pro" w:cs="Times New Roman"/>
          <w:iCs/>
        </w:rPr>
        <w:t xml:space="preserve"> = </w:t>
      </w:r>
      <w:r>
        <w:rPr>
          <w:rFonts w:cs="Times New Roman"/>
        </w:rPr>
        <w:t>−0</w:t>
      </w:r>
      <w:r>
        <w:rPr>
          <w:rFonts w:eastAsia="儷黑 Pro" w:cs="Times New Roman"/>
          <w:iCs/>
        </w:rPr>
        <w:t xml:space="preserve">.39, </w:t>
      </w:r>
      <w:r>
        <w:rPr>
          <w:rFonts w:eastAsia="儷黑 Pro" w:cs="Times New Roman"/>
          <w:i/>
        </w:rPr>
        <w:t>SE</w:t>
      </w:r>
      <w:r>
        <w:rPr>
          <w:rFonts w:eastAsia="儷黑 Pro" w:cs="Times New Roman"/>
          <w:iCs/>
        </w:rPr>
        <w:t xml:space="preserve"> = 0.04,</w:t>
      </w:r>
      <w:r>
        <w:rPr>
          <w:rFonts w:eastAsia="儷黑 Pro" w:cs="Times New Roman"/>
          <w:i/>
        </w:rPr>
        <w:t xml:space="preserve"> </w:t>
      </w:r>
      <w:r>
        <w:rPr>
          <w:rFonts w:eastAsia="儷黑 Pro" w:cs="Times New Roman"/>
          <w:iCs/>
        </w:rPr>
        <w:t>95% CI [</w:t>
      </w:r>
      <w:r>
        <w:rPr>
          <w:rFonts w:cs="Times New Roman"/>
        </w:rPr>
        <w:t>−0</w:t>
      </w:r>
      <w:r>
        <w:rPr>
          <w:rFonts w:eastAsia="儷黑 Pro" w:cs="Times New Roman"/>
          <w:iCs/>
        </w:rPr>
        <w:t xml:space="preserve">.48, </w:t>
      </w:r>
      <w:r>
        <w:rPr>
          <w:rFonts w:cs="Times New Roman"/>
        </w:rPr>
        <w:t>−0</w:t>
      </w:r>
      <w:r>
        <w:rPr>
          <w:rFonts w:eastAsia="儷黑 Pro" w:cs="Times New Roman"/>
          <w:iCs/>
        </w:rPr>
        <w:t xml:space="preserve">.30], </w:t>
      </w:r>
      <w:r>
        <w:rPr>
          <w:rFonts w:eastAsia="儷黑 Pro" w:cs="Times New Roman"/>
          <w:i/>
        </w:rPr>
        <w:t>t</w:t>
      </w:r>
      <w:r>
        <w:rPr>
          <w:rFonts w:eastAsia="儷黑 Pro" w:cs="Times New Roman"/>
          <w:iCs/>
        </w:rPr>
        <w:t xml:space="preserve">(213) = </w:t>
      </w:r>
      <w:r>
        <w:rPr>
          <w:rFonts w:cs="Times New Roman"/>
        </w:rPr>
        <w:t>−</w:t>
      </w:r>
      <w:r>
        <w:rPr>
          <w:rFonts w:eastAsia="儷黑 Pro" w:cs="Times New Roman"/>
          <w:iCs/>
        </w:rPr>
        <w:t xml:space="preserve">8.77, </w:t>
      </w:r>
      <w:r>
        <w:rPr>
          <w:rFonts w:eastAsia="儷黑 Pro" w:cs="Times New Roman"/>
          <w:i/>
        </w:rPr>
        <w:t xml:space="preserve">p </w:t>
      </w:r>
      <w:r>
        <w:rPr>
          <w:rFonts w:eastAsia="儷黑 Pro" w:cs="Times New Roman"/>
          <w:iCs/>
        </w:rPr>
        <w:t xml:space="preserve">&lt; .001, </w:t>
      </w:r>
      <w:r>
        <w:rPr>
          <w:rFonts w:eastAsia="儷黑 Pro" w:cs="Times New Roman"/>
          <w:i/>
        </w:rPr>
        <w:t>b*</w:t>
      </w:r>
      <w:r>
        <w:rPr>
          <w:rFonts w:eastAsia="儷黑 Pro" w:cs="Times New Roman"/>
          <w:iCs/>
        </w:rPr>
        <w:t xml:space="preserve"> = </w:t>
      </w:r>
      <w:r>
        <w:rPr>
          <w:rFonts w:cs="Times New Roman"/>
        </w:rPr>
        <w:t>−</w:t>
      </w:r>
      <w:r>
        <w:rPr>
          <w:rFonts w:eastAsia="儷黑 Pro" w:cs="Times New Roman"/>
          <w:iCs/>
        </w:rPr>
        <w:t>.52, and more negative than th</w:t>
      </w:r>
      <w:r>
        <w:rPr>
          <w:rFonts w:cs="Times New Roman"/>
          <w:iCs/>
        </w:rPr>
        <w:t xml:space="preserve">e total effect, </w:t>
      </w:r>
      <w:r>
        <w:rPr>
          <w:rFonts w:ascii="Times New Roman Italic" w:hAnsi="Times New Roman Italic" w:cs="Times New Roman Italic"/>
          <w:i/>
        </w:rPr>
        <w:t>b</w:t>
      </w:r>
      <w:r>
        <w:rPr>
          <w:rFonts w:eastAsia="儷黑 Pro" w:cs="Times New Roman"/>
          <w:iCs/>
        </w:rPr>
        <w:t xml:space="preserve"> = </w:t>
      </w:r>
      <w:r>
        <w:rPr>
          <w:rFonts w:cs="Times New Roman"/>
        </w:rPr>
        <w:t>−0</w:t>
      </w:r>
      <w:r>
        <w:rPr>
          <w:rFonts w:eastAsia="儷黑 Pro" w:cs="Times New Roman"/>
          <w:iCs/>
        </w:rPr>
        <w:t xml:space="preserve">.36, </w:t>
      </w:r>
      <w:r>
        <w:rPr>
          <w:rFonts w:eastAsia="儷黑 Pro" w:cs="Times New Roman"/>
          <w:i/>
        </w:rPr>
        <w:t>SE</w:t>
      </w:r>
      <w:r>
        <w:rPr>
          <w:rFonts w:eastAsia="儷黑 Pro" w:cs="Times New Roman"/>
          <w:iCs/>
        </w:rPr>
        <w:t xml:space="preserve"> = 0.04,</w:t>
      </w:r>
      <w:r>
        <w:rPr>
          <w:rFonts w:eastAsia="儷黑 Pro" w:cs="Times New Roman"/>
          <w:i/>
        </w:rPr>
        <w:t xml:space="preserve"> </w:t>
      </w:r>
      <w:r>
        <w:rPr>
          <w:rFonts w:eastAsia="儷黑 Pro" w:cs="Times New Roman"/>
          <w:iCs/>
        </w:rPr>
        <w:t>95% CI [</w:t>
      </w:r>
      <w:r>
        <w:rPr>
          <w:rFonts w:cs="Times New Roman"/>
        </w:rPr>
        <w:t>−0</w:t>
      </w:r>
      <w:r>
        <w:rPr>
          <w:rFonts w:eastAsia="儷黑 Pro" w:cs="Times New Roman"/>
          <w:iCs/>
        </w:rPr>
        <w:t xml:space="preserve">.45, </w:t>
      </w:r>
      <w:r>
        <w:rPr>
          <w:rFonts w:cs="Times New Roman"/>
        </w:rPr>
        <w:t>−0</w:t>
      </w:r>
      <w:r>
        <w:rPr>
          <w:rFonts w:eastAsia="儷黑 Pro" w:cs="Times New Roman"/>
          <w:iCs/>
        </w:rPr>
        <w:t xml:space="preserve">.27], </w:t>
      </w:r>
      <w:r>
        <w:rPr>
          <w:rFonts w:eastAsia="儷黑 Pro" w:cs="Times New Roman"/>
          <w:i/>
        </w:rPr>
        <w:t>t</w:t>
      </w:r>
      <w:r>
        <w:rPr>
          <w:rFonts w:eastAsia="儷黑 Pro" w:cs="Times New Roman"/>
          <w:iCs/>
        </w:rPr>
        <w:t xml:space="preserve">(214) = </w:t>
      </w:r>
      <w:r>
        <w:rPr>
          <w:rFonts w:cs="Times New Roman"/>
        </w:rPr>
        <w:t>−</w:t>
      </w:r>
      <w:r>
        <w:rPr>
          <w:rFonts w:eastAsia="儷黑 Pro" w:cs="Times New Roman"/>
          <w:iCs/>
        </w:rPr>
        <w:t xml:space="preserve">8.04, </w:t>
      </w:r>
      <w:r>
        <w:rPr>
          <w:rFonts w:eastAsia="儷黑 Pro" w:cs="Times New Roman"/>
          <w:i/>
        </w:rPr>
        <w:t xml:space="preserve">p </w:t>
      </w:r>
      <w:r>
        <w:rPr>
          <w:rFonts w:eastAsia="儷黑 Pro" w:cs="Times New Roman"/>
          <w:iCs/>
        </w:rPr>
        <w:t xml:space="preserve">&lt; .001, </w:t>
      </w:r>
      <w:r>
        <w:rPr>
          <w:rFonts w:eastAsia="儷黑 Pro" w:cs="Times New Roman"/>
          <w:i/>
        </w:rPr>
        <w:t>b*</w:t>
      </w:r>
      <w:r>
        <w:rPr>
          <w:rFonts w:eastAsia="儷黑 Pro" w:cs="Times New Roman"/>
          <w:iCs/>
        </w:rPr>
        <w:t xml:space="preserve"> = </w:t>
      </w:r>
      <w:r>
        <w:rPr>
          <w:rFonts w:cs="Times New Roman"/>
        </w:rPr>
        <w:t>−</w:t>
      </w:r>
      <w:r>
        <w:rPr>
          <w:rFonts w:eastAsia="儷黑 Pro" w:cs="Times New Roman"/>
          <w:iCs/>
        </w:rPr>
        <w:t>.48</w:t>
      </w:r>
      <w:r>
        <w:t xml:space="preserve">. </w:t>
      </w:r>
      <w:r>
        <w:rPr>
          <w:rFonts w:cs="Times New Roman"/>
          <w:iCs/>
        </w:rPr>
        <w:t>These findings indicate</w:t>
      </w:r>
      <w:r>
        <w:rPr>
          <w:rFonts w:cs="Times New Roman"/>
        </w:rPr>
        <w:t xml:space="preserve"> inconsistent mediation: T</w:t>
      </w:r>
      <w:r>
        <w:t>he direct effect was in the opposite direction from the indirect effect, and the absolute value of the direct effect was larger than the total effect.</w:t>
      </w:r>
    </w:p>
    <w:p w14:paraId="711E897B" w14:textId="77777777" w:rsidR="00C54978" w:rsidRDefault="009A1DAF">
      <w:pPr>
        <w:spacing w:after="0"/>
        <w:ind w:firstLine="480"/>
        <w:jc w:val="left"/>
        <w:rPr>
          <w:lang w:eastAsia="zh-Hans"/>
        </w:rPr>
      </w:pPr>
      <w:r>
        <w:rPr>
          <w:lang w:val="en-GB" w:eastAsia="zh-Hans"/>
        </w:rPr>
        <w:t xml:space="preserve">We further tested the regulatory model via causal mediation methods </w:t>
      </w:r>
      <w:r>
        <w:rPr>
          <w:lang w:val="en-GB"/>
        </w:rPr>
        <w:t xml:space="preserve">(MacKinnon et al., 2020; Valente et al., 2020), as recently suggested </w:t>
      </w:r>
      <w:r>
        <w:rPr>
          <w:lang w:eastAsia="zh-Hans"/>
        </w:rPr>
        <w:t>(</w:t>
      </w:r>
      <w:r>
        <w:rPr>
          <w:rFonts w:hint="eastAsia"/>
          <w:lang w:eastAsia="zh-Hans"/>
        </w:rPr>
        <w:t>Wildschut &amp; Sedikides, 202</w:t>
      </w:r>
      <w:r>
        <w:rPr>
          <w:lang w:eastAsia="zh-Hans"/>
        </w:rPr>
        <w:t>3a). Accordant</w:t>
      </w:r>
      <w:r>
        <w:rPr>
          <w:rFonts w:cs="Times New Roman"/>
          <w:iCs/>
          <w:lang w:eastAsia="zh-Hans"/>
        </w:rPr>
        <w:t xml:space="preserve"> with the regulatory model, </w:t>
      </w:r>
      <w:r>
        <w:rPr>
          <w:rFonts w:cs="Times New Roman" w:hint="eastAsia"/>
          <w:iCs/>
        </w:rPr>
        <w:t>the</w:t>
      </w:r>
      <w:r>
        <w:rPr>
          <w:rFonts w:cs="Times New Roman"/>
          <w:iCs/>
        </w:rPr>
        <w:t xml:space="preserve">se analyses revealed support for inconsistent mediation of the association between social anxiety and interpersonal competence by nostalgia. Social anxiety (the independent variable or </w:t>
      </w:r>
      <w:r w:rsidRPr="005B1BC9">
        <w:rPr>
          <w:rFonts w:cs="Times New Roman"/>
          <w:i/>
        </w:rPr>
        <w:t>X</w:t>
      </w:r>
      <w:r>
        <w:rPr>
          <w:rFonts w:cs="Times New Roman"/>
          <w:iCs/>
        </w:rPr>
        <w:t xml:space="preserve">) and nostalgia (the mediator or </w:t>
      </w:r>
      <w:r w:rsidRPr="005B1BC9">
        <w:rPr>
          <w:rFonts w:cs="Times New Roman"/>
          <w:i/>
        </w:rPr>
        <w:t>M</w:t>
      </w:r>
      <w:r>
        <w:rPr>
          <w:rFonts w:cs="Times New Roman"/>
          <w:iCs/>
        </w:rPr>
        <w:t xml:space="preserve">) did not interact to predict interpersonal competence (i.e., there was no indication of moderation or </w:t>
      </w:r>
      <w:r w:rsidRPr="005B1BC9">
        <w:rPr>
          <w:rFonts w:cs="Times New Roman"/>
          <w:i/>
        </w:rPr>
        <w:t>XM</w:t>
      </w:r>
      <w:r>
        <w:rPr>
          <w:rFonts w:cs="Times New Roman"/>
          <w:iCs/>
        </w:rPr>
        <w:t xml:space="preserve"> interaction; </w:t>
      </w:r>
      <w:r>
        <w:rPr>
          <w:rFonts w:cs="Times New Roman" w:hint="eastAsia"/>
          <w:iCs/>
        </w:rPr>
        <w:t>Supplementa</w:t>
      </w:r>
      <w:r>
        <w:rPr>
          <w:rFonts w:cs="Times New Roman"/>
          <w:iCs/>
        </w:rPr>
        <w:t>l Material).</w:t>
      </w:r>
    </w:p>
    <w:p w14:paraId="3B8D1E3B" w14:textId="77777777" w:rsidR="00C54978" w:rsidRDefault="009A1DAF">
      <w:pPr>
        <w:spacing w:after="0"/>
        <w:ind w:firstLine="480"/>
        <w:jc w:val="left"/>
        <w:rPr>
          <w:rFonts w:cs="Times New Roman"/>
        </w:rPr>
      </w:pPr>
      <w:r>
        <w:t>Taken together</w:t>
      </w:r>
      <w:r>
        <w:rPr>
          <w:rFonts w:cs="Times New Roman"/>
          <w:iCs/>
        </w:rPr>
        <w:t xml:space="preserve">, participants who felt socially anxious experienced lower </w:t>
      </w:r>
      <w:r>
        <w:rPr>
          <w:rFonts w:cs="Times New Roman"/>
          <w:iCs/>
        </w:rPr>
        <w:lastRenderedPageBreak/>
        <w:t xml:space="preserve">interpersonal competence but higher nostalgia. Nostalgia, in turn, predicted higher interpersonal competence when social anxiety was controlled for. The results align with the possibility that nostalgia alleviates the interpersonal competence </w:t>
      </w:r>
      <w:r>
        <w:rPr>
          <w:rFonts w:cs="Times New Roman"/>
          <w:iCs/>
          <w:lang w:val="en-GB"/>
        </w:rPr>
        <w:t>associated with</w:t>
      </w:r>
      <w:r>
        <w:rPr>
          <w:rFonts w:cs="Times New Roman"/>
          <w:iCs/>
        </w:rPr>
        <w:t xml:space="preserve"> </w:t>
      </w:r>
      <w:r>
        <w:rPr>
          <w:rFonts w:cs="Times New Roman" w:hint="eastAsia"/>
          <w:iCs/>
        </w:rPr>
        <w:t>social</w:t>
      </w:r>
      <w:r>
        <w:rPr>
          <w:rFonts w:cs="Times New Roman"/>
          <w:iCs/>
        </w:rPr>
        <w:t xml:space="preserve"> anxiety. Yet, these correlational findings are in need of experimental verification.</w:t>
      </w:r>
    </w:p>
    <w:p w14:paraId="2FCDA2AA" w14:textId="77777777" w:rsidR="00C54978" w:rsidRDefault="009A1DAF">
      <w:pPr>
        <w:spacing w:after="0"/>
        <w:jc w:val="center"/>
        <w:rPr>
          <w:rFonts w:cs="Times New Roman"/>
          <w:b/>
          <w:bCs/>
        </w:rPr>
      </w:pPr>
      <w:r>
        <w:rPr>
          <w:rFonts w:cs="Times New Roman"/>
          <w:b/>
          <w:bCs/>
        </w:rPr>
        <w:t>Study 3</w:t>
      </w:r>
    </w:p>
    <w:p w14:paraId="7EE61671" w14:textId="77777777" w:rsidR="00C54978" w:rsidRDefault="009A1DAF">
      <w:pPr>
        <w:spacing w:after="0"/>
        <w:ind w:firstLine="480"/>
        <w:jc w:val="left"/>
        <w:rPr>
          <w:rFonts w:cs="Times New Roman"/>
        </w:rPr>
      </w:pPr>
      <w:r>
        <w:rPr>
          <w:rFonts w:cs="Times New Roman"/>
        </w:rPr>
        <w:t>In Study 3, we began testing the regulatory model</w:t>
      </w:r>
      <w:r>
        <w:rPr>
          <w:rFonts w:ascii="Arial" w:hAnsi="Arial" w:cs="Arial"/>
          <w:shd w:val="clear" w:color="auto" w:fill="FFFFFF"/>
        </w:rPr>
        <w:t>—</w:t>
      </w:r>
      <w:r>
        <w:rPr>
          <w:rFonts w:cs="Times New Roman"/>
        </w:rPr>
        <w:t xml:space="preserve">nostalgia alleviates interpersonal competence deficits </w:t>
      </w:r>
      <w:r>
        <w:rPr>
          <w:rFonts w:cs="Times New Roman" w:hint="eastAsia"/>
          <w:lang w:eastAsia="zh-Hans"/>
        </w:rPr>
        <w:t>caused</w:t>
      </w:r>
      <w:r>
        <w:rPr>
          <w:rFonts w:cs="Times New Roman"/>
          <w:lang w:eastAsia="zh-Hans"/>
        </w:rPr>
        <w:t xml:space="preserve"> by</w:t>
      </w:r>
      <w:r>
        <w:rPr>
          <w:rFonts w:cs="Times New Roman"/>
        </w:rPr>
        <w:t xml:space="preserve"> social anxiety</w:t>
      </w:r>
      <w:r>
        <w:rPr>
          <w:rFonts w:ascii="Arial" w:hAnsi="Arial" w:cs="Arial"/>
          <w:shd w:val="clear" w:color="auto" w:fill="FFFFFF"/>
        </w:rPr>
        <w:t>—</w:t>
      </w:r>
      <w:r>
        <w:rPr>
          <w:rFonts w:cs="Times New Roman"/>
        </w:rPr>
        <w:t xml:space="preserve">with an </w:t>
      </w:r>
      <w:r>
        <w:rPr>
          <w:rFonts w:cs="Times New Roman"/>
          <w:bCs/>
        </w:rPr>
        <w:t xml:space="preserve">experimental-causal-chain design. </w:t>
      </w:r>
      <w:r>
        <w:rPr>
          <w:rFonts w:cs="Times New Roman"/>
        </w:rPr>
        <w:t xml:space="preserve">We manipulated social anxiety, and measured nostalgia and interpersonal competence. </w:t>
      </w:r>
      <w:r>
        <w:rPr>
          <w:rFonts w:cs="Times New Roman"/>
          <w:lang w:eastAsia="zh-Hans"/>
        </w:rPr>
        <w:t xml:space="preserve">We expected that high (compared to low) social anxiety would increase nostalgia which, in turn, would predict higher interpersonal competence. </w:t>
      </w:r>
    </w:p>
    <w:p w14:paraId="5BF7E037" w14:textId="77777777" w:rsidR="00C54978" w:rsidRDefault="009A1DAF">
      <w:pPr>
        <w:pStyle w:val="Heading2"/>
        <w:spacing w:after="0"/>
        <w:rPr>
          <w:rFonts w:ascii="Times New Roman" w:hAnsi="Times New Roman" w:cs="Times New Roman"/>
          <w:bCs/>
          <w:iCs/>
        </w:rPr>
      </w:pPr>
      <w:r>
        <w:rPr>
          <w:rFonts w:ascii="Times New Roman" w:hAnsi="Times New Roman" w:cs="Times New Roman"/>
          <w:bCs/>
          <w:iCs/>
        </w:rPr>
        <w:t>Method</w:t>
      </w:r>
    </w:p>
    <w:p w14:paraId="4F617EDD"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Participants</w:t>
      </w:r>
    </w:p>
    <w:p w14:paraId="6A4CB8CD" w14:textId="77777777" w:rsidR="00C54978" w:rsidRDefault="009A1DAF">
      <w:pPr>
        <w:spacing w:after="0"/>
        <w:ind w:firstLine="480"/>
        <w:jc w:val="left"/>
        <w:rPr>
          <w:rFonts w:cs="Times New Roman"/>
        </w:rPr>
      </w:pPr>
      <w:r>
        <w:rPr>
          <w:rFonts w:eastAsia="Times New Roman"/>
        </w:rPr>
        <w:t>We needed at least 216 participants to reach power of .80, based on the correlations among the independent variable, mediator, and dependent variable of Study 2 (Schoemann et al., 2017).</w:t>
      </w:r>
      <w:r>
        <w:rPr>
          <w:shd w:val="clear" w:color="auto" w:fill="FFFFFF"/>
        </w:rPr>
        <w:t xml:space="preserve"> We recruited 300 participants via Credamo for </w:t>
      </w:r>
      <w:r>
        <w:rPr>
          <w:rFonts w:eastAsia="儷黑 Pro" w:cs="Times New Roman" w:hint="eastAsia"/>
        </w:rPr>
        <w:t>3RMB (</w:t>
      </w:r>
      <w:r>
        <w:rPr>
          <w:rFonts w:asciiTheme="majorBidi" w:hAnsiTheme="majorBidi" w:cstheme="majorBidi"/>
          <w:color w:val="202124"/>
          <w:shd w:val="clear" w:color="auto" w:fill="FFFFFF"/>
        </w:rPr>
        <w:t>≈</w:t>
      </w:r>
      <w:r>
        <w:rPr>
          <w:rFonts w:eastAsia="儷黑 Pro" w:cs="Times New Roman" w:hint="eastAsia"/>
        </w:rPr>
        <w:t>$0.4).</w:t>
      </w:r>
      <w:r>
        <w:rPr>
          <w:rFonts w:eastAsia="儷黑 Pro" w:cs="Times New Roman"/>
        </w:rPr>
        <w:t xml:space="preserve"> </w:t>
      </w:r>
      <w:r>
        <w:rPr>
          <w:rFonts w:cs="Times New Roman"/>
        </w:rPr>
        <w:t xml:space="preserve">We excluded three for failing an attention check and three for not </w:t>
      </w:r>
      <w:r>
        <w:rPr>
          <w:rFonts w:eastAsia="儷黑 Pro" w:cs="Times New Roman"/>
        </w:rPr>
        <w:t>complying with</w:t>
      </w:r>
      <w:r>
        <w:rPr>
          <w:rFonts w:cs="Times New Roman"/>
        </w:rPr>
        <w:t xml:space="preserve"> instructions, leaving 294 participants (161 women, 133 men; </w:t>
      </w:r>
      <w:r>
        <w:rPr>
          <w:rFonts w:cs="Times New Roman"/>
          <w:i/>
          <w:iCs/>
        </w:rPr>
        <w:t>M</w:t>
      </w:r>
      <w:r>
        <w:rPr>
          <w:rFonts w:cs="Times New Roman"/>
          <w:i/>
          <w:iCs/>
          <w:vertAlign w:val="subscript"/>
        </w:rPr>
        <w:t>age</w:t>
      </w:r>
      <w:r>
        <w:rPr>
          <w:rFonts w:cs="Times New Roman"/>
          <w:vertAlign w:val="subscript"/>
        </w:rPr>
        <w:t xml:space="preserve"> </w:t>
      </w:r>
      <w:r>
        <w:rPr>
          <w:rFonts w:cs="Times New Roman"/>
        </w:rPr>
        <w:t xml:space="preserve">= 27.73, </w:t>
      </w:r>
      <w:r>
        <w:rPr>
          <w:rFonts w:cs="Times New Roman"/>
          <w:i/>
          <w:iCs/>
        </w:rPr>
        <w:t>SD</w:t>
      </w:r>
      <w:r>
        <w:rPr>
          <w:rFonts w:cs="Times New Roman"/>
          <w:i/>
          <w:iCs/>
          <w:vertAlign w:val="subscript"/>
        </w:rPr>
        <w:t>age</w:t>
      </w:r>
      <w:r>
        <w:rPr>
          <w:rFonts w:cs="Times New Roman"/>
        </w:rPr>
        <w:t xml:space="preserve"> = 5.93). We randomly allocated them to the experimental (</w:t>
      </w:r>
      <w:r>
        <w:rPr>
          <w:rFonts w:cs="Times New Roman"/>
          <w:i/>
          <w:iCs/>
        </w:rPr>
        <w:t>n</w:t>
      </w:r>
      <w:r>
        <w:rPr>
          <w:rFonts w:cs="Times New Roman"/>
        </w:rPr>
        <w:t xml:space="preserve"> = 149) or control (</w:t>
      </w:r>
      <w:r>
        <w:rPr>
          <w:rFonts w:cs="Times New Roman"/>
          <w:i/>
          <w:iCs/>
        </w:rPr>
        <w:t>n</w:t>
      </w:r>
      <w:r>
        <w:rPr>
          <w:rFonts w:cs="Times New Roman"/>
        </w:rPr>
        <w:t xml:space="preserve"> = 145) condition. </w:t>
      </w:r>
    </w:p>
    <w:p w14:paraId="1C5A8C7B"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Procedure and Materials</w:t>
      </w:r>
    </w:p>
    <w:p w14:paraId="58CC15C3" w14:textId="77777777" w:rsidR="00C54978" w:rsidRDefault="009A1DAF">
      <w:pPr>
        <w:spacing w:after="0"/>
        <w:ind w:firstLine="480"/>
        <w:jc w:val="left"/>
        <w:rPr>
          <w:rFonts w:cs="Times New Roman"/>
        </w:rPr>
      </w:pPr>
      <w:r>
        <w:rPr>
          <w:rFonts w:eastAsia="儷黑 Pro" w:cs="Times New Roman" w:hint="eastAsia"/>
        </w:rPr>
        <w:t xml:space="preserve">We manipulated </w:t>
      </w:r>
      <w:r>
        <w:rPr>
          <w:rFonts w:eastAsia="儷黑 Pro" w:cs="Times New Roman"/>
        </w:rPr>
        <w:t>social anxiety</w:t>
      </w:r>
      <w:r>
        <w:rPr>
          <w:rFonts w:eastAsia="儷黑 Pro" w:cs="Times New Roman" w:hint="eastAsia"/>
        </w:rPr>
        <w:t xml:space="preserve"> </w:t>
      </w:r>
      <w:r>
        <w:rPr>
          <w:rFonts w:eastAsia="儷黑 Pro" w:cs="Times New Roman"/>
        </w:rPr>
        <w:t>with an</w:t>
      </w:r>
      <w:r>
        <w:rPr>
          <w:rFonts w:eastAsia="儷黑 Pro" w:cs="Times New Roman" w:hint="eastAsia"/>
        </w:rPr>
        <w:t xml:space="preserve"> </w:t>
      </w:r>
      <w:r>
        <w:rPr>
          <w:rFonts w:eastAsia="儷黑 Pro" w:cs="Times New Roman"/>
        </w:rPr>
        <w:t>imagination</w:t>
      </w:r>
      <w:r>
        <w:rPr>
          <w:rFonts w:eastAsia="儷黑 Pro" w:cs="Times New Roman" w:hint="eastAsia"/>
        </w:rPr>
        <w:t xml:space="preserve"> task</w:t>
      </w:r>
      <w:r>
        <w:rPr>
          <w:rFonts w:eastAsia="儷黑 Pro" w:cs="Times New Roman"/>
        </w:rPr>
        <w:t xml:space="preserve"> we constructed. Participants imagined they were </w:t>
      </w:r>
      <w:r>
        <w:rPr>
          <w:rFonts w:eastAsia="儷黑 Pro" w:cs="Times New Roman" w:hint="eastAsia"/>
          <w:lang w:eastAsia="zh-Hans"/>
        </w:rPr>
        <w:t>ne</w:t>
      </w:r>
      <w:r>
        <w:rPr>
          <w:rFonts w:eastAsia="儷黑 Pro" w:cs="Times New Roman"/>
          <w:lang w:eastAsia="zh-Hans"/>
        </w:rPr>
        <w:t xml:space="preserve">wcomers </w:t>
      </w:r>
      <w:r>
        <w:rPr>
          <w:rFonts w:eastAsia="儷黑 Pro" w:cs="Times New Roman" w:hint="eastAsia"/>
          <w:lang w:eastAsia="zh-Hans"/>
        </w:rPr>
        <w:t>to</w:t>
      </w:r>
      <w:r>
        <w:rPr>
          <w:rFonts w:eastAsia="儷黑 Pro" w:cs="Times New Roman"/>
          <w:lang w:eastAsia="zh-Hans"/>
        </w:rPr>
        <w:t xml:space="preserve"> a foreign country and were invited to a dinner party.</w:t>
      </w:r>
      <w:r>
        <w:rPr>
          <w:rFonts w:eastAsia="儷黑 Pro" w:cs="Times New Roman"/>
        </w:rPr>
        <w:t xml:space="preserve"> In the </w:t>
      </w:r>
      <w:r>
        <w:rPr>
          <w:rFonts w:eastAsia="儷黑 Pro" w:cs="Times New Roman"/>
          <w:lang w:eastAsia="zh-Hans"/>
        </w:rPr>
        <w:t>high social anxiety (experimental)</w:t>
      </w:r>
      <w:r>
        <w:rPr>
          <w:rFonts w:eastAsia="儷黑 Pro" w:cs="Times New Roman"/>
        </w:rPr>
        <w:t xml:space="preserve"> condition, they imagined that </w:t>
      </w:r>
      <w:r>
        <w:rPr>
          <w:rFonts w:cs="Times New Roman"/>
        </w:rPr>
        <w:t xml:space="preserve">the </w:t>
      </w:r>
      <w:r>
        <w:rPr>
          <w:rFonts w:cs="Times New Roman" w:hint="eastAsia"/>
          <w:lang w:eastAsia="zh-Hans"/>
        </w:rPr>
        <w:t>s</w:t>
      </w:r>
      <w:r>
        <w:rPr>
          <w:rFonts w:cs="Times New Roman"/>
        </w:rPr>
        <w:t xml:space="preserve">ocial customs and social interaction practices were different from </w:t>
      </w:r>
      <w:r>
        <w:rPr>
          <w:rFonts w:cs="Times New Roman" w:hint="eastAsia"/>
          <w:lang w:eastAsia="zh-Hans"/>
        </w:rPr>
        <w:t>their</w:t>
      </w:r>
      <w:r>
        <w:rPr>
          <w:rFonts w:cs="Times New Roman"/>
        </w:rPr>
        <w:t xml:space="preserve"> home country, and so they had no idea whether they behaved properly or not</w:t>
      </w:r>
      <w:r>
        <w:rPr>
          <w:rFonts w:eastAsia="儷黑 Pro" w:cs="Times New Roman"/>
        </w:rPr>
        <w:t xml:space="preserve">. In the low social anxiety (control) condition, they imagined that the </w:t>
      </w:r>
      <w:r>
        <w:rPr>
          <w:rFonts w:cs="Times New Roman" w:hint="eastAsia"/>
          <w:lang w:eastAsia="zh-Hans"/>
        </w:rPr>
        <w:t>s</w:t>
      </w:r>
      <w:r>
        <w:rPr>
          <w:rFonts w:cs="Times New Roman" w:hint="eastAsia"/>
        </w:rPr>
        <w:t xml:space="preserve">ocial customs and social </w:t>
      </w:r>
      <w:r>
        <w:rPr>
          <w:rFonts w:cs="Times New Roman" w:hint="eastAsia"/>
        </w:rPr>
        <w:lastRenderedPageBreak/>
        <w:t>interaction practices</w:t>
      </w:r>
      <w:r>
        <w:rPr>
          <w:rFonts w:cs="Times New Roman"/>
        </w:rPr>
        <w:t xml:space="preserve"> were similar to their home country, and so they were certain they behaved properly. </w:t>
      </w:r>
      <w:r>
        <w:rPr>
          <w:rFonts w:eastAsia="儷黑 Pro" w:cs="Times New Roman"/>
        </w:rPr>
        <w:t>The manipulation check followed. P</w:t>
      </w:r>
      <w:r>
        <w:rPr>
          <w:rFonts w:eastAsia="儷黑 Pro" w:cs="Times New Roman" w:hint="eastAsia"/>
          <w:lang w:eastAsia="zh-Hans"/>
        </w:rPr>
        <w:t>articipants</w:t>
      </w:r>
      <w:r>
        <w:rPr>
          <w:rFonts w:eastAsia="儷黑 Pro" w:cs="Times New Roman"/>
          <w:lang w:eastAsia="zh-Hans"/>
        </w:rPr>
        <w:t xml:space="preserve"> </w:t>
      </w:r>
      <w:r>
        <w:rPr>
          <w:rFonts w:cs="Times New Roman"/>
        </w:rPr>
        <w:t xml:space="preserve">responded to three social anxiety items we created (e.g., “Right now, </w:t>
      </w:r>
      <w:r>
        <w:rPr>
          <w:rFonts w:cs="Times New Roman" w:hint="eastAsia"/>
        </w:rPr>
        <w:t xml:space="preserve">I feel </w:t>
      </w:r>
      <w:r>
        <w:rPr>
          <w:rFonts w:cs="Times New Roman"/>
        </w:rPr>
        <w:t xml:space="preserve">nervous talking”; 1 = </w:t>
      </w:r>
      <w:r>
        <w:rPr>
          <w:rFonts w:cs="Times New Roman"/>
          <w:i/>
          <w:iCs/>
        </w:rPr>
        <w:t>strongly disagree</w:t>
      </w:r>
      <w:r>
        <w:rPr>
          <w:rFonts w:cs="Times New Roman"/>
        </w:rPr>
        <w:t xml:space="preserve">, 5 = </w:t>
      </w:r>
      <w:r>
        <w:rPr>
          <w:rFonts w:cs="Times New Roman"/>
          <w:i/>
          <w:iCs/>
        </w:rPr>
        <w:t>strongly agree</w:t>
      </w:r>
      <w:r>
        <w:rPr>
          <w:rFonts w:cs="Times New Roman"/>
        </w:rPr>
        <w:t xml:space="preserve">; </w:t>
      </w:r>
      <w:r>
        <w:rPr>
          <w:rFonts w:cs="Times New Roman"/>
          <w:i/>
          <w:iCs/>
        </w:rPr>
        <w:t xml:space="preserve">M </w:t>
      </w:r>
      <w:r>
        <w:rPr>
          <w:rFonts w:cs="Times New Roman"/>
        </w:rPr>
        <w:t xml:space="preserve">= 3.15, </w:t>
      </w:r>
      <w:r>
        <w:rPr>
          <w:rFonts w:cs="Times New Roman"/>
          <w:i/>
          <w:iCs/>
        </w:rPr>
        <w:t xml:space="preserve">SD </w:t>
      </w:r>
      <w:r>
        <w:rPr>
          <w:rFonts w:cs="Times New Roman"/>
        </w:rPr>
        <w:t>= 1.16, α = .89).</w:t>
      </w:r>
    </w:p>
    <w:p w14:paraId="286BB3D5" w14:textId="77777777" w:rsidR="00C54978" w:rsidRDefault="009A1DAF">
      <w:pPr>
        <w:spacing w:after="0"/>
        <w:ind w:firstLine="480"/>
        <w:jc w:val="left"/>
        <w:rPr>
          <w:rFonts w:cs="Times New Roman"/>
        </w:rPr>
      </w:pPr>
      <w:r>
        <w:rPr>
          <w:rFonts w:cs="Times New Roman"/>
        </w:rPr>
        <w:t>Next, we assessed state nostalgia. Participants responded to</w:t>
      </w:r>
      <w:r>
        <w:rPr>
          <w:rFonts w:cs="Times New Roman" w:hint="eastAsia"/>
        </w:rPr>
        <w:t xml:space="preserve"> three</w:t>
      </w:r>
      <w:r>
        <w:rPr>
          <w:rFonts w:cs="Times New Roman"/>
        </w:rPr>
        <w:t xml:space="preserve"> items we constructed to fit the manipulation (e.g., “Right now, to what extent do you </w:t>
      </w:r>
      <w:r>
        <w:rPr>
          <w:rFonts w:cs="Times New Roman" w:hint="eastAsia"/>
        </w:rPr>
        <w:t>feel</w:t>
      </w:r>
      <w:r>
        <w:rPr>
          <w:rFonts w:cs="Times New Roman"/>
        </w:rPr>
        <w:t xml:space="preserve"> longing for good old memories?”; 1 = </w:t>
      </w:r>
      <w:r>
        <w:rPr>
          <w:rFonts w:cs="Times New Roman"/>
          <w:i/>
          <w:iCs/>
        </w:rPr>
        <w:t>not at all</w:t>
      </w:r>
      <w:r>
        <w:rPr>
          <w:rFonts w:cs="Times New Roman"/>
        </w:rPr>
        <w:t xml:space="preserve">, 9 = </w:t>
      </w:r>
      <w:r>
        <w:rPr>
          <w:rFonts w:cs="Times New Roman"/>
          <w:i/>
          <w:iCs/>
        </w:rPr>
        <w:t>very much</w:t>
      </w:r>
      <w:r>
        <w:rPr>
          <w:rFonts w:cs="Times New Roman"/>
        </w:rPr>
        <w:t xml:space="preserve">; </w:t>
      </w:r>
      <w:r>
        <w:rPr>
          <w:rFonts w:cs="Times New Roman"/>
          <w:i/>
          <w:iCs/>
        </w:rPr>
        <w:t>M</w:t>
      </w:r>
      <w:r>
        <w:rPr>
          <w:rFonts w:cs="Times New Roman"/>
        </w:rPr>
        <w:t xml:space="preserve"> = 7.11, </w:t>
      </w:r>
      <w:r>
        <w:rPr>
          <w:rFonts w:cs="Times New Roman"/>
          <w:i/>
          <w:iCs/>
        </w:rPr>
        <w:t>SD</w:t>
      </w:r>
      <w:r>
        <w:rPr>
          <w:rFonts w:cs="Times New Roman"/>
        </w:rPr>
        <w:t xml:space="preserve"> = 1.37, α = .84). </w:t>
      </w:r>
      <w:r>
        <w:rPr>
          <w:rFonts w:asciiTheme="majorBidi" w:hAnsiTheme="majorBidi" w:cstheme="majorBidi"/>
        </w:rPr>
        <w:t xml:space="preserve">Finally, we assessed state interpersonal competence. </w:t>
      </w:r>
      <w:r>
        <w:rPr>
          <w:rFonts w:cs="Times New Roman"/>
        </w:rPr>
        <w:t xml:space="preserve">We </w:t>
      </w:r>
      <w:r>
        <w:rPr>
          <w:rFonts w:eastAsia="儷黑 Pro" w:cs="Times New Roman"/>
        </w:rPr>
        <w:t xml:space="preserve">adapted 10 items from the </w:t>
      </w:r>
      <w:r>
        <w:rPr>
          <w:rFonts w:cs="Times New Roman"/>
        </w:rPr>
        <w:t xml:space="preserve">Interpersonal Competence Questionnaire (Buhrmester et al., 1988) to capture interpersonal competence for the dinner party mentioned in the manipulation (e.g., “At the dinner party, I would like to confide in a new friend/date and letting him or her see my softer, more sensitive side”; 1 = </w:t>
      </w:r>
      <w:r>
        <w:rPr>
          <w:rFonts w:cs="Times New Roman"/>
          <w:i/>
          <w:iCs/>
        </w:rPr>
        <w:t>strongly disagree</w:t>
      </w:r>
      <w:r>
        <w:rPr>
          <w:rFonts w:cs="Times New Roman"/>
        </w:rPr>
        <w:t xml:space="preserve">, 9 = </w:t>
      </w:r>
      <w:r>
        <w:rPr>
          <w:rFonts w:cs="Times New Roman"/>
          <w:i/>
          <w:iCs/>
        </w:rPr>
        <w:t>strongly agree</w:t>
      </w:r>
      <w:r>
        <w:rPr>
          <w:rFonts w:cs="Times New Roman"/>
        </w:rPr>
        <w:t xml:space="preserve">; </w:t>
      </w:r>
      <w:r>
        <w:rPr>
          <w:rFonts w:cs="Times New Roman"/>
          <w:i/>
          <w:iCs/>
        </w:rPr>
        <w:t>M</w:t>
      </w:r>
      <w:r>
        <w:rPr>
          <w:rFonts w:cs="Times New Roman"/>
        </w:rPr>
        <w:t xml:space="preserve"> = 5.69, </w:t>
      </w:r>
      <w:r>
        <w:rPr>
          <w:rFonts w:cs="Times New Roman"/>
          <w:i/>
          <w:iCs/>
        </w:rPr>
        <w:t>SD</w:t>
      </w:r>
      <w:r>
        <w:rPr>
          <w:rFonts w:cs="Times New Roman"/>
        </w:rPr>
        <w:t xml:space="preserve"> = 1.60, α = .86).</w:t>
      </w:r>
    </w:p>
    <w:p w14:paraId="46DEABA0" w14:textId="77777777" w:rsidR="00C54978" w:rsidRDefault="009A1DAF">
      <w:pPr>
        <w:pStyle w:val="Heading2"/>
        <w:spacing w:after="0"/>
        <w:rPr>
          <w:rFonts w:ascii="Times New Roman" w:hAnsi="Times New Roman" w:cs="Times New Roman"/>
          <w:bCs/>
          <w:iCs/>
        </w:rPr>
      </w:pPr>
      <w:r>
        <w:rPr>
          <w:rFonts w:ascii="Times New Roman" w:hAnsi="Times New Roman" w:cs="Times New Roman"/>
          <w:bCs/>
          <w:iCs/>
        </w:rPr>
        <w:t>Results and Discussion</w:t>
      </w:r>
    </w:p>
    <w:p w14:paraId="676AEA45"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Manipulation Check</w:t>
      </w:r>
    </w:p>
    <w:p w14:paraId="0BAA4E68" w14:textId="77777777" w:rsidR="00C54978" w:rsidRDefault="009A1DAF">
      <w:pPr>
        <w:spacing w:after="0"/>
        <w:ind w:firstLine="480"/>
        <w:jc w:val="left"/>
        <w:rPr>
          <w:rFonts w:cs="Times New Roman"/>
        </w:rPr>
      </w:pPr>
      <w:r>
        <w:rPr>
          <w:rFonts w:cs="Times New Roman"/>
        </w:rPr>
        <w:t>Participants in the experimental condition (</w:t>
      </w:r>
      <w:r>
        <w:rPr>
          <w:rFonts w:cs="Times New Roman"/>
          <w:i/>
          <w:iCs/>
        </w:rPr>
        <w:t>M</w:t>
      </w:r>
      <w:r>
        <w:rPr>
          <w:rFonts w:cs="Times New Roman"/>
        </w:rPr>
        <w:t xml:space="preserve"> = 3.82, </w:t>
      </w:r>
      <w:r>
        <w:rPr>
          <w:rFonts w:cs="Times New Roman"/>
          <w:i/>
          <w:iCs/>
        </w:rPr>
        <w:t>SD</w:t>
      </w:r>
      <w:r>
        <w:rPr>
          <w:rFonts w:cs="Times New Roman"/>
        </w:rPr>
        <w:t xml:space="preserve"> = 0.88) reported more social anxiety than participants in the control condition (</w:t>
      </w:r>
      <w:r>
        <w:rPr>
          <w:rFonts w:cs="Times New Roman"/>
          <w:i/>
          <w:iCs/>
        </w:rPr>
        <w:t>M</w:t>
      </w:r>
      <w:r>
        <w:rPr>
          <w:rFonts w:cs="Times New Roman"/>
        </w:rPr>
        <w:t xml:space="preserve"> = 2.46, </w:t>
      </w:r>
      <w:r>
        <w:rPr>
          <w:rFonts w:cs="Times New Roman"/>
          <w:i/>
          <w:iCs/>
        </w:rPr>
        <w:t>SD</w:t>
      </w:r>
      <w:r>
        <w:rPr>
          <w:rFonts w:cs="Times New Roman"/>
        </w:rPr>
        <w:t xml:space="preserve"> = 1.01), </w:t>
      </w:r>
      <w:r>
        <w:rPr>
          <w:rFonts w:cs="Times New Roman"/>
          <w:i/>
          <w:iCs/>
        </w:rPr>
        <w:t>F</w:t>
      </w:r>
      <w:r>
        <w:rPr>
          <w:rFonts w:cs="Times New Roman"/>
        </w:rPr>
        <w:t xml:space="preserve">(1, 292) = 150.15, </w:t>
      </w:r>
      <w:r>
        <w:rPr>
          <w:rFonts w:cs="Times New Roman"/>
          <w:i/>
          <w:iCs/>
        </w:rPr>
        <w:t>p</w:t>
      </w:r>
      <w:r>
        <w:rPr>
          <w:rFonts w:cs="Times New Roman"/>
        </w:rPr>
        <w:t xml:space="preserve"> &lt; .001, η</w:t>
      </w:r>
      <w:r>
        <w:rPr>
          <w:rFonts w:cs="Times New Roman"/>
          <w:vertAlign w:val="superscript"/>
        </w:rPr>
        <w:t>2</w:t>
      </w:r>
      <w:r>
        <w:rPr>
          <w:rFonts w:cs="Times New Roman"/>
        </w:rPr>
        <w:t xml:space="preserve"> = .34. </w:t>
      </w:r>
    </w:p>
    <w:p w14:paraId="1F8EB07E"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Social Anxiety, Nostalgia, and Interpersonal Competence</w:t>
      </w:r>
    </w:p>
    <w:p w14:paraId="40159AE7" w14:textId="77777777" w:rsidR="00C54978" w:rsidRDefault="009A1DAF">
      <w:pPr>
        <w:spacing w:after="0"/>
        <w:ind w:firstLine="480"/>
        <w:jc w:val="left"/>
        <w:rPr>
          <w:rFonts w:cs="Times New Roman"/>
        </w:rPr>
      </w:pPr>
      <w:r>
        <w:rPr>
          <w:rFonts w:cs="Times New Roman"/>
        </w:rPr>
        <w:t>Participants in the experimental condition (</w:t>
      </w:r>
      <w:r>
        <w:rPr>
          <w:rFonts w:cs="Times New Roman"/>
          <w:i/>
          <w:iCs/>
        </w:rPr>
        <w:t>M</w:t>
      </w:r>
      <w:r>
        <w:rPr>
          <w:rFonts w:cs="Times New Roman"/>
        </w:rPr>
        <w:t xml:space="preserve"> = 7.29, </w:t>
      </w:r>
      <w:r>
        <w:rPr>
          <w:rFonts w:cs="Times New Roman"/>
          <w:i/>
          <w:iCs/>
        </w:rPr>
        <w:t>SD</w:t>
      </w:r>
      <w:r>
        <w:rPr>
          <w:rFonts w:cs="Times New Roman"/>
        </w:rPr>
        <w:t xml:space="preserve"> = 1.29) felt more nostalgic than those in the control condition (</w:t>
      </w:r>
      <w:r>
        <w:rPr>
          <w:rFonts w:cs="Times New Roman"/>
          <w:i/>
          <w:iCs/>
        </w:rPr>
        <w:t>M</w:t>
      </w:r>
      <w:r>
        <w:rPr>
          <w:rFonts w:cs="Times New Roman"/>
        </w:rPr>
        <w:t xml:space="preserve"> = 6.92, </w:t>
      </w:r>
      <w:r>
        <w:rPr>
          <w:rFonts w:cs="Times New Roman"/>
          <w:i/>
          <w:iCs/>
        </w:rPr>
        <w:t>SD</w:t>
      </w:r>
      <w:r>
        <w:rPr>
          <w:rFonts w:cs="Times New Roman"/>
        </w:rPr>
        <w:t xml:space="preserve"> = 1.43), </w:t>
      </w:r>
      <w:r>
        <w:rPr>
          <w:rFonts w:cs="Times New Roman"/>
          <w:i/>
          <w:iCs/>
        </w:rPr>
        <w:t>F</w:t>
      </w:r>
      <w:r>
        <w:rPr>
          <w:rFonts w:cs="Times New Roman"/>
        </w:rPr>
        <w:t xml:space="preserve">(1, 292) = 5.22, </w:t>
      </w:r>
      <w:r>
        <w:rPr>
          <w:rFonts w:cs="Times New Roman"/>
          <w:i/>
          <w:iCs/>
        </w:rPr>
        <w:t>p</w:t>
      </w:r>
      <w:r>
        <w:rPr>
          <w:rFonts w:cs="Times New Roman"/>
        </w:rPr>
        <w:t xml:space="preserve"> = .023,</w:t>
      </w:r>
      <w:r>
        <w:rPr>
          <w:rFonts w:cs="Times New Roman"/>
          <w:i/>
          <w:iCs/>
        </w:rPr>
        <w:t xml:space="preserve"> </w:t>
      </w:r>
      <w:r>
        <w:rPr>
          <w:rFonts w:cs="Times New Roman"/>
        </w:rPr>
        <w:t>η</w:t>
      </w:r>
      <w:r>
        <w:rPr>
          <w:rFonts w:cs="Times New Roman"/>
          <w:vertAlign w:val="superscript"/>
        </w:rPr>
        <w:t>2</w:t>
      </w:r>
      <w:r>
        <w:rPr>
          <w:rFonts w:cs="Times New Roman"/>
        </w:rPr>
        <w:t xml:space="preserve"> = .02. Participants in the experimental condition (</w:t>
      </w:r>
      <w:r>
        <w:rPr>
          <w:rFonts w:cs="Times New Roman"/>
          <w:i/>
          <w:iCs/>
        </w:rPr>
        <w:t>M</w:t>
      </w:r>
      <w:r>
        <w:rPr>
          <w:rFonts w:cs="Times New Roman"/>
        </w:rPr>
        <w:t xml:space="preserve"> = 5.38, </w:t>
      </w:r>
      <w:r>
        <w:rPr>
          <w:rFonts w:cs="Times New Roman"/>
          <w:i/>
          <w:iCs/>
        </w:rPr>
        <w:t>SD</w:t>
      </w:r>
      <w:r>
        <w:rPr>
          <w:rFonts w:cs="Times New Roman"/>
        </w:rPr>
        <w:t xml:space="preserve"> = 1.58) reported less interpersonal competence than </w:t>
      </w:r>
      <w:r>
        <w:rPr>
          <w:rFonts w:cs="Times New Roman" w:hint="eastAsia"/>
          <w:lang w:eastAsia="zh-Hans"/>
        </w:rPr>
        <w:t>control</w:t>
      </w:r>
      <w:r>
        <w:rPr>
          <w:rFonts w:cs="Times New Roman"/>
          <w:lang w:eastAsia="zh-Hans"/>
        </w:rPr>
        <w:t>s</w:t>
      </w:r>
      <w:r>
        <w:rPr>
          <w:rFonts w:cs="Times New Roman"/>
        </w:rPr>
        <w:t xml:space="preserve"> (</w:t>
      </w:r>
      <w:r>
        <w:rPr>
          <w:rFonts w:cs="Times New Roman"/>
          <w:i/>
          <w:iCs/>
        </w:rPr>
        <w:t>M</w:t>
      </w:r>
      <w:r>
        <w:rPr>
          <w:rFonts w:cs="Times New Roman"/>
        </w:rPr>
        <w:t xml:space="preserve"> = 6.01, </w:t>
      </w:r>
      <w:r>
        <w:rPr>
          <w:rFonts w:cs="Times New Roman"/>
          <w:i/>
          <w:iCs/>
        </w:rPr>
        <w:t>SD</w:t>
      </w:r>
      <w:r>
        <w:rPr>
          <w:rFonts w:cs="Times New Roman"/>
        </w:rPr>
        <w:t xml:space="preserve"> = 1.55), </w:t>
      </w:r>
      <w:r>
        <w:rPr>
          <w:rFonts w:cs="Times New Roman"/>
          <w:i/>
          <w:iCs/>
        </w:rPr>
        <w:t>F</w:t>
      </w:r>
      <w:r>
        <w:rPr>
          <w:rFonts w:cs="Times New Roman"/>
        </w:rPr>
        <w:t xml:space="preserve">(1, 292) = 11.80, </w:t>
      </w:r>
      <w:r>
        <w:rPr>
          <w:rFonts w:cs="Times New Roman"/>
          <w:i/>
          <w:iCs/>
        </w:rPr>
        <w:t>p</w:t>
      </w:r>
      <w:r>
        <w:rPr>
          <w:rFonts w:cs="Times New Roman"/>
        </w:rPr>
        <w:t xml:space="preserve"> = .001,</w:t>
      </w:r>
      <w:r>
        <w:rPr>
          <w:rFonts w:cs="Times New Roman"/>
          <w:i/>
          <w:iCs/>
        </w:rPr>
        <w:t xml:space="preserve"> </w:t>
      </w:r>
      <w:r>
        <w:rPr>
          <w:rFonts w:cs="Times New Roman"/>
        </w:rPr>
        <w:t>η</w:t>
      </w:r>
      <w:r>
        <w:rPr>
          <w:rFonts w:cs="Times New Roman"/>
          <w:vertAlign w:val="superscript"/>
        </w:rPr>
        <w:t>2</w:t>
      </w:r>
      <w:r>
        <w:rPr>
          <w:rFonts w:cs="Times New Roman"/>
        </w:rPr>
        <w:t xml:space="preserve"> = .04. In all, social anxiety elicited nostalgia and </w:t>
      </w:r>
      <w:r>
        <w:rPr>
          <w:rFonts w:cs="Times New Roman" w:hint="eastAsia"/>
          <w:lang w:eastAsia="zh-Hans"/>
        </w:rPr>
        <w:t>weaken</w:t>
      </w:r>
      <w:r>
        <w:rPr>
          <w:rFonts w:cs="Times New Roman"/>
          <w:lang w:eastAsia="zh-Hans"/>
        </w:rPr>
        <w:t xml:space="preserve">ed </w:t>
      </w:r>
      <w:r>
        <w:rPr>
          <w:rFonts w:cs="Times New Roman"/>
        </w:rPr>
        <w:t xml:space="preserve">interpersonal competence. Moreover, nostalgia was positively associated with interpersonal competence, </w:t>
      </w:r>
      <w:r>
        <w:rPr>
          <w:rFonts w:cs="Times New Roman"/>
          <w:i/>
          <w:iCs/>
        </w:rPr>
        <w:t>r</w:t>
      </w:r>
      <w:r>
        <w:rPr>
          <w:rFonts w:cs="Times New Roman"/>
        </w:rPr>
        <w:t xml:space="preserve">(294) = .13, </w:t>
      </w:r>
      <w:r>
        <w:rPr>
          <w:rFonts w:cs="Times New Roman"/>
          <w:i/>
          <w:iCs/>
        </w:rPr>
        <w:t>p</w:t>
      </w:r>
      <w:r>
        <w:rPr>
          <w:rFonts w:cs="Times New Roman"/>
        </w:rPr>
        <w:t xml:space="preserve"> = .028.</w:t>
      </w:r>
    </w:p>
    <w:p w14:paraId="17E4748D" w14:textId="77777777" w:rsidR="00C54978" w:rsidRDefault="009A1DAF">
      <w:pPr>
        <w:pStyle w:val="Heading3"/>
        <w:spacing w:after="0"/>
        <w:rPr>
          <w:rFonts w:ascii="Times New Roman" w:hAnsi="Times New Roman" w:cs="Times New Roman"/>
        </w:rPr>
      </w:pPr>
      <w:r>
        <w:rPr>
          <w:rFonts w:ascii="Times New Roman" w:hAnsi="Times New Roman" w:cs="Times New Roman"/>
        </w:rPr>
        <w:t>Mediation Analyses</w:t>
      </w:r>
    </w:p>
    <w:p w14:paraId="3257F687" w14:textId="77777777" w:rsidR="00C54978" w:rsidRDefault="009A1DAF">
      <w:pPr>
        <w:spacing w:after="0"/>
        <w:ind w:firstLine="480"/>
        <w:jc w:val="left"/>
        <w:rPr>
          <w:rFonts w:cs="Times New Roman"/>
        </w:rPr>
      </w:pPr>
      <w:r>
        <w:rPr>
          <w:rFonts w:eastAsia="儷黑 Pro" w:cs="Times New Roman"/>
          <w:iCs/>
        </w:rPr>
        <w:t xml:space="preserve">We conducted a bootstrapping mediational analysis (Hayes, 2022; PROCESS </w:t>
      </w:r>
      <w:r>
        <w:rPr>
          <w:rFonts w:eastAsia="儷黑 Pro" w:cs="Times New Roman"/>
          <w:iCs/>
        </w:rPr>
        <w:lastRenderedPageBreak/>
        <w:t>3.2, model 4) with 5,000 iterations.</w:t>
      </w:r>
      <w:r>
        <w:rPr>
          <w:rFonts w:cs="Times New Roman"/>
        </w:rPr>
        <w:t xml:space="preserve"> We entered the social anxiety manipulation as independent variable (1 = experimental condition, 0 = control condition), nostalgia as mediator, and interpersonal competence as dependent variable (Figure 3). The effect of social anxiety on nostalgia was significant (path </w:t>
      </w:r>
      <w:r>
        <w:rPr>
          <w:rFonts w:cs="Times New Roman"/>
          <w:i/>
          <w:iCs/>
        </w:rPr>
        <w:t>a</w:t>
      </w:r>
      <w:r>
        <w:rPr>
          <w:rFonts w:cs="Times New Roman"/>
        </w:rPr>
        <w:t xml:space="preserve">), </w:t>
      </w:r>
      <w:r>
        <w:rPr>
          <w:rFonts w:ascii="Times New Roman Italic" w:hAnsi="Times New Roman Italic" w:cs="Times New Roman Italic"/>
          <w:i/>
        </w:rPr>
        <w:t>b</w:t>
      </w:r>
      <w:r>
        <w:rPr>
          <w:rFonts w:eastAsia="儷黑 Pro" w:cs="Times New Roman"/>
          <w:iCs/>
        </w:rPr>
        <w:t xml:space="preserve"> = 0.36, </w:t>
      </w:r>
      <w:r>
        <w:rPr>
          <w:rFonts w:eastAsia="儷黑 Pro" w:cs="Times New Roman"/>
          <w:i/>
        </w:rPr>
        <w:t>SE</w:t>
      </w:r>
      <w:r>
        <w:rPr>
          <w:rFonts w:eastAsia="儷黑 Pro" w:cs="Times New Roman"/>
          <w:iCs/>
        </w:rPr>
        <w:t xml:space="preserve"> = 0.16,</w:t>
      </w:r>
      <w:r>
        <w:rPr>
          <w:rFonts w:eastAsia="儷黑 Pro" w:cs="Times New Roman"/>
          <w:i/>
        </w:rPr>
        <w:t xml:space="preserve"> </w:t>
      </w:r>
      <w:r>
        <w:rPr>
          <w:rFonts w:eastAsia="儷黑 Pro" w:cs="Times New Roman"/>
          <w:iCs/>
        </w:rPr>
        <w:t xml:space="preserve">95% CI [0.05, 0.67], </w:t>
      </w:r>
      <w:r>
        <w:rPr>
          <w:rFonts w:eastAsia="儷黑 Pro" w:cs="Times New Roman"/>
          <w:i/>
        </w:rPr>
        <w:t>t</w:t>
      </w:r>
      <w:r>
        <w:rPr>
          <w:rFonts w:eastAsia="儷黑 Pro" w:cs="Times New Roman"/>
          <w:iCs/>
        </w:rPr>
        <w:t xml:space="preserve">(292) = 2.28, </w:t>
      </w:r>
      <w:r>
        <w:rPr>
          <w:rFonts w:eastAsia="儷黑 Pro" w:cs="Times New Roman"/>
          <w:i/>
        </w:rPr>
        <w:t xml:space="preserve">p </w:t>
      </w:r>
      <w:r>
        <w:rPr>
          <w:rFonts w:eastAsia="儷黑 Pro" w:cs="Times New Roman"/>
          <w:iCs/>
        </w:rPr>
        <w:t xml:space="preserve">= .023, </w:t>
      </w:r>
      <w:r>
        <w:rPr>
          <w:rFonts w:eastAsia="儷黑 Pro" w:cs="Times New Roman"/>
          <w:i/>
        </w:rPr>
        <w:t>b*</w:t>
      </w:r>
      <w:r>
        <w:rPr>
          <w:rFonts w:eastAsia="儷黑 Pro" w:cs="Times New Roman"/>
          <w:iCs/>
        </w:rPr>
        <w:t xml:space="preserve"> = .26</w:t>
      </w:r>
      <w:r>
        <w:rPr>
          <w:rFonts w:cs="Times New Roman"/>
          <w:iCs/>
        </w:rPr>
        <w:t xml:space="preserve">. Nostalgia, in turn, was positively and significantly associated with interpersonal competence when controlling for social anxiety (path </w:t>
      </w:r>
      <w:r>
        <w:rPr>
          <w:rFonts w:cs="Times New Roman"/>
          <w:i/>
        </w:rPr>
        <w:t>b</w:t>
      </w:r>
      <w:r>
        <w:rPr>
          <w:rFonts w:cs="Times New Roman"/>
          <w:iCs/>
        </w:rPr>
        <w:t xml:space="preserve">), </w:t>
      </w:r>
      <w:r>
        <w:rPr>
          <w:rFonts w:ascii="Times New Roman Italic" w:hAnsi="Times New Roman Italic" w:cs="Times New Roman Italic"/>
          <w:i/>
        </w:rPr>
        <w:t>b</w:t>
      </w:r>
      <w:r>
        <w:rPr>
          <w:rFonts w:eastAsia="儷黑 Pro" w:cs="Times New Roman"/>
          <w:iCs/>
        </w:rPr>
        <w:t xml:space="preserve"> = 0.18, </w:t>
      </w:r>
      <w:r>
        <w:rPr>
          <w:rFonts w:eastAsia="儷黑 Pro" w:cs="Times New Roman"/>
          <w:i/>
        </w:rPr>
        <w:t>SE</w:t>
      </w:r>
      <w:r>
        <w:rPr>
          <w:rFonts w:eastAsia="儷黑 Pro" w:cs="Times New Roman"/>
          <w:iCs/>
        </w:rPr>
        <w:t xml:space="preserve"> = 0.07,</w:t>
      </w:r>
      <w:r>
        <w:rPr>
          <w:rFonts w:eastAsia="儷黑 Pro" w:cs="Times New Roman"/>
          <w:i/>
        </w:rPr>
        <w:t xml:space="preserve"> </w:t>
      </w:r>
      <w:r>
        <w:rPr>
          <w:rFonts w:eastAsia="儷黑 Pro" w:cs="Times New Roman"/>
          <w:iCs/>
        </w:rPr>
        <w:t xml:space="preserve">95% CI [0.05, 0.31], </w:t>
      </w:r>
      <w:r>
        <w:rPr>
          <w:rFonts w:eastAsia="儷黑 Pro" w:cs="Times New Roman"/>
          <w:i/>
        </w:rPr>
        <w:t>t</w:t>
      </w:r>
      <w:r>
        <w:rPr>
          <w:rFonts w:eastAsia="儷黑 Pro" w:cs="Times New Roman"/>
          <w:iCs/>
        </w:rPr>
        <w:t xml:space="preserve">(291) = 2.74, </w:t>
      </w:r>
      <w:r>
        <w:rPr>
          <w:rFonts w:eastAsia="儷黑 Pro" w:cs="Times New Roman"/>
          <w:i/>
        </w:rPr>
        <w:t xml:space="preserve">p </w:t>
      </w:r>
      <w:r>
        <w:rPr>
          <w:rFonts w:eastAsia="儷黑 Pro" w:cs="Times New Roman"/>
          <w:iCs/>
        </w:rPr>
        <w:t xml:space="preserve">= .007, </w:t>
      </w:r>
      <w:r>
        <w:rPr>
          <w:rFonts w:eastAsia="儷黑 Pro" w:cs="Times New Roman"/>
          <w:i/>
        </w:rPr>
        <w:t>b*</w:t>
      </w:r>
      <w:r>
        <w:rPr>
          <w:rFonts w:eastAsia="儷黑 Pro" w:cs="Times New Roman"/>
          <w:iCs/>
        </w:rPr>
        <w:t xml:space="preserve"> = .16</w:t>
      </w:r>
      <w:r>
        <w:rPr>
          <w:rFonts w:cs="Times New Roman"/>
          <w:iCs/>
        </w:rPr>
        <w:t xml:space="preserve">. The indirect effect of social anxiety on interpersonal competence via nostalgia was positive and significant, </w:t>
      </w:r>
      <w:r>
        <w:rPr>
          <w:rFonts w:cs="Times New Roman"/>
          <w:i/>
        </w:rPr>
        <w:t>a</w:t>
      </w:r>
      <w:r>
        <w:rPr>
          <w:rFonts w:cs="Times New Roman"/>
          <w:i/>
          <w:iCs/>
        </w:rPr>
        <w:t xml:space="preserve">b </w:t>
      </w:r>
      <w:r>
        <w:rPr>
          <w:rFonts w:cs="Times New Roman"/>
        </w:rPr>
        <w:t xml:space="preserve">= 0.07, </w:t>
      </w:r>
      <w:r>
        <w:rPr>
          <w:rFonts w:cs="Times New Roman"/>
          <w:i/>
          <w:iCs/>
        </w:rPr>
        <w:t xml:space="preserve">SE </w:t>
      </w:r>
      <w:r>
        <w:rPr>
          <w:rFonts w:cs="Times New Roman"/>
        </w:rPr>
        <w:t>= 0.04, 95% CI [0.01, 0.14]</w:t>
      </w:r>
      <w:r>
        <w:rPr>
          <w:rFonts w:eastAsia="儷黑 Pro" w:cs="Times New Roman"/>
          <w:iCs/>
        </w:rPr>
        <w:t>.</w:t>
      </w:r>
      <w:r>
        <w:rPr>
          <w:rFonts w:cs="Times New Roman"/>
          <w:iCs/>
        </w:rPr>
        <w:t xml:space="preserve"> </w:t>
      </w:r>
      <w:r>
        <w:rPr>
          <w:rFonts w:cs="Times New Roman"/>
        </w:rPr>
        <w:t xml:space="preserve">The residual direct effect of social anxiety on interpersonal competence was significant, </w:t>
      </w:r>
      <w:r>
        <w:rPr>
          <w:rFonts w:cs="Times New Roman"/>
          <w:i/>
          <w:iCs/>
        </w:rPr>
        <w:t xml:space="preserve">b </w:t>
      </w:r>
      <w:r>
        <w:rPr>
          <w:rFonts w:cs="Times New Roman"/>
        </w:rPr>
        <w:t>= −0</w:t>
      </w:r>
      <w:r>
        <w:rPr>
          <w:rFonts w:eastAsia="儷黑 Pro" w:cs="Times New Roman"/>
          <w:iCs/>
        </w:rPr>
        <w:t>.69</w:t>
      </w:r>
      <w:r>
        <w:rPr>
          <w:rFonts w:cs="Times New Roman"/>
        </w:rPr>
        <w:t xml:space="preserve">, </w:t>
      </w:r>
      <w:r>
        <w:rPr>
          <w:rFonts w:cs="Times New Roman"/>
          <w:i/>
          <w:iCs/>
        </w:rPr>
        <w:t xml:space="preserve">SE </w:t>
      </w:r>
      <w:r>
        <w:rPr>
          <w:rFonts w:cs="Times New Roman"/>
        </w:rPr>
        <w:t xml:space="preserve">= 0.18, 95% CI [−1.05, −0.34], </w:t>
      </w:r>
      <w:r>
        <w:rPr>
          <w:rFonts w:eastAsia="儷黑 Pro" w:cs="Times New Roman"/>
          <w:i/>
        </w:rPr>
        <w:t>t</w:t>
      </w:r>
      <w:r>
        <w:rPr>
          <w:rFonts w:eastAsia="儷黑 Pro" w:cs="Times New Roman"/>
          <w:iCs/>
        </w:rPr>
        <w:t xml:space="preserve">(291) = </w:t>
      </w:r>
      <w:r>
        <w:rPr>
          <w:rFonts w:cs="Times New Roman"/>
        </w:rPr>
        <w:t>−</w:t>
      </w:r>
      <w:r>
        <w:rPr>
          <w:rFonts w:eastAsia="儷黑 Pro" w:cs="Times New Roman"/>
          <w:iCs/>
        </w:rPr>
        <w:t xml:space="preserve">3.81, </w:t>
      </w:r>
      <w:r>
        <w:rPr>
          <w:rFonts w:eastAsia="儷黑 Pro" w:cs="Times New Roman"/>
          <w:i/>
        </w:rPr>
        <w:t xml:space="preserve">p </w:t>
      </w:r>
      <w:r>
        <w:rPr>
          <w:rFonts w:eastAsia="儷黑 Pro" w:cs="Times New Roman"/>
          <w:iCs/>
        </w:rPr>
        <w:t xml:space="preserve">&lt; .001, </w:t>
      </w:r>
      <w:r>
        <w:rPr>
          <w:rFonts w:eastAsia="儷黑 Pro" w:cs="Times New Roman"/>
          <w:i/>
        </w:rPr>
        <w:t>b*</w:t>
      </w:r>
      <w:r>
        <w:rPr>
          <w:rFonts w:eastAsia="儷黑 Pro" w:cs="Times New Roman"/>
          <w:iCs/>
        </w:rPr>
        <w:t xml:space="preserve"> = </w:t>
      </w:r>
      <w:r>
        <w:rPr>
          <w:rFonts w:cs="Times New Roman"/>
        </w:rPr>
        <w:t>−</w:t>
      </w:r>
      <w:r>
        <w:rPr>
          <w:rFonts w:eastAsia="儷黑 Pro" w:cs="Times New Roman"/>
          <w:iCs/>
        </w:rPr>
        <w:t>.44,</w:t>
      </w:r>
      <w:r>
        <w:rPr>
          <w:rFonts w:cs="Times New Roman"/>
        </w:rPr>
        <w:t xml:space="preserve"> and more negative than the total effect, </w:t>
      </w:r>
      <w:r>
        <w:rPr>
          <w:rFonts w:cs="Times New Roman"/>
          <w:i/>
          <w:iCs/>
        </w:rPr>
        <w:t xml:space="preserve">b </w:t>
      </w:r>
      <w:r>
        <w:rPr>
          <w:rFonts w:cs="Times New Roman"/>
        </w:rPr>
        <w:t>= −0</w:t>
      </w:r>
      <w:r>
        <w:rPr>
          <w:rFonts w:eastAsia="儷黑 Pro" w:cs="Times New Roman"/>
          <w:iCs/>
        </w:rPr>
        <w:t>.63</w:t>
      </w:r>
      <w:r>
        <w:rPr>
          <w:rFonts w:cs="Times New Roman"/>
        </w:rPr>
        <w:t xml:space="preserve">, </w:t>
      </w:r>
      <w:r>
        <w:rPr>
          <w:rFonts w:cs="Times New Roman"/>
          <w:i/>
          <w:iCs/>
        </w:rPr>
        <w:t xml:space="preserve">SE </w:t>
      </w:r>
      <w:r>
        <w:rPr>
          <w:rFonts w:cs="Times New Roman"/>
        </w:rPr>
        <w:t xml:space="preserve">= 0.18, 95% CI [−0.99, −0.27], </w:t>
      </w:r>
      <w:r>
        <w:rPr>
          <w:rFonts w:eastAsia="儷黑 Pro" w:cs="Times New Roman"/>
          <w:i/>
        </w:rPr>
        <w:t>t</w:t>
      </w:r>
      <w:r>
        <w:rPr>
          <w:rFonts w:eastAsia="儷黑 Pro" w:cs="Times New Roman"/>
          <w:iCs/>
        </w:rPr>
        <w:t xml:space="preserve">(292) = </w:t>
      </w:r>
      <w:r>
        <w:rPr>
          <w:rFonts w:cs="Times New Roman"/>
        </w:rPr>
        <w:t>−</w:t>
      </w:r>
      <w:r>
        <w:rPr>
          <w:rFonts w:eastAsia="儷黑 Pro" w:cs="Times New Roman"/>
          <w:iCs/>
        </w:rPr>
        <w:t xml:space="preserve">3.44, </w:t>
      </w:r>
      <w:r>
        <w:rPr>
          <w:rFonts w:eastAsia="儷黑 Pro" w:cs="Times New Roman"/>
          <w:i/>
        </w:rPr>
        <w:t xml:space="preserve">p </w:t>
      </w:r>
      <w:r>
        <w:rPr>
          <w:rFonts w:eastAsia="儷黑 Pro" w:cs="Times New Roman"/>
          <w:iCs/>
        </w:rPr>
        <w:t xml:space="preserve">&lt; .001, </w:t>
      </w:r>
      <w:r>
        <w:rPr>
          <w:rFonts w:eastAsia="儷黑 Pro" w:cs="Times New Roman"/>
          <w:i/>
        </w:rPr>
        <w:t>b*</w:t>
      </w:r>
      <w:r>
        <w:rPr>
          <w:rFonts w:eastAsia="儷黑 Pro" w:cs="Times New Roman"/>
          <w:iCs/>
        </w:rPr>
        <w:t xml:space="preserve"> = </w:t>
      </w:r>
      <w:r>
        <w:rPr>
          <w:rFonts w:cs="Times New Roman"/>
        </w:rPr>
        <w:t>−</w:t>
      </w:r>
      <w:r>
        <w:rPr>
          <w:rFonts w:eastAsia="儷黑 Pro" w:cs="Times New Roman"/>
          <w:iCs/>
        </w:rPr>
        <w:t>.39.</w:t>
      </w:r>
      <w:r>
        <w:rPr>
          <w:rFonts w:cs="Times New Roman"/>
        </w:rPr>
        <w:t xml:space="preserve"> As in Study 2, we obtained </w:t>
      </w:r>
      <w:r>
        <w:rPr>
          <w:rFonts w:cs="Times New Roman"/>
          <w:lang w:eastAsia="zh-Hans"/>
        </w:rPr>
        <w:t xml:space="preserve">inconsistent </w:t>
      </w:r>
      <w:r>
        <w:rPr>
          <w:rFonts w:cs="Times New Roman" w:hint="eastAsia"/>
          <w:lang w:eastAsia="zh-Hans"/>
        </w:rPr>
        <w:t>mediat</w:t>
      </w:r>
      <w:r>
        <w:rPr>
          <w:rFonts w:cs="Times New Roman"/>
          <w:lang w:eastAsia="zh-Hans"/>
        </w:rPr>
        <w:t>ion: T</w:t>
      </w:r>
      <w:r>
        <w:t>he direct effect was in the opposite direction from the indirect effect, and the absolute value of the direct effect was larger than the total effect</w:t>
      </w:r>
      <w:r>
        <w:rPr>
          <w:rFonts w:cs="Times New Roman"/>
          <w:lang w:eastAsia="zh-Hans"/>
        </w:rPr>
        <w:t>. Finally, the results of a</w:t>
      </w:r>
      <w:r>
        <w:rPr>
          <w:rFonts w:eastAsia="儷黑 Pro" w:cs="Times New Roman"/>
          <w:iCs/>
        </w:rPr>
        <w:t xml:space="preserve"> </w:t>
      </w:r>
      <w:r>
        <w:rPr>
          <w:lang w:eastAsia="zh-Hans"/>
        </w:rPr>
        <w:t>causal mediation analysis also s</w:t>
      </w:r>
      <w:r>
        <w:rPr>
          <w:rFonts w:cs="Times New Roman"/>
          <w:lang w:eastAsia="zh-Hans"/>
        </w:rPr>
        <w:t>upported the regulatory model (Supplemental Material).</w:t>
      </w:r>
      <w:r>
        <w:rPr>
          <w:rStyle w:val="FootnoteReference"/>
          <w:rFonts w:cs="Times New Roman"/>
          <w:lang w:eastAsia="zh-Hans"/>
        </w:rPr>
        <w:footnoteReference w:id="2"/>
      </w:r>
    </w:p>
    <w:p w14:paraId="5E15F996" w14:textId="77777777" w:rsidR="00C54978" w:rsidRDefault="009A1DAF">
      <w:pPr>
        <w:spacing w:after="0"/>
        <w:jc w:val="center"/>
        <w:rPr>
          <w:rFonts w:cs="Times New Roman"/>
          <w:b/>
          <w:bCs/>
        </w:rPr>
      </w:pPr>
      <w:bookmarkStart w:id="4" w:name="_Hlk129628198"/>
      <w:r>
        <w:rPr>
          <w:rFonts w:cs="Times New Roman"/>
          <w:b/>
          <w:bCs/>
        </w:rPr>
        <w:t>Study 4</w:t>
      </w:r>
    </w:p>
    <w:p w14:paraId="0C14D938" w14:textId="77777777" w:rsidR="00C54978" w:rsidRDefault="009A1DAF">
      <w:pPr>
        <w:spacing w:after="0"/>
        <w:ind w:firstLineChars="0" w:firstLine="420"/>
        <w:jc w:val="left"/>
        <w:rPr>
          <w:rFonts w:cs="Times New Roman"/>
        </w:rPr>
      </w:pPr>
      <w:r>
        <w:rPr>
          <w:rFonts w:cs="Times New Roman"/>
          <w:lang w:eastAsia="zh-Hans"/>
        </w:rPr>
        <w:t xml:space="preserve">In Study 2, nostalgia was directionally but non-significantly associated with interpersonal competence at the trait level, although it was associated with it significantly when controlling for social anxiety. </w:t>
      </w:r>
      <w:r>
        <w:rPr>
          <w:rFonts w:cs="Times New Roman" w:hint="eastAsia"/>
          <w:lang w:eastAsia="zh-Hans"/>
        </w:rPr>
        <w:t>In</w:t>
      </w:r>
      <w:r>
        <w:rPr>
          <w:rFonts w:cs="Times New Roman"/>
          <w:lang w:eastAsia="zh-Hans"/>
        </w:rPr>
        <w:t xml:space="preserve"> Studies 3 and 3S, nostalgia was positively linked to interpersonal competence at the state level. In Study 4, a further test of the</w:t>
      </w:r>
      <w:r>
        <w:rPr>
          <w:rFonts w:cs="Times New Roman"/>
        </w:rPr>
        <w:t xml:space="preserve"> regulatory model via an ex</w:t>
      </w:r>
      <w:r>
        <w:rPr>
          <w:rFonts w:cs="Times New Roman"/>
          <w:bCs/>
        </w:rPr>
        <w:t xml:space="preserve">perimental-causal-chain design, we </w:t>
      </w:r>
      <w:r>
        <w:rPr>
          <w:rFonts w:cs="Times New Roman"/>
          <w:lang w:eastAsia="zh-Hans"/>
        </w:rPr>
        <w:t xml:space="preserve">directly </w:t>
      </w:r>
      <w:r>
        <w:rPr>
          <w:rFonts w:cs="Times New Roman"/>
          <w:bCs/>
        </w:rPr>
        <w:t xml:space="preserve">examined </w:t>
      </w:r>
      <w:r>
        <w:rPr>
          <w:rFonts w:cs="Times New Roman"/>
          <w:lang w:eastAsia="zh-Hans"/>
        </w:rPr>
        <w:t>the nostalgia</w:t>
      </w:r>
      <w:r>
        <w:rPr>
          <w:rFonts w:cs="Times New Roman"/>
        </w:rPr>
        <w:t>–</w:t>
      </w:r>
      <w:r>
        <w:rPr>
          <w:rFonts w:cs="Times New Roman"/>
          <w:lang w:eastAsia="zh-Hans"/>
        </w:rPr>
        <w:t>interpersonal competence link: We manipulated nostalgia and assessed interpersonal competence</w:t>
      </w:r>
      <w:r>
        <w:rPr>
          <w:rFonts w:cs="Times New Roman"/>
        </w:rPr>
        <w:t>.</w:t>
      </w:r>
    </w:p>
    <w:p w14:paraId="16DDF823" w14:textId="77777777" w:rsidR="00C54978" w:rsidRDefault="009A1DAF">
      <w:pPr>
        <w:spacing w:after="0"/>
        <w:ind w:firstLineChars="0" w:firstLine="420"/>
        <w:jc w:val="left"/>
      </w:pPr>
      <w:r>
        <w:rPr>
          <w:rFonts w:cs="Times New Roman"/>
        </w:rPr>
        <w:lastRenderedPageBreak/>
        <w:t xml:space="preserve">Nostalgic </w:t>
      </w:r>
      <w:r>
        <w:rPr>
          <w:rFonts w:cs="Times New Roman"/>
          <w:lang w:eastAsia="zh-Hans"/>
        </w:rPr>
        <w:t xml:space="preserve">episodes are typically social </w:t>
      </w:r>
      <w:r>
        <w:rPr>
          <w:rFonts w:cs="Times New Roman"/>
        </w:rPr>
        <w:t xml:space="preserve">(e.g., a picnic, vacation, or festive dinner; Wildschut et al., 2006), reflecting interpersonal closeness or positive interpersonal interactions. We wondered whether reminders of positive interpersonal interactions per se are responsible for the hypothesized effect of nostalgia on interpersonal competence. Thus, we coded for positive </w:t>
      </w:r>
      <w:r>
        <w:t>interpersonal interactions in participants’ nostalgic narratives to test this alternative hypothesis</w:t>
      </w:r>
      <w:r>
        <w:rPr>
          <w:rFonts w:cs="Times New Roman"/>
        </w:rPr>
        <w:t>.</w:t>
      </w:r>
    </w:p>
    <w:p w14:paraId="5C85126E"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Participants</w:t>
      </w:r>
    </w:p>
    <w:p w14:paraId="7820FD3E" w14:textId="77777777" w:rsidR="00C54978" w:rsidRDefault="009A1DAF">
      <w:pPr>
        <w:widowControl/>
        <w:spacing w:after="0"/>
        <w:ind w:firstLine="480"/>
        <w:jc w:val="left"/>
        <w:rPr>
          <w:rFonts w:eastAsia="儷黑 Pro" w:cs="Times New Roman"/>
        </w:rPr>
      </w:pPr>
      <w:r>
        <w:rPr>
          <w:rFonts w:asciiTheme="majorBidi" w:eastAsia="Times New Roman" w:hAnsiTheme="majorBidi" w:cstheme="majorBidi"/>
        </w:rPr>
        <w:t>We determined the sample size via G*Power (</w:t>
      </w:r>
      <w:r>
        <w:rPr>
          <w:rFonts w:eastAsia="Times New Roman" w:cs="Times New Roman"/>
        </w:rPr>
        <w:t>Faul et al., 2007</w:t>
      </w:r>
      <w:r>
        <w:rPr>
          <w:rFonts w:asciiTheme="majorBidi" w:eastAsia="Times New Roman" w:hAnsiTheme="majorBidi" w:cstheme="majorBidi"/>
        </w:rPr>
        <w:t xml:space="preserve">). </w:t>
      </w:r>
      <w:r>
        <w:rPr>
          <w:rFonts w:asciiTheme="majorBidi" w:eastAsia="Times New Roman" w:hAnsiTheme="majorBidi" w:cstheme="majorBidi" w:hint="eastAsia"/>
        </w:rPr>
        <w:t xml:space="preserve">As </w:t>
      </w:r>
      <w:r>
        <w:rPr>
          <w:rFonts w:asciiTheme="majorBidi" w:eastAsia="Times New Roman" w:hAnsiTheme="majorBidi" w:cstheme="majorBidi"/>
        </w:rPr>
        <w:t>the nostalgia</w:t>
      </w:r>
      <w:r>
        <w:rPr>
          <w:rFonts w:asciiTheme="majorBidi" w:eastAsia="Times New Roman" w:hAnsiTheme="majorBidi" w:cstheme="majorBidi" w:hint="eastAsia"/>
        </w:rPr>
        <w:t xml:space="preserve"> manipulation has a medium-sized effect on </w:t>
      </w:r>
      <w:r>
        <w:rPr>
          <w:rFonts w:asciiTheme="majorBidi" w:eastAsia="Times New Roman" w:hAnsiTheme="majorBidi" w:cstheme="majorBidi"/>
        </w:rPr>
        <w:t>i</w:t>
      </w:r>
      <w:r>
        <w:rPr>
          <w:rFonts w:asciiTheme="majorBidi" w:eastAsia="Times New Roman" w:hAnsiTheme="majorBidi" w:cstheme="majorBidi" w:hint="eastAsia"/>
        </w:rPr>
        <w:t xml:space="preserve">nitiation, </w:t>
      </w:r>
      <w:r>
        <w:rPr>
          <w:rFonts w:asciiTheme="majorBidi" w:eastAsia="Times New Roman" w:hAnsiTheme="majorBidi" w:cstheme="majorBidi"/>
        </w:rPr>
        <w:t>d</w:t>
      </w:r>
      <w:r>
        <w:rPr>
          <w:rFonts w:asciiTheme="majorBidi" w:eastAsia="Times New Roman" w:hAnsiTheme="majorBidi" w:cstheme="majorBidi" w:hint="eastAsia"/>
        </w:rPr>
        <w:t xml:space="preserve">isclosure, and </w:t>
      </w:r>
      <w:r>
        <w:rPr>
          <w:rFonts w:asciiTheme="majorBidi" w:eastAsia="Times New Roman" w:hAnsiTheme="majorBidi" w:cstheme="majorBidi"/>
        </w:rPr>
        <w:t>e</w:t>
      </w:r>
      <w:r>
        <w:rPr>
          <w:rFonts w:asciiTheme="majorBidi" w:eastAsia="Times New Roman" w:hAnsiTheme="majorBidi" w:cstheme="majorBidi" w:hint="eastAsia"/>
        </w:rPr>
        <w:t xml:space="preserve">motional </w:t>
      </w:r>
      <w:r>
        <w:rPr>
          <w:rFonts w:asciiTheme="majorBidi" w:eastAsia="Times New Roman" w:hAnsiTheme="majorBidi" w:cstheme="majorBidi"/>
        </w:rPr>
        <w:t>s</w:t>
      </w:r>
      <w:r>
        <w:rPr>
          <w:rFonts w:asciiTheme="majorBidi" w:eastAsia="Times New Roman" w:hAnsiTheme="majorBidi" w:cstheme="majorBidi" w:hint="eastAsia"/>
        </w:rPr>
        <w:t>upport (</w:t>
      </w:r>
      <w:r>
        <w:rPr>
          <w:lang w:eastAsia="zh-Hans"/>
        </w:rPr>
        <w:t>Wildschut et al., 2006</w:t>
      </w:r>
      <w:r>
        <w:rPr>
          <w:rFonts w:asciiTheme="majorBidi" w:eastAsia="Times New Roman" w:hAnsiTheme="majorBidi" w:cstheme="majorBidi" w:hint="eastAsia"/>
        </w:rPr>
        <w:t xml:space="preserve">), we surmised that the relations between </w:t>
      </w:r>
      <w:r>
        <w:rPr>
          <w:rFonts w:asciiTheme="majorBidi" w:eastAsia="Times New Roman" w:hAnsiTheme="majorBidi" w:cstheme="majorBidi"/>
        </w:rPr>
        <w:t>nostalgia</w:t>
      </w:r>
      <w:r>
        <w:rPr>
          <w:rFonts w:asciiTheme="majorBidi" w:eastAsia="Times New Roman" w:hAnsiTheme="majorBidi" w:cstheme="majorBidi" w:hint="eastAsia"/>
        </w:rPr>
        <w:t xml:space="preserve"> manipulation and </w:t>
      </w:r>
      <w:r>
        <w:rPr>
          <w:rFonts w:asciiTheme="majorBidi" w:eastAsia="Times New Roman" w:hAnsiTheme="majorBidi" w:cstheme="majorBidi"/>
        </w:rPr>
        <w:t>interpersonal competence</w:t>
      </w:r>
      <w:r>
        <w:rPr>
          <w:rFonts w:asciiTheme="majorBidi" w:eastAsia="Times New Roman" w:hAnsiTheme="majorBidi" w:cstheme="majorBidi" w:hint="eastAsia"/>
        </w:rPr>
        <w:t xml:space="preserve"> would be medium</w:t>
      </w:r>
      <w:r>
        <w:rPr>
          <w:rFonts w:asciiTheme="majorBidi" w:eastAsia="Times New Roman" w:hAnsiTheme="majorBidi" w:cstheme="majorBidi"/>
        </w:rPr>
        <w:t>-sized as well</w:t>
      </w:r>
      <w:r>
        <w:rPr>
          <w:rFonts w:asciiTheme="majorBidi" w:eastAsia="Times New Roman" w:hAnsiTheme="majorBidi" w:cstheme="majorBidi" w:hint="eastAsia"/>
        </w:rPr>
        <w:t>.</w:t>
      </w:r>
      <w:r>
        <w:rPr>
          <w:rFonts w:asciiTheme="majorBidi" w:eastAsia="Times New Roman" w:hAnsiTheme="majorBidi" w:cstheme="majorBidi"/>
        </w:rPr>
        <w:t xml:space="preserve"> Thus, we estimated that at least 128 participants were needed to detect a medium effect size</w:t>
      </w:r>
      <w:r>
        <w:rPr>
          <w:rFonts w:eastAsia="Times New Roman" w:cs="Times New Roman"/>
        </w:rPr>
        <w:t xml:space="preserve"> (</w:t>
      </w:r>
      <w:r>
        <w:rPr>
          <w:rFonts w:eastAsia="儷黑 Pro" w:cs="Times New Roman"/>
          <w:i/>
          <w:iCs/>
        </w:rPr>
        <w:t xml:space="preserve">f </w:t>
      </w:r>
      <w:r>
        <w:rPr>
          <w:rFonts w:eastAsia="儷黑 Pro" w:cs="Times New Roman"/>
        </w:rPr>
        <w:t>= 0.25)</w:t>
      </w:r>
      <w:r>
        <w:rPr>
          <w:rFonts w:eastAsia="Times New Roman" w:cs="Times New Roman"/>
        </w:rPr>
        <w:t xml:space="preserve"> </w:t>
      </w:r>
      <w:r>
        <w:rPr>
          <w:rFonts w:asciiTheme="majorBidi" w:eastAsia="Times New Roman" w:hAnsiTheme="majorBidi" w:cstheme="majorBidi"/>
        </w:rPr>
        <w:t>for a between-subjects design with power of .80 (α = .05). W</w:t>
      </w:r>
      <w:r>
        <w:rPr>
          <w:rFonts w:eastAsia="儷黑 Pro" w:cs="Times New Roman"/>
        </w:rPr>
        <w:t xml:space="preserve">e recruited 180 participants via TurkPrime for </w:t>
      </w:r>
      <w:r>
        <w:rPr>
          <w:rFonts w:asciiTheme="majorBidi" w:eastAsia="Times New Roman" w:hAnsiTheme="majorBidi" w:cstheme="majorBidi"/>
        </w:rPr>
        <w:t>$0.30</w:t>
      </w:r>
      <w:r>
        <w:rPr>
          <w:rFonts w:eastAsia="儷黑 Pro" w:cs="Times New Roman"/>
        </w:rPr>
        <w:t xml:space="preserve">. </w:t>
      </w:r>
      <w:r>
        <w:rPr>
          <w:rFonts w:cs="Times New Roman"/>
        </w:rPr>
        <w:t xml:space="preserve">We excluded eight </w:t>
      </w:r>
      <w:r>
        <w:rPr>
          <w:rFonts w:cs="Times New Roman"/>
          <w:lang w:eastAsia="zh-Hans"/>
        </w:rPr>
        <w:t xml:space="preserve">for failing an attention check and </w:t>
      </w:r>
      <w:r>
        <w:rPr>
          <w:rFonts w:eastAsia="儷黑 Pro" w:cs="Times New Roman"/>
        </w:rPr>
        <w:t xml:space="preserve">one for not complying with instructions, resulting in </w:t>
      </w:r>
      <w:r>
        <w:rPr>
          <w:rFonts w:eastAsia="儷黑 Pro" w:cs="Times New Roman"/>
          <w:i/>
          <w:iCs/>
        </w:rPr>
        <w:t>N</w:t>
      </w:r>
      <w:r>
        <w:rPr>
          <w:rFonts w:eastAsia="儷黑 Pro" w:cs="Times New Roman"/>
        </w:rPr>
        <w:t xml:space="preserve"> = 171 (94 women, 77 men; </w:t>
      </w:r>
      <w:r>
        <w:rPr>
          <w:rFonts w:eastAsia="儷黑 Pro" w:cs="Times New Roman"/>
          <w:i/>
          <w:iCs/>
        </w:rPr>
        <w:t>M</w:t>
      </w:r>
      <w:r>
        <w:rPr>
          <w:rFonts w:eastAsia="儷黑 Pro" w:cs="Times New Roman"/>
          <w:vertAlign w:val="subscript"/>
        </w:rPr>
        <w:t>age</w:t>
      </w:r>
      <w:r>
        <w:rPr>
          <w:rFonts w:eastAsia="儷黑 Pro" w:cs="Times New Roman"/>
          <w:i/>
          <w:iCs/>
        </w:rPr>
        <w:t xml:space="preserve"> </w:t>
      </w:r>
      <w:r>
        <w:rPr>
          <w:rFonts w:eastAsia="儷黑 Pro" w:cs="Times New Roman"/>
        </w:rPr>
        <w:t xml:space="preserve">= 34.60, </w:t>
      </w:r>
      <w:r>
        <w:rPr>
          <w:rFonts w:eastAsia="儷黑 Pro" w:cs="Times New Roman"/>
          <w:i/>
          <w:iCs/>
        </w:rPr>
        <w:t>SD</w:t>
      </w:r>
      <w:r>
        <w:rPr>
          <w:rFonts w:eastAsia="儷黑 Pro" w:cs="Times New Roman"/>
          <w:vertAlign w:val="subscript"/>
        </w:rPr>
        <w:t>age</w:t>
      </w:r>
      <w:r>
        <w:rPr>
          <w:rFonts w:eastAsia="儷黑 Pro" w:cs="Times New Roman"/>
        </w:rPr>
        <w:t xml:space="preserve"> = 7.14). We randomly assigned participants to the experimental (</w:t>
      </w:r>
      <w:r>
        <w:rPr>
          <w:rFonts w:eastAsia="儷黑 Pro" w:cs="Times New Roman"/>
          <w:i/>
          <w:iCs/>
        </w:rPr>
        <w:t>n</w:t>
      </w:r>
      <w:r>
        <w:rPr>
          <w:rFonts w:eastAsia="儷黑 Pro" w:cs="Times New Roman"/>
        </w:rPr>
        <w:t xml:space="preserve"> = 78) or control (</w:t>
      </w:r>
      <w:r>
        <w:rPr>
          <w:rFonts w:eastAsia="儷黑 Pro" w:cs="Times New Roman"/>
          <w:i/>
          <w:iCs/>
        </w:rPr>
        <w:t>n</w:t>
      </w:r>
      <w:r>
        <w:rPr>
          <w:rFonts w:eastAsia="儷黑 Pro" w:cs="Times New Roman"/>
        </w:rPr>
        <w:t xml:space="preserve"> = 93) condition. </w:t>
      </w:r>
    </w:p>
    <w:p w14:paraId="24A03A52"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Procedure and Materials</w:t>
      </w:r>
    </w:p>
    <w:p w14:paraId="31EA2CF0" w14:textId="77777777" w:rsidR="00C54978" w:rsidRDefault="009A1DAF">
      <w:pPr>
        <w:spacing w:after="0"/>
        <w:ind w:firstLine="480"/>
        <w:jc w:val="left"/>
      </w:pPr>
      <w:r>
        <w:t>We manipulated nostalgia (vs. control) with the Event Reflection Task (Sedikides et al., 2015</w:t>
      </w:r>
      <w:r>
        <w:rPr>
          <w:bCs/>
        </w:rPr>
        <w:t>)</w:t>
      </w:r>
      <w:r>
        <w:t xml:space="preserve">. In the nostalgia condition, participants recalled a nostalgic event, and in the control condition an ordinary event, from their lives. Then they listed four keywords and described in writing the event and how it made them feel. </w:t>
      </w:r>
      <w:r>
        <w:rPr>
          <w:rFonts w:eastAsia="儷黑 Pro" w:cs="Times New Roman"/>
        </w:rPr>
        <w:t xml:space="preserve">Subsequently, they </w:t>
      </w:r>
      <w:r>
        <w:t xml:space="preserve">completed a 3-item manipulation check </w:t>
      </w:r>
      <w:r>
        <w:rPr>
          <w:rFonts w:cs="Times New Roman"/>
        </w:rPr>
        <w:t>(Wildschut et al., 2006; e</w:t>
      </w:r>
      <w:r>
        <w:t>.g., “Right now, I am feeling quite nostalgic”;</w:t>
      </w:r>
      <w:r>
        <w:rPr>
          <w:rFonts w:ascii="Times New Roman Regular" w:hAnsi="Times New Roman Regular" w:cs="Times New Roman Regular"/>
        </w:rPr>
        <w:t xml:space="preserve"> </w:t>
      </w:r>
      <w:r>
        <w:t xml:space="preserve">1 = </w:t>
      </w:r>
      <w:r>
        <w:rPr>
          <w:i/>
          <w:iCs/>
        </w:rPr>
        <w:t>strongly disagree</w:t>
      </w:r>
      <w:r>
        <w:t xml:space="preserve">, 7 = </w:t>
      </w:r>
      <w:r>
        <w:rPr>
          <w:i/>
          <w:iCs/>
        </w:rPr>
        <w:t>strongly agree</w:t>
      </w:r>
      <w:r>
        <w:t>;</w:t>
      </w:r>
      <w:r>
        <w:rPr>
          <w:i/>
          <w:iCs/>
        </w:rPr>
        <w:t xml:space="preserve"> </w:t>
      </w:r>
      <w:r>
        <w:rPr>
          <w:i/>
        </w:rPr>
        <w:t>M</w:t>
      </w:r>
      <w:r>
        <w:t xml:space="preserve"> = 4.42, </w:t>
      </w:r>
      <w:r>
        <w:rPr>
          <w:i/>
        </w:rPr>
        <w:t>SD</w:t>
      </w:r>
      <w:r>
        <w:t xml:space="preserve"> = 2.20; α = .99). </w:t>
      </w:r>
    </w:p>
    <w:p w14:paraId="7FCAC229" w14:textId="77777777" w:rsidR="00C54978" w:rsidRDefault="009A1DAF">
      <w:pPr>
        <w:spacing w:after="0"/>
        <w:ind w:firstLine="480"/>
        <w:jc w:val="left"/>
      </w:pPr>
      <w:r>
        <w:t xml:space="preserve">To code participants’ nostalgic narratives for positive interpersonal interactions, we relied on a 4-item coding scheme developed and used by </w:t>
      </w:r>
      <w:r>
        <w:rPr>
          <w:rFonts w:hint="eastAsia"/>
        </w:rPr>
        <w:t>Van Dijke et al.</w:t>
      </w:r>
      <w:r>
        <w:t xml:space="preserve"> (2015). A sample item is</w:t>
      </w:r>
      <w:r>
        <w:rPr>
          <w:rFonts w:eastAsia="72" w:cs="Times New Roman"/>
          <w:kern w:val="0"/>
          <w:shd w:val="clear" w:color="auto" w:fill="FFFFFF"/>
          <w:lang w:bidi="ar"/>
        </w:rPr>
        <w:t xml:space="preserve"> “Degree of engagement in emotional exchange: e.g., arguing, laughing, </w:t>
      </w:r>
      <w:r>
        <w:rPr>
          <w:rFonts w:eastAsia="72" w:cs="Times New Roman"/>
          <w:kern w:val="0"/>
          <w:shd w:val="clear" w:color="auto" w:fill="FFFFFF"/>
          <w:lang w:bidi="ar"/>
        </w:rPr>
        <w:lastRenderedPageBreak/>
        <w:t>the raising of emotions in others and in the self by others (such as making someone cry)”, with options ranging from 0 (</w:t>
      </w:r>
      <w:r>
        <w:rPr>
          <w:rFonts w:eastAsia="72" w:cs="Times New Roman"/>
          <w:i/>
          <w:iCs/>
          <w:kern w:val="0"/>
          <w:shd w:val="clear" w:color="auto" w:fill="FFFFFF"/>
          <w:lang w:bidi="ar"/>
        </w:rPr>
        <w:t>none</w:t>
      </w:r>
      <w:r>
        <w:rPr>
          <w:rFonts w:eastAsia="72" w:cs="Times New Roman"/>
          <w:kern w:val="0"/>
          <w:shd w:val="clear" w:color="auto" w:fill="FFFFFF"/>
          <w:lang w:bidi="ar"/>
        </w:rPr>
        <w:t>) to 3 (</w:t>
      </w:r>
      <w:r>
        <w:rPr>
          <w:rFonts w:eastAsia="72" w:cs="Times New Roman"/>
          <w:i/>
          <w:iCs/>
          <w:kern w:val="0"/>
          <w:shd w:val="clear" w:color="auto" w:fill="FFFFFF"/>
          <w:lang w:bidi="ar"/>
        </w:rPr>
        <w:t>very much</w:t>
      </w:r>
      <w:r>
        <w:rPr>
          <w:rFonts w:eastAsia="72" w:cs="Times New Roman"/>
          <w:kern w:val="0"/>
          <w:shd w:val="clear" w:color="auto" w:fill="FFFFFF"/>
          <w:lang w:bidi="ar"/>
        </w:rPr>
        <w:t>)</w:t>
      </w:r>
      <w:r>
        <w:t xml:space="preserve">. </w:t>
      </w:r>
      <w:r>
        <w:rPr>
          <w:rFonts w:hint="eastAsia"/>
        </w:rPr>
        <w:t>Two</w:t>
      </w:r>
      <w:r>
        <w:t xml:space="preserve"> </w:t>
      </w:r>
      <w:r>
        <w:rPr>
          <w:rFonts w:hint="eastAsia"/>
        </w:rPr>
        <w:t xml:space="preserve">research assistants, </w:t>
      </w:r>
      <w:r>
        <w:t xml:space="preserve">unaware of </w:t>
      </w:r>
      <w:r>
        <w:rPr>
          <w:rFonts w:hint="eastAsia"/>
        </w:rPr>
        <w:t>hypothes</w:t>
      </w:r>
      <w:r>
        <w:t>e</w:t>
      </w:r>
      <w:r>
        <w:rPr>
          <w:rFonts w:hint="eastAsia"/>
        </w:rPr>
        <w:t>s, independently coded</w:t>
      </w:r>
      <w:r>
        <w:t xml:space="preserve"> </w:t>
      </w:r>
      <w:r>
        <w:rPr>
          <w:rFonts w:hint="eastAsia"/>
        </w:rPr>
        <w:t xml:space="preserve">the </w:t>
      </w:r>
      <w:r>
        <w:t>narratives</w:t>
      </w:r>
      <w:r>
        <w:rPr>
          <w:rFonts w:hint="eastAsia"/>
        </w:rPr>
        <w:t>,</w:t>
      </w:r>
      <w:r>
        <w:t xml:space="preserve"> </w:t>
      </w:r>
      <w:r>
        <w:rPr>
          <w:rFonts w:ascii="Times New Roman Italic" w:hAnsi="Times New Roman Italic" w:cs="Times New Roman Italic"/>
          <w:i/>
          <w:iCs/>
        </w:rPr>
        <w:t>r</w:t>
      </w:r>
      <w:r>
        <w:t>(171)</w:t>
      </w:r>
      <w:r>
        <w:rPr>
          <w:rFonts w:ascii="Times New Roman Italic" w:hAnsi="Times New Roman Italic" w:cs="Times New Roman Italic"/>
          <w:i/>
          <w:iCs/>
        </w:rPr>
        <w:t xml:space="preserve"> </w:t>
      </w:r>
      <w:r>
        <w:rPr>
          <w:rFonts w:hint="eastAsia"/>
        </w:rPr>
        <w:t>= .88</w:t>
      </w:r>
      <w:r>
        <w:t xml:space="preserve">, </w:t>
      </w:r>
      <w:r>
        <w:rPr>
          <w:rFonts w:ascii="Times New Roman Italic" w:hAnsi="Times New Roman Italic" w:cs="Times New Roman Italic"/>
          <w:i/>
          <w:iCs/>
        </w:rPr>
        <w:t>p</w:t>
      </w:r>
      <w:r>
        <w:t xml:space="preserve"> &lt; .001</w:t>
      </w:r>
      <w:r>
        <w:rPr>
          <w:rFonts w:hint="eastAsia"/>
        </w:rPr>
        <w:t>. We averaged the</w:t>
      </w:r>
      <w:r>
        <w:t>ir</w:t>
      </w:r>
      <w:r>
        <w:rPr>
          <w:rFonts w:hint="eastAsia"/>
        </w:rPr>
        <w:t xml:space="preserve"> scores to index positive</w:t>
      </w:r>
      <w:r>
        <w:t xml:space="preserve"> </w:t>
      </w:r>
      <w:r>
        <w:rPr>
          <w:rFonts w:hint="eastAsia"/>
        </w:rPr>
        <w:t>interpersonal interactions</w:t>
      </w:r>
      <w:r>
        <w:t xml:space="preserve"> (</w:t>
      </w:r>
      <w:r>
        <w:rPr>
          <w:rFonts w:cs="Times New Roman"/>
          <w:i/>
          <w:iCs/>
        </w:rPr>
        <w:t>M</w:t>
      </w:r>
      <w:r>
        <w:rPr>
          <w:rFonts w:cs="Times New Roman"/>
        </w:rPr>
        <w:t xml:space="preserve"> = 1.21, </w:t>
      </w:r>
      <w:r>
        <w:rPr>
          <w:rFonts w:cs="Times New Roman"/>
          <w:i/>
          <w:iCs/>
        </w:rPr>
        <w:t>SD</w:t>
      </w:r>
      <w:r>
        <w:rPr>
          <w:rFonts w:cs="Times New Roman"/>
        </w:rPr>
        <w:t xml:space="preserve"> = 1.30</w:t>
      </w:r>
      <w:r>
        <w:t>)</w:t>
      </w:r>
      <w:r>
        <w:rPr>
          <w:rFonts w:hint="eastAsia"/>
        </w:rPr>
        <w:t>.</w:t>
      </w:r>
    </w:p>
    <w:p w14:paraId="208789F8" w14:textId="77777777" w:rsidR="00C54978" w:rsidRDefault="009A1DAF">
      <w:pPr>
        <w:spacing w:after="0"/>
        <w:ind w:firstLine="480"/>
        <w:jc w:val="left"/>
        <w:rPr>
          <w:rFonts w:cs="Times New Roman"/>
        </w:rPr>
      </w:pPr>
      <w:r>
        <w:rPr>
          <w:rFonts w:cs="Times New Roman"/>
        </w:rPr>
        <w:t xml:space="preserve">Next, we assessed state interpersonal competence with the </w:t>
      </w:r>
      <w:r>
        <w:rPr>
          <w:rFonts w:eastAsia="Open Sans"/>
          <w:shd w:val="clear" w:color="auto" w:fill="FFFFFF"/>
          <w:lang w:bidi="ar"/>
        </w:rPr>
        <w:t>15-item Brief Form of Interpersonal Competence Questionnaire</w:t>
      </w:r>
      <w:r>
        <w:rPr>
          <w:rFonts w:cs="Times New Roman"/>
        </w:rPr>
        <w:t xml:space="preserve"> (</w:t>
      </w:r>
      <w:proofErr w:type="spellStart"/>
      <w:r>
        <w:rPr>
          <w:rFonts w:eastAsia="Open Sans"/>
          <w:shd w:val="clear" w:color="auto" w:fill="FFFFFF"/>
          <w:lang w:bidi="ar"/>
        </w:rPr>
        <w:t>Coroiu</w:t>
      </w:r>
      <w:proofErr w:type="spellEnd"/>
      <w:r>
        <w:rPr>
          <w:rFonts w:eastAsia="Open Sans"/>
          <w:shd w:val="clear" w:color="auto" w:fill="FFFFFF"/>
          <w:lang w:bidi="ar"/>
        </w:rPr>
        <w:t xml:space="preserve"> et al., 2015). We added the stem: </w:t>
      </w:r>
      <w:r>
        <w:rPr>
          <w:rFonts w:cs="Times New Roman"/>
        </w:rPr>
        <w:t xml:space="preserve">“Thinking about this event makes me feel that I would be capable to …” (1 = </w:t>
      </w:r>
      <w:r>
        <w:rPr>
          <w:rFonts w:cs="Times New Roman"/>
          <w:i/>
          <w:iCs/>
        </w:rPr>
        <w:t>strongly disagree</w:t>
      </w:r>
      <w:r>
        <w:rPr>
          <w:rFonts w:cs="Times New Roman"/>
        </w:rPr>
        <w:t xml:space="preserve">, 9 = </w:t>
      </w:r>
      <w:r>
        <w:rPr>
          <w:rFonts w:cs="Times New Roman"/>
          <w:i/>
          <w:iCs/>
        </w:rPr>
        <w:t>strongly agree</w:t>
      </w:r>
      <w:r>
        <w:rPr>
          <w:rFonts w:cs="Times New Roman"/>
        </w:rPr>
        <w:t xml:space="preserve">; </w:t>
      </w:r>
      <w:r>
        <w:rPr>
          <w:rFonts w:cs="Times New Roman"/>
          <w:i/>
          <w:iCs/>
        </w:rPr>
        <w:t>M</w:t>
      </w:r>
      <w:r>
        <w:rPr>
          <w:rFonts w:cs="Times New Roman"/>
        </w:rPr>
        <w:t xml:space="preserve"> = 5.40, </w:t>
      </w:r>
      <w:r>
        <w:rPr>
          <w:rFonts w:cs="Times New Roman"/>
          <w:i/>
          <w:iCs/>
        </w:rPr>
        <w:t>SD</w:t>
      </w:r>
      <w:r>
        <w:rPr>
          <w:rFonts w:cs="Times New Roman"/>
        </w:rPr>
        <w:t xml:space="preserve"> = 2</w:t>
      </w:r>
      <w:r>
        <w:rPr>
          <w:rFonts w:cs="Times New Roman" w:hint="eastAsia"/>
          <w:lang w:eastAsia="zh-Hans"/>
        </w:rPr>
        <w:t>.</w:t>
      </w:r>
      <w:r>
        <w:rPr>
          <w:rFonts w:cs="Times New Roman"/>
          <w:lang w:eastAsia="zh-Hans"/>
        </w:rPr>
        <w:t>00</w:t>
      </w:r>
      <w:r>
        <w:rPr>
          <w:rFonts w:cs="Times New Roman"/>
        </w:rPr>
        <w:t>, α = .96).</w:t>
      </w:r>
    </w:p>
    <w:p w14:paraId="0AC4B84D" w14:textId="77777777" w:rsidR="00C54978" w:rsidRDefault="009A1DAF">
      <w:pPr>
        <w:pStyle w:val="Heading2"/>
        <w:spacing w:after="0"/>
        <w:rPr>
          <w:rFonts w:ascii="Times New Roman" w:hAnsi="Times New Roman" w:cs="Times New Roman"/>
          <w:bCs/>
          <w:iCs/>
        </w:rPr>
      </w:pPr>
      <w:r>
        <w:rPr>
          <w:rFonts w:ascii="Times New Roman" w:hAnsi="Times New Roman" w:cs="Times New Roman"/>
          <w:bCs/>
          <w:iCs/>
        </w:rPr>
        <w:t>Results and Discussion</w:t>
      </w:r>
    </w:p>
    <w:p w14:paraId="37DF2735"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Manipulation Check</w:t>
      </w:r>
    </w:p>
    <w:p w14:paraId="06EFEFCE" w14:textId="77777777" w:rsidR="00C54978" w:rsidRDefault="009A1DAF">
      <w:pPr>
        <w:spacing w:after="0"/>
        <w:ind w:firstLine="480"/>
        <w:jc w:val="left"/>
        <w:rPr>
          <w:rFonts w:cs="Times New Roman"/>
        </w:rPr>
      </w:pPr>
      <w:r>
        <w:rPr>
          <w:rFonts w:cs="Times New Roman"/>
        </w:rPr>
        <w:t>Participants in the experimental condition (</w:t>
      </w:r>
      <w:r>
        <w:rPr>
          <w:rFonts w:cs="Times New Roman"/>
          <w:i/>
          <w:iCs/>
        </w:rPr>
        <w:t>M</w:t>
      </w:r>
      <w:r>
        <w:rPr>
          <w:rFonts w:cs="Times New Roman"/>
        </w:rPr>
        <w:t xml:space="preserve"> = 5.92, </w:t>
      </w:r>
      <w:r>
        <w:rPr>
          <w:rFonts w:cs="Times New Roman"/>
          <w:i/>
          <w:iCs/>
        </w:rPr>
        <w:t>SD</w:t>
      </w:r>
      <w:r>
        <w:rPr>
          <w:rFonts w:cs="Times New Roman"/>
        </w:rPr>
        <w:t xml:space="preserve"> = 1.29) </w:t>
      </w:r>
      <w:r>
        <w:rPr>
          <w:rFonts w:cs="Times New Roman" w:hint="eastAsia"/>
          <w:lang w:eastAsia="zh-Hans"/>
        </w:rPr>
        <w:t>fe</w:t>
      </w:r>
      <w:r>
        <w:rPr>
          <w:rFonts w:cs="Times New Roman"/>
          <w:lang w:eastAsia="zh-Hans"/>
        </w:rPr>
        <w:t>lt</w:t>
      </w:r>
      <w:r>
        <w:rPr>
          <w:rFonts w:cs="Times New Roman"/>
        </w:rPr>
        <w:t xml:space="preserve"> more nostalgic than controls (</w:t>
      </w:r>
      <w:r>
        <w:rPr>
          <w:rFonts w:cs="Times New Roman"/>
          <w:i/>
          <w:iCs/>
        </w:rPr>
        <w:t>M</w:t>
      </w:r>
      <w:r>
        <w:rPr>
          <w:rFonts w:cs="Times New Roman"/>
        </w:rPr>
        <w:t xml:space="preserve"> = 3.15, </w:t>
      </w:r>
      <w:r>
        <w:rPr>
          <w:rFonts w:cs="Times New Roman"/>
          <w:i/>
          <w:iCs/>
        </w:rPr>
        <w:t>SD</w:t>
      </w:r>
      <w:r>
        <w:rPr>
          <w:rFonts w:cs="Times New Roman"/>
        </w:rPr>
        <w:t xml:space="preserve"> = 2.02), </w:t>
      </w:r>
      <w:r>
        <w:rPr>
          <w:rFonts w:cs="Times New Roman"/>
          <w:i/>
          <w:iCs/>
        </w:rPr>
        <w:t>F</w:t>
      </w:r>
      <w:r>
        <w:rPr>
          <w:rFonts w:cs="Times New Roman"/>
        </w:rPr>
        <w:t xml:space="preserve">(1, 169) = 109.12, </w:t>
      </w:r>
      <w:r>
        <w:rPr>
          <w:rFonts w:cs="Times New Roman"/>
          <w:i/>
          <w:iCs/>
        </w:rPr>
        <w:t>p</w:t>
      </w:r>
      <w:r>
        <w:rPr>
          <w:rFonts w:cs="Times New Roman"/>
        </w:rPr>
        <w:t xml:space="preserve"> &lt; .001, η</w:t>
      </w:r>
      <w:r>
        <w:rPr>
          <w:rFonts w:cs="Times New Roman"/>
          <w:vertAlign w:val="superscript"/>
        </w:rPr>
        <w:t>2</w:t>
      </w:r>
      <w:r>
        <w:rPr>
          <w:rFonts w:cs="Times New Roman"/>
        </w:rPr>
        <w:t xml:space="preserve"> = .39. </w:t>
      </w:r>
    </w:p>
    <w:p w14:paraId="3DCF5341" w14:textId="77777777" w:rsidR="00C54978" w:rsidRDefault="009A1DAF">
      <w:pPr>
        <w:pStyle w:val="Heading3"/>
        <w:spacing w:after="0"/>
        <w:rPr>
          <w:rFonts w:ascii="Times New Roman" w:hAnsi="Times New Roman" w:cs="Times New Roman"/>
          <w:bCs/>
          <w:iCs/>
        </w:rPr>
      </w:pPr>
      <w:r>
        <w:rPr>
          <w:rFonts w:ascii="Times New Roman" w:hAnsi="Times New Roman" w:cs="Times New Roman" w:hint="eastAsia"/>
          <w:bCs/>
          <w:iCs/>
        </w:rPr>
        <w:t>Nostalgia</w:t>
      </w:r>
      <w:r>
        <w:rPr>
          <w:rFonts w:ascii="Times New Roman" w:hAnsi="Times New Roman" w:cs="Times New Roman"/>
          <w:bCs/>
          <w:iCs/>
        </w:rPr>
        <w:t xml:space="preserve"> </w:t>
      </w:r>
      <w:r>
        <w:rPr>
          <w:rFonts w:ascii="Times New Roman" w:hAnsi="Times New Roman" w:cs="Times New Roman" w:hint="eastAsia"/>
          <w:bCs/>
          <w:iCs/>
        </w:rPr>
        <w:t>and</w:t>
      </w:r>
      <w:r>
        <w:rPr>
          <w:rFonts w:ascii="Times New Roman" w:hAnsi="Times New Roman" w:cs="Times New Roman"/>
          <w:bCs/>
          <w:iCs/>
        </w:rPr>
        <w:t xml:space="preserve"> Interpersonal Competence</w:t>
      </w:r>
    </w:p>
    <w:p w14:paraId="55B9BEE7" w14:textId="77777777" w:rsidR="00C54978" w:rsidRDefault="009A1DAF">
      <w:pPr>
        <w:spacing w:after="0"/>
        <w:ind w:firstLine="480"/>
        <w:jc w:val="left"/>
        <w:rPr>
          <w:rFonts w:cs="Times New Roman"/>
        </w:rPr>
      </w:pPr>
      <w:r>
        <w:rPr>
          <w:rFonts w:cs="Times New Roman"/>
        </w:rPr>
        <w:t>Participants in the experimental condition (</w:t>
      </w:r>
      <w:r>
        <w:rPr>
          <w:rFonts w:cs="Times New Roman"/>
          <w:i/>
          <w:iCs/>
        </w:rPr>
        <w:t>M</w:t>
      </w:r>
      <w:r>
        <w:rPr>
          <w:rFonts w:cs="Times New Roman"/>
        </w:rPr>
        <w:t xml:space="preserve"> = 6.07, </w:t>
      </w:r>
      <w:r>
        <w:rPr>
          <w:rFonts w:cs="Times New Roman"/>
          <w:i/>
          <w:iCs/>
        </w:rPr>
        <w:t>SD</w:t>
      </w:r>
      <w:r>
        <w:rPr>
          <w:rFonts w:cs="Times New Roman"/>
        </w:rPr>
        <w:t xml:space="preserve"> = 1.61) reported higher interpersonal competence than controls (</w:t>
      </w:r>
      <w:r>
        <w:rPr>
          <w:rFonts w:cs="Times New Roman"/>
          <w:i/>
          <w:iCs/>
        </w:rPr>
        <w:t>M</w:t>
      </w:r>
      <w:r>
        <w:rPr>
          <w:rFonts w:cs="Times New Roman"/>
        </w:rPr>
        <w:t xml:space="preserve"> = 4.83, </w:t>
      </w:r>
      <w:r>
        <w:rPr>
          <w:rFonts w:cs="Times New Roman"/>
          <w:i/>
          <w:iCs/>
        </w:rPr>
        <w:t>SD</w:t>
      </w:r>
      <w:r>
        <w:rPr>
          <w:rFonts w:cs="Times New Roman"/>
        </w:rPr>
        <w:t xml:space="preserve"> = 2.13), </w:t>
      </w:r>
      <w:r>
        <w:rPr>
          <w:rFonts w:cs="Times New Roman"/>
          <w:i/>
          <w:iCs/>
        </w:rPr>
        <w:t>F</w:t>
      </w:r>
      <w:r>
        <w:rPr>
          <w:rFonts w:cs="Times New Roman"/>
        </w:rPr>
        <w:t xml:space="preserve">(1, 169) = 17.97, </w:t>
      </w:r>
      <w:r>
        <w:rPr>
          <w:rFonts w:cs="Times New Roman"/>
          <w:i/>
          <w:iCs/>
        </w:rPr>
        <w:t>p</w:t>
      </w:r>
      <w:r>
        <w:rPr>
          <w:rFonts w:cs="Times New Roman"/>
        </w:rPr>
        <w:t xml:space="preserve"> &lt; .001,</w:t>
      </w:r>
      <w:r>
        <w:rPr>
          <w:rFonts w:cs="Times New Roman"/>
          <w:i/>
          <w:iCs/>
        </w:rPr>
        <w:t xml:space="preserve"> </w:t>
      </w:r>
      <w:r>
        <w:rPr>
          <w:rFonts w:cs="Times New Roman"/>
        </w:rPr>
        <w:t>η</w:t>
      </w:r>
      <w:r>
        <w:rPr>
          <w:rFonts w:cs="Times New Roman"/>
          <w:vertAlign w:val="superscript"/>
        </w:rPr>
        <w:t>2</w:t>
      </w:r>
      <w:r>
        <w:rPr>
          <w:rFonts w:cs="Times New Roman"/>
          <w:i/>
          <w:iCs/>
        </w:rPr>
        <w:t xml:space="preserve"> </w:t>
      </w:r>
      <w:r>
        <w:rPr>
          <w:rFonts w:cs="Times New Roman"/>
        </w:rPr>
        <w:t xml:space="preserve">= .10. </w:t>
      </w:r>
    </w:p>
    <w:p w14:paraId="51DD7909" w14:textId="77777777" w:rsidR="00C54978" w:rsidRDefault="009A1DAF">
      <w:pPr>
        <w:spacing w:after="0"/>
        <w:ind w:firstLine="480"/>
        <w:jc w:val="left"/>
        <w:rPr>
          <w:rFonts w:cs="Times New Roman"/>
        </w:rPr>
      </w:pPr>
      <w:r>
        <w:rPr>
          <w:rFonts w:cs="Times New Roman"/>
        </w:rPr>
        <w:t>Further, p</w:t>
      </w:r>
      <w:r>
        <w:rPr>
          <w:rFonts w:cs="Times New Roman" w:hint="eastAsia"/>
        </w:rPr>
        <w:t xml:space="preserve">articipants in the </w:t>
      </w:r>
      <w:r>
        <w:rPr>
          <w:rFonts w:cs="Times New Roman"/>
        </w:rPr>
        <w:t xml:space="preserve">experimental </w:t>
      </w:r>
      <w:r>
        <w:rPr>
          <w:rFonts w:cs="Times New Roman" w:hint="eastAsia"/>
        </w:rPr>
        <w:t>condition recalled more positive interpersonal interactions (</w:t>
      </w:r>
      <w:r>
        <w:rPr>
          <w:rFonts w:ascii="Times New Roman Italic" w:hAnsi="Times New Roman Italic" w:cs="Times New Roman Italic"/>
          <w:i/>
          <w:iCs/>
        </w:rPr>
        <w:t>M</w:t>
      </w:r>
      <w:r>
        <w:rPr>
          <w:rFonts w:cs="Times New Roman"/>
        </w:rPr>
        <w:t xml:space="preserve"> </w:t>
      </w:r>
      <w:r>
        <w:rPr>
          <w:rFonts w:cs="Times New Roman" w:hint="eastAsia"/>
        </w:rPr>
        <w:t>=</w:t>
      </w:r>
      <w:r>
        <w:rPr>
          <w:rFonts w:cs="Times New Roman"/>
        </w:rPr>
        <w:t xml:space="preserve"> </w:t>
      </w:r>
      <w:r>
        <w:rPr>
          <w:rFonts w:cs="Times New Roman" w:hint="eastAsia"/>
        </w:rPr>
        <w:t>1.92,</w:t>
      </w:r>
      <w:r>
        <w:rPr>
          <w:rFonts w:cs="Times New Roman"/>
        </w:rPr>
        <w:t xml:space="preserve"> </w:t>
      </w:r>
      <w:r>
        <w:rPr>
          <w:rFonts w:ascii="Times New Roman Italic" w:hAnsi="Times New Roman Italic" w:cs="Times New Roman Italic"/>
          <w:i/>
          <w:iCs/>
        </w:rPr>
        <w:t xml:space="preserve">SD </w:t>
      </w:r>
      <w:r>
        <w:rPr>
          <w:rFonts w:cs="Times New Roman" w:hint="eastAsia"/>
        </w:rPr>
        <w:t>=</w:t>
      </w:r>
      <w:r>
        <w:rPr>
          <w:rFonts w:cs="Times New Roman"/>
        </w:rPr>
        <w:t xml:space="preserve"> </w:t>
      </w:r>
      <w:r>
        <w:rPr>
          <w:rFonts w:cs="Times New Roman" w:hint="eastAsia"/>
        </w:rPr>
        <w:t>1.23) than control</w:t>
      </w:r>
      <w:r>
        <w:rPr>
          <w:rFonts w:cs="Times New Roman"/>
        </w:rPr>
        <w:t>s</w:t>
      </w:r>
      <w:r>
        <w:rPr>
          <w:rFonts w:cs="Times New Roman" w:hint="eastAsia"/>
        </w:rPr>
        <w:t xml:space="preserve"> (</w:t>
      </w:r>
      <w:r>
        <w:rPr>
          <w:rFonts w:ascii="Times New Roman Italic" w:hAnsi="Times New Roman Italic" w:cs="Times New Roman Italic"/>
          <w:i/>
          <w:iCs/>
        </w:rPr>
        <w:t xml:space="preserve">M </w:t>
      </w:r>
      <w:r>
        <w:rPr>
          <w:rFonts w:cs="Times New Roman" w:hint="eastAsia"/>
        </w:rPr>
        <w:t>=</w:t>
      </w:r>
      <w:r>
        <w:rPr>
          <w:rFonts w:cs="Times New Roman"/>
        </w:rPr>
        <w:t xml:space="preserve"> 0</w:t>
      </w:r>
      <w:r>
        <w:rPr>
          <w:rFonts w:cs="Times New Roman" w:hint="eastAsia"/>
        </w:rPr>
        <w:t>.62,</w:t>
      </w:r>
      <w:r>
        <w:rPr>
          <w:rFonts w:cs="Times New Roman"/>
        </w:rPr>
        <w:t xml:space="preserve"> </w:t>
      </w:r>
      <w:r>
        <w:rPr>
          <w:rFonts w:ascii="Times New Roman Italic" w:hAnsi="Times New Roman Italic" w:cs="Times New Roman Italic"/>
          <w:i/>
          <w:iCs/>
        </w:rPr>
        <w:t xml:space="preserve">SD </w:t>
      </w:r>
      <w:r>
        <w:rPr>
          <w:rFonts w:cs="Times New Roman" w:hint="eastAsia"/>
        </w:rPr>
        <w:t>=</w:t>
      </w:r>
      <w:r>
        <w:rPr>
          <w:rFonts w:cs="Times New Roman"/>
        </w:rPr>
        <w:t xml:space="preserve"> </w:t>
      </w:r>
      <w:r>
        <w:rPr>
          <w:rFonts w:cs="Times New Roman" w:hint="eastAsia"/>
        </w:rPr>
        <w:t>1.04),</w:t>
      </w:r>
      <w:r>
        <w:rPr>
          <w:rFonts w:cs="Times New Roman"/>
        </w:rPr>
        <w:t xml:space="preserve"> </w:t>
      </w:r>
      <w:r>
        <w:rPr>
          <w:rFonts w:ascii="Times New Roman Italic" w:hAnsi="Times New Roman Italic" w:cs="Times New Roman Italic"/>
          <w:i/>
          <w:iCs/>
        </w:rPr>
        <w:t>F</w:t>
      </w:r>
      <w:r>
        <w:rPr>
          <w:rFonts w:cs="Times New Roman" w:hint="eastAsia"/>
        </w:rPr>
        <w:t>(1, 169) =</w:t>
      </w:r>
      <w:r>
        <w:rPr>
          <w:rFonts w:cs="Times New Roman"/>
        </w:rPr>
        <w:t xml:space="preserve"> </w:t>
      </w:r>
      <w:r>
        <w:rPr>
          <w:rFonts w:cs="Times New Roman" w:hint="eastAsia"/>
        </w:rPr>
        <w:t>56.59,</w:t>
      </w:r>
      <w:r>
        <w:rPr>
          <w:rFonts w:cs="Times New Roman"/>
        </w:rPr>
        <w:t xml:space="preserve"> </w:t>
      </w:r>
      <w:r>
        <w:rPr>
          <w:rFonts w:ascii="Times New Roman Italic" w:hAnsi="Times New Roman Italic" w:cs="Times New Roman Italic"/>
          <w:i/>
          <w:iCs/>
        </w:rPr>
        <w:t xml:space="preserve">p </w:t>
      </w:r>
      <w:r>
        <w:rPr>
          <w:rFonts w:cs="Times New Roman" w:hint="eastAsia"/>
        </w:rPr>
        <w:t>&lt; .001,</w:t>
      </w:r>
      <w:r>
        <w:rPr>
          <w:rFonts w:cs="Times New Roman"/>
        </w:rPr>
        <w:t xml:space="preserve"> η</w:t>
      </w:r>
      <w:r>
        <w:rPr>
          <w:rFonts w:cs="Times New Roman"/>
          <w:vertAlign w:val="superscript"/>
        </w:rPr>
        <w:t xml:space="preserve">2 </w:t>
      </w:r>
      <w:r>
        <w:rPr>
          <w:rFonts w:cs="Times New Roman" w:hint="eastAsia"/>
        </w:rPr>
        <w:t>= .25</w:t>
      </w:r>
      <w:r>
        <w:rPr>
          <w:rFonts w:cs="Times New Roman"/>
        </w:rPr>
        <w:t>, consistent nostalgia’s sociality</w:t>
      </w:r>
      <w:r>
        <w:rPr>
          <w:rFonts w:cs="Times New Roman" w:hint="eastAsia"/>
        </w:rPr>
        <w:t>.</w:t>
      </w:r>
      <w:r>
        <w:rPr>
          <w:rFonts w:cs="Times New Roman"/>
        </w:rPr>
        <w:t xml:space="preserve"> P</w:t>
      </w:r>
      <w:r>
        <w:rPr>
          <w:rFonts w:cs="Times New Roman" w:hint="eastAsia"/>
        </w:rPr>
        <w:t xml:space="preserve">ositive interpersonal interactions </w:t>
      </w:r>
      <w:r>
        <w:rPr>
          <w:rFonts w:cs="Times New Roman"/>
        </w:rPr>
        <w:t>were</w:t>
      </w:r>
      <w:r>
        <w:rPr>
          <w:rFonts w:cs="Times New Roman" w:hint="eastAsia"/>
        </w:rPr>
        <w:t xml:space="preserve"> associated with</w:t>
      </w:r>
      <w:r>
        <w:rPr>
          <w:rFonts w:cs="Times New Roman"/>
        </w:rPr>
        <w:t xml:space="preserve"> increased </w:t>
      </w:r>
      <w:r>
        <w:rPr>
          <w:rFonts w:cs="Times New Roman" w:hint="eastAsia"/>
        </w:rPr>
        <w:t>interpersonal competence,</w:t>
      </w:r>
      <w:r>
        <w:rPr>
          <w:rFonts w:cs="Times New Roman"/>
        </w:rPr>
        <w:t xml:space="preserve"> </w:t>
      </w:r>
      <w:r>
        <w:rPr>
          <w:rFonts w:ascii="Times New Roman Italic" w:hAnsi="Times New Roman Italic" w:cs="Times New Roman Italic"/>
          <w:i/>
          <w:iCs/>
        </w:rPr>
        <w:t>r</w:t>
      </w:r>
      <w:r>
        <w:rPr>
          <w:rFonts w:cs="Times New Roman"/>
        </w:rPr>
        <w:t>(171)</w:t>
      </w:r>
      <w:r>
        <w:rPr>
          <w:rFonts w:ascii="Times New Roman Italic" w:hAnsi="Times New Roman Italic" w:cs="Times New Roman Italic"/>
          <w:i/>
          <w:iCs/>
        </w:rPr>
        <w:t xml:space="preserve"> </w:t>
      </w:r>
      <w:r>
        <w:rPr>
          <w:rFonts w:cs="Times New Roman" w:hint="eastAsia"/>
        </w:rPr>
        <w:t>= .16,</w:t>
      </w:r>
      <w:r>
        <w:rPr>
          <w:rFonts w:cs="Times New Roman"/>
        </w:rPr>
        <w:t xml:space="preserve"> </w:t>
      </w:r>
      <w:r>
        <w:rPr>
          <w:rFonts w:ascii="Times New Roman Italic" w:hAnsi="Times New Roman Italic" w:cs="Times New Roman Italic"/>
          <w:i/>
          <w:iCs/>
        </w:rPr>
        <w:t xml:space="preserve">p </w:t>
      </w:r>
      <w:r>
        <w:rPr>
          <w:rFonts w:cs="Times New Roman" w:hint="eastAsia"/>
        </w:rPr>
        <w:t>= .04</w:t>
      </w:r>
      <w:r>
        <w:rPr>
          <w:rFonts w:cs="Times New Roman"/>
        </w:rPr>
        <w:t>0</w:t>
      </w:r>
      <w:r>
        <w:rPr>
          <w:rFonts w:cs="Times New Roman" w:hint="eastAsia"/>
        </w:rPr>
        <w:t>.</w:t>
      </w:r>
      <w:r>
        <w:rPr>
          <w:rFonts w:cs="Times New Roman"/>
        </w:rPr>
        <w:t xml:space="preserve"> However, with positive interpersonal interactions controlled for, the effect of nostalgia on interpersonal competence remained significant, </w:t>
      </w:r>
      <w:r>
        <w:rPr>
          <w:rFonts w:ascii="Times New Roman Italic" w:hAnsi="Times New Roman Italic" w:cs="Times New Roman Italic"/>
          <w:i/>
          <w:iCs/>
        </w:rPr>
        <w:t>F</w:t>
      </w:r>
      <w:r>
        <w:rPr>
          <w:rFonts w:cs="Times New Roman"/>
        </w:rPr>
        <w:t xml:space="preserve">(1, 168) = 13.26, </w:t>
      </w:r>
      <w:r>
        <w:rPr>
          <w:rFonts w:ascii="Times New Roman Italic" w:hAnsi="Times New Roman Italic" w:cs="Times New Roman Italic"/>
          <w:i/>
          <w:iCs/>
        </w:rPr>
        <w:t xml:space="preserve">p </w:t>
      </w:r>
      <w:r>
        <w:rPr>
          <w:rFonts w:cs="Times New Roman"/>
        </w:rPr>
        <w:t>&lt; .001, η</w:t>
      </w:r>
      <w:r>
        <w:rPr>
          <w:rFonts w:cs="Times New Roman"/>
          <w:vertAlign w:val="subscript"/>
        </w:rPr>
        <w:t>p</w:t>
      </w:r>
      <w:r>
        <w:rPr>
          <w:rFonts w:cs="Times New Roman"/>
          <w:vertAlign w:val="superscript"/>
        </w:rPr>
        <w:t>2</w:t>
      </w:r>
      <w:r>
        <w:rPr>
          <w:rFonts w:cs="Times New Roman"/>
          <w:i/>
          <w:iCs/>
        </w:rPr>
        <w:t xml:space="preserve"> </w:t>
      </w:r>
      <w:r>
        <w:rPr>
          <w:rFonts w:cs="Times New Roman"/>
        </w:rPr>
        <w:t>= .07.</w:t>
      </w:r>
      <w:r>
        <w:t xml:space="preserve"> N</w:t>
      </w:r>
      <w:r>
        <w:rPr>
          <w:rFonts w:cs="Times New Roman"/>
        </w:rPr>
        <w:t>ostalgia enhanced</w:t>
      </w:r>
      <w:r>
        <w:rPr>
          <w:rFonts w:cs="Times New Roman"/>
          <w:lang w:eastAsia="zh-Hans"/>
        </w:rPr>
        <w:t xml:space="preserve"> </w:t>
      </w:r>
      <w:r>
        <w:rPr>
          <w:rFonts w:cs="Times New Roman"/>
        </w:rPr>
        <w:t>interpersonal competence.</w:t>
      </w:r>
      <w:bookmarkEnd w:id="4"/>
    </w:p>
    <w:p w14:paraId="3879354C" w14:textId="77777777" w:rsidR="00C54978" w:rsidRDefault="009A1DAF">
      <w:pPr>
        <w:spacing w:after="0"/>
        <w:jc w:val="center"/>
        <w:rPr>
          <w:rFonts w:cs="Times New Roman"/>
          <w:b/>
          <w:bCs/>
        </w:rPr>
      </w:pPr>
      <w:r>
        <w:rPr>
          <w:rFonts w:cs="Times New Roman"/>
          <w:b/>
          <w:bCs/>
        </w:rPr>
        <w:t>Study 5</w:t>
      </w:r>
    </w:p>
    <w:p w14:paraId="1CFE7516" w14:textId="77777777" w:rsidR="00C54978" w:rsidRDefault="009A1DAF">
      <w:pPr>
        <w:spacing w:after="0"/>
        <w:ind w:firstLine="480"/>
        <w:jc w:val="left"/>
        <w:rPr>
          <w:rFonts w:cs="Times New Roman"/>
          <w:lang w:eastAsia="zh-Hans"/>
        </w:rPr>
      </w:pPr>
      <w:r>
        <w:rPr>
          <w:rFonts w:cs="Times New Roman"/>
          <w:lang w:eastAsia="zh-Hans"/>
        </w:rPr>
        <w:t xml:space="preserve">In Study 5, nostalgia </w:t>
      </w:r>
      <w:r>
        <w:rPr>
          <w:rFonts w:cs="Times New Roman"/>
        </w:rPr>
        <w:t>strengthened</w:t>
      </w:r>
      <w:r>
        <w:rPr>
          <w:rFonts w:cs="Times New Roman"/>
          <w:lang w:eastAsia="zh-Hans"/>
        </w:rPr>
        <w:t xml:space="preserve"> interpersonal competence independently of the positive interpersonal interactions content of nostalgic narratives. In Study 5, </w:t>
      </w:r>
      <w:r>
        <w:rPr>
          <w:rFonts w:cs="Times New Roman"/>
          <w:bCs/>
        </w:rPr>
        <w:t xml:space="preserve">we re-tested the alternative hypothesis that the impact of nostalgia in interpersonal </w:t>
      </w:r>
      <w:r>
        <w:rPr>
          <w:rFonts w:cs="Times New Roman"/>
          <w:bCs/>
        </w:rPr>
        <w:lastRenderedPageBreak/>
        <w:t xml:space="preserve">competence is due to the emotion’s inherent sociality. That is, we moved away from the Event Reflection Task, which requires nostalgic narratives. In particular, we implemented a nostalgia </w:t>
      </w:r>
      <w:r>
        <w:rPr>
          <w:rFonts w:cs="Times New Roman"/>
        </w:rPr>
        <w:t>manipulation that is free of sociality (</w:t>
      </w:r>
      <w:r>
        <w:t>D</w:t>
      </w:r>
      <w:r>
        <w:rPr>
          <w:rFonts w:hint="eastAsia"/>
          <w:lang w:eastAsia="zh-Hans"/>
        </w:rPr>
        <w:t>ang</w:t>
      </w:r>
      <w:r>
        <w:rPr>
          <w:lang w:eastAsia="zh-Hans"/>
        </w:rPr>
        <w:t xml:space="preserve"> et al., 2023</w:t>
      </w:r>
      <w:r>
        <w:rPr>
          <w:rFonts w:cs="Times New Roman"/>
        </w:rPr>
        <w:t xml:space="preserve">). We then </w:t>
      </w:r>
      <w:r>
        <w:rPr>
          <w:rFonts w:cs="Times New Roman"/>
          <w:lang w:eastAsia="zh-Hans"/>
        </w:rPr>
        <w:t>assessed interpersonal competence</w:t>
      </w:r>
      <w:r>
        <w:rPr>
          <w:rFonts w:cs="Times New Roman"/>
        </w:rPr>
        <w:t>.</w:t>
      </w:r>
    </w:p>
    <w:p w14:paraId="68DE839D" w14:textId="77777777" w:rsidR="00C54978" w:rsidRDefault="009A1DAF">
      <w:pPr>
        <w:pStyle w:val="Heading2"/>
        <w:spacing w:after="0"/>
        <w:rPr>
          <w:rFonts w:ascii="Times New Roman" w:hAnsi="Times New Roman" w:cs="Times New Roman"/>
          <w:bCs/>
          <w:iCs/>
        </w:rPr>
      </w:pPr>
      <w:r>
        <w:rPr>
          <w:rFonts w:ascii="Times New Roman" w:hAnsi="Times New Roman" w:cs="Times New Roman"/>
          <w:bCs/>
          <w:iCs/>
        </w:rPr>
        <w:t>Method</w:t>
      </w:r>
    </w:p>
    <w:p w14:paraId="3B6C07D6"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Participants</w:t>
      </w:r>
    </w:p>
    <w:p w14:paraId="3A756280" w14:textId="77777777" w:rsidR="00C54978" w:rsidRDefault="009A1DAF">
      <w:pPr>
        <w:widowControl/>
        <w:spacing w:after="0"/>
        <w:ind w:firstLine="480"/>
        <w:jc w:val="left"/>
        <w:rPr>
          <w:rFonts w:eastAsia="儷黑 Pro" w:cs="Times New Roman"/>
        </w:rPr>
      </w:pPr>
      <w:r>
        <w:rPr>
          <w:rFonts w:asciiTheme="majorBidi" w:eastAsia="Times New Roman" w:hAnsiTheme="majorBidi" w:cstheme="majorBidi"/>
        </w:rPr>
        <w:t xml:space="preserve">Based on Study 4, we </w:t>
      </w:r>
      <w:r>
        <w:rPr>
          <w:rFonts w:asciiTheme="majorBidi" w:eastAsia="Times New Roman" w:hAnsiTheme="majorBidi" w:cstheme="majorBidi" w:hint="eastAsia"/>
        </w:rPr>
        <w:t xml:space="preserve">expected </w:t>
      </w:r>
      <w:r>
        <w:rPr>
          <w:rFonts w:asciiTheme="majorBidi" w:eastAsia="Times New Roman" w:hAnsiTheme="majorBidi" w:cstheme="majorBidi"/>
        </w:rPr>
        <w:t>a medium</w:t>
      </w:r>
      <w:r>
        <w:rPr>
          <w:rFonts w:asciiTheme="majorBidi" w:eastAsia="Times New Roman" w:hAnsiTheme="majorBidi" w:cstheme="majorBidi" w:hint="eastAsia"/>
        </w:rPr>
        <w:t xml:space="preserve"> effect size</w:t>
      </w:r>
      <w:r>
        <w:rPr>
          <w:rFonts w:asciiTheme="majorBidi" w:eastAsia="Times New Roman" w:hAnsiTheme="majorBidi" w:cstheme="majorBidi"/>
        </w:rPr>
        <w:t>.</w:t>
      </w:r>
      <w:r>
        <w:rPr>
          <w:rFonts w:asciiTheme="majorBidi" w:eastAsia="Times New Roman" w:hAnsiTheme="majorBidi" w:cstheme="majorBidi" w:hint="eastAsia"/>
        </w:rPr>
        <w:t xml:space="preserve"> Targeting an </w:t>
      </w:r>
      <w:r>
        <w:rPr>
          <w:rFonts w:ascii="Times New Roman Italic" w:eastAsia="Times New Roman" w:hAnsi="Times New Roman Italic" w:cs="Times New Roman Italic"/>
          <w:i/>
          <w:iCs/>
        </w:rPr>
        <w:t>N</w:t>
      </w:r>
      <w:r>
        <w:rPr>
          <w:rFonts w:asciiTheme="majorBidi" w:eastAsia="Times New Roman" w:hAnsiTheme="majorBidi" w:cstheme="majorBidi" w:hint="eastAsia"/>
        </w:rPr>
        <w:t xml:space="preserve"> of at least 128, we recruited 1</w:t>
      </w:r>
      <w:r>
        <w:rPr>
          <w:rFonts w:asciiTheme="majorBidi" w:eastAsia="Times New Roman" w:hAnsiTheme="majorBidi" w:cstheme="majorBidi"/>
        </w:rPr>
        <w:t>8</w:t>
      </w:r>
      <w:r>
        <w:rPr>
          <w:rFonts w:asciiTheme="majorBidi" w:eastAsia="Times New Roman" w:hAnsiTheme="majorBidi" w:cstheme="majorBidi" w:hint="eastAsia"/>
        </w:rPr>
        <w:t>0 participants via Credamo</w:t>
      </w:r>
      <w:r>
        <w:rPr>
          <w:rFonts w:asciiTheme="majorBidi" w:eastAsia="Times New Roman" w:hAnsiTheme="majorBidi" w:cstheme="majorBidi"/>
        </w:rPr>
        <w:t xml:space="preserve"> for 3RMB (</w:t>
      </w:r>
      <w:r>
        <w:rPr>
          <w:rFonts w:eastAsia="儷黑 Pro" w:cs="Times New Roman" w:hint="eastAsia"/>
        </w:rPr>
        <w:t>(</w:t>
      </w:r>
      <w:r>
        <w:rPr>
          <w:rFonts w:asciiTheme="majorBidi" w:hAnsiTheme="majorBidi" w:cstheme="majorBidi"/>
          <w:color w:val="202124"/>
          <w:shd w:val="clear" w:color="auto" w:fill="FFFFFF"/>
        </w:rPr>
        <w:t>≈</w:t>
      </w:r>
      <w:r>
        <w:rPr>
          <w:rFonts w:eastAsia="儷黑 Pro" w:cs="Times New Roman" w:hint="eastAsia"/>
        </w:rPr>
        <w:t>$0.4</w:t>
      </w:r>
      <w:r>
        <w:rPr>
          <w:rFonts w:asciiTheme="majorBidi" w:eastAsia="Times New Roman" w:hAnsiTheme="majorBidi" w:cstheme="majorBidi"/>
        </w:rPr>
        <w:t>)</w:t>
      </w:r>
      <w:r>
        <w:rPr>
          <w:rFonts w:asciiTheme="majorBidi" w:eastAsia="Times New Roman" w:hAnsiTheme="majorBidi" w:cstheme="majorBidi" w:hint="eastAsia"/>
        </w:rPr>
        <w:t>.</w:t>
      </w:r>
      <w:r>
        <w:rPr>
          <w:rFonts w:asciiTheme="majorBidi" w:eastAsia="Times New Roman" w:hAnsiTheme="majorBidi" w:cstheme="majorBidi"/>
        </w:rPr>
        <w:t xml:space="preserve"> </w:t>
      </w:r>
      <w:r>
        <w:rPr>
          <w:rFonts w:cs="Times New Roman"/>
        </w:rPr>
        <w:t xml:space="preserve">We excluded four </w:t>
      </w:r>
      <w:r>
        <w:rPr>
          <w:rFonts w:cs="Times New Roman"/>
          <w:lang w:eastAsia="zh-Hans"/>
        </w:rPr>
        <w:t>for failing two attention checks</w:t>
      </w:r>
      <w:r>
        <w:rPr>
          <w:rFonts w:eastAsia="儷黑 Pro" w:cs="Times New Roman"/>
        </w:rPr>
        <w:t xml:space="preserve">, leaving 176 participants (112 women, 64 men; </w:t>
      </w:r>
      <w:r>
        <w:rPr>
          <w:rFonts w:eastAsia="儷黑 Pro" w:cs="Times New Roman"/>
          <w:i/>
          <w:iCs/>
        </w:rPr>
        <w:t>M</w:t>
      </w:r>
      <w:r>
        <w:rPr>
          <w:rFonts w:eastAsia="儷黑 Pro" w:cs="Times New Roman"/>
          <w:vertAlign w:val="subscript"/>
        </w:rPr>
        <w:t>age</w:t>
      </w:r>
      <w:r>
        <w:rPr>
          <w:rFonts w:eastAsia="儷黑 Pro" w:cs="Times New Roman"/>
          <w:i/>
          <w:iCs/>
        </w:rPr>
        <w:t xml:space="preserve"> </w:t>
      </w:r>
      <w:r>
        <w:rPr>
          <w:rFonts w:eastAsia="儷黑 Pro" w:cs="Times New Roman"/>
        </w:rPr>
        <w:t xml:space="preserve">= 30.91, </w:t>
      </w:r>
      <w:r>
        <w:rPr>
          <w:rFonts w:eastAsia="儷黑 Pro" w:cs="Times New Roman"/>
          <w:i/>
          <w:iCs/>
        </w:rPr>
        <w:t>SD</w:t>
      </w:r>
      <w:r>
        <w:rPr>
          <w:rFonts w:eastAsia="儷黑 Pro" w:cs="Times New Roman"/>
          <w:vertAlign w:val="subscript"/>
        </w:rPr>
        <w:t>age</w:t>
      </w:r>
      <w:r>
        <w:rPr>
          <w:rFonts w:eastAsia="儷黑 Pro" w:cs="Times New Roman"/>
        </w:rPr>
        <w:t xml:space="preserve"> = 10.12). We randomly assigned them to the experimental (</w:t>
      </w:r>
      <w:r>
        <w:rPr>
          <w:rFonts w:eastAsia="儷黑 Pro" w:cs="Times New Roman"/>
          <w:i/>
          <w:iCs/>
        </w:rPr>
        <w:t>n</w:t>
      </w:r>
      <w:r>
        <w:rPr>
          <w:rFonts w:eastAsia="儷黑 Pro" w:cs="Times New Roman"/>
        </w:rPr>
        <w:t xml:space="preserve"> = 87) or control (</w:t>
      </w:r>
      <w:r>
        <w:rPr>
          <w:rFonts w:eastAsia="儷黑 Pro" w:cs="Times New Roman"/>
          <w:i/>
          <w:iCs/>
        </w:rPr>
        <w:t>n</w:t>
      </w:r>
      <w:r>
        <w:rPr>
          <w:rFonts w:eastAsia="儷黑 Pro" w:cs="Times New Roman"/>
        </w:rPr>
        <w:t xml:space="preserve"> = 89) condition. </w:t>
      </w:r>
    </w:p>
    <w:p w14:paraId="4450A676"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Procedure and Materials</w:t>
      </w:r>
    </w:p>
    <w:p w14:paraId="650ECE2A" w14:textId="77777777" w:rsidR="00C54978" w:rsidRDefault="009A1DAF">
      <w:pPr>
        <w:spacing w:after="0"/>
        <w:ind w:firstLineChars="0"/>
        <w:jc w:val="left"/>
      </w:pPr>
      <w:r>
        <w:rPr>
          <w:lang w:val="en-GB"/>
        </w:rPr>
        <w:t xml:space="preserve">Our manipulation involved pictures (Yang et al., 2021) and features of the </w:t>
      </w:r>
      <w:r>
        <w:rPr>
          <w:rFonts w:hint="eastAsia"/>
          <w:lang w:val="en-GB"/>
        </w:rPr>
        <w:t>nostalgia</w:t>
      </w:r>
      <w:r>
        <w:rPr>
          <w:lang w:val="en-GB"/>
        </w:rPr>
        <w:t xml:space="preserve"> </w:t>
      </w:r>
      <w:r>
        <w:rPr>
          <w:rFonts w:hint="eastAsia"/>
          <w:lang w:val="en-GB"/>
        </w:rPr>
        <w:t>prototype</w:t>
      </w:r>
      <w:r>
        <w:rPr>
          <w:lang w:val="en-GB"/>
        </w:rPr>
        <w:t xml:space="preserve"> (Hepper et al., 2012). </w:t>
      </w:r>
      <w:r>
        <w:t xml:space="preserve">In the nostalgia condition, </w:t>
      </w:r>
      <w:r>
        <w:rPr>
          <w:rFonts w:hint="eastAsia"/>
        </w:rPr>
        <w:t>participants s</w:t>
      </w:r>
      <w:r>
        <w:t>aw</w:t>
      </w:r>
      <w:r>
        <w:rPr>
          <w:rFonts w:hint="eastAsia"/>
        </w:rPr>
        <w:t xml:space="preserve"> </w:t>
      </w:r>
      <w:r>
        <w:t>20</w:t>
      </w:r>
      <w:r>
        <w:rPr>
          <w:rFonts w:hint="eastAsia"/>
        </w:rPr>
        <w:t xml:space="preserve"> pictures likely to elicit nostalgia (e.g., old banknotes) and </w:t>
      </w:r>
      <w:r>
        <w:t xml:space="preserve">12 </w:t>
      </w:r>
      <w:r>
        <w:rPr>
          <w:rFonts w:hint="eastAsia"/>
        </w:rPr>
        <w:t>central nostalgia features (e.g., keepsakes).</w:t>
      </w:r>
      <w:r>
        <w:t xml:space="preserve"> </w:t>
      </w:r>
      <w:r>
        <w:rPr>
          <w:rFonts w:hint="eastAsia"/>
        </w:rPr>
        <w:t>In the control condition, participants s</w:t>
      </w:r>
      <w:r>
        <w:t>aw</w:t>
      </w:r>
      <w:r>
        <w:rPr>
          <w:rFonts w:hint="eastAsia"/>
        </w:rPr>
        <w:t xml:space="preserve"> </w:t>
      </w:r>
      <w:r>
        <w:t>20</w:t>
      </w:r>
      <w:r>
        <w:rPr>
          <w:rFonts w:hint="eastAsia"/>
        </w:rPr>
        <w:t xml:space="preserve"> pictures of daily necessities (e.g., chairs) and </w:t>
      </w:r>
      <w:r>
        <w:t xml:space="preserve">12 </w:t>
      </w:r>
      <w:r>
        <w:rPr>
          <w:rFonts w:hint="eastAsia"/>
        </w:rPr>
        <w:t>peripheral nostalgia features (e.g., daydreaming).</w:t>
      </w:r>
      <w:r>
        <w:t xml:space="preserve"> The authors and two expert colleagues consensually judged that the pictures and features were not social. </w:t>
      </w:r>
      <w:r>
        <w:rPr>
          <w:lang w:val="en-GB"/>
        </w:rPr>
        <w:t>The manipulation has been used effectively by D</w:t>
      </w:r>
      <w:r>
        <w:rPr>
          <w:rFonts w:hint="eastAsia"/>
          <w:lang w:val="en-GB" w:eastAsia="zh-Hans"/>
        </w:rPr>
        <w:t>ang</w:t>
      </w:r>
      <w:r>
        <w:rPr>
          <w:lang w:val="en-GB" w:eastAsia="zh-Hans"/>
        </w:rPr>
        <w:t xml:space="preserve"> et al. (2023</w:t>
      </w:r>
      <w:r>
        <w:rPr>
          <w:bCs/>
          <w:lang w:val="en-GB"/>
        </w:rPr>
        <w:t>)</w:t>
      </w:r>
      <w:r>
        <w:rPr>
          <w:lang w:val="en-GB"/>
        </w:rPr>
        <w:t>.</w:t>
      </w:r>
    </w:p>
    <w:p w14:paraId="0407FE2C" w14:textId="77777777" w:rsidR="00C54978" w:rsidRDefault="009A1DAF">
      <w:pPr>
        <w:spacing w:after="0"/>
        <w:ind w:firstLineChars="0"/>
        <w:jc w:val="left"/>
      </w:pPr>
      <w:r>
        <w:rPr>
          <w:rFonts w:hint="eastAsia"/>
        </w:rPr>
        <w:t>Subsequently, participants</w:t>
      </w:r>
      <w:r>
        <w:t xml:space="preserve"> (1) brough to mind</w:t>
      </w:r>
      <w:r>
        <w:rPr>
          <w:rFonts w:hint="eastAsia"/>
        </w:rPr>
        <w:t xml:space="preserve"> an event relevant to one of the pictures and characterized by at least </w:t>
      </w:r>
      <w:r>
        <w:t>three</w:t>
      </w:r>
      <w:r>
        <w:rPr>
          <w:rFonts w:hint="eastAsia"/>
        </w:rPr>
        <w:t xml:space="preserve"> features</w:t>
      </w:r>
      <w:r>
        <w:t xml:space="preserve">, and (2) described in writing the event and how it made them feel. </w:t>
      </w:r>
      <w:r>
        <w:rPr>
          <w:rFonts w:eastAsia="儷黑 Pro" w:cs="Times New Roman"/>
        </w:rPr>
        <w:t xml:space="preserve">Finally, participants </w:t>
      </w:r>
      <w:r>
        <w:t xml:space="preserve">completed a nostalgia manipulation check </w:t>
      </w:r>
      <w:r>
        <w:rPr>
          <w:rFonts w:cs="Times New Roman"/>
        </w:rPr>
        <w:t>(</w:t>
      </w:r>
      <w:r>
        <w:rPr>
          <w:i/>
        </w:rPr>
        <w:t>M</w:t>
      </w:r>
      <w:r>
        <w:t xml:space="preserve"> = 5.47, </w:t>
      </w:r>
      <w:r>
        <w:rPr>
          <w:i/>
        </w:rPr>
        <w:t>SD</w:t>
      </w:r>
      <w:r>
        <w:t xml:space="preserve"> = 1.50, α = .93) and the </w:t>
      </w:r>
      <w:r>
        <w:rPr>
          <w:rFonts w:cs="Times New Roman"/>
        </w:rPr>
        <w:t xml:space="preserve">state Interpersonal Competence Questionnaire (1 = </w:t>
      </w:r>
      <w:r>
        <w:rPr>
          <w:rFonts w:cs="Times New Roman"/>
          <w:i/>
          <w:iCs/>
        </w:rPr>
        <w:t>strongly disagree,</w:t>
      </w:r>
      <w:r>
        <w:rPr>
          <w:rFonts w:cs="Times New Roman"/>
        </w:rPr>
        <w:t xml:space="preserve"> 7 = </w:t>
      </w:r>
      <w:r>
        <w:rPr>
          <w:rFonts w:cs="Times New Roman"/>
          <w:i/>
          <w:iCs/>
        </w:rPr>
        <w:t>strongly agree</w:t>
      </w:r>
      <w:r>
        <w:rPr>
          <w:rFonts w:cs="Times New Roman"/>
        </w:rPr>
        <w:t xml:space="preserve">; </w:t>
      </w:r>
      <w:r>
        <w:rPr>
          <w:rFonts w:cs="Times New Roman"/>
          <w:i/>
          <w:iCs/>
        </w:rPr>
        <w:t>M</w:t>
      </w:r>
      <w:r>
        <w:rPr>
          <w:rFonts w:cs="Times New Roman"/>
        </w:rPr>
        <w:t xml:space="preserve"> = 5.19, </w:t>
      </w:r>
      <w:r>
        <w:rPr>
          <w:rFonts w:cs="Times New Roman"/>
          <w:i/>
          <w:iCs/>
        </w:rPr>
        <w:t>SD</w:t>
      </w:r>
      <w:r>
        <w:rPr>
          <w:rFonts w:cs="Times New Roman"/>
        </w:rPr>
        <w:t xml:space="preserve"> = 1.03, α = .94), as in </w:t>
      </w:r>
      <w:r>
        <w:rPr>
          <w:rFonts w:eastAsia="Open Sans"/>
          <w:shd w:val="clear" w:color="auto" w:fill="FFFFFF"/>
          <w:lang w:bidi="ar"/>
        </w:rPr>
        <w:t>Study 4.</w:t>
      </w:r>
    </w:p>
    <w:p w14:paraId="41AE9A74" w14:textId="77777777" w:rsidR="00C54978" w:rsidRDefault="009A1DAF">
      <w:pPr>
        <w:pStyle w:val="Heading2"/>
        <w:spacing w:after="0"/>
        <w:rPr>
          <w:rFonts w:ascii="Times New Roman" w:hAnsi="Times New Roman" w:cs="Times New Roman"/>
          <w:bCs/>
          <w:iCs/>
        </w:rPr>
      </w:pPr>
      <w:r>
        <w:rPr>
          <w:rFonts w:ascii="Times New Roman" w:hAnsi="Times New Roman" w:cs="Times New Roman"/>
          <w:bCs/>
          <w:iCs/>
        </w:rPr>
        <w:lastRenderedPageBreak/>
        <w:t>Results and Discussion</w:t>
      </w:r>
    </w:p>
    <w:p w14:paraId="62681E05" w14:textId="77777777" w:rsidR="00C54978" w:rsidRDefault="009A1DAF">
      <w:pPr>
        <w:pStyle w:val="Heading3"/>
        <w:spacing w:after="0"/>
        <w:rPr>
          <w:rFonts w:ascii="Times New Roman" w:hAnsi="Times New Roman" w:cs="Times New Roman"/>
          <w:bCs/>
          <w:iCs/>
        </w:rPr>
      </w:pPr>
      <w:r>
        <w:rPr>
          <w:rFonts w:ascii="Times New Roman" w:hAnsi="Times New Roman" w:cs="Times New Roman"/>
          <w:bCs/>
          <w:iCs/>
        </w:rPr>
        <w:t>Manipulation Check</w:t>
      </w:r>
    </w:p>
    <w:p w14:paraId="4F548367" w14:textId="77777777" w:rsidR="00C54978" w:rsidRDefault="009A1DAF">
      <w:pPr>
        <w:spacing w:after="0"/>
        <w:ind w:firstLine="480"/>
        <w:jc w:val="left"/>
        <w:rPr>
          <w:rFonts w:eastAsia="儷黑 Pro" w:cs="Times New Roman"/>
        </w:rPr>
      </w:pPr>
      <w:r>
        <w:rPr>
          <w:rFonts w:cs="Times New Roman"/>
        </w:rPr>
        <w:t>As intended, participants in the experimental condition (</w:t>
      </w:r>
      <w:r>
        <w:rPr>
          <w:rFonts w:cs="Times New Roman"/>
          <w:i/>
          <w:iCs/>
        </w:rPr>
        <w:t>M</w:t>
      </w:r>
      <w:r>
        <w:rPr>
          <w:rFonts w:cs="Times New Roman"/>
        </w:rPr>
        <w:t xml:space="preserve"> = 6.28, </w:t>
      </w:r>
      <w:r>
        <w:rPr>
          <w:rFonts w:cs="Times New Roman"/>
          <w:i/>
          <w:iCs/>
        </w:rPr>
        <w:t>SD</w:t>
      </w:r>
      <w:r>
        <w:rPr>
          <w:rFonts w:cs="Times New Roman"/>
        </w:rPr>
        <w:t xml:space="preserve"> = 0.52) </w:t>
      </w:r>
      <w:r>
        <w:rPr>
          <w:rFonts w:cs="Times New Roman" w:hint="eastAsia"/>
          <w:lang w:eastAsia="zh-Hans"/>
        </w:rPr>
        <w:t>fe</w:t>
      </w:r>
      <w:r>
        <w:rPr>
          <w:rFonts w:cs="Times New Roman"/>
          <w:lang w:eastAsia="zh-Hans"/>
        </w:rPr>
        <w:t>lt</w:t>
      </w:r>
      <w:r>
        <w:rPr>
          <w:rFonts w:cs="Times New Roman"/>
        </w:rPr>
        <w:t xml:space="preserve"> more nostalgic than controls (</w:t>
      </w:r>
      <w:r>
        <w:rPr>
          <w:rFonts w:cs="Times New Roman"/>
          <w:i/>
          <w:iCs/>
        </w:rPr>
        <w:t>M</w:t>
      </w:r>
      <w:r>
        <w:rPr>
          <w:rFonts w:cs="Times New Roman"/>
        </w:rPr>
        <w:t xml:space="preserve"> = 4.67, </w:t>
      </w:r>
      <w:r>
        <w:rPr>
          <w:rFonts w:cs="Times New Roman"/>
          <w:i/>
          <w:iCs/>
        </w:rPr>
        <w:t>SD</w:t>
      </w:r>
      <w:r>
        <w:rPr>
          <w:rFonts w:cs="Times New Roman"/>
        </w:rPr>
        <w:t xml:space="preserve"> = 1.70), </w:t>
      </w:r>
      <w:r>
        <w:rPr>
          <w:rFonts w:cs="Times New Roman"/>
          <w:i/>
          <w:iCs/>
        </w:rPr>
        <w:t>F</w:t>
      </w:r>
      <w:r>
        <w:rPr>
          <w:rFonts w:cs="Times New Roman"/>
        </w:rPr>
        <w:t xml:space="preserve">(1, 174) = 71.77, </w:t>
      </w:r>
      <w:r>
        <w:rPr>
          <w:rFonts w:cs="Times New Roman"/>
          <w:i/>
          <w:iCs/>
        </w:rPr>
        <w:t>p</w:t>
      </w:r>
      <w:r>
        <w:rPr>
          <w:rFonts w:cs="Times New Roman"/>
        </w:rPr>
        <w:t xml:space="preserve"> &lt; .001, η</w:t>
      </w:r>
      <w:r>
        <w:rPr>
          <w:rFonts w:cs="Times New Roman"/>
          <w:vertAlign w:val="superscript"/>
        </w:rPr>
        <w:t>2</w:t>
      </w:r>
      <w:r>
        <w:rPr>
          <w:rFonts w:cs="Times New Roman"/>
        </w:rPr>
        <w:t xml:space="preserve"> = .29.</w:t>
      </w:r>
    </w:p>
    <w:p w14:paraId="7841DB3C" w14:textId="77777777" w:rsidR="00C54978" w:rsidRDefault="009A1DAF">
      <w:pPr>
        <w:pStyle w:val="Heading3"/>
        <w:spacing w:after="0"/>
        <w:rPr>
          <w:rFonts w:ascii="Times New Roman" w:hAnsi="Times New Roman" w:cs="Times New Roman"/>
          <w:bCs/>
          <w:iCs/>
        </w:rPr>
      </w:pPr>
      <w:r>
        <w:rPr>
          <w:rFonts w:ascii="Times New Roman" w:hAnsi="Times New Roman" w:cs="Times New Roman" w:hint="eastAsia"/>
          <w:bCs/>
          <w:iCs/>
        </w:rPr>
        <w:t>Nostalgia</w:t>
      </w:r>
      <w:r>
        <w:rPr>
          <w:rFonts w:ascii="Times New Roman" w:hAnsi="Times New Roman" w:cs="Times New Roman"/>
          <w:bCs/>
          <w:iCs/>
        </w:rPr>
        <w:t xml:space="preserve"> </w:t>
      </w:r>
      <w:r>
        <w:rPr>
          <w:rFonts w:ascii="Times New Roman" w:hAnsi="Times New Roman" w:cs="Times New Roman" w:hint="eastAsia"/>
          <w:bCs/>
          <w:iCs/>
        </w:rPr>
        <w:t>and</w:t>
      </w:r>
      <w:r>
        <w:rPr>
          <w:rFonts w:ascii="Times New Roman" w:hAnsi="Times New Roman" w:cs="Times New Roman"/>
          <w:bCs/>
          <w:iCs/>
        </w:rPr>
        <w:t xml:space="preserve"> Interpersonal Competence</w:t>
      </w:r>
    </w:p>
    <w:p w14:paraId="11847E51" w14:textId="77777777" w:rsidR="00C54978" w:rsidRDefault="009A1DAF">
      <w:pPr>
        <w:spacing w:after="0"/>
        <w:ind w:firstLine="480"/>
        <w:jc w:val="left"/>
        <w:rPr>
          <w:rFonts w:cs="Times New Roman"/>
          <w:lang w:eastAsia="zh-Hans"/>
        </w:rPr>
      </w:pPr>
      <w:r>
        <w:rPr>
          <w:rFonts w:cs="Times New Roman"/>
        </w:rPr>
        <w:t>Participants in the experimental condition (</w:t>
      </w:r>
      <w:r>
        <w:rPr>
          <w:rFonts w:cs="Times New Roman"/>
          <w:i/>
          <w:iCs/>
        </w:rPr>
        <w:t>M</w:t>
      </w:r>
      <w:r>
        <w:rPr>
          <w:rFonts w:cs="Times New Roman"/>
        </w:rPr>
        <w:t xml:space="preserve"> = 5.57, </w:t>
      </w:r>
      <w:r>
        <w:rPr>
          <w:rFonts w:cs="Times New Roman"/>
          <w:i/>
          <w:iCs/>
        </w:rPr>
        <w:t>SD</w:t>
      </w:r>
      <w:r>
        <w:rPr>
          <w:rFonts w:cs="Times New Roman"/>
        </w:rPr>
        <w:t xml:space="preserve"> = 0.75) reported higher interpersonal competence than controls (</w:t>
      </w:r>
      <w:r>
        <w:rPr>
          <w:rFonts w:cs="Times New Roman"/>
          <w:i/>
          <w:iCs/>
        </w:rPr>
        <w:t>M</w:t>
      </w:r>
      <w:r>
        <w:rPr>
          <w:rFonts w:cs="Times New Roman"/>
        </w:rPr>
        <w:t xml:space="preserve"> = 4.83, </w:t>
      </w:r>
      <w:r>
        <w:rPr>
          <w:rFonts w:cs="Times New Roman"/>
          <w:i/>
          <w:iCs/>
        </w:rPr>
        <w:t>SD</w:t>
      </w:r>
      <w:r>
        <w:rPr>
          <w:rFonts w:cs="Times New Roman"/>
        </w:rPr>
        <w:t xml:space="preserve"> = 1.14), </w:t>
      </w:r>
      <w:r>
        <w:rPr>
          <w:rFonts w:cs="Times New Roman"/>
          <w:i/>
          <w:iCs/>
        </w:rPr>
        <w:t>F</w:t>
      </w:r>
      <w:r>
        <w:rPr>
          <w:rFonts w:cs="Times New Roman"/>
        </w:rPr>
        <w:t xml:space="preserve">(1, 174) = 25.79, </w:t>
      </w:r>
      <w:r>
        <w:rPr>
          <w:rFonts w:cs="Times New Roman"/>
          <w:i/>
          <w:iCs/>
        </w:rPr>
        <w:t>p</w:t>
      </w:r>
      <w:r>
        <w:rPr>
          <w:rFonts w:cs="Times New Roman"/>
        </w:rPr>
        <w:t xml:space="preserve"> &lt; .001,</w:t>
      </w:r>
      <w:r>
        <w:rPr>
          <w:rFonts w:cs="Times New Roman"/>
          <w:i/>
          <w:iCs/>
        </w:rPr>
        <w:t xml:space="preserve"> </w:t>
      </w:r>
      <w:r>
        <w:rPr>
          <w:rFonts w:cs="Times New Roman"/>
        </w:rPr>
        <w:t>η</w:t>
      </w:r>
      <w:r>
        <w:rPr>
          <w:rFonts w:cs="Times New Roman"/>
          <w:vertAlign w:val="superscript"/>
        </w:rPr>
        <w:t>2</w:t>
      </w:r>
      <w:r>
        <w:rPr>
          <w:rFonts w:cs="Times New Roman"/>
          <w:i/>
          <w:iCs/>
        </w:rPr>
        <w:t xml:space="preserve"> </w:t>
      </w:r>
      <w:r>
        <w:rPr>
          <w:rFonts w:cs="Times New Roman"/>
        </w:rPr>
        <w:t>= .13. Using a non-social induction, nostalgia enhanced</w:t>
      </w:r>
      <w:r>
        <w:rPr>
          <w:rFonts w:cs="Times New Roman"/>
          <w:lang w:eastAsia="zh-Hans"/>
        </w:rPr>
        <w:t xml:space="preserve"> </w:t>
      </w:r>
      <w:r>
        <w:rPr>
          <w:rFonts w:cs="Times New Roman"/>
        </w:rPr>
        <w:t>interpersonal competence.</w:t>
      </w:r>
    </w:p>
    <w:p w14:paraId="22EEA419" w14:textId="77777777" w:rsidR="00C54978" w:rsidRDefault="009A1DAF">
      <w:pPr>
        <w:spacing w:after="0"/>
        <w:ind w:firstLine="480"/>
        <w:jc w:val="center"/>
      </w:pPr>
      <w:r>
        <w:rPr>
          <w:rFonts w:eastAsia="PMingLiU"/>
          <w:b/>
          <w:bCs/>
          <w:lang w:bidi="ar"/>
        </w:rPr>
        <w:t>General Discussion</w:t>
      </w:r>
      <w:bookmarkEnd w:id="1"/>
    </w:p>
    <w:p w14:paraId="381A0F2D" w14:textId="77777777" w:rsidR="00C54978" w:rsidRDefault="009A1DAF">
      <w:pPr>
        <w:widowControl/>
        <w:spacing w:after="0"/>
        <w:ind w:firstLine="480"/>
        <w:jc w:val="left"/>
        <w:rPr>
          <w:rFonts w:cs="Times New Roman"/>
          <w:kern w:val="0"/>
          <w:lang w:bidi="ar"/>
        </w:rPr>
      </w:pPr>
      <w:r>
        <w:rPr>
          <w:lang w:eastAsia="zh-Hans"/>
        </w:rPr>
        <w:t>Individuals with social anxiety struggle in social interactions due to deficits in interpersonal competence (</w:t>
      </w:r>
      <w:r>
        <w:rPr>
          <w:rFonts w:cs="Times New Roman"/>
          <w:lang w:bidi="ar"/>
        </w:rPr>
        <w:t xml:space="preserve">Alden &amp; Taylor, 2004; Chiu et al., 2021; </w:t>
      </w:r>
      <w:proofErr w:type="spellStart"/>
      <w:r>
        <w:rPr>
          <w:rFonts w:cs="Times New Roman"/>
          <w:lang w:bidi="ar"/>
        </w:rPr>
        <w:t>Rodebaugh</w:t>
      </w:r>
      <w:proofErr w:type="spellEnd"/>
      <w:r>
        <w:rPr>
          <w:rFonts w:cs="Times New Roman"/>
          <w:lang w:bidi="ar"/>
        </w:rPr>
        <w:t>, 2009</w:t>
      </w:r>
      <w:r>
        <w:rPr>
          <w:lang w:eastAsia="zh-Hans"/>
        </w:rPr>
        <w:t xml:space="preserve">). It is crucial to identify effective strategies to alleviate social anxiety. According to the regulatory model, nostalgia helps to alleviate psychological discomfort and maintain equanimity (Wildschut &amp; Sedikides, 2023a,b). </w:t>
      </w:r>
      <w:r>
        <w:rPr>
          <w:rFonts w:cs="Times New Roman"/>
          <w:kern w:val="0"/>
          <w:lang w:bidi="ar"/>
        </w:rPr>
        <w:t>We tested the model in the context of social anxiety, nostalgia, and interpersonal competence.</w:t>
      </w:r>
    </w:p>
    <w:p w14:paraId="5AC4FEBF" w14:textId="77777777" w:rsidR="00C54978" w:rsidRDefault="009A1DAF">
      <w:pPr>
        <w:widowControl/>
        <w:spacing w:after="0"/>
        <w:ind w:firstLineChars="0"/>
        <w:jc w:val="left"/>
        <w:rPr>
          <w:lang w:eastAsia="zh-Hans"/>
        </w:rPr>
      </w:pPr>
      <w:r>
        <w:rPr>
          <w:rFonts w:cs="Times New Roman"/>
          <w:kern w:val="0"/>
          <w:lang w:bidi="ar"/>
        </w:rPr>
        <w:t xml:space="preserve">We hypothesized that nostalgia counteracts reductions in interpersonal competence that are due to social anxiety. We evaluated this hypothesis in six studies involving both Chinese and U.S. participants. High social anxiety participants </w:t>
      </w:r>
      <w:r>
        <w:rPr>
          <w:lang w:eastAsia="zh-Hans"/>
        </w:rPr>
        <w:t>more frequently identified interpersonal competence deficits as a trigger of nostalgia</w:t>
      </w:r>
      <w:r>
        <w:rPr>
          <w:rFonts w:cs="Times New Roman"/>
          <w:kern w:val="0"/>
          <w:sz w:val="22"/>
          <w:szCs w:val="22"/>
          <w:lang w:bidi="ar"/>
        </w:rPr>
        <w:t xml:space="preserve"> (</w:t>
      </w:r>
      <w:r>
        <w:rPr>
          <w:rFonts w:cs="Times New Roman"/>
          <w:kern w:val="0"/>
          <w:lang w:bidi="ar"/>
        </w:rPr>
        <w:t>Study 1</w:t>
      </w:r>
      <w:r>
        <w:rPr>
          <w:rFonts w:cs="Times New Roman"/>
          <w:kern w:val="0"/>
          <w:sz w:val="22"/>
          <w:szCs w:val="22"/>
          <w:lang w:bidi="ar"/>
        </w:rPr>
        <w:t>).</w:t>
      </w:r>
      <w:r>
        <w:rPr>
          <w:rFonts w:cs="Times New Roman"/>
          <w:kern w:val="0"/>
          <w:lang w:bidi="ar"/>
        </w:rPr>
        <w:t xml:space="preserve"> Social anxiety was negatively associated with (Study 2) and decreased interpersonal competence (Studies 3</w:t>
      </w:r>
      <w:r>
        <w:rPr>
          <w:rFonts w:cs="Times New Roman"/>
        </w:rPr>
        <w:t>–</w:t>
      </w:r>
      <w:r>
        <w:rPr>
          <w:rFonts w:cs="Times New Roman"/>
          <w:kern w:val="0"/>
          <w:lang w:bidi="ar"/>
        </w:rPr>
        <w:t>3S). Additionally, s</w:t>
      </w:r>
      <w:r>
        <w:rPr>
          <w:rFonts w:cs="Times New Roman" w:hint="eastAsia"/>
          <w:kern w:val="0"/>
          <w:lang w:bidi="ar"/>
        </w:rPr>
        <w:t>ocial</w:t>
      </w:r>
      <w:r>
        <w:rPr>
          <w:rFonts w:cs="Times New Roman"/>
          <w:kern w:val="0"/>
          <w:lang w:bidi="ar"/>
        </w:rPr>
        <w:t xml:space="preserve"> anxiety was positively associated with (Study 2) and elicited (Studies 3</w:t>
      </w:r>
      <w:r>
        <w:rPr>
          <w:rFonts w:cs="Times New Roman"/>
        </w:rPr>
        <w:t>–</w:t>
      </w:r>
      <w:r>
        <w:rPr>
          <w:rFonts w:cs="Times New Roman"/>
          <w:kern w:val="0"/>
          <w:lang w:bidi="ar"/>
        </w:rPr>
        <w:t>3S) nostalgia. Nostalgia, in turn, was positively associated with (Studies 2, 3</w:t>
      </w:r>
      <w:r>
        <w:rPr>
          <w:rFonts w:cs="Times New Roman"/>
        </w:rPr>
        <w:t xml:space="preserve">, and </w:t>
      </w:r>
      <w:r>
        <w:rPr>
          <w:rFonts w:cs="Times New Roman"/>
          <w:kern w:val="0"/>
          <w:lang w:bidi="ar"/>
        </w:rPr>
        <w:t>3S) and augmented</w:t>
      </w:r>
      <w:r>
        <w:rPr>
          <w:rFonts w:cs="Times New Roman"/>
          <w:kern w:val="0"/>
          <w:lang w:eastAsia="zh-Hans" w:bidi="ar"/>
        </w:rPr>
        <w:t xml:space="preserve"> </w:t>
      </w:r>
      <w:r>
        <w:rPr>
          <w:rFonts w:cs="Times New Roman"/>
          <w:kern w:val="0"/>
          <w:lang w:bidi="ar"/>
        </w:rPr>
        <w:t xml:space="preserve">interpersonal competence beyond positive interpersonal interactions (Studies </w:t>
      </w:r>
      <w:r>
        <w:rPr>
          <w:lang w:eastAsia="zh-Hans"/>
        </w:rPr>
        <w:t>4</w:t>
      </w:r>
      <w:r>
        <w:rPr>
          <w:rFonts w:cs="Times New Roman"/>
        </w:rPr>
        <w:t>–5</w:t>
      </w:r>
      <w:r>
        <w:rPr>
          <w:rFonts w:cs="Times New Roman"/>
          <w:kern w:val="0"/>
          <w:lang w:bidi="ar"/>
        </w:rPr>
        <w:t xml:space="preserve">). Taken together, and in support of the regulatory model, nostalgia </w:t>
      </w:r>
      <w:r>
        <w:rPr>
          <w:rFonts w:hint="eastAsia"/>
        </w:rPr>
        <w:t>counteract</w:t>
      </w:r>
      <w:r>
        <w:rPr>
          <w:rFonts w:cs="Times New Roman"/>
          <w:kern w:val="0"/>
          <w:lang w:bidi="ar"/>
        </w:rPr>
        <w:t>ed deficiencies in interpersonal competence due to social anxiety.</w:t>
      </w:r>
    </w:p>
    <w:p w14:paraId="526DD794" w14:textId="77777777" w:rsidR="00C54978" w:rsidRDefault="009A1DAF">
      <w:pPr>
        <w:widowControl/>
        <w:spacing w:after="0"/>
        <w:ind w:firstLineChars="0" w:firstLine="0"/>
        <w:rPr>
          <w:rFonts w:cs="Times New Roman"/>
          <w:b/>
          <w:bCs/>
          <w:lang w:eastAsia="zh-Hans"/>
        </w:rPr>
      </w:pPr>
      <w:r>
        <w:rPr>
          <w:rFonts w:cs="Times New Roman"/>
          <w:b/>
          <w:bCs/>
          <w:kern w:val="0"/>
          <w:lang w:eastAsia="zh-Hans" w:bidi="ar"/>
        </w:rPr>
        <w:lastRenderedPageBreak/>
        <w:t>Implications</w:t>
      </w:r>
    </w:p>
    <w:p w14:paraId="5AF41BB6" w14:textId="77777777" w:rsidR="00C54978" w:rsidRDefault="009A1DAF">
      <w:pPr>
        <w:spacing w:after="0"/>
        <w:ind w:firstLine="480"/>
        <w:jc w:val="left"/>
        <w:rPr>
          <w:rFonts w:cs="Times New Roman"/>
          <w:lang w:val="en-GB"/>
        </w:rPr>
      </w:pPr>
      <w:r>
        <w:rPr>
          <w:lang w:eastAsia="zh-Hans"/>
        </w:rPr>
        <w:t xml:space="preserve">Our research expands understanding of social anxiety. The literature has indicated that higher social anxiety </w:t>
      </w:r>
      <w:r>
        <w:rPr>
          <w:rFonts w:hint="eastAsia"/>
          <w:lang w:eastAsia="zh-Hans"/>
        </w:rPr>
        <w:t>is</w:t>
      </w:r>
      <w:r>
        <w:rPr>
          <w:lang w:eastAsia="zh-Hans"/>
        </w:rPr>
        <w:t xml:space="preserve"> related to poorer memory for positive social events </w:t>
      </w:r>
      <w:r>
        <w:rPr>
          <w:rFonts w:hint="eastAsia"/>
          <w:lang w:eastAsia="zh-Hans"/>
        </w:rPr>
        <w:t>(Romano et al., 2020)</w:t>
      </w:r>
      <w:r>
        <w:rPr>
          <w:lang w:eastAsia="zh-Hans"/>
        </w:rPr>
        <w:t xml:space="preserve">, raising the possibility that social anxious individuals are less likely to benefit from recall of their past. Our findings qualified this possibility. Social anxiety triggered a reliance on participants’ nostalgic past, which alleviated interpersonal competence deficits attributed to social anxiety. Social anxious individuals, then, benefit by resorting, not necessarily to autobiographical memory, but rather to nostalgic recollection. Future work might address whether nostalgia allays other deficits due to social anxiety, such as a poor self-image </w:t>
      </w:r>
      <w:r>
        <w:rPr>
          <w:rFonts w:cs="Times New Roman"/>
          <w:lang w:val="en-GB"/>
        </w:rPr>
        <w:t>(Hulme et al., 2012).</w:t>
      </w:r>
    </w:p>
    <w:p w14:paraId="61D7F1E0" w14:textId="77777777" w:rsidR="00C54978" w:rsidRDefault="009A1DAF">
      <w:pPr>
        <w:widowControl/>
        <w:spacing w:after="0"/>
        <w:ind w:firstLine="480"/>
        <w:jc w:val="left"/>
        <w:rPr>
          <w:rFonts w:cs="Times New Roman"/>
          <w:kern w:val="0"/>
          <w:lang w:bidi="ar"/>
        </w:rPr>
      </w:pPr>
      <w:r>
        <w:rPr>
          <w:lang w:eastAsia="zh-Hans"/>
        </w:rPr>
        <w:t xml:space="preserve">Our research also enriches the nostalgia literature. The emotion has been known to assuage discomforting states such as </w:t>
      </w:r>
      <w:r>
        <w:rPr>
          <w:rFonts w:cs="Times New Roman"/>
        </w:rPr>
        <w:t>disillusionment</w:t>
      </w:r>
      <w:r>
        <w:rPr>
          <w:lang w:eastAsia="zh-Hans"/>
        </w:rPr>
        <w:t xml:space="preserve"> by increasing meaning in life (</w:t>
      </w:r>
      <w:r>
        <w:rPr>
          <w:lang w:val="en-GB"/>
        </w:rPr>
        <w:t>Maher</w:t>
      </w:r>
      <w:r>
        <w:rPr>
          <w:lang w:eastAsia="zh-Hans"/>
        </w:rPr>
        <w:t xml:space="preserve"> et al., 2021), loneliness by increasing a sense of social support (Zhou et al., 2008) or happiness (Zhou et al., 2022), and limited time perspective by increasing psychological well-being (Hepper et al., 2021). These states are intrapersonal. Here, nostalgia assuaged social anxiety by augmenting interpersonal competence. The palliative role of nostalgia extended to the interpersonal domain. </w:t>
      </w:r>
      <w:r>
        <w:rPr>
          <w:rFonts w:cs="Times New Roman"/>
          <w:kern w:val="0"/>
          <w:lang w:bidi="ar"/>
        </w:rPr>
        <w:t xml:space="preserve">Follow-up work might test whether nostalgia palliates discomforting states in affiliations, such as </w:t>
      </w:r>
      <w:r>
        <w:rPr>
          <w:rFonts w:cs="Times New Roman" w:hint="eastAsia"/>
          <w:kern w:val="0"/>
          <w:lang w:bidi="ar"/>
        </w:rPr>
        <w:t>insecurity in romantic relationships</w:t>
      </w:r>
      <w:r>
        <w:rPr>
          <w:rFonts w:cs="Times New Roman"/>
          <w:kern w:val="0"/>
          <w:lang w:bidi="ar"/>
        </w:rPr>
        <w:t xml:space="preserve"> and marital burnout (Jafari et al., 2021; Overall et al., 2022).</w:t>
      </w:r>
    </w:p>
    <w:p w14:paraId="346719A2" w14:textId="77777777" w:rsidR="00C54978" w:rsidRDefault="009A1DAF">
      <w:pPr>
        <w:spacing w:after="0"/>
        <w:ind w:firstLine="480"/>
        <w:jc w:val="left"/>
        <w:rPr>
          <w:rFonts w:cs="Times New Roman"/>
          <w:lang w:bidi="ar"/>
        </w:rPr>
      </w:pPr>
      <w:r>
        <w:rPr>
          <w:rFonts w:cs="Times New Roman"/>
          <w:kern w:val="0"/>
          <w:lang w:bidi="ar"/>
        </w:rPr>
        <w:t xml:space="preserve">Further, our findings have practical implications. </w:t>
      </w:r>
      <w:r>
        <w:rPr>
          <w:rFonts w:cs="Times New Roman" w:hint="eastAsia"/>
          <w:lang w:bidi="ar"/>
        </w:rPr>
        <w:t>More than one</w:t>
      </w:r>
      <w:r>
        <w:rPr>
          <w:rFonts w:cs="Times New Roman"/>
          <w:lang w:bidi="ar"/>
        </w:rPr>
        <w:t>-</w:t>
      </w:r>
      <w:r>
        <w:rPr>
          <w:rFonts w:cs="Times New Roman" w:hint="eastAsia"/>
          <w:lang w:bidi="ar"/>
        </w:rPr>
        <w:t>in</w:t>
      </w:r>
      <w:r>
        <w:rPr>
          <w:rFonts w:cs="Times New Roman"/>
          <w:lang w:bidi="ar"/>
        </w:rPr>
        <w:t>-</w:t>
      </w:r>
      <w:r>
        <w:rPr>
          <w:rFonts w:cs="Times New Roman" w:hint="eastAsia"/>
          <w:lang w:bidi="ar"/>
        </w:rPr>
        <w:t xml:space="preserve">five </w:t>
      </w:r>
      <w:r>
        <w:rPr>
          <w:rFonts w:cs="Times New Roman"/>
          <w:lang w:bidi="ar"/>
        </w:rPr>
        <w:t>individuals</w:t>
      </w:r>
      <w:r>
        <w:rPr>
          <w:rFonts w:cs="Times New Roman" w:hint="eastAsia"/>
          <w:lang w:bidi="ar"/>
        </w:rPr>
        <w:t xml:space="preserve"> is plagued by social anxiety</w:t>
      </w:r>
      <w:r>
        <w:rPr>
          <w:rFonts w:cs="Times New Roman"/>
          <w:lang w:bidi="ar"/>
        </w:rPr>
        <w:t xml:space="preserve"> (</w:t>
      </w:r>
      <w:r>
        <w:rPr>
          <w:lang w:eastAsia="zh-Hans"/>
        </w:rPr>
        <w:t>Jefferies &amp; Ungar, 2020</w:t>
      </w:r>
      <w:r>
        <w:rPr>
          <w:rFonts w:cs="Times New Roman"/>
          <w:lang w:bidi="ar"/>
        </w:rPr>
        <w:t>), which hi</w:t>
      </w:r>
      <w:r>
        <w:rPr>
          <w:rFonts w:cs="Times New Roman" w:hint="eastAsia"/>
          <w:lang w:bidi="ar"/>
        </w:rPr>
        <w:t>nder</w:t>
      </w:r>
      <w:r>
        <w:rPr>
          <w:rFonts w:cs="Times New Roman"/>
          <w:lang w:bidi="ar"/>
        </w:rPr>
        <w:t>s</w:t>
      </w:r>
      <w:r>
        <w:rPr>
          <w:rFonts w:cs="Times New Roman" w:hint="eastAsia"/>
          <w:lang w:bidi="ar"/>
        </w:rPr>
        <w:t xml:space="preserve"> </w:t>
      </w:r>
      <w:r>
        <w:rPr>
          <w:rFonts w:cs="Times New Roman" w:hint="eastAsia"/>
          <w:lang w:eastAsia="zh-Hans" w:bidi="ar"/>
        </w:rPr>
        <w:t>i</w:t>
      </w:r>
      <w:r>
        <w:rPr>
          <w:rFonts w:cs="Times New Roman"/>
          <w:lang w:bidi="ar"/>
        </w:rPr>
        <w:t>ntegration into peer groups (</w:t>
      </w:r>
      <w:r>
        <w:rPr>
          <w:rFonts w:cs="Times New Roman"/>
        </w:rPr>
        <w:t>Kashdan &amp; McKnight, 2010</w:t>
      </w:r>
      <w:r>
        <w:rPr>
          <w:rFonts w:cs="Times New Roman"/>
          <w:lang w:bidi="ar"/>
        </w:rPr>
        <w:t>), impedes the establishment of romantic</w:t>
      </w:r>
      <w:r>
        <w:rPr>
          <w:rFonts w:cs="Times New Roman" w:hint="eastAsia"/>
          <w:lang w:bidi="ar"/>
        </w:rPr>
        <w:t xml:space="preserve"> relationships</w:t>
      </w:r>
      <w:r>
        <w:rPr>
          <w:rFonts w:cs="Times New Roman"/>
          <w:lang w:bidi="ar"/>
        </w:rPr>
        <w:t xml:space="preserve"> (</w:t>
      </w:r>
      <w:r>
        <w:rPr>
          <w:rFonts w:cs="Times New Roman"/>
        </w:rPr>
        <w:t>Porter &amp; Chambless, 2013</w:t>
      </w:r>
      <w:r>
        <w:rPr>
          <w:rFonts w:cs="Times New Roman"/>
          <w:lang w:bidi="ar"/>
        </w:rPr>
        <w:t>), conduces to internet addiction (</w:t>
      </w:r>
      <w:r>
        <w:rPr>
          <w:rFonts w:cs="Times New Roman"/>
        </w:rPr>
        <w:t>Weinstein et al., 2015</w:t>
      </w:r>
      <w:r>
        <w:rPr>
          <w:rFonts w:cs="Times New Roman"/>
          <w:lang w:bidi="ar"/>
        </w:rPr>
        <w:t>), and precipitates substance abuse (Buckner et al., 2021)</w:t>
      </w:r>
      <w:r>
        <w:rPr>
          <w:rFonts w:cs="Times New Roman" w:hint="eastAsia"/>
          <w:lang w:bidi="ar"/>
        </w:rPr>
        <w:t>.</w:t>
      </w:r>
      <w:r>
        <w:rPr>
          <w:rFonts w:cs="Times New Roman"/>
          <w:lang w:bidi="ar"/>
        </w:rPr>
        <w:t xml:space="preserve"> Nostalgia is a promising means for combating social anxiety. It is easy to implement as it is free of spatial-temporal restrictions, and it can be initiated in multiple ways—</w:t>
      </w:r>
      <w:r>
        <w:rPr>
          <w:rFonts w:cs="Times New Roman"/>
          <w:lang w:bidi="ar"/>
        </w:rPr>
        <w:lastRenderedPageBreak/>
        <w:t>not only via brief reflection, pictures, or prototypical features (as here), but also via music, scents, or tastes (Reid et al., 2015, 2022; Sedikides &amp; Wildschut, 2022).</w:t>
      </w:r>
    </w:p>
    <w:p w14:paraId="724F2DF8" w14:textId="77777777" w:rsidR="00C54978" w:rsidRDefault="009A1DAF">
      <w:pPr>
        <w:pStyle w:val="Heading2"/>
        <w:keepNext w:val="0"/>
        <w:keepLines w:val="0"/>
        <w:widowControl/>
        <w:spacing w:after="0"/>
        <w:rPr>
          <w:rFonts w:eastAsia="Times New Roman Bold" w:cs="Times New Roman Bold"/>
          <w:bCs/>
          <w:kern w:val="0"/>
        </w:rPr>
      </w:pPr>
      <w:r>
        <w:rPr>
          <w:rFonts w:ascii="Times New Roman" w:eastAsia="Times New Roman Bold" w:hAnsi="Times New Roman" w:cs="Times New Roman" w:hint="eastAsia"/>
          <w:bCs/>
          <w:kern w:val="0"/>
        </w:rPr>
        <w:t>Limitations</w:t>
      </w:r>
      <w:r>
        <w:rPr>
          <w:rFonts w:ascii="Times New Roman" w:eastAsia="Times New Roman Bold" w:hAnsi="Times New Roman" w:cs="Times New Roman"/>
          <w:bCs/>
          <w:kern w:val="0"/>
        </w:rPr>
        <w:t xml:space="preserve"> and Future Directions</w:t>
      </w:r>
    </w:p>
    <w:p w14:paraId="62A3864B" w14:textId="77777777" w:rsidR="00C54978" w:rsidRDefault="009A1DAF">
      <w:pPr>
        <w:spacing w:after="0"/>
        <w:ind w:firstLine="480"/>
        <w:jc w:val="left"/>
      </w:pPr>
      <w:r>
        <w:rPr>
          <w:rFonts w:cs="Times New Roman"/>
          <w:lang w:bidi="ar"/>
        </w:rPr>
        <w:t>We relied on self-reports. Follow-up investigations could use multiple assessments of social anxiety, including heart rate and skin conductance (</w:t>
      </w:r>
      <w:r>
        <w:rPr>
          <w:rFonts w:cs="Times New Roman"/>
        </w:rPr>
        <w:t>Shalom</w:t>
      </w:r>
      <w:r>
        <w:rPr>
          <w:rFonts w:cs="Times New Roman"/>
          <w:lang w:bidi="ar"/>
        </w:rPr>
        <w:t xml:space="preserve"> et al., 2015), and multiple measures of interpersonal competence, including informant reports and behavioral indicators (</w:t>
      </w:r>
      <w:r>
        <w:rPr>
          <w:rFonts w:hint="eastAsia"/>
        </w:rPr>
        <w:t>Buhrmester et al., 1988</w:t>
      </w:r>
      <w:r>
        <w:t xml:space="preserve">; </w:t>
      </w:r>
      <w:proofErr w:type="spellStart"/>
      <w:r>
        <w:rPr>
          <w:rFonts w:cs="Times New Roman"/>
          <w:lang w:bidi="ar"/>
        </w:rPr>
        <w:t>Heerey</w:t>
      </w:r>
      <w:proofErr w:type="spellEnd"/>
      <w:r>
        <w:rPr>
          <w:rFonts w:cs="Times New Roman"/>
          <w:lang w:bidi="ar"/>
        </w:rPr>
        <w:t xml:space="preserve"> &amp; Kring, 2007). Also, follow-up investigations might implement longitudinal or experience sampling methodology designs to assess long-term or dynamic relations among the construct of interest, while recruiting participants from a broader range of cultures.</w:t>
      </w:r>
    </w:p>
    <w:p w14:paraId="3663C72F" w14:textId="77777777" w:rsidR="00C54978" w:rsidRDefault="009A1DAF">
      <w:pPr>
        <w:pStyle w:val="Heading2"/>
        <w:spacing w:after="0"/>
        <w:rPr>
          <w:rFonts w:ascii="Times New Roman" w:hAnsi="Times New Roman" w:cs="Times New Roman"/>
          <w:lang w:eastAsia="zh-Hans"/>
        </w:rPr>
      </w:pPr>
      <w:r>
        <w:rPr>
          <w:rFonts w:ascii="Times New Roman" w:hAnsi="Times New Roman" w:cs="Times New Roman"/>
          <w:lang w:eastAsia="zh-Hans"/>
        </w:rPr>
        <w:t>Coda</w:t>
      </w:r>
    </w:p>
    <w:p w14:paraId="2CDD2B0B" w14:textId="77777777" w:rsidR="00C54978" w:rsidRDefault="009A1DAF">
      <w:pPr>
        <w:spacing w:after="0"/>
        <w:ind w:firstLine="480"/>
        <w:jc w:val="left"/>
        <w:rPr>
          <w:rFonts w:cs="Times New Roman"/>
          <w:lang w:bidi="ar"/>
        </w:rPr>
      </w:pPr>
      <w:r>
        <w:rPr>
          <w:rFonts w:cs="Times New Roman"/>
          <w:lang w:bidi="ar"/>
        </w:rPr>
        <w:t xml:space="preserve">Social anxiety has several undesirable consequences, including hindering the formation and maintenance of social relationships. In a test of the regulatory model, nostalgia </w:t>
      </w:r>
      <w:r>
        <w:rPr>
          <w:rFonts w:hint="eastAsia"/>
        </w:rPr>
        <w:t>counteract</w:t>
      </w:r>
      <w:r>
        <w:t>ed</w:t>
      </w:r>
      <w:r>
        <w:rPr>
          <w:rFonts w:cs="Times New Roman"/>
          <w:lang w:bidi="ar"/>
        </w:rPr>
        <w:t xml:space="preserve"> the negative influence of social anxiety on interpersonal competence. Nostalgia is an accessible and effective psychological resource that can be used to cope with social anxiety and its consequences. </w:t>
      </w:r>
    </w:p>
    <w:p w14:paraId="3BC91E16" w14:textId="77777777" w:rsidR="00C54978" w:rsidRDefault="009A1DAF">
      <w:pPr>
        <w:spacing w:after="0"/>
        <w:ind w:firstLine="480"/>
        <w:rPr>
          <w:rFonts w:cs="Times New Roman"/>
          <w:lang w:bidi="ar"/>
        </w:rPr>
      </w:pPr>
      <w:r>
        <w:rPr>
          <w:rFonts w:cs="Times New Roman"/>
          <w:lang w:bidi="ar"/>
        </w:rPr>
        <w:br w:type="page"/>
      </w:r>
    </w:p>
    <w:p w14:paraId="2D940AB5" w14:textId="77777777" w:rsidR="00C54978" w:rsidRDefault="009A1DAF">
      <w:pPr>
        <w:pageBreakBefore/>
        <w:spacing w:after="0"/>
        <w:jc w:val="center"/>
        <w:rPr>
          <w:rFonts w:eastAsia="Times New Roman" w:cs="Times New Roman"/>
          <w:b/>
          <w:bCs/>
        </w:rPr>
      </w:pPr>
      <w:r>
        <w:rPr>
          <w:rFonts w:eastAsia="Times New Roman" w:cs="Times New Roman"/>
          <w:b/>
          <w:bCs/>
        </w:rPr>
        <w:lastRenderedPageBreak/>
        <w:t>References</w:t>
      </w:r>
    </w:p>
    <w:p w14:paraId="236B9DFE" w14:textId="77777777" w:rsidR="00C54978" w:rsidRDefault="009A1DAF">
      <w:pPr>
        <w:pStyle w:val="NormalWeb"/>
        <w:widowControl/>
        <w:spacing w:after="0"/>
        <w:ind w:left="480" w:hangingChars="200" w:hanging="480"/>
        <w:jc w:val="left"/>
        <w:rPr>
          <w:rStyle w:val="Hyperlink"/>
          <w:rFonts w:cs="Times New Roman"/>
          <w:color w:val="auto"/>
        </w:rPr>
      </w:pPr>
      <w:r>
        <w:rPr>
          <w:rFonts w:cs="Times New Roman"/>
        </w:rPr>
        <w:t xml:space="preserve">Abeyta, A. A., Routledge, C., &amp; Juhl, J. (2015). Looking back to move forward: Nostalgia as a psychological resource for promoting relationship goals and overcoming relationship challenges. </w:t>
      </w:r>
      <w:r>
        <w:rPr>
          <w:rFonts w:cs="Times New Roman"/>
          <w:i/>
        </w:rPr>
        <w:t>Journal of Personality and Social Psychology</w:t>
      </w:r>
      <w:r>
        <w:rPr>
          <w:rFonts w:cs="Times New Roman"/>
        </w:rPr>
        <w:t xml:space="preserve">, </w:t>
      </w:r>
      <w:r>
        <w:rPr>
          <w:rFonts w:cs="Times New Roman"/>
          <w:i/>
        </w:rPr>
        <w:t>109</w:t>
      </w:r>
      <w:r>
        <w:rPr>
          <w:rFonts w:cs="Times New Roman"/>
        </w:rPr>
        <w:t xml:space="preserve">(6), 1029–1044. </w:t>
      </w:r>
      <w:hyperlink r:id="rId14" w:history="1">
        <w:r>
          <w:rPr>
            <w:rStyle w:val="Hyperlink"/>
            <w:rFonts w:cs="Times New Roman"/>
            <w:color w:val="auto"/>
          </w:rPr>
          <w:t>https://doi.org/10.1037/pspi0000036</w:t>
        </w:r>
      </w:hyperlink>
    </w:p>
    <w:p w14:paraId="7298E3C0" w14:textId="77777777" w:rsidR="00C54978" w:rsidRDefault="009A1DAF">
      <w:pPr>
        <w:pStyle w:val="NormalWeb"/>
        <w:widowControl/>
        <w:spacing w:after="0"/>
        <w:ind w:left="480" w:hangingChars="200" w:hanging="480"/>
        <w:jc w:val="left"/>
        <w:rPr>
          <w:rFonts w:cs="Times New Roman"/>
        </w:rPr>
      </w:pPr>
      <w:r>
        <w:rPr>
          <w:rFonts w:cs="Times New Roman"/>
        </w:rPr>
        <w:t xml:space="preserve">Abeyta, A. A., Routledge, C., &amp; Kaslon, S. (2020). Combating loneliness with nostalgia: Nostalgic feelings attenuate negative thoughts and motivations associated with loneliness. </w:t>
      </w:r>
      <w:r>
        <w:rPr>
          <w:rFonts w:ascii="Times New Roman Italic" w:hAnsi="Times New Roman Italic" w:cs="Times New Roman Italic"/>
          <w:i/>
          <w:iCs/>
        </w:rPr>
        <w:t>Frontiers in Psychology</w:t>
      </w:r>
      <w:r>
        <w:rPr>
          <w:rFonts w:cs="Times New Roman"/>
          <w:i/>
          <w:iCs/>
        </w:rPr>
        <w:t>, 11</w:t>
      </w:r>
      <w:r>
        <w:rPr>
          <w:rFonts w:cs="Times New Roman"/>
        </w:rPr>
        <w:t xml:space="preserve">, 1219. </w:t>
      </w:r>
      <w:hyperlink r:id="rId15" w:history="1">
        <w:r>
          <w:rPr>
            <w:rStyle w:val="Hyperlink"/>
            <w:rFonts w:cs="Times New Roman"/>
            <w:color w:val="auto"/>
          </w:rPr>
          <w:t>https://doi.org/10.3389/fpsyg.2020.01219</w:t>
        </w:r>
      </w:hyperlink>
    </w:p>
    <w:p w14:paraId="6E662BB7" w14:textId="77777777" w:rsidR="00C54978" w:rsidRDefault="009A1DAF">
      <w:pPr>
        <w:pStyle w:val="NormalWeb"/>
        <w:widowControl/>
        <w:spacing w:after="0"/>
        <w:ind w:left="480" w:hangingChars="200" w:hanging="480"/>
        <w:jc w:val="left"/>
        <w:rPr>
          <w:rFonts w:cs="Times New Roman"/>
        </w:rPr>
      </w:pPr>
      <w:r>
        <w:rPr>
          <w:rFonts w:cs="Times New Roman"/>
        </w:rPr>
        <w:t xml:space="preserve">Alden, L. E., &amp; Taylor, C. T. (2004). Interpersonal processes in social phobia. </w:t>
      </w:r>
      <w:r>
        <w:rPr>
          <w:rFonts w:cs="Times New Roman"/>
          <w:i/>
        </w:rPr>
        <w:t>Clinical Psychology Review</w:t>
      </w:r>
      <w:r>
        <w:rPr>
          <w:rFonts w:cs="Times New Roman"/>
        </w:rPr>
        <w:t xml:space="preserve">, </w:t>
      </w:r>
      <w:r>
        <w:rPr>
          <w:rFonts w:cs="Times New Roman"/>
          <w:i/>
        </w:rPr>
        <w:t>24</w:t>
      </w:r>
      <w:r>
        <w:rPr>
          <w:rFonts w:cs="Times New Roman"/>
        </w:rPr>
        <w:t xml:space="preserve">(7), 857–882. </w:t>
      </w:r>
      <w:hyperlink r:id="rId16" w:history="1">
        <w:r>
          <w:rPr>
            <w:rStyle w:val="Hyperlink"/>
            <w:rFonts w:cs="Times New Roman"/>
            <w:color w:val="auto"/>
          </w:rPr>
          <w:t>https://doi.org/10.1016/j.cpr.2004.07.006</w:t>
        </w:r>
      </w:hyperlink>
    </w:p>
    <w:p w14:paraId="60A80C21" w14:textId="77777777" w:rsidR="00C54978" w:rsidRDefault="009A1DAF">
      <w:pPr>
        <w:pStyle w:val="NormalWeb"/>
        <w:widowControl/>
        <w:spacing w:after="0"/>
        <w:ind w:left="480" w:hangingChars="200" w:hanging="480"/>
        <w:jc w:val="left"/>
        <w:rPr>
          <w:rFonts w:cs="Times New Roman"/>
          <w:lang w:val="de-DE"/>
        </w:rPr>
      </w:pPr>
      <w:r>
        <w:rPr>
          <w:rFonts w:cs="Times New Roman"/>
        </w:rPr>
        <w:t xml:space="preserve">Buckner, J. D., Morris, P. E., </w:t>
      </w:r>
      <w:proofErr w:type="spellStart"/>
      <w:r>
        <w:rPr>
          <w:rFonts w:cs="Times New Roman"/>
        </w:rPr>
        <w:t>Abarno</w:t>
      </w:r>
      <w:proofErr w:type="spellEnd"/>
      <w:r>
        <w:rPr>
          <w:rFonts w:cs="Times New Roman"/>
        </w:rPr>
        <w:t xml:space="preserve">, C. N., Glover, N. I., &amp; Lewis, E. M. (2021). Biopsychosocial model social anxiety and substance use revised. </w:t>
      </w:r>
      <w:r>
        <w:rPr>
          <w:rFonts w:cs="Times New Roman"/>
          <w:i/>
        </w:rPr>
        <w:t>Current Psychiatry Reports</w:t>
      </w:r>
      <w:r>
        <w:rPr>
          <w:rFonts w:cs="Times New Roman"/>
        </w:rPr>
        <w:t xml:space="preserve">, </w:t>
      </w:r>
      <w:r>
        <w:rPr>
          <w:rFonts w:cs="Times New Roman"/>
          <w:i/>
        </w:rPr>
        <w:t>23</w:t>
      </w:r>
      <w:r>
        <w:rPr>
          <w:rFonts w:cs="Times New Roman"/>
        </w:rPr>
        <w:t xml:space="preserve">(6), 35. </w:t>
      </w:r>
      <w:hyperlink r:id="rId17" w:history="1">
        <w:r>
          <w:rPr>
            <w:rStyle w:val="Hyperlink"/>
            <w:rFonts w:cs="Times New Roman"/>
            <w:color w:val="auto"/>
            <w:lang w:val="de-DE"/>
          </w:rPr>
          <w:t>https://doi.org/10.1007/s11920-021-01249-5</w:t>
        </w:r>
      </w:hyperlink>
    </w:p>
    <w:p w14:paraId="29E6498C" w14:textId="77777777" w:rsidR="00C54978" w:rsidRDefault="009A1DAF">
      <w:pPr>
        <w:pStyle w:val="NormalWeb"/>
        <w:widowControl/>
        <w:spacing w:after="0"/>
        <w:ind w:left="480" w:hangingChars="200" w:hanging="480"/>
        <w:jc w:val="left"/>
        <w:rPr>
          <w:rStyle w:val="Hyperlink"/>
          <w:rFonts w:cs="Times New Roman"/>
          <w:color w:val="auto"/>
          <w:lang w:val="de-DE"/>
        </w:rPr>
      </w:pPr>
      <w:r>
        <w:rPr>
          <w:rFonts w:cs="Times New Roman"/>
          <w:lang w:val="de-DE"/>
        </w:rPr>
        <w:t xml:space="preserve">Buhrmester, D., Furman, W., Wittenberg, M. T., &amp; Reis, H. T. (1988). </w:t>
      </w:r>
      <w:r>
        <w:rPr>
          <w:rFonts w:cs="Times New Roman"/>
        </w:rPr>
        <w:t xml:space="preserve">Five domains of interpersonal competence in peer relationships. </w:t>
      </w:r>
      <w:r>
        <w:rPr>
          <w:rFonts w:cs="Times New Roman"/>
          <w:i/>
        </w:rPr>
        <w:t>Journal of Personality and Social Psychology</w:t>
      </w:r>
      <w:r>
        <w:rPr>
          <w:rFonts w:cs="Times New Roman"/>
        </w:rPr>
        <w:t xml:space="preserve">, </w:t>
      </w:r>
      <w:r>
        <w:rPr>
          <w:rFonts w:cs="Times New Roman"/>
          <w:i/>
        </w:rPr>
        <w:t>55</w:t>
      </w:r>
      <w:r>
        <w:rPr>
          <w:rFonts w:cs="Times New Roman"/>
        </w:rPr>
        <w:t xml:space="preserve">(6), 991–1008. </w:t>
      </w:r>
      <w:hyperlink r:id="rId18" w:history="1">
        <w:r>
          <w:rPr>
            <w:rStyle w:val="Hyperlink"/>
            <w:rFonts w:cs="Times New Roman"/>
            <w:color w:val="auto"/>
            <w:lang w:val="de-DE"/>
          </w:rPr>
          <w:t>https://doi.org/10.1037/0022-3514.55.6.991</w:t>
        </w:r>
      </w:hyperlink>
    </w:p>
    <w:p w14:paraId="02A0477F" w14:textId="77777777" w:rsidR="00C54978" w:rsidRDefault="009A1DAF">
      <w:pPr>
        <w:pStyle w:val="NormalWeb"/>
        <w:widowControl/>
        <w:spacing w:after="0"/>
        <w:ind w:left="480" w:hangingChars="200" w:hanging="480"/>
        <w:jc w:val="left"/>
      </w:pPr>
      <w:r>
        <w:rPr>
          <w:lang w:val="de-DE"/>
        </w:rPr>
        <w:t xml:space="preserve">Chesham, R. K., Malouff, J. M., &amp; Schutte, N. S. (2018). </w:t>
      </w:r>
      <w:r>
        <w:t xml:space="preserve">Meta-analysis of the efficacy of virtual reality exposure therapy for social anxiety. </w:t>
      </w:r>
      <w:r>
        <w:rPr>
          <w:i/>
          <w:iCs/>
        </w:rPr>
        <w:t>Behaviour Change, 35</w:t>
      </w:r>
      <w:r>
        <w:t>(3), 152–166</w:t>
      </w:r>
      <w:r>
        <w:rPr>
          <w:lang w:val="en-GB"/>
        </w:rPr>
        <w:t xml:space="preserve">. </w:t>
      </w:r>
      <w:hyperlink r:id="rId19" w:history="1">
        <w:r>
          <w:rPr>
            <w:rStyle w:val="Hyperlink"/>
            <w:color w:val="auto"/>
          </w:rPr>
          <w:t>https://doi.org/10.1017/bec.2018.15</w:t>
        </w:r>
      </w:hyperlink>
    </w:p>
    <w:p w14:paraId="59E37920" w14:textId="77777777" w:rsidR="00C54978" w:rsidRDefault="009A1DAF">
      <w:pPr>
        <w:pStyle w:val="NormalWeb"/>
        <w:widowControl/>
        <w:spacing w:after="0"/>
        <w:ind w:left="480" w:hangingChars="200" w:hanging="480"/>
        <w:jc w:val="left"/>
        <w:rPr>
          <w:rFonts w:cs="Times New Roman"/>
        </w:rPr>
      </w:pPr>
      <w:r>
        <w:rPr>
          <w:rFonts w:cs="Times New Roman"/>
        </w:rPr>
        <w:t xml:space="preserve">Chiu, K., Clark, D. M., &amp; Leigh, E. (2021). Prospective associations between peer functioning and social anxiety in adolescents: A systematic review and meta-analysis. </w:t>
      </w:r>
      <w:r>
        <w:rPr>
          <w:rFonts w:cs="Times New Roman"/>
          <w:i/>
        </w:rPr>
        <w:t>Journal of Affective Disorders</w:t>
      </w:r>
      <w:r>
        <w:rPr>
          <w:rFonts w:cs="Times New Roman"/>
        </w:rPr>
        <w:t xml:space="preserve">, </w:t>
      </w:r>
      <w:r>
        <w:rPr>
          <w:rFonts w:cs="Times New Roman"/>
          <w:i/>
        </w:rPr>
        <w:t>279</w:t>
      </w:r>
      <w:r>
        <w:rPr>
          <w:rFonts w:cs="Times New Roman"/>
        </w:rPr>
        <w:t xml:space="preserve">, 650–661. </w:t>
      </w:r>
      <w:hyperlink r:id="rId20" w:history="1">
        <w:r>
          <w:rPr>
            <w:rStyle w:val="Hyperlink"/>
            <w:rFonts w:cs="Times New Roman"/>
            <w:color w:val="auto"/>
          </w:rPr>
          <w:t>https://doi.org/10.1016/j.jad.2020.10.055</w:t>
        </w:r>
      </w:hyperlink>
    </w:p>
    <w:p w14:paraId="06AA9DFE" w14:textId="77777777" w:rsidR="00C54978" w:rsidRDefault="009A1DAF">
      <w:pPr>
        <w:pStyle w:val="NormalWeb"/>
        <w:widowControl/>
        <w:spacing w:after="0"/>
        <w:ind w:left="480" w:hangingChars="200" w:hanging="480"/>
        <w:jc w:val="left"/>
        <w:rPr>
          <w:rStyle w:val="Hyperlink"/>
          <w:rFonts w:asciiTheme="majorBidi" w:hAnsiTheme="majorBidi" w:cstheme="majorBidi"/>
          <w:color w:val="auto"/>
          <w:shd w:val="clear" w:color="auto" w:fill="FFFFFF"/>
        </w:rPr>
      </w:pPr>
      <w:proofErr w:type="spellStart"/>
      <w:r>
        <w:rPr>
          <w:rFonts w:asciiTheme="majorBidi" w:hAnsiTheme="majorBidi" w:cstheme="majorBidi"/>
          <w:shd w:val="clear" w:color="auto" w:fill="FFFFFF"/>
        </w:rPr>
        <w:t>Coroiu</w:t>
      </w:r>
      <w:proofErr w:type="spellEnd"/>
      <w:r>
        <w:rPr>
          <w:rFonts w:asciiTheme="majorBidi" w:hAnsiTheme="majorBidi" w:cstheme="majorBidi"/>
          <w:shd w:val="clear" w:color="auto" w:fill="FFFFFF"/>
        </w:rPr>
        <w:t>, A., Meyer, A., Gomez-</w:t>
      </w:r>
      <w:proofErr w:type="spellStart"/>
      <w:r>
        <w:rPr>
          <w:rFonts w:asciiTheme="majorBidi" w:hAnsiTheme="majorBidi" w:cstheme="majorBidi"/>
          <w:shd w:val="clear" w:color="auto" w:fill="FFFFFF"/>
        </w:rPr>
        <w:t>Garibello</w:t>
      </w:r>
      <w:proofErr w:type="spellEnd"/>
      <w:r>
        <w:rPr>
          <w:rFonts w:asciiTheme="majorBidi" w:hAnsiTheme="majorBidi" w:cstheme="majorBidi"/>
          <w:shd w:val="clear" w:color="auto" w:fill="FFFFFF"/>
        </w:rPr>
        <w:t xml:space="preserve">, C. A., </w:t>
      </w:r>
      <w:proofErr w:type="spellStart"/>
      <w:r>
        <w:rPr>
          <w:rFonts w:asciiTheme="majorBidi" w:hAnsiTheme="majorBidi" w:cstheme="majorBidi"/>
          <w:shd w:val="clear" w:color="auto" w:fill="FFFFFF"/>
        </w:rPr>
        <w:t>Brähler</w:t>
      </w:r>
      <w:proofErr w:type="spellEnd"/>
      <w:r>
        <w:rPr>
          <w:rFonts w:asciiTheme="majorBidi" w:hAnsiTheme="majorBidi" w:cstheme="majorBidi"/>
          <w:shd w:val="clear" w:color="auto" w:fill="FFFFFF"/>
        </w:rPr>
        <w:t xml:space="preserve">, E., Hessel, A., &amp; </w:t>
      </w:r>
      <w:proofErr w:type="spellStart"/>
      <w:r>
        <w:rPr>
          <w:rFonts w:asciiTheme="majorBidi" w:hAnsiTheme="majorBidi" w:cstheme="majorBidi"/>
          <w:shd w:val="clear" w:color="auto" w:fill="FFFFFF"/>
        </w:rPr>
        <w:t>Körner</w:t>
      </w:r>
      <w:proofErr w:type="spellEnd"/>
      <w:r>
        <w:rPr>
          <w:rFonts w:asciiTheme="majorBidi" w:hAnsiTheme="majorBidi" w:cstheme="majorBidi"/>
          <w:shd w:val="clear" w:color="auto" w:fill="FFFFFF"/>
        </w:rPr>
        <w:t xml:space="preserve">, A. (2015). Brief form of the Interpersonal Competence Questionnaire (ICQ-15): Development and preliminary validation with a German population </w:t>
      </w:r>
      <w:r>
        <w:rPr>
          <w:rFonts w:asciiTheme="majorBidi" w:hAnsiTheme="majorBidi" w:cstheme="majorBidi"/>
          <w:shd w:val="clear" w:color="auto" w:fill="FFFFFF"/>
        </w:rPr>
        <w:lastRenderedPageBreak/>
        <w:t>sample. </w:t>
      </w:r>
      <w:r>
        <w:rPr>
          <w:rStyle w:val="Emphasis"/>
          <w:rFonts w:asciiTheme="majorBidi" w:hAnsiTheme="majorBidi" w:cstheme="majorBidi"/>
          <w:shd w:val="clear" w:color="auto" w:fill="FFFFFF"/>
        </w:rPr>
        <w:t>European Journal of Psychological Assessment, 31</w:t>
      </w:r>
      <w:r>
        <w:rPr>
          <w:rFonts w:asciiTheme="majorBidi" w:hAnsiTheme="majorBidi" w:cstheme="majorBidi"/>
          <w:shd w:val="clear" w:color="auto" w:fill="FFFFFF"/>
        </w:rPr>
        <w:t>(4), 272–279. </w:t>
      </w:r>
      <w:hyperlink r:id="rId21" w:history="1">
        <w:r>
          <w:rPr>
            <w:rStyle w:val="Hyperlink"/>
            <w:rFonts w:asciiTheme="majorBidi" w:hAnsiTheme="majorBidi" w:cstheme="majorBidi"/>
            <w:color w:val="auto"/>
            <w:shd w:val="clear" w:color="auto" w:fill="FFFFFF"/>
          </w:rPr>
          <w:t>https://doi.org/10.1027/1015-5759/a000234</w:t>
        </w:r>
      </w:hyperlink>
    </w:p>
    <w:p w14:paraId="5A7BC9D3" w14:textId="77777777" w:rsidR="00C54978" w:rsidRDefault="009A1DAF">
      <w:pPr>
        <w:pStyle w:val="NormalWeb"/>
        <w:widowControl/>
        <w:spacing w:after="0"/>
        <w:ind w:left="480" w:hangingChars="200" w:hanging="480"/>
        <w:jc w:val="left"/>
        <w:rPr>
          <w:rFonts w:cs="Times New Roman"/>
        </w:rPr>
      </w:pPr>
      <w:r>
        <w:rPr>
          <w:rFonts w:cs="Times New Roman"/>
          <w:lang w:val="en-GB"/>
        </w:rPr>
        <w:t>Dang, J., Sedikides, C., Wildschut, T., &amp; Liu, L. (2023). </w:t>
      </w:r>
      <w:r>
        <w:rPr>
          <w:rFonts w:ascii="Times New Roman Italic" w:hAnsi="Times New Roman Italic" w:cs="Times New Roman Italic"/>
          <w:i/>
          <w:iCs/>
        </w:rPr>
        <w:t>Social connectedness counteracts the adverse effect of nostalgia on attitudes toward innovative technology</w:t>
      </w:r>
      <w:r>
        <w:rPr>
          <w:rFonts w:cs="Times New Roman"/>
        </w:rPr>
        <w:t>. Manuscript under review. </w:t>
      </w:r>
    </w:p>
    <w:p w14:paraId="59FA9877" w14:textId="77777777" w:rsidR="00C54978" w:rsidRDefault="009A1DAF">
      <w:pPr>
        <w:pStyle w:val="NormalWeb"/>
        <w:widowControl/>
        <w:spacing w:after="0"/>
        <w:ind w:left="480" w:hangingChars="200" w:hanging="480"/>
        <w:jc w:val="left"/>
        <w:rPr>
          <w:rStyle w:val="Hyperlink"/>
          <w:rFonts w:cs="Times New Roman"/>
          <w:color w:val="auto"/>
        </w:rPr>
      </w:pPr>
      <w:proofErr w:type="spellStart"/>
      <w:r>
        <w:rPr>
          <w:rFonts w:cs="Times New Roman"/>
        </w:rPr>
        <w:t>Dawel</w:t>
      </w:r>
      <w:proofErr w:type="spellEnd"/>
      <w:r>
        <w:rPr>
          <w:rFonts w:cs="Times New Roman"/>
        </w:rPr>
        <w:t xml:space="preserve">, A., </w:t>
      </w:r>
      <w:proofErr w:type="spellStart"/>
      <w:r>
        <w:rPr>
          <w:rFonts w:cs="Times New Roman"/>
        </w:rPr>
        <w:t>Dumbleton</w:t>
      </w:r>
      <w:proofErr w:type="spellEnd"/>
      <w:r>
        <w:rPr>
          <w:rFonts w:cs="Times New Roman"/>
        </w:rPr>
        <w:t xml:space="preserve">, R., </w:t>
      </w:r>
      <w:proofErr w:type="spellStart"/>
      <w:r>
        <w:rPr>
          <w:rFonts w:cs="Times New Roman"/>
        </w:rPr>
        <w:t>O’Kearney</w:t>
      </w:r>
      <w:proofErr w:type="spellEnd"/>
      <w:r>
        <w:rPr>
          <w:rFonts w:cs="Times New Roman"/>
        </w:rPr>
        <w:t xml:space="preserve">, R., Wright, L., &amp; </w:t>
      </w:r>
      <w:proofErr w:type="spellStart"/>
      <w:r>
        <w:rPr>
          <w:rFonts w:cs="Times New Roman"/>
        </w:rPr>
        <w:t>McKone</w:t>
      </w:r>
      <w:proofErr w:type="spellEnd"/>
      <w:r>
        <w:rPr>
          <w:rFonts w:cs="Times New Roman"/>
        </w:rPr>
        <w:t xml:space="preserve">, E. (2018). Reduced willingness to approach genuine smilers in social anxiety explained by potential for social evaluation, not misperception of smile authenticity. </w:t>
      </w:r>
      <w:r>
        <w:rPr>
          <w:rFonts w:cs="Times New Roman"/>
          <w:i/>
        </w:rPr>
        <w:t>Cognition and Emotion</w:t>
      </w:r>
      <w:r>
        <w:rPr>
          <w:rFonts w:cs="Times New Roman"/>
        </w:rPr>
        <w:t xml:space="preserve">, </w:t>
      </w:r>
      <w:r>
        <w:rPr>
          <w:rFonts w:cs="Times New Roman"/>
          <w:i/>
        </w:rPr>
        <w:t>33</w:t>
      </w:r>
      <w:r>
        <w:rPr>
          <w:rFonts w:cs="Times New Roman"/>
        </w:rPr>
        <w:t xml:space="preserve">(7), 1342–1355. </w:t>
      </w:r>
      <w:hyperlink r:id="rId22" w:history="1">
        <w:r>
          <w:rPr>
            <w:rStyle w:val="Hyperlink"/>
            <w:rFonts w:cs="Times New Roman"/>
            <w:color w:val="auto"/>
          </w:rPr>
          <w:t>https://doi.org/10.1080/02699931.2018.1561421</w:t>
        </w:r>
      </w:hyperlink>
    </w:p>
    <w:p w14:paraId="7DB7EDE2" w14:textId="77777777" w:rsidR="00C54978" w:rsidRDefault="009A1DAF">
      <w:pPr>
        <w:pStyle w:val="NormalWeb"/>
        <w:widowControl/>
        <w:spacing w:after="0"/>
        <w:ind w:left="480" w:hangingChars="200" w:hanging="480"/>
        <w:jc w:val="left"/>
        <w:rPr>
          <w:shd w:val="clear" w:color="auto" w:fill="FFFFFF"/>
          <w:lang w:val="de-DE"/>
        </w:rPr>
      </w:pPr>
      <w:r>
        <w:rPr>
          <w:lang w:eastAsia="en-US"/>
        </w:rPr>
        <w:t xml:space="preserve">Evans, N. D., </w:t>
      </w:r>
      <w:r>
        <w:t>Reyes, J., Wildschut, T., Sedikides, C., &amp; Fetterman, A. K. (2021</w:t>
      </w:r>
      <w:r>
        <w:rPr>
          <w:rFonts w:ascii="Segoe UI Emoji" w:eastAsia="Segoe UI Emoji" w:hAnsi="Segoe UI Emoji" w:cs="Segoe UI Emoji"/>
        </w:rPr>
        <w:t>)</w:t>
      </w:r>
      <w:r>
        <w:t xml:space="preserve">. </w:t>
      </w:r>
      <w:r>
        <w:rPr>
          <w:shd w:val="clear" w:color="auto" w:fill="FFFFFF"/>
        </w:rPr>
        <w:t xml:space="preserve">Mental transportation mediates nostalgia’s psychological benefits. </w:t>
      </w:r>
      <w:r w:rsidRPr="00A415FE">
        <w:rPr>
          <w:i/>
          <w:shd w:val="clear" w:color="auto" w:fill="FFFFFF"/>
          <w:lang w:val="en-GB"/>
        </w:rPr>
        <w:t>Cognition and Emotion, 35</w:t>
      </w:r>
      <w:r w:rsidRPr="00A415FE">
        <w:rPr>
          <w:iCs/>
          <w:shd w:val="clear" w:color="auto" w:fill="FFFFFF"/>
          <w:lang w:val="en-GB"/>
        </w:rPr>
        <w:t>(1), 84</w:t>
      </w:r>
      <w:r w:rsidRPr="00A415FE">
        <w:rPr>
          <w:shd w:val="clear" w:color="auto" w:fill="FFFFFF"/>
          <w:lang w:val="en-GB"/>
        </w:rPr>
        <w:t>–</w:t>
      </w:r>
      <w:r w:rsidRPr="00A415FE">
        <w:rPr>
          <w:iCs/>
          <w:shd w:val="clear" w:color="auto" w:fill="FFFFFF"/>
          <w:lang w:val="en-GB"/>
        </w:rPr>
        <w:t>95</w:t>
      </w:r>
      <w:r w:rsidRPr="00A415FE">
        <w:rPr>
          <w:shd w:val="clear" w:color="auto" w:fill="FFFFFF"/>
          <w:lang w:val="en-GB"/>
        </w:rPr>
        <w:t xml:space="preserve">. </w:t>
      </w:r>
      <w:hyperlink r:id="rId23" w:history="1">
        <w:r>
          <w:rPr>
            <w:rStyle w:val="Hyperlink"/>
            <w:color w:val="auto"/>
            <w:shd w:val="clear" w:color="auto" w:fill="FFFFFF"/>
            <w:lang w:val="de-DE"/>
          </w:rPr>
          <w:t>https://doi.org/10.1080/02699931.2020.1806788</w:t>
        </w:r>
      </w:hyperlink>
    </w:p>
    <w:p w14:paraId="142E0372" w14:textId="77777777" w:rsidR="00C54978" w:rsidRDefault="009A1DAF">
      <w:pPr>
        <w:pStyle w:val="NormalWeb"/>
        <w:widowControl/>
        <w:spacing w:after="0"/>
        <w:ind w:left="480" w:hangingChars="200" w:hanging="480"/>
        <w:jc w:val="left"/>
        <w:rPr>
          <w:rFonts w:cs="Times New Roman"/>
        </w:rPr>
      </w:pPr>
      <w:r>
        <w:rPr>
          <w:rFonts w:cs="Times New Roman"/>
          <w:lang w:val="de-DE"/>
        </w:rPr>
        <w:t xml:space="preserve">Faul, F., Erdfelder, E., Lang, A. G., &amp; Buchner, A. (2007). </w:t>
      </w:r>
      <w:r>
        <w:rPr>
          <w:rFonts w:cs="Times New Roman"/>
        </w:rPr>
        <w:t xml:space="preserve">G*Power 3: A flexible statistical power analysis program for the social, behavioral, and biomedical sciences. </w:t>
      </w:r>
      <w:r>
        <w:rPr>
          <w:rFonts w:cs="Times New Roman"/>
          <w:i/>
        </w:rPr>
        <w:t>Behavior Research Methods</w:t>
      </w:r>
      <w:r>
        <w:rPr>
          <w:rFonts w:cs="Times New Roman"/>
        </w:rPr>
        <w:t xml:space="preserve">, </w:t>
      </w:r>
      <w:r>
        <w:rPr>
          <w:rFonts w:cs="Times New Roman"/>
          <w:i/>
        </w:rPr>
        <w:t>39</w:t>
      </w:r>
      <w:r>
        <w:rPr>
          <w:rFonts w:cs="Times New Roman"/>
        </w:rPr>
        <w:t xml:space="preserve">(2), 175–191. </w:t>
      </w:r>
      <w:hyperlink r:id="rId24" w:history="1">
        <w:r>
          <w:rPr>
            <w:rStyle w:val="Hyperlink"/>
            <w:rFonts w:cs="Times New Roman"/>
            <w:color w:val="auto"/>
          </w:rPr>
          <w:t>https://doi.org/10.3758/bf03193146</w:t>
        </w:r>
      </w:hyperlink>
    </w:p>
    <w:p w14:paraId="4446E822" w14:textId="77777777" w:rsidR="00C54978" w:rsidRDefault="009A1DAF">
      <w:pPr>
        <w:pStyle w:val="NormalWeb"/>
        <w:widowControl/>
        <w:spacing w:after="0"/>
        <w:ind w:left="480" w:hangingChars="200" w:hanging="480"/>
        <w:jc w:val="left"/>
        <w:rPr>
          <w:rFonts w:cs="Times New Roman"/>
        </w:rPr>
      </w:pPr>
      <w:r>
        <w:rPr>
          <w:rFonts w:cs="Times New Roman"/>
        </w:rPr>
        <w:t xml:space="preserve">Gee, B. A., Antony, M. M., &amp; Koerner, N. (2013). Disclosure of anxiety in everyday life: Effects of social anxiety. </w:t>
      </w:r>
      <w:r>
        <w:rPr>
          <w:rFonts w:cs="Times New Roman"/>
          <w:i/>
        </w:rPr>
        <w:t>Personality and Individual Differences</w:t>
      </w:r>
      <w:r>
        <w:rPr>
          <w:rFonts w:cs="Times New Roman"/>
        </w:rPr>
        <w:t xml:space="preserve">, </w:t>
      </w:r>
      <w:r>
        <w:rPr>
          <w:rFonts w:cs="Times New Roman"/>
          <w:i/>
        </w:rPr>
        <w:t>54</w:t>
      </w:r>
      <w:r>
        <w:rPr>
          <w:rFonts w:cs="Times New Roman"/>
        </w:rPr>
        <w:t xml:space="preserve">(3), 438–441. </w:t>
      </w:r>
      <w:hyperlink r:id="rId25" w:history="1">
        <w:r>
          <w:rPr>
            <w:rStyle w:val="Hyperlink"/>
            <w:rFonts w:cs="Times New Roman"/>
            <w:color w:val="auto"/>
          </w:rPr>
          <w:t>https://doi.org/10.1016/j.paid.2012.10.016</w:t>
        </w:r>
      </w:hyperlink>
    </w:p>
    <w:p w14:paraId="6F443146" w14:textId="77777777" w:rsidR="00C54978" w:rsidRDefault="009A1DAF">
      <w:pPr>
        <w:pStyle w:val="NormalWeb"/>
        <w:widowControl/>
        <w:spacing w:after="0"/>
        <w:ind w:left="480" w:hangingChars="200" w:hanging="480"/>
        <w:jc w:val="left"/>
        <w:rPr>
          <w:rFonts w:cs="Times New Roman"/>
        </w:rPr>
      </w:pPr>
      <w:proofErr w:type="spellStart"/>
      <w:r>
        <w:rPr>
          <w:rFonts w:cs="Times New Roman"/>
        </w:rPr>
        <w:t>Gretarsdottir</w:t>
      </w:r>
      <w:proofErr w:type="spellEnd"/>
      <w:r>
        <w:rPr>
          <w:rFonts w:cs="Times New Roman"/>
        </w:rPr>
        <w:t xml:space="preserve">, E., Woodruff-Borden, J., Meeks, S., &amp; Depp, C. A. (2004). Social anxiety in older adults: phenomenology, prevalence, and measurement. </w:t>
      </w:r>
      <w:r>
        <w:rPr>
          <w:rFonts w:cs="Times New Roman"/>
          <w:i/>
        </w:rPr>
        <w:t>Behaviour Research and Therapy</w:t>
      </w:r>
      <w:r>
        <w:rPr>
          <w:rFonts w:cs="Times New Roman"/>
        </w:rPr>
        <w:t xml:space="preserve">, </w:t>
      </w:r>
      <w:r>
        <w:rPr>
          <w:rFonts w:cs="Times New Roman"/>
          <w:i/>
        </w:rPr>
        <w:t>42</w:t>
      </w:r>
      <w:r>
        <w:rPr>
          <w:rFonts w:cs="Times New Roman"/>
        </w:rPr>
        <w:t xml:space="preserve">(4), 459–475. </w:t>
      </w:r>
      <w:hyperlink r:id="rId26" w:history="1">
        <w:r>
          <w:rPr>
            <w:rStyle w:val="Hyperlink"/>
            <w:rFonts w:cs="Times New Roman"/>
            <w:color w:val="auto"/>
          </w:rPr>
          <w:t>https://doi.org/10.1016/s0005-7967(03)00156-6</w:t>
        </w:r>
      </w:hyperlink>
    </w:p>
    <w:p w14:paraId="26232ADD" w14:textId="77777777" w:rsidR="00C54978" w:rsidRDefault="009A1DAF">
      <w:pPr>
        <w:pStyle w:val="NormalWeb"/>
        <w:widowControl/>
        <w:spacing w:after="0"/>
        <w:ind w:left="480" w:hangingChars="200" w:hanging="480"/>
        <w:jc w:val="left"/>
        <w:rPr>
          <w:rFonts w:cs="Times New Roman"/>
        </w:rPr>
      </w:pPr>
      <w:r>
        <w:t xml:space="preserve">Hayes, A. F. (2022). </w:t>
      </w:r>
      <w:r>
        <w:rPr>
          <w:i/>
          <w:iCs/>
        </w:rPr>
        <w:t>Introduction to mediation, moderation, and conditional process analysis: A regression-based approach</w:t>
      </w:r>
      <w:r>
        <w:t xml:space="preserve"> (3</w:t>
      </w:r>
      <w:r>
        <w:rPr>
          <w:vertAlign w:val="superscript"/>
        </w:rPr>
        <w:t>rd</w:t>
      </w:r>
      <w:r>
        <w:t xml:space="preserve"> ed.). Guilford Press.</w:t>
      </w:r>
    </w:p>
    <w:p w14:paraId="2E30316F" w14:textId="77777777" w:rsidR="00C54978" w:rsidRDefault="009A1DAF">
      <w:pPr>
        <w:pStyle w:val="NormalWeb"/>
        <w:widowControl/>
        <w:spacing w:after="0"/>
        <w:ind w:left="480" w:hangingChars="200" w:hanging="480"/>
        <w:jc w:val="left"/>
        <w:rPr>
          <w:rFonts w:cs="Times New Roman"/>
        </w:rPr>
      </w:pPr>
      <w:proofErr w:type="spellStart"/>
      <w:r>
        <w:rPr>
          <w:rFonts w:cs="Times New Roman"/>
        </w:rPr>
        <w:lastRenderedPageBreak/>
        <w:t>Heerey</w:t>
      </w:r>
      <w:proofErr w:type="spellEnd"/>
      <w:r>
        <w:rPr>
          <w:rFonts w:cs="Times New Roman"/>
        </w:rPr>
        <w:t xml:space="preserve">, E. A., &amp; Kring, A. M. (2007). Interpersonal consequences of social anxiety. </w:t>
      </w:r>
      <w:r>
        <w:rPr>
          <w:rFonts w:cs="Times New Roman"/>
          <w:i/>
        </w:rPr>
        <w:t>Journal of Abnormal Psychology</w:t>
      </w:r>
      <w:r>
        <w:rPr>
          <w:rFonts w:cs="Times New Roman"/>
        </w:rPr>
        <w:t xml:space="preserve">, </w:t>
      </w:r>
      <w:r>
        <w:rPr>
          <w:rFonts w:cs="Times New Roman"/>
          <w:i/>
        </w:rPr>
        <w:t>116</w:t>
      </w:r>
      <w:r>
        <w:rPr>
          <w:rFonts w:cs="Times New Roman"/>
        </w:rPr>
        <w:t xml:space="preserve">(1), 125–134. </w:t>
      </w:r>
      <w:hyperlink r:id="rId27" w:history="1">
        <w:r>
          <w:rPr>
            <w:rStyle w:val="Hyperlink"/>
            <w:rFonts w:cs="Times New Roman"/>
            <w:color w:val="auto"/>
          </w:rPr>
          <w:t>https://doi.org/10.1037/0021-843x.116.1.125</w:t>
        </w:r>
      </w:hyperlink>
    </w:p>
    <w:p w14:paraId="09E53E4D" w14:textId="77777777" w:rsidR="00C54978" w:rsidRDefault="009A1DAF">
      <w:pPr>
        <w:pStyle w:val="NormalWeb"/>
        <w:widowControl/>
        <w:spacing w:after="0"/>
        <w:ind w:left="480" w:hangingChars="200" w:hanging="480"/>
        <w:jc w:val="left"/>
        <w:rPr>
          <w:rFonts w:asciiTheme="majorBidi" w:hAnsiTheme="majorBidi" w:cstheme="majorBidi"/>
          <w:lang w:val="en-GB"/>
        </w:rPr>
      </w:pPr>
      <w:r>
        <w:rPr>
          <w:rFonts w:cs="Times New Roman"/>
        </w:rPr>
        <w:t xml:space="preserve">Heimberg, R. G., </w:t>
      </w:r>
      <w:proofErr w:type="spellStart"/>
      <w:r>
        <w:rPr>
          <w:rFonts w:cs="Times New Roman"/>
        </w:rPr>
        <w:t>Brozovich</w:t>
      </w:r>
      <w:proofErr w:type="spellEnd"/>
      <w:r>
        <w:rPr>
          <w:rFonts w:cs="Times New Roman"/>
        </w:rPr>
        <w:t xml:space="preserve">, F. A., &amp; Rapee, R. M. (2010). A cognitive behavioral model of social anxiety disorder: Update and extension. </w:t>
      </w:r>
      <w:r>
        <w:rPr>
          <w:rFonts w:cs="Times New Roman"/>
          <w:lang w:val="en-GB"/>
        </w:rPr>
        <w:t xml:space="preserve">In S. </w:t>
      </w:r>
      <w:r>
        <w:rPr>
          <w:rFonts w:asciiTheme="majorBidi" w:hAnsiTheme="majorBidi" w:cstheme="majorBidi"/>
          <w:shd w:val="clear" w:color="auto" w:fill="FFFFFF"/>
          <w:lang w:val="en-GB"/>
        </w:rPr>
        <w:t xml:space="preserve">Hofmann &amp; P. </w:t>
      </w:r>
      <w:proofErr w:type="spellStart"/>
      <w:r>
        <w:rPr>
          <w:rFonts w:asciiTheme="majorBidi" w:hAnsiTheme="majorBidi" w:cstheme="majorBidi"/>
          <w:shd w:val="clear" w:color="auto" w:fill="FFFFFF"/>
          <w:lang w:val="en-GB"/>
        </w:rPr>
        <w:t>DiBartolo</w:t>
      </w:r>
      <w:proofErr w:type="spellEnd"/>
      <w:r>
        <w:rPr>
          <w:rFonts w:asciiTheme="majorBidi" w:hAnsiTheme="majorBidi" w:cstheme="majorBidi"/>
          <w:shd w:val="clear" w:color="auto" w:fill="FFFFFF"/>
          <w:lang w:val="en-GB"/>
        </w:rPr>
        <w:t xml:space="preserve"> (Eds.), </w:t>
      </w:r>
      <w:hyperlink r:id="rId28" w:tooltip="Go to Social Anxiety on ScienceDirect" w:history="1">
        <w:r>
          <w:rPr>
            <w:rStyle w:val="Hyperlink"/>
            <w:rFonts w:asciiTheme="majorBidi" w:hAnsiTheme="majorBidi" w:cstheme="majorBidi"/>
            <w:i/>
            <w:iCs/>
            <w:color w:val="auto"/>
            <w:u w:val="none"/>
            <w:lang w:val="en-GB"/>
          </w:rPr>
          <w:t>Social anxiety</w:t>
        </w:r>
      </w:hyperlink>
      <w:r>
        <w:rPr>
          <w:rFonts w:asciiTheme="majorBidi" w:hAnsiTheme="majorBidi" w:cstheme="majorBidi"/>
          <w:i/>
          <w:iCs/>
        </w:rPr>
        <w:t>: Clinical, developmental, and social perspectives</w:t>
      </w:r>
      <w:r>
        <w:rPr>
          <w:rFonts w:asciiTheme="majorBidi" w:hAnsiTheme="majorBidi" w:cstheme="majorBidi"/>
        </w:rPr>
        <w:t xml:space="preserve"> (2</w:t>
      </w:r>
      <w:r>
        <w:rPr>
          <w:rFonts w:asciiTheme="majorBidi" w:hAnsiTheme="majorBidi" w:cstheme="majorBidi"/>
          <w:vertAlign w:val="superscript"/>
        </w:rPr>
        <w:t>nd</w:t>
      </w:r>
      <w:r>
        <w:rPr>
          <w:rFonts w:asciiTheme="majorBidi" w:hAnsiTheme="majorBidi" w:cstheme="majorBidi"/>
        </w:rPr>
        <w:t xml:space="preserve"> ed., pp. </w:t>
      </w:r>
      <w:r>
        <w:rPr>
          <w:rFonts w:cs="Times New Roman"/>
        </w:rPr>
        <w:t xml:space="preserve">395–422). Academic Press. </w:t>
      </w:r>
      <w:hyperlink r:id="rId29" w:history="1">
        <w:r>
          <w:rPr>
            <w:rStyle w:val="Hyperlink"/>
            <w:rFonts w:asciiTheme="majorBidi" w:hAnsiTheme="majorBidi" w:cstheme="majorBidi"/>
            <w:color w:val="auto"/>
            <w:lang w:val="en-GB"/>
          </w:rPr>
          <w:t>https://doi.org/10.1016/B978-0-12-375096-9.00015-8</w:t>
        </w:r>
      </w:hyperlink>
    </w:p>
    <w:p w14:paraId="3A93D4AF" w14:textId="77777777" w:rsidR="00C54978" w:rsidRDefault="009A1DAF">
      <w:pPr>
        <w:pStyle w:val="NormalWeb"/>
        <w:widowControl/>
        <w:spacing w:after="0"/>
        <w:ind w:left="480" w:hangingChars="200" w:hanging="480"/>
        <w:jc w:val="left"/>
        <w:rPr>
          <w:rStyle w:val="Hyperlink"/>
          <w:rFonts w:cs="Times New Roman"/>
          <w:color w:val="auto"/>
        </w:rPr>
      </w:pPr>
      <w:r>
        <w:rPr>
          <w:rFonts w:cs="Times New Roman"/>
          <w:lang w:val="en-GB"/>
        </w:rPr>
        <w:t xml:space="preserve">Hepper, E. G., Ritchie, T. D., Sedikides, C., &amp; Wildschut, T. (2012). </w:t>
      </w:r>
      <w:r>
        <w:rPr>
          <w:rFonts w:cs="Times New Roman"/>
        </w:rPr>
        <w:t xml:space="preserve">Odyssey’s end: Lay conceptions of nostalgia reflect its original homeric meaning. </w:t>
      </w:r>
      <w:r>
        <w:rPr>
          <w:rFonts w:cs="Times New Roman"/>
          <w:i/>
        </w:rPr>
        <w:t>Emotion</w:t>
      </w:r>
      <w:r>
        <w:rPr>
          <w:rFonts w:cs="Times New Roman"/>
        </w:rPr>
        <w:t xml:space="preserve">, </w:t>
      </w:r>
      <w:r>
        <w:rPr>
          <w:rFonts w:cs="Times New Roman"/>
          <w:i/>
        </w:rPr>
        <w:t>12</w:t>
      </w:r>
      <w:r>
        <w:rPr>
          <w:rFonts w:cs="Times New Roman"/>
        </w:rPr>
        <w:t xml:space="preserve">(1), 102–119. </w:t>
      </w:r>
      <w:hyperlink r:id="rId30" w:history="1">
        <w:r>
          <w:rPr>
            <w:rStyle w:val="Hyperlink"/>
            <w:rFonts w:cs="Times New Roman"/>
            <w:color w:val="auto"/>
          </w:rPr>
          <w:t>https://doi.org/10.1037/a0025167</w:t>
        </w:r>
      </w:hyperlink>
    </w:p>
    <w:p w14:paraId="545306B4" w14:textId="77777777" w:rsidR="00C54978" w:rsidRDefault="009A1DAF">
      <w:pPr>
        <w:pStyle w:val="NormalWeb"/>
        <w:widowControl/>
        <w:spacing w:after="0"/>
        <w:ind w:left="480" w:hangingChars="200" w:hanging="480"/>
        <w:jc w:val="left"/>
        <w:rPr>
          <w:rStyle w:val="Hyperlink"/>
          <w:rFonts w:cs="Times New Roman"/>
          <w:color w:val="auto"/>
          <w:lang w:val="en-GB"/>
        </w:rPr>
      </w:pPr>
      <w:r>
        <w:rPr>
          <w:rFonts w:cs="Times New Roman"/>
        </w:rPr>
        <w:t xml:space="preserve">Hepper, E. G., Wildschut, T., Sedikides, C., Ritchie, T. D., Yung, Y. F., Hansen, N., Abakoumkin, G., Arikan, G., Cisek, S. Z., Demassosso, D. B., Gebauer, J. E., Gerber, J. P., González, R., Kusumi, T., Misra, G., Rusu, M., Ryan, O., Stephan, E., Vingerhoets, A. J. J., &amp; Zhou, X. (2014). Pancultural nostalgia: Prototypical conceptions across cultures. </w:t>
      </w:r>
      <w:r>
        <w:rPr>
          <w:rFonts w:cs="Times New Roman"/>
          <w:i/>
        </w:rPr>
        <w:t>Emotion</w:t>
      </w:r>
      <w:r>
        <w:rPr>
          <w:rFonts w:cs="Times New Roman"/>
        </w:rPr>
        <w:t xml:space="preserve">, </w:t>
      </w:r>
      <w:r>
        <w:rPr>
          <w:rFonts w:cs="Times New Roman"/>
          <w:i/>
        </w:rPr>
        <w:t>14</w:t>
      </w:r>
      <w:r>
        <w:rPr>
          <w:rFonts w:cs="Times New Roman"/>
        </w:rPr>
        <w:t xml:space="preserve">(4), 733–747. </w:t>
      </w:r>
      <w:hyperlink r:id="rId31" w:history="1">
        <w:r>
          <w:rPr>
            <w:rStyle w:val="Hyperlink"/>
            <w:rFonts w:cs="Times New Roman"/>
            <w:color w:val="auto"/>
            <w:lang w:val="en-GB"/>
          </w:rPr>
          <w:t>https://doi.org/10.1037/a0036790</w:t>
        </w:r>
      </w:hyperlink>
    </w:p>
    <w:p w14:paraId="10350C06" w14:textId="77777777" w:rsidR="00C54978" w:rsidRDefault="009A1DAF">
      <w:pPr>
        <w:pStyle w:val="NormalWeb"/>
        <w:widowControl/>
        <w:spacing w:after="0"/>
        <w:ind w:left="480" w:hangingChars="200" w:hanging="480"/>
        <w:jc w:val="left"/>
        <w:rPr>
          <w:rStyle w:val="Hyperlink"/>
          <w:color w:val="auto"/>
          <w:shd w:val="clear" w:color="auto" w:fill="FFFFFF"/>
          <w:lang w:val="de-DE"/>
        </w:rPr>
      </w:pPr>
      <w:r>
        <w:rPr>
          <w:shd w:val="clear" w:color="auto" w:fill="FFFFFF"/>
        </w:rPr>
        <w:t>Hepper, E. G., Wildschut, T., Sedikides, C., Robertson, S., &amp; Routledge, C. D. (2021). Time capsule: Nostalgia shields psychological wellbeing from limited time horizons. </w:t>
      </w:r>
      <w:r>
        <w:rPr>
          <w:rStyle w:val="Emphasis"/>
          <w:shd w:val="clear" w:color="auto" w:fill="FFFFFF"/>
          <w:lang w:val="de-DE"/>
        </w:rPr>
        <w:t>Emotion, 21</w:t>
      </w:r>
      <w:r>
        <w:rPr>
          <w:shd w:val="clear" w:color="auto" w:fill="FFFFFF"/>
          <w:lang w:val="de-DE"/>
        </w:rPr>
        <w:t>(3), 644–664. </w:t>
      </w:r>
      <w:r w:rsidR="007A7DE7">
        <w:fldChar w:fldCharType="begin"/>
      </w:r>
      <w:r w:rsidR="007A7DE7">
        <w:instrText xml:space="preserve"> HYPERLINK "https://doi.org/10.1037/emo0000728" </w:instrText>
      </w:r>
      <w:r w:rsidR="007A7DE7">
        <w:fldChar w:fldCharType="separate"/>
      </w:r>
      <w:r>
        <w:rPr>
          <w:rStyle w:val="Hyperlink"/>
          <w:color w:val="auto"/>
          <w:shd w:val="clear" w:color="auto" w:fill="FFFFFF"/>
          <w:lang w:val="de-DE"/>
        </w:rPr>
        <w:t>https://doi.org/10.1037/emo0000728</w:t>
      </w:r>
      <w:r w:rsidR="007A7DE7">
        <w:rPr>
          <w:rStyle w:val="Hyperlink"/>
          <w:color w:val="auto"/>
          <w:shd w:val="clear" w:color="auto" w:fill="FFFFFF"/>
          <w:lang w:val="de-DE"/>
        </w:rPr>
        <w:fldChar w:fldCharType="end"/>
      </w:r>
    </w:p>
    <w:p w14:paraId="5E1AF37B" w14:textId="77777777" w:rsidR="00C54978" w:rsidRDefault="009A1DAF">
      <w:pPr>
        <w:pStyle w:val="NormalWeb"/>
        <w:widowControl/>
        <w:spacing w:after="0"/>
        <w:ind w:left="480" w:hangingChars="200" w:hanging="480"/>
        <w:jc w:val="left"/>
        <w:rPr>
          <w:rFonts w:cs="Times New Roman"/>
        </w:rPr>
      </w:pPr>
      <w:r>
        <w:rPr>
          <w:rFonts w:cs="Times New Roman"/>
          <w:lang w:val="de-DE"/>
        </w:rPr>
        <w:t xml:space="preserve">Hulme, N., Hirsch, C., &amp; Stopa, L. (2012). </w:t>
      </w:r>
      <w:r>
        <w:rPr>
          <w:rFonts w:cs="Times New Roman"/>
        </w:rPr>
        <w:t xml:space="preserve">Images of the self and self-esteem: Do positive self-images improve self-esteem in social anxiety? </w:t>
      </w:r>
      <w:r>
        <w:rPr>
          <w:rFonts w:cs="Times New Roman"/>
          <w:i/>
        </w:rPr>
        <w:t>Cognitive Behaviour Therapy</w:t>
      </w:r>
      <w:r>
        <w:rPr>
          <w:rFonts w:cs="Times New Roman"/>
        </w:rPr>
        <w:t xml:space="preserve">, </w:t>
      </w:r>
      <w:r>
        <w:rPr>
          <w:rFonts w:cs="Times New Roman"/>
          <w:i/>
        </w:rPr>
        <w:t>41</w:t>
      </w:r>
      <w:r>
        <w:rPr>
          <w:rFonts w:cs="Times New Roman"/>
        </w:rPr>
        <w:t xml:space="preserve">(2), 163–173. </w:t>
      </w:r>
      <w:hyperlink r:id="rId32" w:history="1">
        <w:r>
          <w:rPr>
            <w:rStyle w:val="Hyperlink"/>
            <w:rFonts w:cs="Times New Roman"/>
            <w:color w:val="auto"/>
          </w:rPr>
          <w:t>https://doi.org/10.1080/16506073.2012.664557</w:t>
        </w:r>
      </w:hyperlink>
    </w:p>
    <w:p w14:paraId="4AFBA374" w14:textId="77777777" w:rsidR="00C54978" w:rsidRDefault="009A1DAF">
      <w:pPr>
        <w:pStyle w:val="NormalWeb"/>
        <w:widowControl/>
        <w:spacing w:after="0"/>
        <w:ind w:left="480" w:hangingChars="200" w:hanging="480"/>
        <w:jc w:val="left"/>
        <w:rPr>
          <w:rFonts w:cs="Times New Roman"/>
        </w:rPr>
      </w:pPr>
      <w:r>
        <w:rPr>
          <w:rFonts w:cs="Times New Roman"/>
        </w:rPr>
        <w:t xml:space="preserve">Jafari, A., </w:t>
      </w:r>
      <w:proofErr w:type="spellStart"/>
      <w:r>
        <w:rPr>
          <w:rFonts w:cs="Times New Roman"/>
        </w:rPr>
        <w:t>Alami</w:t>
      </w:r>
      <w:proofErr w:type="spellEnd"/>
      <w:r>
        <w:rPr>
          <w:rFonts w:cs="Times New Roman"/>
        </w:rPr>
        <w:t xml:space="preserve">, A., </w:t>
      </w:r>
      <w:proofErr w:type="spellStart"/>
      <w:r>
        <w:rPr>
          <w:rFonts w:cs="Times New Roman"/>
        </w:rPr>
        <w:t>Charoghchian</w:t>
      </w:r>
      <w:proofErr w:type="spellEnd"/>
      <w:r>
        <w:rPr>
          <w:rFonts w:cs="Times New Roman"/>
        </w:rPr>
        <w:t xml:space="preserve">, E., </w:t>
      </w:r>
      <w:proofErr w:type="spellStart"/>
      <w:r>
        <w:rPr>
          <w:rFonts w:cs="Times New Roman"/>
        </w:rPr>
        <w:t>Delshad</w:t>
      </w:r>
      <w:proofErr w:type="spellEnd"/>
      <w:r>
        <w:rPr>
          <w:rFonts w:cs="Times New Roman"/>
        </w:rPr>
        <w:t xml:space="preserve"> </w:t>
      </w:r>
      <w:proofErr w:type="spellStart"/>
      <w:r>
        <w:rPr>
          <w:rFonts w:cs="Times New Roman"/>
        </w:rPr>
        <w:t>Noghabi</w:t>
      </w:r>
      <w:proofErr w:type="spellEnd"/>
      <w:r>
        <w:rPr>
          <w:rFonts w:cs="Times New Roman"/>
        </w:rPr>
        <w:t xml:space="preserve">, A., &amp; </w:t>
      </w:r>
      <w:proofErr w:type="spellStart"/>
      <w:r>
        <w:rPr>
          <w:rFonts w:cs="Times New Roman"/>
        </w:rPr>
        <w:t>Nejatian</w:t>
      </w:r>
      <w:proofErr w:type="spellEnd"/>
      <w:r>
        <w:rPr>
          <w:rFonts w:cs="Times New Roman"/>
        </w:rPr>
        <w:t xml:space="preserve">, M. (2021). The impact of effective communication skills training on the status of marital burnout among married women. </w:t>
      </w:r>
      <w:r>
        <w:rPr>
          <w:rFonts w:cs="Times New Roman"/>
          <w:i/>
        </w:rPr>
        <w:t>BMC Women’s Health</w:t>
      </w:r>
      <w:r>
        <w:rPr>
          <w:rFonts w:cs="Times New Roman"/>
        </w:rPr>
        <w:t xml:space="preserve">, </w:t>
      </w:r>
      <w:r>
        <w:rPr>
          <w:rFonts w:cs="Times New Roman"/>
          <w:i/>
        </w:rPr>
        <w:t>21</w:t>
      </w:r>
      <w:r>
        <w:rPr>
          <w:rFonts w:cs="Times New Roman"/>
        </w:rPr>
        <w:t xml:space="preserve">, 231. </w:t>
      </w:r>
      <w:hyperlink r:id="rId33" w:history="1">
        <w:r>
          <w:rPr>
            <w:rStyle w:val="Hyperlink"/>
            <w:rFonts w:cs="Times New Roman"/>
            <w:color w:val="auto"/>
          </w:rPr>
          <w:t>https://doi.org/10.1186/s12905-021-01372-8</w:t>
        </w:r>
      </w:hyperlink>
    </w:p>
    <w:p w14:paraId="32BA76F4" w14:textId="77777777" w:rsidR="00C54978" w:rsidRDefault="009A1DAF">
      <w:pPr>
        <w:pStyle w:val="NormalWeb"/>
        <w:widowControl/>
        <w:spacing w:after="0"/>
        <w:ind w:left="480" w:hangingChars="200" w:hanging="480"/>
        <w:jc w:val="left"/>
        <w:rPr>
          <w:rStyle w:val="Hyperlink"/>
          <w:rFonts w:cs="Times New Roman"/>
          <w:color w:val="auto"/>
          <w:lang w:val="en-GB"/>
        </w:rPr>
      </w:pPr>
      <w:r>
        <w:rPr>
          <w:rFonts w:cs="Times New Roman"/>
        </w:rPr>
        <w:lastRenderedPageBreak/>
        <w:t xml:space="preserve">Jefferies, P., &amp; Ungar, M. (2020). Social anxiety in young people: A prevalence study in seven countries. </w:t>
      </w:r>
      <w:r>
        <w:rPr>
          <w:rFonts w:cs="Times New Roman"/>
          <w:i/>
          <w:lang w:val="en-GB"/>
        </w:rPr>
        <w:t>PLoS One</w:t>
      </w:r>
      <w:r>
        <w:rPr>
          <w:rFonts w:cs="Times New Roman"/>
          <w:lang w:val="en-GB"/>
        </w:rPr>
        <w:t xml:space="preserve">, </w:t>
      </w:r>
      <w:r>
        <w:rPr>
          <w:rFonts w:cs="Times New Roman"/>
          <w:i/>
          <w:lang w:val="en-GB"/>
        </w:rPr>
        <w:t>15</w:t>
      </w:r>
      <w:r>
        <w:rPr>
          <w:rFonts w:cs="Times New Roman"/>
          <w:lang w:val="en-GB"/>
        </w:rPr>
        <w:t xml:space="preserve">(9), e0239133. </w:t>
      </w:r>
      <w:hyperlink r:id="rId34" w:history="1">
        <w:r>
          <w:rPr>
            <w:rStyle w:val="Hyperlink"/>
            <w:rFonts w:cs="Times New Roman"/>
            <w:color w:val="auto"/>
            <w:lang w:val="en-GB"/>
          </w:rPr>
          <w:t>https://doi.org/10.1371/journal.pone.0239133</w:t>
        </w:r>
      </w:hyperlink>
    </w:p>
    <w:p w14:paraId="36723201" w14:textId="77777777" w:rsidR="00C54978" w:rsidRDefault="009A1DAF">
      <w:pPr>
        <w:pStyle w:val="NormalWeb"/>
        <w:widowControl/>
        <w:spacing w:after="0"/>
        <w:ind w:left="480" w:hangingChars="200" w:hanging="480"/>
        <w:jc w:val="left"/>
        <w:rPr>
          <w:rFonts w:cs="Times New Roman"/>
          <w:lang w:val="de-DE"/>
        </w:rPr>
      </w:pPr>
      <w:r>
        <w:rPr>
          <w:rFonts w:asciiTheme="majorBidi" w:eastAsia="Times New Roman" w:hAnsiTheme="majorBidi" w:cstheme="majorBidi"/>
          <w:color w:val="000000" w:themeColor="text1"/>
        </w:rPr>
        <w:t xml:space="preserve">Juhl, J., &amp; Biskas, M. (2023). </w:t>
      </w:r>
      <w:r>
        <w:rPr>
          <w:rFonts w:asciiTheme="majorBidi" w:eastAsia="Times New Roman" w:hAnsiTheme="majorBidi" w:cstheme="majorBidi"/>
          <w:color w:val="000000" w:themeColor="text1"/>
          <w:kern w:val="36"/>
        </w:rPr>
        <w:t xml:space="preserve">Nostalgia: An impactful social emotion. </w:t>
      </w:r>
      <w:hyperlink r:id="rId35" w:tooltip="Go to Current Opinion in Psychology on ScienceDirect" w:history="1">
        <w:r>
          <w:rPr>
            <w:rStyle w:val="anchor-text"/>
            <w:rFonts w:asciiTheme="majorBidi" w:hAnsiTheme="majorBidi" w:cstheme="majorBidi"/>
            <w:i/>
            <w:iCs/>
            <w:color w:val="000000" w:themeColor="text1"/>
          </w:rPr>
          <w:t>Current Opinion in Psychology</w:t>
        </w:r>
      </w:hyperlink>
      <w:r>
        <w:rPr>
          <w:rFonts w:asciiTheme="majorBidi" w:hAnsiTheme="majorBidi" w:cstheme="majorBidi"/>
          <w:i/>
          <w:iCs/>
          <w:color w:val="000000" w:themeColor="text1"/>
        </w:rPr>
        <w:t xml:space="preserve">, </w:t>
      </w:r>
      <w:hyperlink r:id="rId36" w:tooltip="Go to table of contents for this volume/issue" w:history="1">
        <w:r>
          <w:rPr>
            <w:rStyle w:val="anchor-text"/>
            <w:rFonts w:asciiTheme="majorBidi" w:hAnsiTheme="majorBidi" w:cstheme="majorBidi"/>
            <w:i/>
            <w:iCs/>
            <w:color w:val="000000" w:themeColor="text1"/>
          </w:rPr>
          <w:t>49</w:t>
        </w:r>
      </w:hyperlink>
      <w:r>
        <w:rPr>
          <w:rFonts w:asciiTheme="majorBidi" w:hAnsiTheme="majorBidi" w:cstheme="majorBidi"/>
          <w:color w:val="000000" w:themeColor="text1"/>
        </w:rPr>
        <w:t xml:space="preserve">, 101545. </w:t>
      </w:r>
      <w:hyperlink r:id="rId37" w:tgtFrame="_blank" w:tooltip="Persistent link using digital object identifier" w:history="1">
        <w:r>
          <w:rPr>
            <w:rStyle w:val="anchor-text"/>
            <w:rFonts w:asciiTheme="majorBidi" w:hAnsiTheme="majorBidi" w:cstheme="majorBidi"/>
            <w:color w:val="000000" w:themeColor="text1"/>
            <w:u w:val="single"/>
            <w:lang w:val="de-DE"/>
          </w:rPr>
          <w:t>https://doi.org/10.1016/j.copsyc.2022.101545</w:t>
        </w:r>
      </w:hyperlink>
    </w:p>
    <w:p w14:paraId="55F50F27" w14:textId="77777777" w:rsidR="00C54978" w:rsidRDefault="009A1DAF">
      <w:pPr>
        <w:pStyle w:val="NormalWeb"/>
        <w:widowControl/>
        <w:spacing w:after="0"/>
        <w:ind w:left="480" w:hangingChars="200" w:hanging="480"/>
        <w:jc w:val="left"/>
        <w:rPr>
          <w:rStyle w:val="Hyperlink"/>
          <w:rFonts w:cs="Times New Roman"/>
          <w:color w:val="auto"/>
          <w:lang w:val="en-GB"/>
        </w:rPr>
      </w:pPr>
      <w:r>
        <w:rPr>
          <w:rFonts w:cs="Times New Roman"/>
          <w:lang w:val="de-DE"/>
        </w:rPr>
        <w:t xml:space="preserve">Juhl, J., Wildschut, T., Sedikides, C., Diebel, T., Cheung, W., &amp; Vingerhoets, A. J. J. M. (2019). </w:t>
      </w:r>
      <w:r>
        <w:rPr>
          <w:rFonts w:cs="Times New Roman"/>
        </w:rPr>
        <w:t xml:space="preserve">Nostalgia proneness and empathy: Generality, underlying mechanism, and implications for prosocial behavior. </w:t>
      </w:r>
      <w:r>
        <w:rPr>
          <w:rFonts w:cs="Times New Roman"/>
          <w:i/>
        </w:rPr>
        <w:t>Journal of Personality</w:t>
      </w:r>
      <w:r>
        <w:rPr>
          <w:rFonts w:cs="Times New Roman"/>
        </w:rPr>
        <w:t xml:space="preserve">, </w:t>
      </w:r>
      <w:r>
        <w:rPr>
          <w:rFonts w:cs="Times New Roman"/>
          <w:i/>
        </w:rPr>
        <w:t>88</w:t>
      </w:r>
      <w:r>
        <w:rPr>
          <w:rFonts w:cs="Times New Roman"/>
        </w:rPr>
        <w:t xml:space="preserve">(3), 485–500. </w:t>
      </w:r>
      <w:hyperlink r:id="rId38" w:history="1">
        <w:r>
          <w:rPr>
            <w:rStyle w:val="Hyperlink"/>
            <w:rFonts w:cs="Times New Roman"/>
            <w:color w:val="auto"/>
            <w:lang w:val="en-GB"/>
          </w:rPr>
          <w:t>https://doi.org/10.1111/jopy.12505</w:t>
        </w:r>
      </w:hyperlink>
    </w:p>
    <w:p w14:paraId="35532D40" w14:textId="77777777" w:rsidR="00C54978" w:rsidRDefault="009A1DAF">
      <w:pPr>
        <w:pStyle w:val="NormalWeb"/>
        <w:widowControl/>
        <w:spacing w:after="0"/>
        <w:ind w:left="480" w:hangingChars="200" w:hanging="480"/>
        <w:jc w:val="left"/>
      </w:pPr>
      <w:r>
        <w:rPr>
          <w:shd w:val="clear" w:color="auto" w:fill="FFFFFF"/>
          <w:lang w:val="en-GB"/>
        </w:rPr>
        <w:t xml:space="preserve">Juhl, J., Wildschut, T., Sedikides, C., Xiong, X., &amp; Zhou, X. (2021). </w:t>
      </w:r>
      <w:r>
        <w:rPr>
          <w:shd w:val="clear" w:color="auto" w:fill="FFFFFF"/>
        </w:rPr>
        <w:t>Nostalgia promotes help seeking by fostering social connectedness. </w:t>
      </w:r>
      <w:r>
        <w:rPr>
          <w:rStyle w:val="Emphasis"/>
          <w:shd w:val="clear" w:color="auto" w:fill="FFFFFF"/>
        </w:rPr>
        <w:t>Emotion, 21</w:t>
      </w:r>
      <w:r>
        <w:rPr>
          <w:shd w:val="clear" w:color="auto" w:fill="FFFFFF"/>
        </w:rPr>
        <w:t xml:space="preserve">(3), 631–643. </w:t>
      </w:r>
      <w:hyperlink r:id="rId39" w:history="1">
        <w:r>
          <w:rPr>
            <w:rStyle w:val="Hyperlink"/>
            <w:color w:val="auto"/>
            <w:shd w:val="clear" w:color="auto" w:fill="FFFFFF"/>
          </w:rPr>
          <w:t>https://doi.org/10.1037/emo0000720</w:t>
        </w:r>
      </w:hyperlink>
    </w:p>
    <w:p w14:paraId="52FBC12C" w14:textId="77777777" w:rsidR="00C54978" w:rsidRDefault="009A1DAF">
      <w:pPr>
        <w:pStyle w:val="NormalWeb"/>
        <w:widowControl/>
        <w:spacing w:after="0"/>
        <w:ind w:left="480" w:hangingChars="200" w:hanging="480"/>
        <w:jc w:val="left"/>
        <w:rPr>
          <w:rFonts w:cs="Times New Roman"/>
          <w:lang w:val="en-GB"/>
        </w:rPr>
      </w:pPr>
      <w:r>
        <w:rPr>
          <w:rFonts w:cs="Times New Roman"/>
        </w:rPr>
        <w:t xml:space="preserve">Kashdan, T. B., &amp; McKnight, P. E. (2010). The darker side of social anxiety: When aggressive impulsivity prevails over shy inhibition. </w:t>
      </w:r>
      <w:r>
        <w:rPr>
          <w:rFonts w:cs="Times New Roman"/>
          <w:i/>
          <w:lang w:val="en-GB"/>
        </w:rPr>
        <w:t>Current Directions in Psychological Science</w:t>
      </w:r>
      <w:r>
        <w:rPr>
          <w:rFonts w:cs="Times New Roman"/>
          <w:lang w:val="en-GB"/>
        </w:rPr>
        <w:t xml:space="preserve">, </w:t>
      </w:r>
      <w:r>
        <w:rPr>
          <w:rFonts w:cs="Times New Roman"/>
          <w:i/>
          <w:lang w:val="en-GB"/>
        </w:rPr>
        <w:t>19</w:t>
      </w:r>
      <w:r>
        <w:rPr>
          <w:rFonts w:cs="Times New Roman"/>
          <w:lang w:val="en-GB"/>
        </w:rPr>
        <w:t xml:space="preserve">(1), 47–50. </w:t>
      </w:r>
      <w:hyperlink r:id="rId40" w:history="1">
        <w:r>
          <w:rPr>
            <w:rStyle w:val="Hyperlink"/>
            <w:rFonts w:cs="Times New Roman"/>
            <w:color w:val="auto"/>
            <w:lang w:val="en-GB"/>
          </w:rPr>
          <w:t>https://doi.org/10.1177/0963721409359280</w:t>
        </w:r>
      </w:hyperlink>
    </w:p>
    <w:p w14:paraId="1F2E956B" w14:textId="77777777" w:rsidR="00C54978" w:rsidRDefault="009A1DAF">
      <w:pPr>
        <w:pStyle w:val="NormalWeb"/>
        <w:widowControl/>
        <w:spacing w:after="0"/>
        <w:ind w:left="480" w:hangingChars="200" w:hanging="480"/>
        <w:jc w:val="left"/>
        <w:rPr>
          <w:rFonts w:cs="Times New Roman"/>
        </w:rPr>
      </w:pPr>
      <w:proofErr w:type="spellStart"/>
      <w:r>
        <w:rPr>
          <w:rFonts w:cs="Times New Roman"/>
        </w:rPr>
        <w:t>Kivity</w:t>
      </w:r>
      <w:proofErr w:type="spellEnd"/>
      <w:r>
        <w:rPr>
          <w:rFonts w:cs="Times New Roman"/>
        </w:rPr>
        <w:t xml:space="preserve">, Y., &amp; Huppert, J. D. (2016). Does cognitive reappraisal reduce anxiety? A daily diary study of a micro-intervention with individuals with high social anxiety. </w:t>
      </w:r>
      <w:r>
        <w:rPr>
          <w:rFonts w:cs="Times New Roman"/>
          <w:i/>
        </w:rPr>
        <w:t>Journal of Consulting and Clinical Psychology</w:t>
      </w:r>
      <w:r>
        <w:rPr>
          <w:rFonts w:cs="Times New Roman"/>
        </w:rPr>
        <w:t xml:space="preserve">, </w:t>
      </w:r>
      <w:r>
        <w:rPr>
          <w:rFonts w:cs="Times New Roman"/>
          <w:i/>
        </w:rPr>
        <w:t>84</w:t>
      </w:r>
      <w:r>
        <w:rPr>
          <w:rFonts w:cs="Times New Roman"/>
        </w:rPr>
        <w:t xml:space="preserve">(3), 269–283. </w:t>
      </w:r>
      <w:hyperlink r:id="rId41" w:history="1">
        <w:r>
          <w:rPr>
            <w:rStyle w:val="Hyperlink"/>
            <w:rFonts w:cs="Times New Roman"/>
            <w:color w:val="auto"/>
          </w:rPr>
          <w:t>https://doi.org/10.1037/ccp0000075</w:t>
        </w:r>
      </w:hyperlink>
    </w:p>
    <w:p w14:paraId="5926FAF1" w14:textId="77777777" w:rsidR="00C54978" w:rsidRDefault="009A1DAF">
      <w:pPr>
        <w:pStyle w:val="NormalWeb"/>
        <w:widowControl/>
        <w:spacing w:after="0"/>
        <w:ind w:left="480" w:hangingChars="200" w:hanging="480"/>
        <w:jc w:val="left"/>
        <w:rPr>
          <w:rFonts w:cs="Times New Roman"/>
          <w:lang w:val="en-GB"/>
        </w:rPr>
      </w:pPr>
      <w:r>
        <w:rPr>
          <w:rFonts w:cs="Times New Roman"/>
          <w:lang w:val="en-GB"/>
        </w:rPr>
        <w:t xml:space="preserve">Kuder, B. N., &amp; Grover, R. L. (2014). </w:t>
      </w:r>
      <w:r>
        <w:rPr>
          <w:rFonts w:cs="Times New Roman"/>
        </w:rPr>
        <w:t xml:space="preserve">Social anxiety, observed performance, and perceived social competencies in late-adolescent friendships. </w:t>
      </w:r>
      <w:r>
        <w:rPr>
          <w:rFonts w:cs="Times New Roman"/>
          <w:i/>
        </w:rPr>
        <w:t>Psi Chi Journal of Psychological Research</w:t>
      </w:r>
      <w:r>
        <w:rPr>
          <w:rFonts w:cs="Times New Roman"/>
        </w:rPr>
        <w:t xml:space="preserve">, </w:t>
      </w:r>
      <w:r>
        <w:rPr>
          <w:rFonts w:cs="Times New Roman"/>
          <w:i/>
        </w:rPr>
        <w:t>19</w:t>
      </w:r>
      <w:r>
        <w:rPr>
          <w:rFonts w:cs="Times New Roman"/>
        </w:rPr>
        <w:t xml:space="preserve">(1), 10–19. </w:t>
      </w:r>
      <w:hyperlink r:id="rId42" w:history="1">
        <w:r>
          <w:rPr>
            <w:rStyle w:val="Hyperlink"/>
            <w:rFonts w:cs="Times New Roman"/>
            <w:color w:val="auto"/>
            <w:lang w:val="en-GB"/>
          </w:rPr>
          <w:t>https://doi.org/10.24839/2164-8204.jn19.1.10</w:t>
        </w:r>
      </w:hyperlink>
    </w:p>
    <w:p w14:paraId="4775DDEC" w14:textId="77777777" w:rsidR="00C54978" w:rsidRDefault="009A1DAF">
      <w:pPr>
        <w:pStyle w:val="NormalWeb"/>
        <w:widowControl/>
        <w:spacing w:after="0"/>
        <w:ind w:left="480" w:hangingChars="200" w:hanging="480"/>
        <w:jc w:val="left"/>
        <w:rPr>
          <w:rStyle w:val="Hyperlink"/>
          <w:rFonts w:cs="Times New Roman"/>
          <w:color w:val="auto"/>
          <w:lang w:val="en-GB"/>
        </w:rPr>
      </w:pPr>
      <w:r>
        <w:rPr>
          <w:rFonts w:cs="Times New Roman"/>
          <w:lang w:val="en-GB"/>
        </w:rPr>
        <w:t xml:space="preserve">Langer, J. K., Lim, M. H., Fernandez, K. C., &amp; </w:t>
      </w:r>
      <w:proofErr w:type="spellStart"/>
      <w:r>
        <w:rPr>
          <w:rFonts w:cs="Times New Roman"/>
          <w:lang w:val="en-GB"/>
        </w:rPr>
        <w:t>Rodebaugh</w:t>
      </w:r>
      <w:proofErr w:type="spellEnd"/>
      <w:r>
        <w:rPr>
          <w:rFonts w:cs="Times New Roman"/>
          <w:lang w:val="en-GB"/>
        </w:rPr>
        <w:t xml:space="preserve">, T. L. (2016). </w:t>
      </w:r>
      <w:r>
        <w:rPr>
          <w:rFonts w:cs="Times New Roman"/>
        </w:rPr>
        <w:t xml:space="preserve">Social anxiety disorder is associated with reduced eye contact during conversation primed for conflict. </w:t>
      </w:r>
      <w:r>
        <w:rPr>
          <w:rFonts w:cs="Times New Roman"/>
          <w:i/>
        </w:rPr>
        <w:t>Cognitive Therapy and Research</w:t>
      </w:r>
      <w:r>
        <w:rPr>
          <w:rFonts w:cs="Times New Roman"/>
        </w:rPr>
        <w:t xml:space="preserve">, </w:t>
      </w:r>
      <w:r>
        <w:rPr>
          <w:rFonts w:cs="Times New Roman"/>
          <w:i/>
        </w:rPr>
        <w:t>41</w:t>
      </w:r>
      <w:r>
        <w:rPr>
          <w:rFonts w:cs="Times New Roman"/>
        </w:rPr>
        <w:t xml:space="preserve">(2), 220–229. </w:t>
      </w:r>
      <w:hyperlink r:id="rId43" w:history="1">
        <w:r>
          <w:rPr>
            <w:rStyle w:val="Hyperlink"/>
            <w:rFonts w:cs="Times New Roman"/>
            <w:color w:val="auto"/>
            <w:lang w:val="en-GB"/>
          </w:rPr>
          <w:t>https://doi.org/10.1007/s10608-016-9813-x</w:t>
        </w:r>
      </w:hyperlink>
    </w:p>
    <w:p w14:paraId="0FCF6F91" w14:textId="77777777" w:rsidR="00C54978" w:rsidRDefault="009A1DAF">
      <w:pPr>
        <w:pStyle w:val="NormalWeb"/>
        <w:widowControl/>
        <w:spacing w:after="0"/>
        <w:ind w:left="480" w:hangingChars="200" w:hanging="480"/>
        <w:jc w:val="left"/>
        <w:rPr>
          <w:rFonts w:cs="Times New Roman"/>
          <w:lang w:val="en-GB"/>
        </w:rPr>
      </w:pPr>
      <w:r>
        <w:rPr>
          <w:rFonts w:asciiTheme="majorBidi" w:hAnsiTheme="majorBidi" w:cstheme="majorBidi"/>
          <w:lang w:val="en-GB"/>
        </w:rPr>
        <w:lastRenderedPageBreak/>
        <w:t xml:space="preserve">Leunissen, J. M. (2023). </w:t>
      </w:r>
      <w:r>
        <w:rPr>
          <w:rFonts w:asciiTheme="majorBidi" w:hAnsiTheme="majorBidi" w:cstheme="majorBidi"/>
        </w:rPr>
        <w:t xml:space="preserve">Diamonds and rust: The affective ambivalence of nostalgia. </w:t>
      </w:r>
      <w:r>
        <w:rPr>
          <w:rFonts w:asciiTheme="majorBidi" w:hAnsiTheme="majorBidi" w:cstheme="majorBidi"/>
          <w:i/>
          <w:iCs/>
          <w:lang w:val="en-GB"/>
        </w:rPr>
        <w:t>Current Opinion in Psychology 2023, 49</w:t>
      </w:r>
      <w:r>
        <w:rPr>
          <w:rFonts w:asciiTheme="majorBidi" w:hAnsiTheme="majorBidi" w:cstheme="majorBidi"/>
          <w:lang w:val="en-GB"/>
        </w:rPr>
        <w:t xml:space="preserve">, 101541. </w:t>
      </w:r>
      <w:r>
        <w:rPr>
          <w:rFonts w:asciiTheme="majorBidi" w:hAnsiTheme="majorBidi" w:cstheme="majorBidi"/>
          <w:u w:val="single"/>
          <w:lang w:val="en-GB"/>
        </w:rPr>
        <w:t>https://doi.org/10.1016j.copsyc.2022.101541</w:t>
      </w:r>
    </w:p>
    <w:p w14:paraId="23F7D66F" w14:textId="77777777" w:rsidR="00C54978" w:rsidRDefault="009A1DAF">
      <w:pPr>
        <w:pStyle w:val="NormalWeb"/>
        <w:widowControl/>
        <w:spacing w:after="0"/>
        <w:ind w:left="480" w:hangingChars="200" w:hanging="480"/>
        <w:jc w:val="left"/>
        <w:rPr>
          <w:rFonts w:cs="Times New Roman"/>
        </w:rPr>
      </w:pPr>
      <w:r>
        <w:rPr>
          <w:rFonts w:cs="Times New Roman"/>
          <w:lang w:val="en-GB"/>
        </w:rPr>
        <w:t xml:space="preserve">Lipton, D. N., &amp; Nelson, R. O. (1980). </w:t>
      </w:r>
      <w:r>
        <w:rPr>
          <w:rFonts w:cs="Times New Roman"/>
        </w:rPr>
        <w:t xml:space="preserve">The contribution of initiation behaviors to dating frequency. </w:t>
      </w:r>
      <w:r>
        <w:rPr>
          <w:rFonts w:cs="Times New Roman"/>
          <w:i/>
        </w:rPr>
        <w:t>Behavior Therapy</w:t>
      </w:r>
      <w:r>
        <w:rPr>
          <w:rFonts w:cs="Times New Roman"/>
        </w:rPr>
        <w:t xml:space="preserve">, </w:t>
      </w:r>
      <w:r>
        <w:rPr>
          <w:rFonts w:cs="Times New Roman"/>
          <w:i/>
        </w:rPr>
        <w:t>11</w:t>
      </w:r>
      <w:r>
        <w:rPr>
          <w:rFonts w:cs="Times New Roman"/>
        </w:rPr>
        <w:t xml:space="preserve">(1), 59–67. </w:t>
      </w:r>
      <w:hyperlink r:id="rId44" w:history="1">
        <w:r>
          <w:rPr>
            <w:rStyle w:val="Hyperlink"/>
            <w:rFonts w:cs="Times New Roman"/>
            <w:color w:val="auto"/>
          </w:rPr>
          <w:t>https://doi.org/10.1016/s0005-7894(80)80036-0</w:t>
        </w:r>
      </w:hyperlink>
    </w:p>
    <w:p w14:paraId="75EA221C" w14:textId="77777777" w:rsidR="00C54978" w:rsidRDefault="009A1DAF">
      <w:pPr>
        <w:pStyle w:val="NormalWeb"/>
        <w:widowControl/>
        <w:spacing w:after="0"/>
        <w:ind w:left="480" w:hangingChars="200" w:hanging="480"/>
        <w:jc w:val="left"/>
        <w:rPr>
          <w:rFonts w:cs="Times New Roman"/>
        </w:rPr>
      </w:pPr>
      <w:proofErr w:type="spellStart"/>
      <w:r>
        <w:rPr>
          <w:rFonts w:cs="Times New Roman"/>
        </w:rPr>
        <w:t>Litman</w:t>
      </w:r>
      <w:proofErr w:type="spellEnd"/>
      <w:r>
        <w:rPr>
          <w:rFonts w:cs="Times New Roman"/>
        </w:rPr>
        <w:t xml:space="preserve">, L., Robinson, J., &amp; </w:t>
      </w:r>
      <w:proofErr w:type="spellStart"/>
      <w:r>
        <w:rPr>
          <w:rFonts w:cs="Times New Roman"/>
        </w:rPr>
        <w:t>Abberbock</w:t>
      </w:r>
      <w:proofErr w:type="spellEnd"/>
      <w:r>
        <w:rPr>
          <w:rFonts w:cs="Times New Roman"/>
        </w:rPr>
        <w:t xml:space="preserve">, T. (2016). TurkPrime.com: A versatile crowdsourcing data acquisition platform for the behavioral sciences. </w:t>
      </w:r>
      <w:r>
        <w:rPr>
          <w:rFonts w:cs="Times New Roman"/>
          <w:i/>
        </w:rPr>
        <w:t>Behavior Research Methods</w:t>
      </w:r>
      <w:r>
        <w:rPr>
          <w:rFonts w:cs="Times New Roman"/>
        </w:rPr>
        <w:t xml:space="preserve">, </w:t>
      </w:r>
      <w:r>
        <w:rPr>
          <w:rFonts w:cs="Times New Roman"/>
          <w:i/>
        </w:rPr>
        <w:t>49</w:t>
      </w:r>
      <w:r>
        <w:rPr>
          <w:rFonts w:cs="Times New Roman"/>
        </w:rPr>
        <w:t xml:space="preserve">(2), 433–442. </w:t>
      </w:r>
      <w:hyperlink r:id="rId45" w:history="1">
        <w:r>
          <w:rPr>
            <w:rStyle w:val="Hyperlink"/>
            <w:rFonts w:cs="Times New Roman"/>
            <w:color w:val="auto"/>
          </w:rPr>
          <w:t>https://doi.org/10.3758/s13428-016-0727-z</w:t>
        </w:r>
      </w:hyperlink>
    </w:p>
    <w:p w14:paraId="322B7872" w14:textId="77777777" w:rsidR="00C54978" w:rsidRDefault="009A1DAF">
      <w:pPr>
        <w:pStyle w:val="NormalWeb"/>
        <w:widowControl/>
        <w:spacing w:after="0"/>
        <w:ind w:left="480" w:hangingChars="200" w:hanging="480"/>
        <w:jc w:val="left"/>
        <w:rPr>
          <w:rStyle w:val="Hyperlink"/>
          <w:color w:val="auto"/>
          <w:lang w:val="en-GB"/>
        </w:rPr>
      </w:pPr>
      <w:r>
        <w:t>MacKinnon, D. P., Krull, J. L., &amp; Lockwood, C. M. (2000). Equivalence of the mediation, confounding and suppression effect. </w:t>
      </w:r>
      <w:r>
        <w:rPr>
          <w:i/>
          <w:iCs/>
          <w:lang w:val="en-GB"/>
        </w:rPr>
        <w:t>Prevention Science, 1</w:t>
      </w:r>
      <w:r>
        <w:rPr>
          <w:lang w:val="en-GB"/>
        </w:rPr>
        <w:t>(4), 173</w:t>
      </w:r>
      <w:r>
        <w:rPr>
          <w:rFonts w:cs="Times New Roman"/>
          <w:lang w:val="en-GB"/>
        </w:rPr>
        <w:t>–</w:t>
      </w:r>
      <w:r>
        <w:rPr>
          <w:lang w:val="en-GB"/>
        </w:rPr>
        <w:t xml:space="preserve">181. </w:t>
      </w:r>
      <w:hyperlink r:id="rId46" w:history="1">
        <w:r>
          <w:rPr>
            <w:rStyle w:val="Hyperlink"/>
            <w:color w:val="auto"/>
            <w:lang w:val="en-GB"/>
          </w:rPr>
          <w:t>https://doi.org/10.1023/A:1026595011371</w:t>
        </w:r>
      </w:hyperlink>
    </w:p>
    <w:p w14:paraId="48B87306" w14:textId="77777777" w:rsidR="00C54978" w:rsidRDefault="009A1DAF">
      <w:pPr>
        <w:pStyle w:val="NormalWeb"/>
        <w:widowControl/>
        <w:spacing w:after="0"/>
        <w:ind w:left="480" w:hangingChars="200" w:hanging="480"/>
        <w:jc w:val="left"/>
        <w:rPr>
          <w:u w:val="single"/>
        </w:rPr>
      </w:pPr>
      <w:r>
        <w:t xml:space="preserve">MacKinnon, D. P., Valente, M. J., &amp; Gonzalez, O. (2020). The correspondence between causal and traditional mediation analysis: The link is the mediator by treatment interaction. </w:t>
      </w:r>
      <w:r>
        <w:rPr>
          <w:i/>
          <w:iCs/>
        </w:rPr>
        <w:t>Prevention Science, 21</w:t>
      </w:r>
      <w:r>
        <w:t xml:space="preserve">(2), 147–157. </w:t>
      </w:r>
      <w:r>
        <w:rPr>
          <w:u w:val="single"/>
        </w:rPr>
        <w:t>https://doi.org/ 10.1007/s11121-019-01076-4</w:t>
      </w:r>
    </w:p>
    <w:p w14:paraId="67217D33" w14:textId="77777777" w:rsidR="00C54978" w:rsidRDefault="009A1DAF">
      <w:pPr>
        <w:pStyle w:val="NormalWeb"/>
        <w:widowControl/>
        <w:spacing w:after="0"/>
        <w:ind w:left="480" w:hangingChars="200" w:hanging="480"/>
        <w:jc w:val="left"/>
        <w:rPr>
          <w:rFonts w:cs="Times New Roman"/>
        </w:rPr>
      </w:pPr>
      <w:r>
        <w:rPr>
          <w:rFonts w:cs="Times New Roman"/>
        </w:rPr>
        <w:t>Madoglou, A., Gkinopoulos, T., Xanthopoulos, P., &amp; Kalamaras, D. (2017). Representations of autobiographical nostalgic memories: Generational effect, gender, nostalgia proneness and communication of nostalgic experiences. </w:t>
      </w:r>
      <w:r>
        <w:rPr>
          <w:rFonts w:ascii="Times New Roman Italic" w:hAnsi="Times New Roman Italic" w:cs="Times New Roman Italic"/>
          <w:i/>
          <w:iCs/>
        </w:rPr>
        <w:t>Journal of Integrated Social Sciences</w:t>
      </w:r>
      <w:r>
        <w:rPr>
          <w:rFonts w:cs="Times New Roman"/>
        </w:rPr>
        <w:t>, </w:t>
      </w:r>
      <w:r>
        <w:rPr>
          <w:rFonts w:ascii="Times New Roman Italic" w:hAnsi="Times New Roman Italic" w:cs="Times New Roman Italic"/>
          <w:i/>
          <w:iCs/>
        </w:rPr>
        <w:t>7</w:t>
      </w:r>
      <w:r>
        <w:rPr>
          <w:rFonts w:cs="Times New Roman"/>
        </w:rPr>
        <w:t>(1), 60–88.</w:t>
      </w:r>
    </w:p>
    <w:p w14:paraId="0ACD0D6F" w14:textId="77777777" w:rsidR="00C54978" w:rsidRDefault="009A1DAF">
      <w:pPr>
        <w:pStyle w:val="NormalWeb"/>
        <w:widowControl/>
        <w:spacing w:after="0"/>
        <w:ind w:left="480" w:hangingChars="200" w:hanging="480"/>
        <w:jc w:val="left"/>
        <w:rPr>
          <w:rFonts w:cs="Times New Roman"/>
        </w:rPr>
      </w:pPr>
      <w:r>
        <w:rPr>
          <w:lang w:val="en-GB"/>
        </w:rPr>
        <w:t xml:space="preserve">Maher, P. J., Igou, E. R., &amp; Van Tilburg, W. A. P. (2021). </w:t>
      </w:r>
      <w:r>
        <w:t>Nostalgia relieves the disillusioned mind. </w:t>
      </w:r>
      <w:r>
        <w:rPr>
          <w:i/>
          <w:iCs/>
        </w:rPr>
        <w:t>Journal of Experimental Social Psychology, 92,</w:t>
      </w:r>
      <w:r>
        <w:t xml:space="preserve"> 104061. </w:t>
      </w:r>
      <w:hyperlink r:id="rId47" w:history="1">
        <w:r>
          <w:rPr>
            <w:rStyle w:val="Hyperlink"/>
            <w:color w:val="auto"/>
          </w:rPr>
          <w:t>https://doi.org/10.1016/j.jesp.2020.104061</w:t>
        </w:r>
      </w:hyperlink>
    </w:p>
    <w:p w14:paraId="7789111F" w14:textId="77777777" w:rsidR="00C54978" w:rsidRDefault="009A1DAF">
      <w:pPr>
        <w:pStyle w:val="NormalWeb"/>
        <w:widowControl/>
        <w:spacing w:after="0"/>
        <w:ind w:left="480" w:hangingChars="200" w:hanging="480"/>
        <w:jc w:val="left"/>
        <w:rPr>
          <w:rStyle w:val="Hyperlink"/>
          <w:rFonts w:cs="Times New Roman"/>
          <w:color w:val="auto"/>
          <w:lang w:val="en-GB"/>
        </w:rPr>
      </w:pPr>
      <w:proofErr w:type="spellStart"/>
      <w:r>
        <w:rPr>
          <w:rFonts w:cs="Times New Roman"/>
        </w:rPr>
        <w:t>Mattick</w:t>
      </w:r>
      <w:proofErr w:type="spellEnd"/>
      <w:r>
        <w:rPr>
          <w:rFonts w:cs="Times New Roman"/>
        </w:rPr>
        <w:t xml:space="preserve">, R. P., &amp; Clarke, J. (1998). Development and validation of measures of social phobia scrutiny fear and social interaction anxiety. </w:t>
      </w:r>
      <w:r>
        <w:rPr>
          <w:rFonts w:cs="Times New Roman"/>
          <w:i/>
        </w:rPr>
        <w:t>Behaviour Research and Therapy</w:t>
      </w:r>
      <w:r>
        <w:rPr>
          <w:rFonts w:cs="Times New Roman"/>
        </w:rPr>
        <w:t xml:space="preserve">, </w:t>
      </w:r>
      <w:r>
        <w:rPr>
          <w:rFonts w:cs="Times New Roman"/>
          <w:i/>
        </w:rPr>
        <w:t>36</w:t>
      </w:r>
      <w:r>
        <w:rPr>
          <w:rFonts w:cs="Times New Roman"/>
        </w:rPr>
        <w:t xml:space="preserve">(4), 455–470. </w:t>
      </w:r>
      <w:hyperlink r:id="rId48" w:history="1">
        <w:r>
          <w:rPr>
            <w:rStyle w:val="Hyperlink"/>
            <w:rFonts w:cs="Times New Roman"/>
            <w:color w:val="auto"/>
            <w:lang w:val="en-GB"/>
          </w:rPr>
          <w:t>https://doi.org/10.1016/s0005-7967(97)10031-6</w:t>
        </w:r>
      </w:hyperlink>
    </w:p>
    <w:p w14:paraId="6062BC22" w14:textId="77777777" w:rsidR="00C54978" w:rsidRDefault="009A1DAF">
      <w:pPr>
        <w:pStyle w:val="NormalWeb"/>
        <w:widowControl/>
        <w:spacing w:after="0"/>
        <w:ind w:left="480" w:hangingChars="200" w:hanging="480"/>
        <w:jc w:val="left"/>
        <w:rPr>
          <w:rFonts w:cs="Times New Roman"/>
          <w:lang w:val="en-GB"/>
        </w:rPr>
      </w:pPr>
      <w:r>
        <w:rPr>
          <w:rFonts w:cs="Times New Roman"/>
        </w:rPr>
        <w:t xml:space="preserve">Mohammadi, M. R., Salehi, M., Khaleghi, A., </w:t>
      </w:r>
      <w:proofErr w:type="spellStart"/>
      <w:r>
        <w:rPr>
          <w:rFonts w:cs="Times New Roman"/>
        </w:rPr>
        <w:t>Hooshyari</w:t>
      </w:r>
      <w:proofErr w:type="spellEnd"/>
      <w:r>
        <w:rPr>
          <w:rFonts w:cs="Times New Roman"/>
        </w:rPr>
        <w:t xml:space="preserve">, Z., </w:t>
      </w:r>
      <w:proofErr w:type="spellStart"/>
      <w:r>
        <w:rPr>
          <w:rFonts w:cs="Times New Roman"/>
        </w:rPr>
        <w:t>Mostafavi</w:t>
      </w:r>
      <w:proofErr w:type="spellEnd"/>
      <w:r>
        <w:rPr>
          <w:rFonts w:cs="Times New Roman"/>
        </w:rPr>
        <w:t xml:space="preserve">, S. A., Ahmadi, N., </w:t>
      </w:r>
      <w:proofErr w:type="spellStart"/>
      <w:r>
        <w:rPr>
          <w:rFonts w:cs="Times New Roman"/>
        </w:rPr>
        <w:t>Hojjat</w:t>
      </w:r>
      <w:proofErr w:type="spellEnd"/>
      <w:r>
        <w:rPr>
          <w:rFonts w:cs="Times New Roman"/>
        </w:rPr>
        <w:t xml:space="preserve">, S. K., </w:t>
      </w:r>
      <w:proofErr w:type="spellStart"/>
      <w:r>
        <w:rPr>
          <w:rFonts w:cs="Times New Roman"/>
        </w:rPr>
        <w:t>Safavi</w:t>
      </w:r>
      <w:proofErr w:type="spellEnd"/>
      <w:r>
        <w:rPr>
          <w:rFonts w:cs="Times New Roman"/>
        </w:rPr>
        <w:t xml:space="preserve">, P., &amp; </w:t>
      </w:r>
      <w:proofErr w:type="spellStart"/>
      <w:r>
        <w:rPr>
          <w:rFonts w:cs="Times New Roman"/>
        </w:rPr>
        <w:t>Amanat</w:t>
      </w:r>
      <w:proofErr w:type="spellEnd"/>
      <w:r>
        <w:rPr>
          <w:rFonts w:cs="Times New Roman"/>
        </w:rPr>
        <w:t xml:space="preserve">, M. (2020). Social anxiety </w:t>
      </w:r>
      <w:r>
        <w:rPr>
          <w:rFonts w:cs="Times New Roman"/>
        </w:rPr>
        <w:lastRenderedPageBreak/>
        <w:t xml:space="preserve">disorder among children and adolescents: A nationwide survey of prevalence, socio-demographic characteristics, risk factors, and co-morbidities. </w:t>
      </w:r>
      <w:r>
        <w:rPr>
          <w:rFonts w:cs="Times New Roman"/>
          <w:i/>
        </w:rPr>
        <w:t>Journal of Affective Disorders</w:t>
      </w:r>
      <w:r>
        <w:rPr>
          <w:rFonts w:cs="Times New Roman"/>
        </w:rPr>
        <w:t xml:space="preserve">, </w:t>
      </w:r>
      <w:r>
        <w:rPr>
          <w:rFonts w:cs="Times New Roman"/>
          <w:i/>
        </w:rPr>
        <w:t>263</w:t>
      </w:r>
      <w:r>
        <w:rPr>
          <w:rFonts w:cs="Times New Roman"/>
        </w:rPr>
        <w:t xml:space="preserve">, 450–457. </w:t>
      </w:r>
      <w:hyperlink r:id="rId49" w:history="1">
        <w:r>
          <w:rPr>
            <w:rStyle w:val="Hyperlink"/>
            <w:rFonts w:cs="Times New Roman"/>
            <w:color w:val="auto"/>
            <w:lang w:val="en-GB"/>
          </w:rPr>
          <w:t>https://doi.org/10.1016/j.jad.2019.12.015</w:t>
        </w:r>
      </w:hyperlink>
    </w:p>
    <w:p w14:paraId="46D85784" w14:textId="77777777" w:rsidR="00C54978" w:rsidRDefault="009A1DAF">
      <w:pPr>
        <w:pStyle w:val="NormalWeb"/>
        <w:widowControl/>
        <w:spacing w:after="0"/>
        <w:ind w:left="480" w:hangingChars="200" w:hanging="480"/>
        <w:jc w:val="left"/>
        <w:rPr>
          <w:rFonts w:cs="Times New Roman"/>
        </w:rPr>
      </w:pPr>
      <w:r w:rsidRPr="00A415FE">
        <w:rPr>
          <w:rFonts w:cs="Times New Roman"/>
          <w:lang w:val="de-DE"/>
        </w:rPr>
        <w:t xml:space="preserve">Mellings, T. M., &amp; Alden, L. E. (2000). </w:t>
      </w:r>
      <w:r>
        <w:rPr>
          <w:rFonts w:cs="Times New Roman"/>
        </w:rPr>
        <w:t xml:space="preserve">Cognitive processes in social anxiety: the effects of self-focus, rumination and anticipatory processing. </w:t>
      </w:r>
      <w:r>
        <w:rPr>
          <w:rFonts w:cs="Times New Roman"/>
          <w:i/>
        </w:rPr>
        <w:t>Behaviour Research and Therapy</w:t>
      </w:r>
      <w:r>
        <w:rPr>
          <w:rFonts w:cs="Times New Roman"/>
        </w:rPr>
        <w:t xml:space="preserve">, </w:t>
      </w:r>
      <w:r>
        <w:rPr>
          <w:rFonts w:cs="Times New Roman"/>
          <w:i/>
        </w:rPr>
        <w:t>38</w:t>
      </w:r>
      <w:r>
        <w:rPr>
          <w:rFonts w:cs="Times New Roman"/>
        </w:rPr>
        <w:t xml:space="preserve">(3), 243–257. </w:t>
      </w:r>
      <w:hyperlink r:id="rId50" w:history="1">
        <w:r>
          <w:rPr>
            <w:rStyle w:val="Hyperlink"/>
            <w:rFonts w:cs="Times New Roman"/>
            <w:color w:val="auto"/>
          </w:rPr>
          <w:t>https://doi.org/10.1016/s0005-7967(99)00040-6</w:t>
        </w:r>
      </w:hyperlink>
    </w:p>
    <w:p w14:paraId="74A243C2" w14:textId="77777777" w:rsidR="00C54978" w:rsidRDefault="009A1DAF">
      <w:pPr>
        <w:pStyle w:val="NormalWeb"/>
        <w:widowControl/>
        <w:spacing w:after="0"/>
        <w:ind w:left="480" w:hangingChars="200" w:hanging="480"/>
        <w:jc w:val="left"/>
        <w:rPr>
          <w:rFonts w:cs="Times New Roman"/>
        </w:rPr>
      </w:pPr>
      <w:r>
        <w:rPr>
          <w:rFonts w:cs="Times New Roman"/>
          <w:lang w:val="en-GB"/>
        </w:rPr>
        <w:t xml:space="preserve">Morrison, A. S., &amp; Heimberg, R. G. (2013). </w:t>
      </w:r>
      <w:r>
        <w:rPr>
          <w:rFonts w:cs="Times New Roman"/>
        </w:rPr>
        <w:t xml:space="preserve">Social anxiety and social anxiety disorder. </w:t>
      </w:r>
      <w:r>
        <w:rPr>
          <w:rFonts w:cs="Times New Roman"/>
          <w:i/>
        </w:rPr>
        <w:t>Annual Review of Clinical Psychology</w:t>
      </w:r>
      <w:r>
        <w:rPr>
          <w:rFonts w:cs="Times New Roman"/>
        </w:rPr>
        <w:t xml:space="preserve">, </w:t>
      </w:r>
      <w:r>
        <w:rPr>
          <w:rFonts w:cs="Times New Roman"/>
          <w:i/>
        </w:rPr>
        <w:t>9</w:t>
      </w:r>
      <w:r>
        <w:rPr>
          <w:rFonts w:cs="Times New Roman"/>
        </w:rPr>
        <w:t xml:space="preserve">(1), 249–274. </w:t>
      </w:r>
      <w:hyperlink r:id="rId51" w:history="1">
        <w:r>
          <w:rPr>
            <w:rStyle w:val="Hyperlink"/>
            <w:rFonts w:cs="Times New Roman"/>
            <w:color w:val="auto"/>
          </w:rPr>
          <w:t>https://doi.org/10.1146/annurev-clinpsy-050212-185631</w:t>
        </w:r>
      </w:hyperlink>
    </w:p>
    <w:p w14:paraId="100E5D65" w14:textId="77777777" w:rsidR="00C54978" w:rsidRDefault="009A1DAF">
      <w:pPr>
        <w:pStyle w:val="NormalWeb"/>
        <w:widowControl/>
        <w:spacing w:after="0"/>
        <w:ind w:left="480" w:hangingChars="200" w:hanging="480"/>
        <w:jc w:val="left"/>
        <w:rPr>
          <w:rFonts w:cs="Times New Roman"/>
          <w:lang w:val="en-GB"/>
        </w:rPr>
      </w:pPr>
      <w:r>
        <w:rPr>
          <w:rFonts w:cs="Times New Roman"/>
        </w:rPr>
        <w:t xml:space="preserve">Moscovitch, D. A., </w:t>
      </w:r>
      <w:proofErr w:type="spellStart"/>
      <w:r>
        <w:rPr>
          <w:rFonts w:cs="Times New Roman"/>
        </w:rPr>
        <w:t>Rowa</w:t>
      </w:r>
      <w:proofErr w:type="spellEnd"/>
      <w:r>
        <w:rPr>
          <w:rFonts w:cs="Times New Roman"/>
        </w:rPr>
        <w:t xml:space="preserve">, K., </w:t>
      </w:r>
      <w:proofErr w:type="spellStart"/>
      <w:r>
        <w:rPr>
          <w:rFonts w:cs="Times New Roman"/>
        </w:rPr>
        <w:t>Paulitzki</w:t>
      </w:r>
      <w:proofErr w:type="spellEnd"/>
      <w:r>
        <w:rPr>
          <w:rFonts w:cs="Times New Roman"/>
        </w:rPr>
        <w:t xml:space="preserve">, J. R., </w:t>
      </w:r>
      <w:proofErr w:type="spellStart"/>
      <w:r>
        <w:rPr>
          <w:rFonts w:cs="Times New Roman"/>
        </w:rPr>
        <w:t>Ierullo</w:t>
      </w:r>
      <w:proofErr w:type="spellEnd"/>
      <w:r>
        <w:rPr>
          <w:rFonts w:cs="Times New Roman"/>
        </w:rPr>
        <w:t xml:space="preserve">, M. D., Chiang, B., Antony, M. M., &amp; McCabe, R. E. (2013). Self-portrayal concerns and their relation to safety behaviors and negative affect in social anxiety disorder. </w:t>
      </w:r>
      <w:r>
        <w:rPr>
          <w:rFonts w:cs="Times New Roman"/>
          <w:i/>
        </w:rPr>
        <w:t>Behaviour Research and Therapy</w:t>
      </w:r>
      <w:r>
        <w:rPr>
          <w:rFonts w:cs="Times New Roman"/>
        </w:rPr>
        <w:t xml:space="preserve">, </w:t>
      </w:r>
      <w:r>
        <w:rPr>
          <w:rFonts w:cs="Times New Roman"/>
          <w:i/>
        </w:rPr>
        <w:t>51</w:t>
      </w:r>
      <w:r>
        <w:rPr>
          <w:rFonts w:cs="Times New Roman"/>
        </w:rPr>
        <w:t xml:space="preserve">(8), 476–486. </w:t>
      </w:r>
      <w:hyperlink r:id="rId52" w:history="1">
        <w:r>
          <w:rPr>
            <w:rStyle w:val="Hyperlink"/>
            <w:rFonts w:cs="Times New Roman"/>
            <w:color w:val="auto"/>
            <w:lang w:val="en-GB"/>
          </w:rPr>
          <w:t>https://doi.org/10.1016/j.brat.2013.05.002</w:t>
        </w:r>
      </w:hyperlink>
    </w:p>
    <w:p w14:paraId="12219F2C" w14:textId="77777777" w:rsidR="00C54978" w:rsidRDefault="009A1DAF">
      <w:pPr>
        <w:pStyle w:val="NormalWeb"/>
        <w:widowControl/>
        <w:spacing w:after="0"/>
        <w:ind w:left="480" w:hangingChars="200" w:hanging="480"/>
        <w:jc w:val="left"/>
        <w:rPr>
          <w:rFonts w:cs="Times New Roman"/>
          <w:lang w:val="en-GB"/>
        </w:rPr>
      </w:pPr>
      <w:proofErr w:type="spellStart"/>
      <w:r>
        <w:rPr>
          <w:rFonts w:cs="Times New Roman"/>
          <w:lang w:val="en-GB"/>
        </w:rPr>
        <w:t>O’Day</w:t>
      </w:r>
      <w:proofErr w:type="spellEnd"/>
      <w:r>
        <w:rPr>
          <w:rFonts w:cs="Times New Roman"/>
          <w:lang w:val="en-GB"/>
        </w:rPr>
        <w:t xml:space="preserve">, E. B., &amp; Heimberg, R. G. (2021). </w:t>
      </w:r>
      <w:r>
        <w:rPr>
          <w:rFonts w:cs="Times New Roman"/>
        </w:rPr>
        <w:t xml:space="preserve">Social media use, social anxiety, and loneliness: A systematic review. </w:t>
      </w:r>
      <w:r>
        <w:rPr>
          <w:rFonts w:cs="Times New Roman"/>
          <w:i/>
        </w:rPr>
        <w:t>Computers in Human Behavior Reports</w:t>
      </w:r>
      <w:r>
        <w:rPr>
          <w:rFonts w:cs="Times New Roman"/>
        </w:rPr>
        <w:t xml:space="preserve">, </w:t>
      </w:r>
      <w:r>
        <w:rPr>
          <w:rFonts w:cs="Times New Roman"/>
          <w:i/>
        </w:rPr>
        <w:t>3</w:t>
      </w:r>
      <w:r>
        <w:rPr>
          <w:rFonts w:cs="Times New Roman"/>
        </w:rPr>
        <w:t xml:space="preserve">, 100070. </w:t>
      </w:r>
      <w:hyperlink r:id="rId53" w:history="1">
        <w:r>
          <w:rPr>
            <w:rStyle w:val="Hyperlink"/>
            <w:rFonts w:cs="Times New Roman"/>
            <w:color w:val="auto"/>
            <w:lang w:val="en-GB"/>
          </w:rPr>
          <w:t>https://doi.org/10.1016/j.chbr.2021.100070</w:t>
        </w:r>
      </w:hyperlink>
    </w:p>
    <w:p w14:paraId="2EE4064B" w14:textId="77777777" w:rsidR="00C54978" w:rsidRDefault="009A1DAF">
      <w:pPr>
        <w:pStyle w:val="NormalWeb"/>
        <w:widowControl/>
        <w:spacing w:after="0"/>
        <w:ind w:left="480" w:hangingChars="200" w:hanging="480"/>
        <w:jc w:val="left"/>
        <w:rPr>
          <w:rFonts w:cs="Times New Roman"/>
          <w:lang w:val="en-GB"/>
        </w:rPr>
      </w:pPr>
      <w:r>
        <w:rPr>
          <w:rFonts w:cs="Times New Roman"/>
          <w:lang w:val="de-DE"/>
        </w:rPr>
        <w:t xml:space="preserve">Okajima, I., Kanai, Y., Chen, J., &amp; Sakano, Y. (2009). </w:t>
      </w:r>
      <w:r>
        <w:rPr>
          <w:rFonts w:cs="Times New Roman"/>
        </w:rPr>
        <w:t xml:space="preserve">Effects of safety behaviour on the maintenance of anxiety and negative belief social anxiety disorder. </w:t>
      </w:r>
      <w:r>
        <w:rPr>
          <w:rFonts w:cs="Times New Roman"/>
          <w:i/>
        </w:rPr>
        <w:t>International Journal of Social Psychiatry</w:t>
      </w:r>
      <w:r>
        <w:rPr>
          <w:rFonts w:cs="Times New Roman"/>
        </w:rPr>
        <w:t xml:space="preserve">, </w:t>
      </w:r>
      <w:r>
        <w:rPr>
          <w:rFonts w:cs="Times New Roman"/>
          <w:i/>
        </w:rPr>
        <w:t>55</w:t>
      </w:r>
      <w:r>
        <w:rPr>
          <w:rFonts w:cs="Times New Roman"/>
        </w:rPr>
        <w:t xml:space="preserve">(1), 71–81. </w:t>
      </w:r>
      <w:hyperlink r:id="rId54" w:history="1">
        <w:r>
          <w:rPr>
            <w:rStyle w:val="Hyperlink"/>
            <w:rFonts w:cs="Times New Roman"/>
            <w:color w:val="auto"/>
            <w:lang w:val="en-GB"/>
          </w:rPr>
          <w:t>https://doi.org/10.1177/0020764008092191</w:t>
        </w:r>
      </w:hyperlink>
    </w:p>
    <w:p w14:paraId="7CD244A2" w14:textId="77777777" w:rsidR="00C54978" w:rsidRDefault="009A1DAF">
      <w:pPr>
        <w:pStyle w:val="NormalWeb"/>
        <w:widowControl/>
        <w:spacing w:after="0"/>
        <w:ind w:left="480" w:hangingChars="200" w:hanging="480"/>
        <w:jc w:val="left"/>
        <w:rPr>
          <w:rFonts w:cs="Times New Roman"/>
          <w:lang w:val="en-GB"/>
        </w:rPr>
      </w:pPr>
      <w:r>
        <w:rPr>
          <w:rFonts w:cs="Times New Roman"/>
          <w:lang w:val="en-GB"/>
        </w:rPr>
        <w:t xml:space="preserve">Overall, N. C., Pietromonaco, P. R., &amp; Simpson, J. A. (2022). </w:t>
      </w:r>
      <w:r>
        <w:rPr>
          <w:rFonts w:cs="Times New Roman"/>
        </w:rPr>
        <w:t xml:space="preserve">Buffering and spillover of adult attachment insecurity in couple and family relationships. </w:t>
      </w:r>
      <w:r>
        <w:rPr>
          <w:rFonts w:cs="Times New Roman"/>
          <w:i/>
        </w:rPr>
        <w:t>Nature Reviews Psychology</w:t>
      </w:r>
      <w:r>
        <w:rPr>
          <w:rFonts w:cs="Times New Roman"/>
        </w:rPr>
        <w:t xml:space="preserve">, </w:t>
      </w:r>
      <w:r>
        <w:rPr>
          <w:rFonts w:cs="Times New Roman"/>
          <w:i/>
        </w:rPr>
        <w:t>1</w:t>
      </w:r>
      <w:r>
        <w:rPr>
          <w:rFonts w:cs="Times New Roman"/>
        </w:rPr>
        <w:t xml:space="preserve">(2), 101–111. </w:t>
      </w:r>
      <w:hyperlink r:id="rId55" w:history="1">
        <w:r>
          <w:rPr>
            <w:rStyle w:val="Hyperlink"/>
            <w:rFonts w:cs="Times New Roman"/>
            <w:color w:val="auto"/>
            <w:lang w:val="en-GB"/>
          </w:rPr>
          <w:t>https://doi.org/10.1038/s44159-021-00011-1</w:t>
        </w:r>
      </w:hyperlink>
    </w:p>
    <w:p w14:paraId="299FEF71" w14:textId="77777777" w:rsidR="00C54978" w:rsidRDefault="009A1DAF">
      <w:pPr>
        <w:pStyle w:val="NormalWeb"/>
        <w:widowControl/>
        <w:spacing w:after="0"/>
        <w:ind w:left="480" w:hangingChars="200" w:hanging="480"/>
        <w:jc w:val="left"/>
        <w:rPr>
          <w:rFonts w:cs="Times New Roman"/>
        </w:rPr>
      </w:pPr>
      <w:proofErr w:type="spellStart"/>
      <w:r>
        <w:rPr>
          <w:rFonts w:cs="Times New Roman"/>
          <w:lang w:val="en-GB"/>
        </w:rPr>
        <w:t>Persich</w:t>
      </w:r>
      <w:proofErr w:type="spellEnd"/>
      <w:r>
        <w:rPr>
          <w:rFonts w:cs="Times New Roman"/>
          <w:lang w:val="en-GB"/>
        </w:rPr>
        <w:t xml:space="preserve">, M. R., &amp; Robinson, M. D. (2022). </w:t>
      </w:r>
      <w:r>
        <w:rPr>
          <w:rFonts w:cs="Times New Roman"/>
        </w:rPr>
        <w:t xml:space="preserve">Five approaches to understanding interpersonal competence: A review and integration. </w:t>
      </w:r>
      <w:r>
        <w:rPr>
          <w:rFonts w:cs="Times New Roman"/>
          <w:i/>
        </w:rPr>
        <w:t>Review of General Psychology, 26</w:t>
      </w:r>
      <w:r>
        <w:t>(4), 464–486.</w:t>
      </w:r>
      <w:r>
        <w:rPr>
          <w:rFonts w:cs="Times New Roman"/>
        </w:rPr>
        <w:t xml:space="preserve"> </w:t>
      </w:r>
      <w:hyperlink r:id="rId56" w:history="1">
        <w:r>
          <w:rPr>
            <w:rStyle w:val="Hyperlink"/>
            <w:rFonts w:cs="Times New Roman"/>
            <w:color w:val="auto"/>
          </w:rPr>
          <w:t>https://doi.org/10.1177/10892680221085507</w:t>
        </w:r>
      </w:hyperlink>
    </w:p>
    <w:p w14:paraId="77B18DCD" w14:textId="77777777" w:rsidR="00C54978" w:rsidRDefault="009A1DAF">
      <w:pPr>
        <w:pStyle w:val="NormalWeb"/>
        <w:widowControl/>
        <w:spacing w:after="0"/>
        <w:ind w:left="480" w:hangingChars="200" w:hanging="480"/>
        <w:jc w:val="left"/>
        <w:rPr>
          <w:rFonts w:cs="Times New Roman"/>
          <w:lang w:val="en-GB"/>
        </w:rPr>
      </w:pPr>
      <w:r>
        <w:rPr>
          <w:rFonts w:cs="Times New Roman"/>
        </w:rPr>
        <w:lastRenderedPageBreak/>
        <w:t xml:space="preserve">Porter, E., &amp; Chambless, D. L. (2013). Shying away from a good thing: Social anxiety in romantic relationships. </w:t>
      </w:r>
      <w:r>
        <w:rPr>
          <w:rFonts w:cs="Times New Roman"/>
          <w:i/>
        </w:rPr>
        <w:t>Journal of Clinical Psychology</w:t>
      </w:r>
      <w:r>
        <w:rPr>
          <w:rFonts w:cs="Times New Roman"/>
        </w:rPr>
        <w:t xml:space="preserve">, </w:t>
      </w:r>
      <w:r>
        <w:rPr>
          <w:rFonts w:cs="Times New Roman"/>
          <w:i/>
        </w:rPr>
        <w:t>70</w:t>
      </w:r>
      <w:r>
        <w:rPr>
          <w:rFonts w:cs="Times New Roman"/>
        </w:rPr>
        <w:t xml:space="preserve">(6), 546–561. </w:t>
      </w:r>
      <w:hyperlink r:id="rId57" w:history="1">
        <w:r>
          <w:rPr>
            <w:rStyle w:val="Hyperlink"/>
            <w:rFonts w:cs="Times New Roman"/>
            <w:color w:val="auto"/>
            <w:lang w:val="en-GB"/>
          </w:rPr>
          <w:t>https://doi.org/10.1002/jclp.22048</w:t>
        </w:r>
      </w:hyperlink>
    </w:p>
    <w:p w14:paraId="7199E3CF" w14:textId="77777777" w:rsidR="00C54978" w:rsidRDefault="009A1DAF">
      <w:pPr>
        <w:pStyle w:val="NormalWeb"/>
        <w:widowControl/>
        <w:spacing w:after="0"/>
        <w:ind w:left="480" w:hangingChars="200" w:hanging="480"/>
        <w:rPr>
          <w:rFonts w:cs="Times New Roman"/>
          <w:lang w:val="en-GB"/>
        </w:rPr>
      </w:pPr>
      <w:proofErr w:type="spellStart"/>
      <w:r>
        <w:rPr>
          <w:rFonts w:cs="Times New Roman"/>
          <w:lang w:val="en-GB"/>
        </w:rPr>
        <w:t>Prizant-Passal</w:t>
      </w:r>
      <w:proofErr w:type="spellEnd"/>
      <w:r>
        <w:rPr>
          <w:rFonts w:cs="Times New Roman"/>
          <w:lang w:val="en-GB"/>
        </w:rPr>
        <w:t xml:space="preserve">, S., </w:t>
      </w:r>
      <w:proofErr w:type="spellStart"/>
      <w:r>
        <w:rPr>
          <w:rFonts w:cs="Times New Roman"/>
          <w:lang w:val="en-GB"/>
        </w:rPr>
        <w:t>Shechner</w:t>
      </w:r>
      <w:proofErr w:type="spellEnd"/>
      <w:r>
        <w:rPr>
          <w:rFonts w:cs="Times New Roman"/>
          <w:lang w:val="en-GB"/>
        </w:rPr>
        <w:t xml:space="preserve">, T., &amp; Aderka, I. M. (2016). </w:t>
      </w:r>
      <w:r>
        <w:rPr>
          <w:rFonts w:cs="Times New Roman"/>
        </w:rPr>
        <w:t xml:space="preserve">Social anxiety and internet use – A meta-analysis: What do we know? What are we missing? </w:t>
      </w:r>
      <w:r>
        <w:rPr>
          <w:rFonts w:cs="Times New Roman"/>
          <w:i/>
        </w:rPr>
        <w:t>Computers in Human Behavior</w:t>
      </w:r>
      <w:r>
        <w:rPr>
          <w:rFonts w:cs="Times New Roman"/>
        </w:rPr>
        <w:t xml:space="preserve">, </w:t>
      </w:r>
      <w:r>
        <w:rPr>
          <w:rFonts w:cs="Times New Roman"/>
          <w:i/>
        </w:rPr>
        <w:t>62</w:t>
      </w:r>
      <w:r>
        <w:rPr>
          <w:rFonts w:cs="Times New Roman"/>
        </w:rPr>
        <w:t xml:space="preserve">, 221–229. </w:t>
      </w:r>
      <w:hyperlink r:id="rId58" w:history="1">
        <w:r>
          <w:rPr>
            <w:rStyle w:val="Hyperlink"/>
            <w:rFonts w:cs="Times New Roman"/>
            <w:color w:val="auto"/>
            <w:lang w:val="en-GB"/>
          </w:rPr>
          <w:t>https://doi.org/10.1016/j.chb.2016.04.003</w:t>
        </w:r>
      </w:hyperlink>
    </w:p>
    <w:p w14:paraId="37C58398" w14:textId="77777777" w:rsidR="00C54978" w:rsidRDefault="009A1DAF">
      <w:pPr>
        <w:pStyle w:val="NormalWeb"/>
        <w:widowControl/>
        <w:spacing w:after="0"/>
        <w:ind w:left="480" w:hangingChars="200" w:hanging="480"/>
        <w:jc w:val="left"/>
        <w:rPr>
          <w:rStyle w:val="Hyperlink"/>
          <w:rFonts w:cs="Times New Roman"/>
          <w:color w:val="auto"/>
        </w:rPr>
      </w:pPr>
      <w:r>
        <w:rPr>
          <w:rFonts w:cs="Times New Roman"/>
          <w:lang w:val="en-GB"/>
        </w:rPr>
        <w:t xml:space="preserve">Rapee, R. M., &amp; Heimberg, R. G. (1997). </w:t>
      </w:r>
      <w:r>
        <w:rPr>
          <w:rFonts w:cs="Times New Roman"/>
        </w:rPr>
        <w:t xml:space="preserve">A cognitive-behavioral model of anxiety in social phobia. </w:t>
      </w:r>
      <w:r>
        <w:rPr>
          <w:rFonts w:cs="Times New Roman"/>
          <w:i/>
        </w:rPr>
        <w:t>Behaviour Research and Therapy</w:t>
      </w:r>
      <w:r>
        <w:rPr>
          <w:rFonts w:cs="Times New Roman"/>
        </w:rPr>
        <w:t xml:space="preserve">, </w:t>
      </w:r>
      <w:r>
        <w:rPr>
          <w:rFonts w:cs="Times New Roman"/>
          <w:i/>
        </w:rPr>
        <w:t>35</w:t>
      </w:r>
      <w:r>
        <w:rPr>
          <w:rFonts w:cs="Times New Roman"/>
        </w:rPr>
        <w:t xml:space="preserve">(8), 741–756. </w:t>
      </w:r>
      <w:hyperlink r:id="rId59" w:history="1">
        <w:r>
          <w:rPr>
            <w:rStyle w:val="Hyperlink"/>
            <w:rFonts w:cs="Times New Roman"/>
            <w:color w:val="auto"/>
          </w:rPr>
          <w:t>https://doi.org/10.1016/s0005-7967(97)00022-3</w:t>
        </w:r>
      </w:hyperlink>
    </w:p>
    <w:p w14:paraId="2F5640C0" w14:textId="77777777" w:rsidR="00C54978" w:rsidRDefault="009A1DAF">
      <w:pPr>
        <w:pStyle w:val="NormalWeb"/>
        <w:widowControl/>
        <w:spacing w:after="0"/>
        <w:ind w:left="480" w:hangingChars="200" w:hanging="480"/>
        <w:jc w:val="left"/>
        <w:rPr>
          <w:rStyle w:val="Hyperlink"/>
          <w:rFonts w:asciiTheme="majorBidi" w:hAnsiTheme="majorBidi" w:cstheme="majorBidi"/>
          <w:color w:val="000000"/>
          <w:u w:val="none"/>
          <w:shd w:val="clear" w:color="auto" w:fill="FFFFFF"/>
          <w:lang w:val="en-GB"/>
        </w:rPr>
      </w:pPr>
      <w:r>
        <w:rPr>
          <w:rFonts w:asciiTheme="majorBidi" w:hAnsiTheme="majorBidi" w:cstheme="majorBidi"/>
          <w:bCs/>
          <w:lang w:val="en-GB"/>
        </w:rPr>
        <w:t xml:space="preserve">Reid, C.A., Green, J.D., </w:t>
      </w:r>
      <w:proofErr w:type="spellStart"/>
      <w:r>
        <w:rPr>
          <w:rFonts w:asciiTheme="majorBidi" w:hAnsiTheme="majorBidi" w:cstheme="majorBidi"/>
          <w:bCs/>
          <w:lang w:val="en-GB"/>
        </w:rPr>
        <w:t>Buchmaier</w:t>
      </w:r>
      <w:proofErr w:type="spellEnd"/>
      <w:r>
        <w:rPr>
          <w:rFonts w:asciiTheme="majorBidi" w:hAnsiTheme="majorBidi" w:cstheme="majorBidi"/>
          <w:bCs/>
          <w:lang w:val="en-GB"/>
        </w:rPr>
        <w:t xml:space="preserve">, S., </w:t>
      </w:r>
      <w:proofErr w:type="spellStart"/>
      <w:r>
        <w:rPr>
          <w:rFonts w:asciiTheme="majorBidi" w:hAnsiTheme="majorBidi" w:cstheme="majorBidi"/>
          <w:bCs/>
          <w:lang w:val="en-GB"/>
        </w:rPr>
        <w:t>McSween</w:t>
      </w:r>
      <w:proofErr w:type="spellEnd"/>
      <w:r>
        <w:rPr>
          <w:rFonts w:asciiTheme="majorBidi" w:hAnsiTheme="majorBidi" w:cstheme="majorBidi"/>
          <w:bCs/>
          <w:lang w:val="en-GB"/>
        </w:rPr>
        <w:t xml:space="preserve">, D.K, Wildschut, T., &amp; Sedikides, C. (2022). </w:t>
      </w:r>
      <w:r>
        <w:rPr>
          <w:rFonts w:asciiTheme="majorBidi" w:hAnsiTheme="majorBidi" w:cstheme="majorBidi"/>
          <w:bCs/>
        </w:rPr>
        <w:t xml:space="preserve">Food-evoked nostalgia. </w:t>
      </w:r>
      <w:r>
        <w:rPr>
          <w:rFonts w:asciiTheme="majorBidi" w:hAnsiTheme="majorBidi" w:cstheme="majorBidi"/>
          <w:bCs/>
          <w:i/>
          <w:iCs/>
        </w:rPr>
        <w:t>Cognition and Emotion</w:t>
      </w:r>
      <w:r>
        <w:rPr>
          <w:rFonts w:asciiTheme="majorBidi" w:hAnsiTheme="majorBidi" w:cstheme="majorBidi"/>
          <w:bCs/>
        </w:rPr>
        <w:t xml:space="preserve">. Advance online publication. </w:t>
      </w:r>
      <w:hyperlink r:id="rId60" w:tgtFrame="_blank" w:history="1">
        <w:r>
          <w:rPr>
            <w:rStyle w:val="Hyperlink"/>
            <w:rFonts w:asciiTheme="majorBidi" w:hAnsiTheme="majorBidi" w:cstheme="majorBidi"/>
            <w:color w:val="000000"/>
            <w:shd w:val="clear" w:color="auto" w:fill="FFFFFF"/>
            <w:lang w:val="en-GB"/>
          </w:rPr>
          <w:t>https://doi.org/10.1080/02699931.2022.2142525</w:t>
        </w:r>
      </w:hyperlink>
    </w:p>
    <w:p w14:paraId="1AFEDA1F" w14:textId="77777777" w:rsidR="00C54978" w:rsidRDefault="009A1DAF">
      <w:pPr>
        <w:pStyle w:val="NormalWeb"/>
        <w:widowControl/>
        <w:spacing w:after="0"/>
        <w:ind w:left="480" w:hangingChars="200" w:hanging="480"/>
        <w:jc w:val="left"/>
        <w:rPr>
          <w:rFonts w:cs="Times New Roman"/>
        </w:rPr>
      </w:pPr>
      <w:r>
        <w:rPr>
          <w:color w:val="222222"/>
          <w:shd w:val="clear" w:color="auto" w:fill="FFFFFF"/>
          <w:lang w:val="en-GB"/>
        </w:rPr>
        <w:t xml:space="preserve">Reid, C.A., Green, J.D., Wildschut, T., &amp; Sedikides, C. (2015). </w:t>
      </w:r>
      <w:r>
        <w:rPr>
          <w:color w:val="222222"/>
          <w:shd w:val="clear" w:color="auto" w:fill="FFFFFF"/>
        </w:rPr>
        <w:t>Scent-evoked nostalgia. </w:t>
      </w:r>
      <w:r>
        <w:rPr>
          <w:i/>
          <w:iCs/>
          <w:color w:val="222222"/>
          <w:shd w:val="clear" w:color="auto" w:fill="FFFFFF"/>
        </w:rPr>
        <w:t>Memory</w:t>
      </w:r>
      <w:r>
        <w:rPr>
          <w:color w:val="222222"/>
          <w:shd w:val="clear" w:color="auto" w:fill="FFFFFF"/>
        </w:rPr>
        <w:t>, </w:t>
      </w:r>
      <w:r>
        <w:rPr>
          <w:i/>
          <w:iCs/>
          <w:color w:val="222222"/>
          <w:shd w:val="clear" w:color="auto" w:fill="FFFFFF"/>
        </w:rPr>
        <w:t>23</w:t>
      </w:r>
      <w:r>
        <w:rPr>
          <w:color w:val="222222"/>
          <w:shd w:val="clear" w:color="auto" w:fill="FFFFFF"/>
        </w:rPr>
        <w:t>(2), 157</w:t>
      </w:r>
      <w:r>
        <w:rPr>
          <w:color w:val="333333"/>
          <w:shd w:val="clear" w:color="auto" w:fill="FFFFFF"/>
        </w:rPr>
        <w:t>–</w:t>
      </w:r>
      <w:r>
        <w:rPr>
          <w:color w:val="222222"/>
          <w:shd w:val="clear" w:color="auto" w:fill="FFFFFF"/>
        </w:rPr>
        <w:t xml:space="preserve">166. </w:t>
      </w:r>
      <w:r>
        <w:rPr>
          <w:color w:val="222222"/>
          <w:u w:val="single"/>
          <w:shd w:val="clear" w:color="auto" w:fill="FFFFFF"/>
        </w:rPr>
        <w:t>https://doi.org/10.1080/09658211.2013.876048</w:t>
      </w:r>
    </w:p>
    <w:p w14:paraId="3E029EF8" w14:textId="77777777" w:rsidR="00C54978" w:rsidRDefault="009A1DAF">
      <w:pPr>
        <w:pStyle w:val="NormalWeb"/>
        <w:widowControl/>
        <w:spacing w:after="0"/>
        <w:ind w:left="480" w:hangingChars="200" w:hanging="480"/>
        <w:jc w:val="left"/>
        <w:rPr>
          <w:rFonts w:cs="Times New Roman"/>
        </w:rPr>
      </w:pPr>
      <w:proofErr w:type="spellStart"/>
      <w:r>
        <w:rPr>
          <w:rFonts w:cs="Times New Roman"/>
        </w:rPr>
        <w:t>Rodebaugh</w:t>
      </w:r>
      <w:proofErr w:type="spellEnd"/>
      <w:r>
        <w:rPr>
          <w:rFonts w:cs="Times New Roman"/>
        </w:rPr>
        <w:t xml:space="preserve">, T. L. (2009). Social phobia and perceived friendship quality. </w:t>
      </w:r>
      <w:r>
        <w:rPr>
          <w:rFonts w:cs="Times New Roman"/>
          <w:i/>
        </w:rPr>
        <w:t>Journal of Anxiety Disorders</w:t>
      </w:r>
      <w:r>
        <w:rPr>
          <w:rFonts w:cs="Times New Roman"/>
        </w:rPr>
        <w:t xml:space="preserve">, </w:t>
      </w:r>
      <w:r>
        <w:rPr>
          <w:rFonts w:cs="Times New Roman"/>
          <w:i/>
        </w:rPr>
        <w:t>23</w:t>
      </w:r>
      <w:r>
        <w:rPr>
          <w:rFonts w:cs="Times New Roman"/>
        </w:rPr>
        <w:t xml:space="preserve">(7), 872–878. </w:t>
      </w:r>
      <w:hyperlink r:id="rId61" w:history="1">
        <w:r>
          <w:rPr>
            <w:rStyle w:val="Hyperlink"/>
            <w:rFonts w:cs="Times New Roman"/>
            <w:color w:val="auto"/>
          </w:rPr>
          <w:t>https://doi.org/10.1016/j.janxdis.2009.05.001</w:t>
        </w:r>
      </w:hyperlink>
    </w:p>
    <w:p w14:paraId="0599636B" w14:textId="77777777" w:rsidR="00C54978" w:rsidRDefault="009A1DAF">
      <w:pPr>
        <w:pStyle w:val="NormalWeb"/>
        <w:widowControl/>
        <w:spacing w:after="0"/>
        <w:ind w:left="480" w:hangingChars="200" w:hanging="480"/>
        <w:jc w:val="left"/>
        <w:rPr>
          <w:rFonts w:cs="Times New Roman"/>
          <w:lang w:val="de-DE"/>
        </w:rPr>
      </w:pPr>
      <w:r w:rsidRPr="009A1DAF">
        <w:rPr>
          <w:rFonts w:cs="Times New Roman"/>
          <w:lang w:val="en-GB"/>
        </w:rPr>
        <w:t xml:space="preserve">Romano, M., Tran, E., &amp; Moscovitch, D. A. (2019). </w:t>
      </w:r>
      <w:r>
        <w:rPr>
          <w:rFonts w:cs="Times New Roman"/>
        </w:rPr>
        <w:t xml:space="preserve">Social anxiety is associated with impaired memory for imagined social events with positive outcomes. </w:t>
      </w:r>
      <w:r>
        <w:rPr>
          <w:rFonts w:cs="Times New Roman"/>
          <w:i/>
          <w:lang w:val="de-DE"/>
        </w:rPr>
        <w:t>Cognition and Emotion</w:t>
      </w:r>
      <w:r>
        <w:rPr>
          <w:rFonts w:cs="Times New Roman"/>
          <w:lang w:val="de-DE"/>
        </w:rPr>
        <w:t xml:space="preserve">, </w:t>
      </w:r>
      <w:r>
        <w:rPr>
          <w:rFonts w:cs="Times New Roman"/>
          <w:i/>
          <w:lang w:val="de-DE"/>
        </w:rPr>
        <w:t>34</w:t>
      </w:r>
      <w:r>
        <w:rPr>
          <w:rFonts w:cs="Times New Roman"/>
          <w:lang w:val="de-DE"/>
        </w:rPr>
        <w:t xml:space="preserve">(4), 700–712. </w:t>
      </w:r>
      <w:hyperlink r:id="rId62" w:history="1">
        <w:r>
          <w:rPr>
            <w:rStyle w:val="Hyperlink"/>
            <w:rFonts w:cs="Times New Roman"/>
            <w:color w:val="auto"/>
            <w:lang w:val="de-DE"/>
          </w:rPr>
          <w:t>https://doi.org/10.1080/02699931.2019.1675596</w:t>
        </w:r>
      </w:hyperlink>
    </w:p>
    <w:p w14:paraId="6887B2BF" w14:textId="77777777" w:rsidR="00C54978" w:rsidRDefault="009A1DAF">
      <w:pPr>
        <w:pStyle w:val="NormalWeb"/>
        <w:widowControl/>
        <w:spacing w:after="0"/>
        <w:ind w:left="480" w:hangingChars="200" w:hanging="480"/>
        <w:jc w:val="left"/>
        <w:rPr>
          <w:rFonts w:cs="Times New Roman"/>
        </w:rPr>
      </w:pPr>
      <w:r>
        <w:rPr>
          <w:rFonts w:cs="Times New Roman"/>
          <w:lang w:val="de-DE"/>
        </w:rPr>
        <w:t xml:space="preserve">Routledge, C., Arndt, J., Wildschut, T., Sedikides, C., Hart, C. M., Juhl, J., Vingerhoets, A. J. J. M., &amp; Schlotz, W. (2011). </w:t>
      </w:r>
      <w:r>
        <w:rPr>
          <w:rFonts w:cs="Times New Roman"/>
        </w:rPr>
        <w:t xml:space="preserve">The past makes the present meaningful: Nostalgia as an existential resource. </w:t>
      </w:r>
      <w:r>
        <w:rPr>
          <w:rFonts w:cs="Times New Roman"/>
          <w:i/>
        </w:rPr>
        <w:t>Journal of Personality and Social Psychology</w:t>
      </w:r>
      <w:r>
        <w:rPr>
          <w:rFonts w:cs="Times New Roman"/>
        </w:rPr>
        <w:t xml:space="preserve">, </w:t>
      </w:r>
      <w:r>
        <w:rPr>
          <w:rFonts w:cs="Times New Roman"/>
          <w:i/>
        </w:rPr>
        <w:t>101</w:t>
      </w:r>
      <w:r>
        <w:rPr>
          <w:rFonts w:cs="Times New Roman"/>
        </w:rPr>
        <w:t xml:space="preserve">(3), 638–652. </w:t>
      </w:r>
      <w:hyperlink r:id="rId63" w:history="1">
        <w:r>
          <w:rPr>
            <w:rStyle w:val="Hyperlink"/>
            <w:rFonts w:cs="Times New Roman"/>
            <w:color w:val="auto"/>
          </w:rPr>
          <w:t>https://doi.org/10.1037/a0024292</w:t>
        </w:r>
      </w:hyperlink>
    </w:p>
    <w:p w14:paraId="38E1300A" w14:textId="77777777" w:rsidR="00C54978" w:rsidRDefault="009A1DAF">
      <w:pPr>
        <w:pStyle w:val="NormalWeb"/>
        <w:widowControl/>
        <w:spacing w:after="0"/>
        <w:ind w:left="480" w:hangingChars="200" w:hanging="480"/>
        <w:jc w:val="left"/>
        <w:rPr>
          <w:rStyle w:val="Hyperlink"/>
          <w:rFonts w:cs="Times New Roman"/>
          <w:color w:val="auto"/>
          <w:lang w:val="en-GB"/>
        </w:rPr>
      </w:pPr>
      <w:r>
        <w:rPr>
          <w:rFonts w:cs="Times New Roman"/>
        </w:rPr>
        <w:t xml:space="preserve">Schoemann, A. M., Boulton, A. J., &amp; Short, S. D. (2017). Determining power and sample size for simple and complex mediation models. </w:t>
      </w:r>
      <w:r>
        <w:rPr>
          <w:rFonts w:cs="Times New Roman"/>
          <w:i/>
        </w:rPr>
        <w:t>Social Psychological and Personality Science</w:t>
      </w:r>
      <w:r>
        <w:rPr>
          <w:rFonts w:cs="Times New Roman"/>
        </w:rPr>
        <w:t xml:space="preserve">, </w:t>
      </w:r>
      <w:r>
        <w:rPr>
          <w:rFonts w:cs="Times New Roman"/>
          <w:i/>
        </w:rPr>
        <w:t>8</w:t>
      </w:r>
      <w:r>
        <w:rPr>
          <w:rFonts w:cs="Times New Roman"/>
        </w:rPr>
        <w:t xml:space="preserve">(4), 379–386. </w:t>
      </w:r>
      <w:hyperlink r:id="rId64" w:history="1">
        <w:r>
          <w:rPr>
            <w:rStyle w:val="Hyperlink"/>
            <w:rFonts w:cs="Times New Roman"/>
            <w:color w:val="auto"/>
            <w:lang w:val="en-GB"/>
          </w:rPr>
          <w:t>https://doi.org/10.1177/1948550617715068</w:t>
        </w:r>
      </w:hyperlink>
    </w:p>
    <w:p w14:paraId="31FCC3A1" w14:textId="77777777" w:rsidR="00C54978" w:rsidRDefault="009A1DAF">
      <w:pPr>
        <w:pStyle w:val="NormalWeb"/>
        <w:widowControl/>
        <w:spacing w:after="0"/>
        <w:ind w:left="480" w:hangingChars="200" w:hanging="480"/>
        <w:jc w:val="left"/>
        <w:rPr>
          <w:rStyle w:val="Hyperlink"/>
          <w:rFonts w:cs="Times New Roman"/>
          <w:color w:val="auto"/>
          <w:lang w:val="en-GB"/>
        </w:rPr>
      </w:pPr>
      <w:r>
        <w:lastRenderedPageBreak/>
        <w:t xml:space="preserve">Sedikides, C., &amp; Wildschut, T. (2016). Nostalgia: A bittersweet emotion that confers psychological health benefits. In A. M. Wood &amp; J. Johnson (Eds.), </w:t>
      </w:r>
      <w:r>
        <w:rPr>
          <w:i/>
        </w:rPr>
        <w:t>Wiley handbook of positive clinical psychology</w:t>
      </w:r>
      <w:r>
        <w:t xml:space="preserve"> (pp. 25</w:t>
      </w:r>
      <w:r>
        <w:rPr>
          <w:shd w:val="clear" w:color="auto" w:fill="FFFFFF"/>
        </w:rPr>
        <w:t>–</w:t>
      </w:r>
      <w:r>
        <w:t xml:space="preserve">36). Wiley </w:t>
      </w:r>
      <w:r>
        <w:rPr>
          <w:shd w:val="clear" w:color="auto" w:fill="FFFFFF"/>
        </w:rPr>
        <w:t>Blackwell</w:t>
      </w:r>
      <w:r>
        <w:t xml:space="preserve">. </w:t>
      </w:r>
      <w:hyperlink r:id="rId65" w:history="1">
        <w:r>
          <w:rPr>
            <w:rStyle w:val="Hyperlink"/>
            <w:rFonts w:cs="Times New Roman"/>
            <w:color w:val="auto"/>
            <w:lang w:val="en-GB"/>
          </w:rPr>
          <w:t>https://dx.doi.org/10.1002/9781118468197.ch9</w:t>
        </w:r>
      </w:hyperlink>
    </w:p>
    <w:p w14:paraId="48E9C2B7" w14:textId="77777777" w:rsidR="00C54978" w:rsidRDefault="009A1DAF">
      <w:pPr>
        <w:pStyle w:val="NormalWeb"/>
        <w:widowControl/>
        <w:spacing w:after="0"/>
        <w:ind w:left="480" w:hangingChars="200" w:hanging="480"/>
        <w:jc w:val="left"/>
        <w:rPr>
          <w:rStyle w:val="Hyperlink"/>
          <w:rFonts w:cs="Times New Roman"/>
          <w:color w:val="auto"/>
          <w:lang w:val="en-GB"/>
        </w:rPr>
      </w:pPr>
      <w:r>
        <w:rPr>
          <w:rFonts w:cs="Times New Roman"/>
          <w:lang w:val="en-GB"/>
        </w:rPr>
        <w:t xml:space="preserve">Sedikides, C., &amp; Wildschut, T. (2019). </w:t>
      </w:r>
      <w:r>
        <w:rPr>
          <w:rFonts w:cs="Times New Roman"/>
        </w:rPr>
        <w:t xml:space="preserve">The sociality of personal and collective nostalgia. </w:t>
      </w:r>
      <w:r>
        <w:rPr>
          <w:rFonts w:cs="Times New Roman"/>
          <w:i/>
        </w:rPr>
        <w:t>European Review of Social Psychology</w:t>
      </w:r>
      <w:r>
        <w:rPr>
          <w:rFonts w:cs="Times New Roman"/>
        </w:rPr>
        <w:t xml:space="preserve">, </w:t>
      </w:r>
      <w:r>
        <w:rPr>
          <w:rFonts w:cs="Times New Roman"/>
          <w:i/>
        </w:rPr>
        <w:t>30</w:t>
      </w:r>
      <w:r>
        <w:rPr>
          <w:rFonts w:cs="Times New Roman"/>
        </w:rPr>
        <w:t xml:space="preserve">(1), 123–173. </w:t>
      </w:r>
      <w:hyperlink r:id="rId66" w:history="1">
        <w:r>
          <w:rPr>
            <w:rStyle w:val="Hyperlink"/>
            <w:rFonts w:cs="Times New Roman"/>
            <w:color w:val="auto"/>
            <w:lang w:val="en-GB"/>
          </w:rPr>
          <w:t>https://doi.org/10.1080/10463283.2019.1630098</w:t>
        </w:r>
      </w:hyperlink>
    </w:p>
    <w:p w14:paraId="4ADFCE68" w14:textId="77777777" w:rsidR="00C54978" w:rsidRDefault="009A1DAF">
      <w:pPr>
        <w:pStyle w:val="NormalWeb"/>
        <w:widowControl/>
        <w:spacing w:after="0"/>
        <w:ind w:left="480" w:hangingChars="200" w:hanging="480"/>
        <w:jc w:val="left"/>
        <w:rPr>
          <w:rFonts w:cs="Times New Roman"/>
        </w:rPr>
      </w:pPr>
      <w:r>
        <w:rPr>
          <w:color w:val="000000"/>
          <w:lang w:val="en-GB"/>
        </w:rPr>
        <w:t xml:space="preserve">Sedikides, C., Leunissen, J. M., &amp; Wildschut, T. (2022). </w:t>
      </w:r>
      <w:r>
        <w:rPr>
          <w:color w:val="000000"/>
        </w:rPr>
        <w:t xml:space="preserve">The psychological benefits of music-evoked nostalgia. </w:t>
      </w:r>
      <w:r>
        <w:rPr>
          <w:i/>
          <w:iCs/>
          <w:color w:val="000000"/>
        </w:rPr>
        <w:t>Psychology of Music, 50</w:t>
      </w:r>
      <w:r>
        <w:rPr>
          <w:color w:val="000000"/>
        </w:rPr>
        <w:t xml:space="preserve">(6), 2044-2062. </w:t>
      </w:r>
      <w:r>
        <w:rPr>
          <w:color w:val="201F1E"/>
          <w:u w:val="single"/>
          <w:shd w:val="clear" w:color="auto" w:fill="FFFFFF"/>
        </w:rPr>
        <w:t>https://doi.org/</w:t>
      </w:r>
      <w:r>
        <w:rPr>
          <w:color w:val="0D0D0D"/>
          <w:u w:val="single"/>
          <w:shd w:val="clear" w:color="auto" w:fill="FFFFFF"/>
        </w:rPr>
        <w:t>10.1177/03057356211064641</w:t>
      </w:r>
    </w:p>
    <w:p w14:paraId="06FE4327" w14:textId="77777777" w:rsidR="00C54978" w:rsidRDefault="009A1DAF">
      <w:pPr>
        <w:pStyle w:val="NormalWeb"/>
        <w:widowControl/>
        <w:spacing w:after="0"/>
        <w:ind w:left="480" w:hangingChars="200" w:hanging="480"/>
        <w:jc w:val="left"/>
        <w:rPr>
          <w:rStyle w:val="Hyperlink"/>
          <w:color w:val="auto"/>
          <w:lang w:val="en-GB"/>
        </w:rPr>
      </w:pPr>
      <w:r>
        <w:t xml:space="preserve">Sedikides, C., Wildschut, T., Routledge, C., Arndt, J., Hepper, E. G., &amp; Zhou, X. (2015). To nostalgize: Mixing memory with affect and desire. </w:t>
      </w:r>
      <w:r>
        <w:rPr>
          <w:i/>
        </w:rPr>
        <w:t>Advances in Experimental Social Psychology, 51</w:t>
      </w:r>
      <w:r>
        <w:t>, 189</w:t>
      </w:r>
      <w:r>
        <w:rPr>
          <w:shd w:val="clear" w:color="auto" w:fill="FFFFFF"/>
        </w:rPr>
        <w:t>–</w:t>
      </w:r>
      <w:r>
        <w:t xml:space="preserve">273. </w:t>
      </w:r>
      <w:hyperlink r:id="rId67" w:history="1">
        <w:r>
          <w:rPr>
            <w:rStyle w:val="Hyperlink"/>
            <w:color w:val="auto"/>
            <w:lang w:val="en-GB"/>
          </w:rPr>
          <w:t>https://doi.org/10.1016/bs.aesp.2014.10.001</w:t>
        </w:r>
      </w:hyperlink>
    </w:p>
    <w:p w14:paraId="6362DAB3" w14:textId="77777777" w:rsidR="00C54978" w:rsidRDefault="009A1DAF">
      <w:pPr>
        <w:pStyle w:val="NormalWeb"/>
        <w:widowControl/>
        <w:spacing w:after="0"/>
        <w:ind w:left="480" w:hangingChars="200" w:hanging="480"/>
        <w:jc w:val="left"/>
        <w:rPr>
          <w:lang w:val="en-GB"/>
        </w:rPr>
      </w:pPr>
      <w:r>
        <w:t xml:space="preserve">Seehusen, J., Cordaro, F., Wildschut, T., Sedikides, C., Routledge, C., Blackhart, G. C., Epstude, K., &amp; Vingerhoets, A. J. J. M. (2013). Individual differences in nostalgia proneness: The integrating role of the need to belong. </w:t>
      </w:r>
      <w:r>
        <w:rPr>
          <w:rFonts w:ascii="Times New Roman Italic" w:hAnsi="Times New Roman Italic" w:cs="Times New Roman Italic"/>
          <w:i/>
          <w:iCs/>
        </w:rPr>
        <w:t>Personality and Individual Differences</w:t>
      </w:r>
      <w:r>
        <w:t xml:space="preserve">, </w:t>
      </w:r>
      <w:r>
        <w:rPr>
          <w:rFonts w:ascii="Times New Roman Italic" w:hAnsi="Times New Roman Italic" w:cs="Times New Roman Italic"/>
          <w:i/>
          <w:iCs/>
        </w:rPr>
        <w:t>55</w:t>
      </w:r>
      <w:r>
        <w:t xml:space="preserve">(8), 904–908. </w:t>
      </w:r>
      <w:hyperlink r:id="rId68" w:history="1">
        <w:r>
          <w:rPr>
            <w:rStyle w:val="Hyperlink"/>
            <w:color w:val="auto"/>
          </w:rPr>
          <w:t>https://doi.org/10.1016/j.paid.2013.07.020</w:t>
        </w:r>
      </w:hyperlink>
    </w:p>
    <w:p w14:paraId="626CF352" w14:textId="77777777" w:rsidR="00C54978" w:rsidRDefault="009A1DAF">
      <w:pPr>
        <w:pStyle w:val="NormalWeb"/>
        <w:widowControl/>
        <w:spacing w:after="0"/>
        <w:ind w:left="480" w:hangingChars="200" w:hanging="480"/>
        <w:jc w:val="left"/>
        <w:rPr>
          <w:rStyle w:val="Hyperlink"/>
          <w:rFonts w:cs="Times New Roman"/>
          <w:color w:val="auto"/>
          <w:lang w:val="en-GB"/>
        </w:rPr>
      </w:pPr>
      <w:r>
        <w:rPr>
          <w:rFonts w:cs="Times New Roman"/>
          <w:lang w:val="en-GB"/>
        </w:rPr>
        <w:t xml:space="preserve">Shalom, J. G., Israeli, H., </w:t>
      </w:r>
      <w:proofErr w:type="spellStart"/>
      <w:r>
        <w:rPr>
          <w:rFonts w:cs="Times New Roman"/>
          <w:lang w:val="en-GB"/>
        </w:rPr>
        <w:t>Markovitzky</w:t>
      </w:r>
      <w:proofErr w:type="spellEnd"/>
      <w:r>
        <w:rPr>
          <w:rFonts w:cs="Times New Roman"/>
          <w:lang w:val="en-GB"/>
        </w:rPr>
        <w:t xml:space="preserve">, O., &amp; Lipsitz, J. D. (2015). </w:t>
      </w:r>
      <w:r>
        <w:rPr>
          <w:rFonts w:cs="Times New Roman"/>
        </w:rPr>
        <w:t xml:space="preserve">Social anxiety and physiological arousal during computer mediated vs. face to face communication. </w:t>
      </w:r>
      <w:r>
        <w:rPr>
          <w:rFonts w:cs="Times New Roman"/>
          <w:i/>
        </w:rPr>
        <w:t>Computers in Human Behavior</w:t>
      </w:r>
      <w:r>
        <w:rPr>
          <w:rFonts w:cs="Times New Roman"/>
        </w:rPr>
        <w:t xml:space="preserve">, </w:t>
      </w:r>
      <w:r>
        <w:rPr>
          <w:rFonts w:cs="Times New Roman"/>
          <w:i/>
        </w:rPr>
        <w:t>44</w:t>
      </w:r>
      <w:r>
        <w:rPr>
          <w:rFonts w:cs="Times New Roman"/>
        </w:rPr>
        <w:t xml:space="preserve">, 202–208. </w:t>
      </w:r>
      <w:hyperlink r:id="rId69" w:history="1">
        <w:r>
          <w:rPr>
            <w:rStyle w:val="Hyperlink"/>
            <w:rFonts w:cs="Times New Roman"/>
            <w:color w:val="auto"/>
            <w:lang w:val="en-GB"/>
          </w:rPr>
          <w:t>https://doi.org/10.1016/j.chb.2014.11.056</w:t>
        </w:r>
      </w:hyperlink>
    </w:p>
    <w:p w14:paraId="08BF7905" w14:textId="77777777" w:rsidR="00C54978" w:rsidRDefault="009A1DAF">
      <w:pPr>
        <w:pStyle w:val="NormalWeb"/>
        <w:widowControl/>
        <w:spacing w:after="0"/>
        <w:ind w:left="480" w:hangingChars="200" w:hanging="480"/>
        <w:jc w:val="left"/>
        <w:rPr>
          <w:rFonts w:cs="Times New Roman"/>
          <w:lang w:val="en-GB"/>
        </w:rPr>
      </w:pPr>
      <w:r>
        <w:rPr>
          <w:rFonts w:cs="Times New Roman"/>
          <w:lang w:val="en-GB"/>
        </w:rPr>
        <w:t xml:space="preserve">Spencer, S. J., Zanna, M. P., &amp; Fong, G. T. (2005). </w:t>
      </w:r>
      <w:r>
        <w:rPr>
          <w:rFonts w:cs="Times New Roman"/>
        </w:rPr>
        <w:t>Establishing a causal chain: Why experiments are often more effective than mediational analyses in examining psychological processes. </w:t>
      </w:r>
      <w:r>
        <w:rPr>
          <w:rFonts w:cs="Times New Roman"/>
          <w:i/>
          <w:iCs/>
        </w:rPr>
        <w:t>Journal of Personality and Social Psychology, 89</w:t>
      </w:r>
      <w:r>
        <w:rPr>
          <w:rFonts w:cs="Times New Roman"/>
        </w:rPr>
        <w:t xml:space="preserve">(6), 845-851. </w:t>
      </w:r>
      <w:hyperlink r:id="rId70" w:history="1">
        <w:r>
          <w:rPr>
            <w:rStyle w:val="Hyperlink"/>
            <w:rFonts w:cs="Times New Roman"/>
            <w:color w:val="auto"/>
          </w:rPr>
          <w:t>https://doi.org/10.1037/0022-3514.89.6.845</w:t>
        </w:r>
      </w:hyperlink>
    </w:p>
    <w:p w14:paraId="34925B55" w14:textId="77777777" w:rsidR="00C54978" w:rsidRDefault="009A1DAF">
      <w:pPr>
        <w:pStyle w:val="NormalWeb"/>
        <w:widowControl/>
        <w:spacing w:after="0"/>
        <w:ind w:left="480" w:hangingChars="200" w:hanging="480"/>
        <w:jc w:val="left"/>
        <w:rPr>
          <w:rFonts w:cs="Times New Roman"/>
          <w:lang w:val="en-GB"/>
        </w:rPr>
      </w:pPr>
      <w:proofErr w:type="spellStart"/>
      <w:r>
        <w:rPr>
          <w:rFonts w:cs="Times New Roman"/>
          <w:lang w:val="en-GB"/>
        </w:rPr>
        <w:lastRenderedPageBreak/>
        <w:t>Spokas</w:t>
      </w:r>
      <w:proofErr w:type="spellEnd"/>
      <w:r>
        <w:rPr>
          <w:rFonts w:cs="Times New Roman"/>
          <w:lang w:val="en-GB"/>
        </w:rPr>
        <w:t xml:space="preserve">, M., Luterek, J. A., &amp; Heimberg, R. G. (2009). </w:t>
      </w:r>
      <w:r>
        <w:rPr>
          <w:rFonts w:cs="Times New Roman"/>
        </w:rPr>
        <w:t xml:space="preserve">Social anxiety and emotional suppression: The mediating role of beliefs. </w:t>
      </w:r>
      <w:r>
        <w:rPr>
          <w:rFonts w:cs="Times New Roman"/>
          <w:i/>
        </w:rPr>
        <w:t>Journal of Behavior Therapy and Experimental Psychiatry</w:t>
      </w:r>
      <w:r>
        <w:rPr>
          <w:rFonts w:cs="Times New Roman"/>
        </w:rPr>
        <w:t xml:space="preserve">, </w:t>
      </w:r>
      <w:r>
        <w:rPr>
          <w:rFonts w:cs="Times New Roman"/>
          <w:i/>
        </w:rPr>
        <w:t>40</w:t>
      </w:r>
      <w:r>
        <w:rPr>
          <w:rFonts w:cs="Times New Roman"/>
        </w:rPr>
        <w:t xml:space="preserve">(2), 283–291. </w:t>
      </w:r>
      <w:hyperlink r:id="rId71" w:history="1">
        <w:r>
          <w:rPr>
            <w:rStyle w:val="Hyperlink"/>
            <w:rFonts w:cs="Times New Roman"/>
            <w:color w:val="auto"/>
            <w:lang w:val="en-GB"/>
          </w:rPr>
          <w:t>https://doi.org/10.1016/j.jbtep.2008.12.004</w:t>
        </w:r>
      </w:hyperlink>
    </w:p>
    <w:p w14:paraId="6DC68D4A" w14:textId="77777777" w:rsidR="00C54978" w:rsidRDefault="009A1DAF">
      <w:pPr>
        <w:pStyle w:val="NormalWeb"/>
        <w:widowControl/>
        <w:spacing w:after="0"/>
        <w:ind w:left="480" w:hangingChars="200" w:hanging="480"/>
        <w:jc w:val="left"/>
        <w:rPr>
          <w:rFonts w:cs="Times New Roman"/>
        </w:rPr>
      </w:pPr>
      <w:r>
        <w:rPr>
          <w:rFonts w:cs="Times New Roman"/>
          <w:lang w:val="pt-PT"/>
        </w:rPr>
        <w:t xml:space="preserve">Starr, L. R., &amp; Davila, J. (2008). </w:t>
      </w:r>
      <w:r>
        <w:rPr>
          <w:rFonts w:cs="Times New Roman"/>
        </w:rPr>
        <w:t xml:space="preserve">Differentiating interpersonal correlates of depressive symptoms and social anxiety in adolescence: Implications for models of comorbidity. </w:t>
      </w:r>
      <w:r>
        <w:rPr>
          <w:rFonts w:cs="Times New Roman"/>
          <w:i/>
        </w:rPr>
        <w:t>Journal of Clinical Child and Adolescent Psychology</w:t>
      </w:r>
      <w:r>
        <w:rPr>
          <w:rFonts w:cs="Times New Roman"/>
        </w:rPr>
        <w:t xml:space="preserve">, </w:t>
      </w:r>
      <w:r>
        <w:rPr>
          <w:rFonts w:cs="Times New Roman"/>
          <w:i/>
        </w:rPr>
        <w:t>37</w:t>
      </w:r>
      <w:r>
        <w:rPr>
          <w:rFonts w:cs="Times New Roman"/>
        </w:rPr>
        <w:t xml:space="preserve">(2), 337–349. </w:t>
      </w:r>
      <w:hyperlink r:id="rId72" w:history="1">
        <w:r>
          <w:rPr>
            <w:rStyle w:val="Hyperlink"/>
            <w:rFonts w:cs="Times New Roman"/>
            <w:color w:val="auto"/>
          </w:rPr>
          <w:t>https://doi.org/10.1080/15374410801955854</w:t>
        </w:r>
      </w:hyperlink>
    </w:p>
    <w:p w14:paraId="75273FAC" w14:textId="77777777" w:rsidR="00C54978" w:rsidRDefault="009A1DAF">
      <w:pPr>
        <w:pStyle w:val="NormalWeb"/>
        <w:widowControl/>
        <w:spacing w:after="0"/>
        <w:ind w:left="480" w:hangingChars="200" w:hanging="480"/>
        <w:jc w:val="left"/>
        <w:rPr>
          <w:rFonts w:cs="Times New Roman"/>
        </w:rPr>
      </w:pPr>
      <w:proofErr w:type="spellStart"/>
      <w:r>
        <w:rPr>
          <w:rFonts w:cs="Times New Roman"/>
        </w:rPr>
        <w:t>Staugaard</w:t>
      </w:r>
      <w:proofErr w:type="spellEnd"/>
      <w:r>
        <w:rPr>
          <w:rFonts w:cs="Times New Roman"/>
        </w:rPr>
        <w:t xml:space="preserve">, S. R. (2010). Threatening faces and social anxiety: A literature review. </w:t>
      </w:r>
      <w:r>
        <w:rPr>
          <w:rFonts w:cs="Times New Roman"/>
          <w:i/>
        </w:rPr>
        <w:t>Clinical Psychology Review</w:t>
      </w:r>
      <w:r>
        <w:rPr>
          <w:rFonts w:cs="Times New Roman"/>
        </w:rPr>
        <w:t xml:space="preserve">, </w:t>
      </w:r>
      <w:r>
        <w:rPr>
          <w:rFonts w:cs="Times New Roman"/>
          <w:i/>
        </w:rPr>
        <w:t>30</w:t>
      </w:r>
      <w:r>
        <w:rPr>
          <w:rFonts w:cs="Times New Roman"/>
        </w:rPr>
        <w:t xml:space="preserve">(6), 669–690. </w:t>
      </w:r>
      <w:hyperlink r:id="rId73" w:history="1">
        <w:r>
          <w:rPr>
            <w:rStyle w:val="Hyperlink"/>
            <w:rFonts w:cs="Times New Roman"/>
            <w:color w:val="auto"/>
          </w:rPr>
          <w:t>https://doi.org/10.1016/j.cpr.2010.05.001</w:t>
        </w:r>
      </w:hyperlink>
    </w:p>
    <w:p w14:paraId="7DC2A9FC" w14:textId="77777777" w:rsidR="00C54978" w:rsidRDefault="009A1DAF">
      <w:pPr>
        <w:pStyle w:val="NormalWeb"/>
        <w:widowControl/>
        <w:spacing w:after="0"/>
        <w:ind w:left="480" w:hangingChars="200" w:hanging="480"/>
        <w:jc w:val="left"/>
        <w:rPr>
          <w:rFonts w:cs="Times New Roman"/>
        </w:rPr>
      </w:pPr>
      <w:proofErr w:type="spellStart"/>
      <w:r>
        <w:rPr>
          <w:rFonts w:cs="Times New Roman"/>
        </w:rPr>
        <w:t>Staugaard</w:t>
      </w:r>
      <w:proofErr w:type="spellEnd"/>
      <w:r>
        <w:rPr>
          <w:rFonts w:cs="Times New Roman"/>
        </w:rPr>
        <w:t xml:space="preserve">, S. R. (2010). Threatening faces and social anxiety: A literature review. </w:t>
      </w:r>
      <w:r>
        <w:rPr>
          <w:rFonts w:cs="Times New Roman"/>
          <w:i/>
        </w:rPr>
        <w:t>Clinical Psychology Review</w:t>
      </w:r>
      <w:r>
        <w:rPr>
          <w:rFonts w:cs="Times New Roman"/>
        </w:rPr>
        <w:t xml:space="preserve">, </w:t>
      </w:r>
      <w:r>
        <w:rPr>
          <w:rFonts w:cs="Times New Roman"/>
          <w:i/>
        </w:rPr>
        <w:t>30</w:t>
      </w:r>
      <w:r>
        <w:rPr>
          <w:rFonts w:cs="Times New Roman"/>
        </w:rPr>
        <w:t xml:space="preserve">(6), 669–690. </w:t>
      </w:r>
      <w:hyperlink r:id="rId74" w:history="1">
        <w:r>
          <w:rPr>
            <w:rStyle w:val="Hyperlink"/>
            <w:rFonts w:cs="Times New Roman"/>
            <w:color w:val="auto"/>
          </w:rPr>
          <w:t>https://doi.org/10.1016/j.cpr.2010.05.001</w:t>
        </w:r>
      </w:hyperlink>
    </w:p>
    <w:p w14:paraId="3000162B" w14:textId="77777777" w:rsidR="00C54978" w:rsidRDefault="009A1DAF">
      <w:pPr>
        <w:pStyle w:val="NormalWeb"/>
        <w:widowControl/>
        <w:spacing w:after="0"/>
        <w:ind w:left="480" w:hangingChars="200" w:hanging="480"/>
        <w:jc w:val="left"/>
        <w:rPr>
          <w:rStyle w:val="Hyperlink"/>
          <w:rFonts w:cs="Times New Roman"/>
          <w:color w:val="auto"/>
        </w:rPr>
      </w:pPr>
      <w:proofErr w:type="spellStart"/>
      <w:r>
        <w:rPr>
          <w:rFonts w:cs="Times New Roman"/>
        </w:rPr>
        <w:t>Ștefan</w:t>
      </w:r>
      <w:proofErr w:type="spellEnd"/>
      <w:r>
        <w:rPr>
          <w:rFonts w:cs="Times New Roman"/>
        </w:rPr>
        <w:t xml:space="preserve">, C. A., </w:t>
      </w:r>
      <w:proofErr w:type="spellStart"/>
      <w:r>
        <w:rPr>
          <w:rFonts w:cs="Times New Roman"/>
        </w:rPr>
        <w:t>Căpraru</w:t>
      </w:r>
      <w:proofErr w:type="spellEnd"/>
      <w:r>
        <w:rPr>
          <w:rFonts w:cs="Times New Roman"/>
        </w:rPr>
        <w:t xml:space="preserve">, C., &amp; </w:t>
      </w:r>
      <w:proofErr w:type="spellStart"/>
      <w:r>
        <w:rPr>
          <w:rFonts w:cs="Times New Roman"/>
        </w:rPr>
        <w:t>Szilágyi</w:t>
      </w:r>
      <w:proofErr w:type="spellEnd"/>
      <w:r>
        <w:rPr>
          <w:rFonts w:cs="Times New Roman"/>
        </w:rPr>
        <w:t xml:space="preserve">, M. (2018). Investigating effects and mechanisms of a mindfulness-based stress reduction intervention in a sample of college students at risk for social anxiety. </w:t>
      </w:r>
      <w:r>
        <w:rPr>
          <w:rFonts w:cs="Times New Roman"/>
          <w:i/>
        </w:rPr>
        <w:t>Mindfulness</w:t>
      </w:r>
      <w:r>
        <w:rPr>
          <w:rFonts w:cs="Times New Roman"/>
        </w:rPr>
        <w:t xml:space="preserve">, </w:t>
      </w:r>
      <w:r>
        <w:rPr>
          <w:rFonts w:cs="Times New Roman"/>
          <w:i/>
        </w:rPr>
        <w:t>9</w:t>
      </w:r>
      <w:r>
        <w:rPr>
          <w:rFonts w:cs="Times New Roman"/>
        </w:rPr>
        <w:t xml:space="preserve">(5), 1509–1521. </w:t>
      </w:r>
      <w:hyperlink r:id="rId75" w:history="1">
        <w:r>
          <w:rPr>
            <w:rStyle w:val="Hyperlink"/>
            <w:rFonts w:cs="Times New Roman"/>
            <w:color w:val="auto"/>
          </w:rPr>
          <w:t>https://doi.org/10.1007/s12671-018-0899-y</w:t>
        </w:r>
      </w:hyperlink>
    </w:p>
    <w:p w14:paraId="0E5F3F93" w14:textId="77777777" w:rsidR="00C54978" w:rsidRDefault="009A1DAF">
      <w:pPr>
        <w:pStyle w:val="NormalWeb"/>
        <w:widowControl/>
        <w:spacing w:after="0"/>
        <w:ind w:left="480" w:hangingChars="200" w:hanging="480"/>
        <w:jc w:val="left"/>
        <w:rPr>
          <w:rFonts w:cs="Times New Roman"/>
          <w:lang w:val="de-DE"/>
        </w:rPr>
      </w:pPr>
      <w:r>
        <w:rPr>
          <w:rFonts w:cs="Times New Roman"/>
        </w:rPr>
        <w:t xml:space="preserve">Stephan, E., Wildschut, T., Sedikides, C., Zhou, X., He, W., Routledge, C., Cheung, W. Y., &amp; Vingerhoets, A. J. J. M. (2014). The mnemonic mover: Nostalgia regulates avoidance and approach motivation. </w:t>
      </w:r>
      <w:r>
        <w:rPr>
          <w:rFonts w:cs="Times New Roman"/>
          <w:i/>
        </w:rPr>
        <w:t>Emotion</w:t>
      </w:r>
      <w:r>
        <w:rPr>
          <w:rFonts w:cs="Times New Roman"/>
        </w:rPr>
        <w:t xml:space="preserve">, </w:t>
      </w:r>
      <w:r>
        <w:rPr>
          <w:rFonts w:cs="Times New Roman"/>
          <w:i/>
        </w:rPr>
        <w:t>14</w:t>
      </w:r>
      <w:r>
        <w:rPr>
          <w:rFonts w:cs="Times New Roman"/>
        </w:rPr>
        <w:t xml:space="preserve">(3), 545–561. </w:t>
      </w:r>
      <w:hyperlink r:id="rId76" w:history="1">
        <w:r>
          <w:rPr>
            <w:rStyle w:val="Hyperlink"/>
            <w:rFonts w:cs="Times New Roman"/>
            <w:color w:val="auto"/>
            <w:lang w:val="de-DE"/>
          </w:rPr>
          <w:t>https://doi.org/10.1037/a0035673</w:t>
        </w:r>
      </w:hyperlink>
    </w:p>
    <w:p w14:paraId="7716969B" w14:textId="77777777" w:rsidR="00C54978" w:rsidRDefault="009A1DAF">
      <w:pPr>
        <w:pStyle w:val="NormalWeb"/>
        <w:widowControl/>
        <w:spacing w:after="0"/>
        <w:ind w:left="480" w:hangingChars="200" w:hanging="480"/>
        <w:jc w:val="left"/>
        <w:rPr>
          <w:rStyle w:val="Hyperlink"/>
          <w:rFonts w:cs="Times New Roman"/>
          <w:color w:val="auto"/>
        </w:rPr>
      </w:pPr>
      <w:r>
        <w:rPr>
          <w:rFonts w:cs="Times New Roman"/>
          <w:lang w:val="de-DE"/>
        </w:rPr>
        <w:t xml:space="preserve">Turner, R. N., Wildschut, T., &amp; Sedikides, C. (2012). </w:t>
      </w:r>
      <w:r>
        <w:rPr>
          <w:rFonts w:cs="Times New Roman"/>
        </w:rPr>
        <w:t xml:space="preserve">Dropping the weight stigma: Nostalgia improves attitudes toward persons who are overweight. </w:t>
      </w:r>
      <w:r>
        <w:rPr>
          <w:rFonts w:cs="Times New Roman"/>
          <w:i/>
        </w:rPr>
        <w:t>Journal of Experimental Social Psychology</w:t>
      </w:r>
      <w:r>
        <w:rPr>
          <w:rFonts w:cs="Times New Roman"/>
        </w:rPr>
        <w:t xml:space="preserve">, </w:t>
      </w:r>
      <w:r>
        <w:rPr>
          <w:rFonts w:cs="Times New Roman"/>
          <w:i/>
        </w:rPr>
        <w:t>48</w:t>
      </w:r>
      <w:r>
        <w:rPr>
          <w:rFonts w:cs="Times New Roman"/>
        </w:rPr>
        <w:t xml:space="preserve">(1), 130–137. </w:t>
      </w:r>
      <w:hyperlink r:id="rId77" w:history="1">
        <w:r>
          <w:rPr>
            <w:rStyle w:val="Hyperlink"/>
            <w:rFonts w:cs="Times New Roman"/>
            <w:color w:val="auto"/>
          </w:rPr>
          <w:t>https://doi.org/10.1016/j.jesp.2011.09.007</w:t>
        </w:r>
      </w:hyperlink>
    </w:p>
    <w:p w14:paraId="389CBEF5" w14:textId="77777777" w:rsidR="00C54978" w:rsidRDefault="009A1DAF">
      <w:pPr>
        <w:pStyle w:val="NormalWeb"/>
        <w:widowControl/>
        <w:spacing w:after="0"/>
        <w:ind w:left="480" w:hangingChars="200" w:hanging="480"/>
        <w:jc w:val="left"/>
        <w:rPr>
          <w:bCs/>
        </w:rPr>
      </w:pPr>
      <w:r>
        <w:rPr>
          <w:bCs/>
          <w:lang w:val="en-GB"/>
        </w:rPr>
        <w:lastRenderedPageBreak/>
        <w:t xml:space="preserve">Turner, R. N., Wildschut, T., Sedikides, C., &amp; Gheorghiu, M. (2013). </w:t>
      </w:r>
      <w:r>
        <w:rPr>
          <w:bCs/>
        </w:rPr>
        <w:t xml:space="preserve">Combating the mental health stigma with nostalgia. </w:t>
      </w:r>
      <w:r>
        <w:rPr>
          <w:bCs/>
          <w:i/>
        </w:rPr>
        <w:t>European Journal of Social Psychology, 43</w:t>
      </w:r>
      <w:r>
        <w:rPr>
          <w:bCs/>
          <w:iCs/>
        </w:rPr>
        <w:t>(5)</w:t>
      </w:r>
      <w:r>
        <w:rPr>
          <w:bCs/>
        </w:rPr>
        <w:t>, 413</w:t>
      </w:r>
      <w:r>
        <w:rPr>
          <w:shd w:val="clear" w:color="auto" w:fill="FFFFFF"/>
        </w:rPr>
        <w:t>–</w:t>
      </w:r>
      <w:r>
        <w:rPr>
          <w:bCs/>
        </w:rPr>
        <w:t xml:space="preserve">422. </w:t>
      </w:r>
      <w:hyperlink r:id="rId78" w:history="1">
        <w:r>
          <w:rPr>
            <w:rStyle w:val="Hyperlink"/>
            <w:bCs/>
            <w:color w:val="auto"/>
          </w:rPr>
          <w:t>https://doi.org/10.1002/ejsp.1952</w:t>
        </w:r>
      </w:hyperlink>
    </w:p>
    <w:p w14:paraId="70568036" w14:textId="77777777" w:rsidR="00C54978" w:rsidRDefault="009A1DAF">
      <w:pPr>
        <w:pStyle w:val="NormalWeb"/>
        <w:widowControl/>
        <w:spacing w:after="0"/>
        <w:ind w:left="480" w:hangingChars="200" w:hanging="480"/>
        <w:jc w:val="left"/>
        <w:rPr>
          <w:rStyle w:val="Hyperlink"/>
          <w:color w:val="auto"/>
        </w:rPr>
      </w:pPr>
      <w:r>
        <w:rPr>
          <w:shd w:val="clear" w:color="auto" w:fill="FFFFFF"/>
          <w:lang w:val="nl-NL"/>
        </w:rPr>
        <w:t>Yang, Z., Sedikides, C., Izuma, K., Wildschut,</w:t>
      </w:r>
      <w:bookmarkStart w:id="5" w:name="OLE_LINK22"/>
      <w:r>
        <w:rPr>
          <w:shd w:val="clear" w:color="auto" w:fill="FFFFFF"/>
          <w:lang w:val="nl-NL"/>
        </w:rPr>
        <w:t xml:space="preserve"> T., Kashima, E. S., Luo, Y. L. L., </w:t>
      </w:r>
      <w:bookmarkEnd w:id="5"/>
      <w:r>
        <w:rPr>
          <w:shd w:val="clear" w:color="auto" w:fill="FFFFFF"/>
          <w:lang w:val="nl-NL"/>
        </w:rPr>
        <w:t xml:space="preserve">Chen, J., &amp; Cai, H. (2021). </w:t>
      </w:r>
      <w:r>
        <w:t xml:space="preserve">Nostalgia enhances detection of death threat: Neural and behavioral evidence. </w:t>
      </w:r>
      <w:r>
        <w:rPr>
          <w:i/>
          <w:iCs/>
          <w:shd w:val="clear" w:color="auto" w:fill="FFFFFF"/>
        </w:rPr>
        <w:t xml:space="preserve">Scientific Reports, </w:t>
      </w:r>
      <w:r>
        <w:rPr>
          <w:i/>
          <w:iCs/>
        </w:rPr>
        <w:t>11</w:t>
      </w:r>
      <w:r>
        <w:t xml:space="preserve">, 12662. </w:t>
      </w:r>
      <w:hyperlink r:id="rId79" w:history="1">
        <w:r>
          <w:rPr>
            <w:rStyle w:val="Hyperlink"/>
            <w:color w:val="auto"/>
          </w:rPr>
          <w:t>https://doi.org/10.1038/s41598-021-91322-z</w:t>
        </w:r>
      </w:hyperlink>
    </w:p>
    <w:p w14:paraId="41819532" w14:textId="77777777" w:rsidR="00C54978" w:rsidRDefault="009A1DAF">
      <w:pPr>
        <w:pStyle w:val="NormalWeb"/>
        <w:widowControl/>
        <w:spacing w:after="0"/>
        <w:ind w:left="480" w:hangingChars="200" w:hanging="480"/>
        <w:jc w:val="left"/>
      </w:pPr>
      <w:r>
        <w:t xml:space="preserve">Valente, M. J., </w:t>
      </w:r>
      <w:proofErr w:type="spellStart"/>
      <w:r>
        <w:t>Rijnhart</w:t>
      </w:r>
      <w:proofErr w:type="spellEnd"/>
      <w:r>
        <w:t xml:space="preserve">, J. J. M., Smyth, H. L., Muniz, F. B., &amp; MacKinnon, D. P. (2020). Causal mediation programs in R, Mplus, SAS, SPSS, and Stata. </w:t>
      </w:r>
      <w:r>
        <w:rPr>
          <w:i/>
          <w:iCs/>
        </w:rPr>
        <w:t>Structural Equation Modeling: A Multidisciplinary Journal, 27</w:t>
      </w:r>
      <w:r>
        <w:t xml:space="preserve">(6), 975–984. </w:t>
      </w:r>
      <w:r>
        <w:rPr>
          <w:u w:val="single"/>
        </w:rPr>
        <w:t>https://doi.org/10.1080/10705511.2020.1777133</w:t>
      </w:r>
    </w:p>
    <w:p w14:paraId="2345897D" w14:textId="77777777" w:rsidR="00C54978" w:rsidRDefault="009A1DAF">
      <w:pPr>
        <w:pStyle w:val="NormalWeb"/>
        <w:widowControl/>
        <w:spacing w:after="0"/>
        <w:ind w:left="480" w:hangingChars="200" w:hanging="480"/>
        <w:jc w:val="left"/>
        <w:rPr>
          <w:rStyle w:val="Hyperlink"/>
          <w:color w:val="auto"/>
          <w:shd w:val="clear" w:color="auto" w:fill="FFFFFF"/>
          <w:lang w:val="en-GB"/>
        </w:rPr>
      </w:pPr>
      <w:r>
        <w:rPr>
          <w:shd w:val="clear" w:color="auto" w:fill="FFFFFF"/>
          <w:lang w:val="nl-NL"/>
        </w:rPr>
        <w:t xml:space="preserve">Van Dijke, M., Wildschut, T., Leunissen, J. M., &amp; Sedikides, C. (2015). </w:t>
      </w:r>
      <w:r>
        <w:rPr>
          <w:shd w:val="clear" w:color="auto" w:fill="FFFFFF"/>
          <w:lang w:val="en-GB"/>
        </w:rPr>
        <w:t xml:space="preserve">Nostalgia buffers the negative impact of low procedural justice on cooperation. </w:t>
      </w:r>
      <w:r>
        <w:rPr>
          <w:rFonts w:ascii="Times New Roman Italic" w:hAnsi="Times New Roman Italic" w:cs="Times New Roman Italic"/>
          <w:i/>
          <w:iCs/>
          <w:shd w:val="clear" w:color="auto" w:fill="FFFFFF"/>
          <w:lang w:val="en-GB"/>
        </w:rPr>
        <w:t>Organizational Behavior and Human Decision Processes</w:t>
      </w:r>
      <w:r>
        <w:rPr>
          <w:shd w:val="clear" w:color="auto" w:fill="FFFFFF"/>
          <w:lang w:val="en-GB"/>
        </w:rPr>
        <w:t xml:space="preserve">, </w:t>
      </w:r>
      <w:r>
        <w:rPr>
          <w:rFonts w:ascii="Times New Roman Italic" w:hAnsi="Times New Roman Italic" w:cs="Times New Roman Italic"/>
          <w:i/>
          <w:iCs/>
          <w:shd w:val="clear" w:color="auto" w:fill="FFFFFF"/>
          <w:lang w:val="en-GB"/>
        </w:rPr>
        <w:t>127</w:t>
      </w:r>
      <w:r>
        <w:rPr>
          <w:shd w:val="clear" w:color="auto" w:fill="FFFFFF"/>
          <w:lang w:val="en-GB"/>
        </w:rPr>
        <w:t xml:space="preserve">, 15–29. </w:t>
      </w:r>
      <w:hyperlink r:id="rId80" w:history="1">
        <w:r>
          <w:rPr>
            <w:rStyle w:val="Hyperlink"/>
            <w:color w:val="auto"/>
            <w:shd w:val="clear" w:color="auto" w:fill="FFFFFF"/>
            <w:lang w:val="en-GB"/>
          </w:rPr>
          <w:t>https://doi.org/10.1016/j.obhdp.2014.11.005</w:t>
        </w:r>
      </w:hyperlink>
    </w:p>
    <w:p w14:paraId="3DB85095" w14:textId="77777777" w:rsidR="00C54978" w:rsidRPr="009A1DAF" w:rsidRDefault="009A1DAF">
      <w:pPr>
        <w:pStyle w:val="NormalWeb"/>
        <w:widowControl/>
        <w:spacing w:after="0"/>
        <w:ind w:left="480" w:hangingChars="200" w:hanging="480"/>
        <w:jc w:val="left"/>
        <w:rPr>
          <w:rStyle w:val="Hyperlink"/>
          <w:rFonts w:cs="Times New Roman"/>
          <w:color w:val="auto"/>
          <w:lang w:val="de-DE"/>
        </w:rPr>
      </w:pPr>
      <w:r>
        <w:rPr>
          <w:rFonts w:cs="Times New Roman"/>
          <w:lang w:val="es-ES"/>
        </w:rPr>
        <w:t xml:space="preserve">Van Tilburg, W. A. P., Igou, E. R., &amp; Sedikides, C. (2013). </w:t>
      </w:r>
      <w:r>
        <w:rPr>
          <w:rFonts w:cs="Times New Roman"/>
        </w:rPr>
        <w:t xml:space="preserve">In search of meaningfulness: Nostalgia as an antidote to boredom. </w:t>
      </w:r>
      <w:r w:rsidRPr="009A1DAF">
        <w:rPr>
          <w:rFonts w:cs="Times New Roman"/>
          <w:i/>
          <w:lang w:val="de-DE"/>
        </w:rPr>
        <w:t>Emotion</w:t>
      </w:r>
      <w:r w:rsidRPr="009A1DAF">
        <w:rPr>
          <w:rFonts w:cs="Times New Roman"/>
          <w:lang w:val="de-DE"/>
        </w:rPr>
        <w:t xml:space="preserve">, </w:t>
      </w:r>
      <w:r w:rsidRPr="009A1DAF">
        <w:rPr>
          <w:rFonts w:cs="Times New Roman"/>
          <w:i/>
          <w:lang w:val="de-DE"/>
        </w:rPr>
        <w:t>13</w:t>
      </w:r>
      <w:r w:rsidRPr="009A1DAF">
        <w:rPr>
          <w:rFonts w:cs="Times New Roman"/>
          <w:lang w:val="de-DE"/>
        </w:rPr>
        <w:t xml:space="preserve">(3), 450–461. </w:t>
      </w:r>
      <w:hyperlink r:id="rId81" w:history="1">
        <w:r w:rsidRPr="009A1DAF">
          <w:rPr>
            <w:rStyle w:val="Hyperlink"/>
            <w:rFonts w:cs="Times New Roman"/>
            <w:color w:val="auto"/>
            <w:lang w:val="de-DE"/>
          </w:rPr>
          <w:t>https://doi.org/10.1037/a0030442</w:t>
        </w:r>
      </w:hyperlink>
    </w:p>
    <w:p w14:paraId="62F84B9A" w14:textId="77777777" w:rsidR="00C54978" w:rsidRDefault="009A1DAF">
      <w:pPr>
        <w:pStyle w:val="NormalWeb"/>
        <w:widowControl/>
        <w:spacing w:after="0"/>
        <w:ind w:left="480" w:hangingChars="200" w:hanging="480"/>
        <w:jc w:val="left"/>
        <w:rPr>
          <w:rFonts w:cs="Times New Roman"/>
          <w:lang w:val="en-GB"/>
        </w:rPr>
      </w:pPr>
      <w:r w:rsidRPr="009A1DAF">
        <w:rPr>
          <w:rFonts w:cs="Times New Roman"/>
          <w:lang w:val="de-DE"/>
        </w:rPr>
        <w:t xml:space="preserve">Wang, Y., Sedikides, C., Wildschut, T., Yang, Y., &amp; Cai, H. (2023). </w:t>
      </w:r>
      <w:r>
        <w:rPr>
          <w:rFonts w:cs="Times New Roman"/>
          <w:lang w:val="en-GB"/>
        </w:rPr>
        <w:t xml:space="preserve">Distress prospectively predicts higher nostalgia, and nostalgia prospectively predicts lower distress. </w:t>
      </w:r>
      <w:r>
        <w:rPr>
          <w:rFonts w:cs="Times New Roman"/>
          <w:i/>
          <w:iCs/>
          <w:lang w:val="en-GB"/>
        </w:rPr>
        <w:t>Journal of Personality.</w:t>
      </w:r>
      <w:r>
        <w:rPr>
          <w:rFonts w:cs="Times New Roman"/>
          <w:lang w:val="en-GB"/>
        </w:rPr>
        <w:t xml:space="preserve"> Advance online publication. https://doi.org/10.1111/jopy.12824</w:t>
      </w:r>
    </w:p>
    <w:p w14:paraId="6A794D3A" w14:textId="77777777" w:rsidR="00C54978" w:rsidRDefault="009A1DAF">
      <w:pPr>
        <w:pStyle w:val="NormalWeb"/>
        <w:widowControl/>
        <w:spacing w:after="0"/>
        <w:ind w:left="480" w:hangingChars="200" w:hanging="480"/>
        <w:jc w:val="left"/>
        <w:rPr>
          <w:rStyle w:val="Hyperlink"/>
          <w:rFonts w:cs="Times New Roman"/>
          <w:color w:val="auto"/>
        </w:rPr>
      </w:pPr>
      <w:r>
        <w:rPr>
          <w:rFonts w:cs="Times New Roman"/>
        </w:rPr>
        <w:t xml:space="preserve">Warnock-Parkes, E., Wild, J., Stott, R., Grey, N., Ehlers, A., &amp; Clark, D. M. (2017). Seeing is believing: Using video feedback in cognitive therapy for social anxiety disorder. </w:t>
      </w:r>
      <w:r>
        <w:rPr>
          <w:rFonts w:cs="Times New Roman"/>
          <w:i/>
        </w:rPr>
        <w:t>Cognitive and Behavioral Practice</w:t>
      </w:r>
      <w:r>
        <w:rPr>
          <w:rFonts w:cs="Times New Roman"/>
        </w:rPr>
        <w:t xml:space="preserve">, </w:t>
      </w:r>
      <w:r>
        <w:rPr>
          <w:rFonts w:cs="Times New Roman"/>
          <w:i/>
        </w:rPr>
        <w:t>24</w:t>
      </w:r>
      <w:r>
        <w:rPr>
          <w:rFonts w:cs="Times New Roman"/>
        </w:rPr>
        <w:t xml:space="preserve">(2), 245–255. </w:t>
      </w:r>
      <w:hyperlink r:id="rId82" w:history="1">
        <w:r>
          <w:rPr>
            <w:rStyle w:val="Hyperlink"/>
            <w:rFonts w:cs="Times New Roman"/>
            <w:color w:val="auto"/>
          </w:rPr>
          <w:t>https://doi.org/10.1016/j.cbpra.2016.03.007</w:t>
        </w:r>
      </w:hyperlink>
    </w:p>
    <w:p w14:paraId="4A9494B1" w14:textId="77777777" w:rsidR="00C54978" w:rsidRDefault="009A1DAF">
      <w:pPr>
        <w:pStyle w:val="NormalWeb"/>
        <w:widowControl/>
        <w:spacing w:after="0"/>
        <w:ind w:left="480" w:hangingChars="200" w:hanging="480"/>
        <w:jc w:val="left"/>
        <w:rPr>
          <w:rStyle w:val="Hyperlink"/>
          <w:rFonts w:asciiTheme="majorBidi" w:hAnsiTheme="majorBidi" w:cstheme="majorBidi"/>
          <w:color w:val="auto"/>
        </w:rPr>
      </w:pPr>
      <w:r>
        <w:rPr>
          <w:rFonts w:cs="Times New Roman"/>
        </w:rPr>
        <w:t xml:space="preserve">Weinstein, A., </w:t>
      </w:r>
      <w:proofErr w:type="spellStart"/>
      <w:r>
        <w:rPr>
          <w:rFonts w:cs="Times New Roman"/>
        </w:rPr>
        <w:t>Dorani</w:t>
      </w:r>
      <w:proofErr w:type="spellEnd"/>
      <w:r>
        <w:rPr>
          <w:rFonts w:cs="Times New Roman"/>
        </w:rPr>
        <w:t xml:space="preserve">, D., </w:t>
      </w:r>
      <w:proofErr w:type="spellStart"/>
      <w:r>
        <w:rPr>
          <w:rFonts w:cs="Times New Roman"/>
        </w:rPr>
        <w:t>Elhadif</w:t>
      </w:r>
      <w:proofErr w:type="spellEnd"/>
      <w:r>
        <w:rPr>
          <w:rFonts w:cs="Times New Roman"/>
        </w:rPr>
        <w:t xml:space="preserve">, R., </w:t>
      </w:r>
      <w:proofErr w:type="spellStart"/>
      <w:r>
        <w:rPr>
          <w:rFonts w:cs="Times New Roman"/>
        </w:rPr>
        <w:t>Bukovza</w:t>
      </w:r>
      <w:proofErr w:type="spellEnd"/>
      <w:r>
        <w:rPr>
          <w:rFonts w:cs="Times New Roman"/>
        </w:rPr>
        <w:t xml:space="preserve">, Y., </w:t>
      </w:r>
      <w:proofErr w:type="spellStart"/>
      <w:r>
        <w:rPr>
          <w:rFonts w:cs="Times New Roman"/>
        </w:rPr>
        <w:t>Yarmulnik</w:t>
      </w:r>
      <w:proofErr w:type="spellEnd"/>
      <w:r>
        <w:rPr>
          <w:rFonts w:cs="Times New Roman"/>
        </w:rPr>
        <w:t xml:space="preserve">, A., &amp; Dannon, P. (2015). Internet addiction is associated with social anxiety in young </w:t>
      </w:r>
      <w:r>
        <w:rPr>
          <w:rFonts w:cs="Times New Roman"/>
        </w:rPr>
        <w:lastRenderedPageBreak/>
        <w:t>adults. </w:t>
      </w:r>
      <w:r>
        <w:rPr>
          <w:rFonts w:ascii="Times New Roman Italic" w:hAnsi="Times New Roman Italic" w:cs="Times New Roman Italic"/>
          <w:i/>
          <w:iCs/>
        </w:rPr>
        <w:t>Annals of Clinical Psychiatry</w:t>
      </w:r>
      <w:r>
        <w:rPr>
          <w:rFonts w:cs="Times New Roman"/>
        </w:rPr>
        <w:t>, </w:t>
      </w:r>
      <w:r>
        <w:rPr>
          <w:rFonts w:ascii="Times New Roman Italic" w:hAnsi="Times New Roman Italic" w:cs="Times New Roman Italic"/>
          <w:i/>
          <w:iCs/>
        </w:rPr>
        <w:t>27</w:t>
      </w:r>
      <w:r>
        <w:rPr>
          <w:rFonts w:cs="Times New Roman"/>
        </w:rPr>
        <w:t xml:space="preserve">(1), 4–9. </w:t>
      </w:r>
      <w:hyperlink r:id="rId83" w:history="1">
        <w:r>
          <w:rPr>
            <w:rStyle w:val="Hyperlink"/>
            <w:rFonts w:asciiTheme="majorBidi" w:hAnsiTheme="majorBidi" w:cstheme="majorBidi"/>
            <w:color w:val="auto"/>
          </w:rPr>
          <w:t>https://doi.org/10.1093/med/9780199380183.003.0001</w:t>
        </w:r>
      </w:hyperlink>
    </w:p>
    <w:p w14:paraId="41193659" w14:textId="77777777" w:rsidR="00C54978" w:rsidRDefault="009A1DAF">
      <w:pPr>
        <w:pStyle w:val="NormalWeb"/>
        <w:widowControl/>
        <w:spacing w:after="0"/>
        <w:ind w:left="480" w:hangingChars="200" w:hanging="480"/>
        <w:jc w:val="left"/>
      </w:pPr>
      <w:r>
        <w:rPr>
          <w:lang w:val="en-GB"/>
        </w:rPr>
        <w:t xml:space="preserve">Wildschut, R. T., &amp; Sedikides, C. (2022). </w:t>
      </w:r>
      <w:r>
        <w:t xml:space="preserve">Measuring nostalgia. In W. Ruch, A. B., Bakker, L. Tay, &amp; F. Gander (Eds.), </w:t>
      </w:r>
      <w:r>
        <w:rPr>
          <w:i/>
        </w:rPr>
        <w:t xml:space="preserve">Handbook of positive psychology assessment </w:t>
      </w:r>
      <w:r>
        <w:rPr>
          <w:iCs/>
        </w:rPr>
        <w:t xml:space="preserve">(pp. </w:t>
      </w:r>
      <w:r>
        <w:rPr>
          <w:shd w:val="clear" w:color="auto" w:fill="FFFFFF"/>
        </w:rPr>
        <w:t>438–451)</w:t>
      </w:r>
      <w:r>
        <w:rPr>
          <w:i/>
        </w:rPr>
        <w:t xml:space="preserve">. </w:t>
      </w:r>
      <w:r>
        <w:t>Hogrefe.</w:t>
      </w:r>
    </w:p>
    <w:p w14:paraId="7F46CB52" w14:textId="77777777" w:rsidR="00C54978" w:rsidRDefault="009A1DAF">
      <w:pPr>
        <w:pStyle w:val="NormalWeb"/>
        <w:widowControl/>
        <w:spacing w:after="0"/>
        <w:ind w:left="480" w:hangingChars="200" w:hanging="480"/>
        <w:jc w:val="left"/>
        <w:rPr>
          <w:lang w:val="fr-FR"/>
        </w:rPr>
      </w:pPr>
      <w:r>
        <w:rPr>
          <w:lang w:val="en-GB"/>
        </w:rPr>
        <w:t>Wildschut, T., &amp; Sedikides, C. (2023a</w:t>
      </w:r>
      <w:r>
        <w:rPr>
          <w:rFonts w:eastAsia="Segoe UI Emoji"/>
          <w:lang w:val="en-GB"/>
        </w:rPr>
        <w:t xml:space="preserve">). </w:t>
      </w:r>
      <w:r>
        <w:rPr>
          <w:rFonts w:eastAsia="Segoe UI Emoji"/>
        </w:rPr>
        <w:t xml:space="preserve">Water from the lake of memory: The regulatory model of nostalgia. </w:t>
      </w:r>
      <w:r>
        <w:rPr>
          <w:rFonts w:eastAsia="Segoe UI Emoji"/>
          <w:i/>
          <w:iCs/>
          <w:lang w:val="fr-FR"/>
        </w:rPr>
        <w:t>Current Directions in Psychological Science, 32</w:t>
      </w:r>
      <w:r>
        <w:rPr>
          <w:rFonts w:eastAsia="Segoe UI Emoji"/>
          <w:lang w:val="fr-FR"/>
        </w:rPr>
        <w:t xml:space="preserve">(1), </w:t>
      </w:r>
      <w:r>
        <w:rPr>
          <w:lang w:val="fr-FR"/>
        </w:rPr>
        <w:t>57–64.</w:t>
      </w:r>
      <w:r>
        <w:rPr>
          <w:rFonts w:eastAsia="Segoe UI Emoji"/>
          <w:lang w:val="fr-FR"/>
        </w:rPr>
        <w:t xml:space="preserve"> </w:t>
      </w:r>
      <w:hyperlink r:id="rId84" w:history="1">
        <w:r>
          <w:rPr>
            <w:rStyle w:val="Hyperlink"/>
            <w:color w:val="auto"/>
            <w:lang w:val="fr-FR"/>
          </w:rPr>
          <w:t>https://doi.org/10.1177/09637214221121768</w:t>
        </w:r>
      </w:hyperlink>
    </w:p>
    <w:p w14:paraId="59F30492" w14:textId="77777777" w:rsidR="00C54978" w:rsidRDefault="009A1DAF">
      <w:pPr>
        <w:pStyle w:val="NormalWeb"/>
        <w:widowControl/>
        <w:spacing w:after="0"/>
        <w:ind w:left="480" w:hangingChars="200" w:hanging="480"/>
        <w:jc w:val="left"/>
        <w:rPr>
          <w:shd w:val="clear" w:color="auto" w:fill="FFFFFF"/>
        </w:rPr>
      </w:pPr>
      <w:r>
        <w:rPr>
          <w:bCs/>
          <w:color w:val="171717"/>
          <w:lang w:val="fr-FR"/>
        </w:rPr>
        <w:t xml:space="preserve">Wildschut, T., &amp; Sedikides, C. (2023b). </w:t>
      </w:r>
      <w:r>
        <w:rPr>
          <w:bCs/>
          <w:color w:val="171717"/>
        </w:rPr>
        <w:t xml:space="preserve">Benefits of nostalgia in vulnerable populations. </w:t>
      </w:r>
      <w:r>
        <w:rPr>
          <w:bCs/>
          <w:i/>
          <w:iCs/>
          <w:color w:val="171717"/>
        </w:rPr>
        <w:t>European Review of Social Psychology, 34</w:t>
      </w:r>
      <w:r>
        <w:rPr>
          <w:bCs/>
          <w:color w:val="171717"/>
        </w:rPr>
        <w:t>(1), 44</w:t>
      </w:r>
      <w:r>
        <w:t>–</w:t>
      </w:r>
      <w:r>
        <w:rPr>
          <w:bCs/>
          <w:color w:val="171717"/>
        </w:rPr>
        <w:t xml:space="preserve">91. </w:t>
      </w:r>
      <w:hyperlink r:id="rId85" w:history="1">
        <w:r>
          <w:rPr>
            <w:rStyle w:val="Hyperlink"/>
            <w:color w:val="auto"/>
            <w:shd w:val="clear" w:color="auto" w:fill="FFFFFF"/>
          </w:rPr>
          <w:t>https://doi.org/10.1080/10463283.2022.2036005</w:t>
        </w:r>
      </w:hyperlink>
    </w:p>
    <w:p w14:paraId="5B033193" w14:textId="77777777" w:rsidR="00C54978" w:rsidRDefault="009A1DAF">
      <w:pPr>
        <w:pStyle w:val="NormalWeb"/>
        <w:widowControl/>
        <w:spacing w:after="0"/>
        <w:ind w:left="480" w:hangingChars="200" w:hanging="480"/>
        <w:jc w:val="left"/>
        <w:rPr>
          <w:rFonts w:cs="Times New Roman"/>
        </w:rPr>
      </w:pPr>
      <w:r>
        <w:rPr>
          <w:rFonts w:cs="Times New Roman"/>
        </w:rPr>
        <w:t xml:space="preserve">Wildschut, T., Sedikides, C., Arndt, J., &amp; Routledge, C. (2006). Nostalgia: Content, triggers, functions. </w:t>
      </w:r>
      <w:r>
        <w:rPr>
          <w:rFonts w:cs="Times New Roman"/>
          <w:i/>
        </w:rPr>
        <w:t>Journal of Personality and Social Psychology</w:t>
      </w:r>
      <w:r>
        <w:rPr>
          <w:rFonts w:cs="Times New Roman"/>
        </w:rPr>
        <w:t xml:space="preserve">, </w:t>
      </w:r>
      <w:r>
        <w:rPr>
          <w:rFonts w:cs="Times New Roman"/>
          <w:i/>
        </w:rPr>
        <w:t>91</w:t>
      </w:r>
      <w:r>
        <w:rPr>
          <w:rFonts w:cs="Times New Roman"/>
        </w:rPr>
        <w:t xml:space="preserve">(5), 975–993. </w:t>
      </w:r>
      <w:hyperlink r:id="rId86" w:history="1">
        <w:r>
          <w:rPr>
            <w:rStyle w:val="Hyperlink"/>
            <w:rFonts w:cs="Times New Roman"/>
            <w:color w:val="auto"/>
          </w:rPr>
          <w:t>https://doi.org/10.1037/0022-3514.91.5.975</w:t>
        </w:r>
      </w:hyperlink>
    </w:p>
    <w:p w14:paraId="2491BAC2" w14:textId="77777777" w:rsidR="00C54978" w:rsidRDefault="009A1DAF">
      <w:pPr>
        <w:pStyle w:val="NormalWeb"/>
        <w:widowControl/>
        <w:spacing w:after="0"/>
        <w:ind w:left="480" w:hangingChars="200" w:hanging="480"/>
        <w:jc w:val="left"/>
        <w:rPr>
          <w:rStyle w:val="Hyperlink"/>
          <w:rFonts w:cs="Times New Roman"/>
          <w:color w:val="auto"/>
        </w:rPr>
      </w:pPr>
      <w:r>
        <w:rPr>
          <w:rFonts w:cs="Times New Roman"/>
        </w:rPr>
        <w:t xml:space="preserve">Wildschut, T., Sedikides, C., Routledge, C., Arndt, J., &amp; Cordaro, F. (2010). Nostalgia as a repository of social connectedness: The role of attachment-related avoidance. </w:t>
      </w:r>
      <w:r>
        <w:rPr>
          <w:rFonts w:cs="Times New Roman"/>
          <w:i/>
        </w:rPr>
        <w:t>Journal of Personality and Social Psychology</w:t>
      </w:r>
      <w:r>
        <w:rPr>
          <w:rFonts w:cs="Times New Roman"/>
        </w:rPr>
        <w:t xml:space="preserve">, </w:t>
      </w:r>
      <w:r>
        <w:rPr>
          <w:rFonts w:cs="Times New Roman"/>
          <w:i/>
        </w:rPr>
        <w:t>98</w:t>
      </w:r>
      <w:r>
        <w:rPr>
          <w:rFonts w:cs="Times New Roman"/>
        </w:rPr>
        <w:t xml:space="preserve">(4), 573–586. </w:t>
      </w:r>
      <w:hyperlink r:id="rId87" w:history="1">
        <w:r>
          <w:rPr>
            <w:rStyle w:val="Hyperlink"/>
            <w:rFonts w:cs="Times New Roman"/>
            <w:color w:val="auto"/>
          </w:rPr>
          <w:t>https://doi.org/10.1037/a0017597</w:t>
        </w:r>
      </w:hyperlink>
    </w:p>
    <w:p w14:paraId="05B65C9A" w14:textId="77777777" w:rsidR="00C54978" w:rsidRDefault="009A1DAF">
      <w:pPr>
        <w:pStyle w:val="NormalWeb"/>
        <w:widowControl/>
        <w:spacing w:after="0"/>
        <w:ind w:left="480" w:hangingChars="200" w:hanging="480"/>
        <w:jc w:val="left"/>
        <w:rPr>
          <w:rFonts w:cs="Times New Roman"/>
          <w:lang w:val="en-GB"/>
        </w:rPr>
      </w:pPr>
      <w:r>
        <w:rPr>
          <w:shd w:val="clear" w:color="auto" w:fill="FFFFFF"/>
        </w:rPr>
        <w:t xml:space="preserve">Zhou, X., Sedikides, C., Mo. T., Li, W., Hong, E. K., &amp; Wildschut, T. (2022). </w:t>
      </w:r>
      <w:r>
        <w:t xml:space="preserve">The restorative power of nostalgia: Thwarting loneliness by raising happiness during the COVID-19 pandemic. </w:t>
      </w:r>
      <w:r>
        <w:rPr>
          <w:bCs/>
          <w:i/>
          <w:iCs/>
        </w:rPr>
        <w:t>Social Psychological and Personality Science, 13</w:t>
      </w:r>
      <w:r>
        <w:rPr>
          <w:bCs/>
        </w:rPr>
        <w:t>(4), 803</w:t>
      </w:r>
      <w:r>
        <w:rPr>
          <w:shd w:val="clear" w:color="auto" w:fill="FFFFFF"/>
        </w:rPr>
        <w:t>–</w:t>
      </w:r>
      <w:r>
        <w:rPr>
          <w:bCs/>
        </w:rPr>
        <w:t xml:space="preserve">815. </w:t>
      </w:r>
      <w:hyperlink r:id="rId88" w:history="1">
        <w:r>
          <w:rPr>
            <w:rStyle w:val="Hyperlink"/>
            <w:color w:val="auto"/>
            <w:lang w:val="en-GB"/>
          </w:rPr>
          <w:t>https://doi.org/10.17605/OSF.IO/U5RJB</w:t>
        </w:r>
      </w:hyperlink>
    </w:p>
    <w:p w14:paraId="400B354B" w14:textId="77777777" w:rsidR="00C54978" w:rsidRDefault="009A1DAF">
      <w:pPr>
        <w:pStyle w:val="NormalWeb"/>
        <w:widowControl/>
        <w:spacing w:after="0"/>
        <w:ind w:left="480" w:hangingChars="200" w:hanging="480"/>
        <w:jc w:val="left"/>
        <w:rPr>
          <w:rFonts w:cs="Times New Roman"/>
        </w:rPr>
      </w:pPr>
      <w:r>
        <w:rPr>
          <w:rFonts w:cs="Times New Roman"/>
          <w:lang w:val="de-DE"/>
        </w:rPr>
        <w:t xml:space="preserve">Zhou, X., Sedikides, C., Wildschut, T., &amp; Gao, D. G. (2008). </w:t>
      </w:r>
      <w:r>
        <w:rPr>
          <w:rFonts w:cs="Times New Roman"/>
        </w:rPr>
        <w:t xml:space="preserve">Counteracting loneliness: On the restorative function of nostalgia. </w:t>
      </w:r>
      <w:r>
        <w:rPr>
          <w:rFonts w:cs="Times New Roman"/>
          <w:i/>
        </w:rPr>
        <w:t>Psychological Science</w:t>
      </w:r>
      <w:r>
        <w:rPr>
          <w:rFonts w:cs="Times New Roman"/>
        </w:rPr>
        <w:t xml:space="preserve">, </w:t>
      </w:r>
      <w:r>
        <w:rPr>
          <w:rFonts w:cs="Times New Roman"/>
          <w:i/>
        </w:rPr>
        <w:t>19</w:t>
      </w:r>
      <w:r>
        <w:rPr>
          <w:rFonts w:cs="Times New Roman"/>
        </w:rPr>
        <w:t xml:space="preserve">(10), 1023–1029. </w:t>
      </w:r>
      <w:hyperlink r:id="rId89" w:history="1">
        <w:r>
          <w:rPr>
            <w:rStyle w:val="Hyperlink"/>
            <w:rFonts w:cs="Times New Roman"/>
            <w:color w:val="auto"/>
          </w:rPr>
          <w:t>https://doi.org/10.1111/j.1467-9280.2008.02194.x</w:t>
        </w:r>
      </w:hyperlink>
    </w:p>
    <w:p w14:paraId="090864AD" w14:textId="77777777" w:rsidR="00C54978" w:rsidRDefault="009A1DAF">
      <w:pPr>
        <w:pStyle w:val="NormalWeb"/>
        <w:widowControl/>
        <w:spacing w:after="0"/>
        <w:ind w:left="480" w:hangingChars="200" w:hanging="480"/>
        <w:jc w:val="left"/>
        <w:rPr>
          <w:rStyle w:val="Hyperlink"/>
          <w:rFonts w:cs="Times New Roman"/>
          <w:color w:val="auto"/>
        </w:rPr>
      </w:pPr>
      <w:r>
        <w:rPr>
          <w:rFonts w:cs="Times New Roman"/>
        </w:rPr>
        <w:t xml:space="preserve">Zhou, X., Wildschut, T., Sedikides, C., Chen, X., &amp; Vingerhoets, A. J. J. M. (2012). Heartwarming memories: Nostalgia maintains physiological comfort. </w:t>
      </w:r>
      <w:r>
        <w:rPr>
          <w:rFonts w:cs="Times New Roman"/>
          <w:i/>
        </w:rPr>
        <w:t>Emotion</w:t>
      </w:r>
      <w:r>
        <w:rPr>
          <w:rFonts w:cs="Times New Roman"/>
        </w:rPr>
        <w:t xml:space="preserve">, </w:t>
      </w:r>
      <w:r>
        <w:rPr>
          <w:rFonts w:cs="Times New Roman"/>
          <w:i/>
        </w:rPr>
        <w:t>12</w:t>
      </w:r>
      <w:r>
        <w:rPr>
          <w:rFonts w:cs="Times New Roman"/>
        </w:rPr>
        <w:t xml:space="preserve">(4), 678–684. </w:t>
      </w:r>
      <w:hyperlink r:id="rId90" w:history="1">
        <w:r>
          <w:rPr>
            <w:rStyle w:val="Hyperlink"/>
            <w:rFonts w:cs="Times New Roman"/>
            <w:color w:val="auto"/>
          </w:rPr>
          <w:t>https://doi.org/10.1037/a0027236</w:t>
        </w:r>
      </w:hyperlink>
    </w:p>
    <w:p w14:paraId="220AFFF0" w14:textId="77777777" w:rsidR="00C54978" w:rsidRDefault="009A1DAF">
      <w:pPr>
        <w:tabs>
          <w:tab w:val="left" w:pos="990"/>
        </w:tabs>
        <w:spacing w:after="0"/>
        <w:ind w:firstLineChars="0" w:firstLine="0"/>
        <w:rPr>
          <w:rFonts w:cs="Times New Roman"/>
          <w:b/>
          <w:bCs/>
        </w:rPr>
      </w:pPr>
      <w:r>
        <w:rPr>
          <w:rFonts w:cs="Times New Roman"/>
          <w:b/>
          <w:bCs/>
        </w:rPr>
        <w:br w:type="column"/>
      </w:r>
      <w:r>
        <w:rPr>
          <w:rFonts w:cs="Times New Roman"/>
          <w:b/>
          <w:bCs/>
        </w:rPr>
        <w:lastRenderedPageBreak/>
        <w:t>Figure 1</w:t>
      </w:r>
    </w:p>
    <w:p w14:paraId="1B0971C8" w14:textId="77777777" w:rsidR="00C54978" w:rsidRDefault="009A1DAF">
      <w:pPr>
        <w:spacing w:after="0"/>
        <w:ind w:firstLineChars="0" w:firstLine="0"/>
        <w:rPr>
          <w:rFonts w:cs="Times New Roman"/>
          <w:i/>
          <w:iCs/>
        </w:rPr>
      </w:pPr>
      <w:r>
        <w:rPr>
          <w:rFonts w:cs="Times New Roman"/>
          <w:i/>
          <w:iCs/>
        </w:rPr>
        <w:t>The Regulatory Model of Nostalgia</w:t>
      </w:r>
    </w:p>
    <w:p w14:paraId="545EC618" w14:textId="77777777" w:rsidR="00C54978" w:rsidRDefault="00C54978">
      <w:pPr>
        <w:spacing w:line="480" w:lineRule="auto"/>
        <w:ind w:firstLineChars="0" w:firstLine="0"/>
        <w:rPr>
          <w:rFonts w:cs="Times New Roman"/>
          <w:i/>
          <w:iCs/>
        </w:rPr>
      </w:pPr>
    </w:p>
    <w:p w14:paraId="52E268A6" w14:textId="77777777" w:rsidR="00C54978" w:rsidRDefault="009A1DAF">
      <w:pPr>
        <w:spacing w:line="480" w:lineRule="auto"/>
        <w:jc w:val="center"/>
        <w:rPr>
          <w:rFonts w:cs="Times New Roman"/>
          <w:b/>
          <w:bCs/>
        </w:rPr>
      </w:pPr>
      <w:r>
        <w:rPr>
          <w:rFonts w:cs="Times New Roman"/>
          <w:b/>
          <w:bCs/>
          <w:noProof/>
        </w:rPr>
        <w:drawing>
          <wp:inline distT="0" distB="0" distL="0" distR="0" wp14:anchorId="655ED9C5" wp14:editId="02D5384E">
            <wp:extent cx="5731510" cy="2722245"/>
            <wp:effectExtent l="0" t="0" r="0" b="0"/>
            <wp:docPr id="9" name="Picture 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a:picLocks noChangeAspect="1"/>
                    </pic:cNvPicPr>
                  </pic:nvPicPr>
                  <pic:blipFill>
                    <a:blip r:embed="rId91"/>
                    <a:stretch>
                      <a:fillRect/>
                    </a:stretch>
                  </pic:blipFill>
                  <pic:spPr>
                    <a:xfrm>
                      <a:off x="0" y="0"/>
                      <a:ext cx="5731510" cy="2722245"/>
                    </a:xfrm>
                    <a:prstGeom prst="rect">
                      <a:avLst/>
                    </a:prstGeom>
                  </pic:spPr>
                </pic:pic>
              </a:graphicData>
            </a:graphic>
          </wp:inline>
        </w:drawing>
      </w:r>
    </w:p>
    <w:p w14:paraId="52D591A7" w14:textId="77777777" w:rsidR="00C54978" w:rsidRDefault="00C54978">
      <w:pPr>
        <w:pStyle w:val="NormalWeb"/>
        <w:widowControl/>
        <w:ind w:left="480" w:hangingChars="200" w:hanging="480"/>
        <w:jc w:val="left"/>
        <w:rPr>
          <w:rFonts w:cs="Times New Roman"/>
        </w:rPr>
      </w:pPr>
    </w:p>
    <w:p w14:paraId="66419C57" w14:textId="77777777" w:rsidR="00C54978" w:rsidRDefault="009A1DAF">
      <w:pPr>
        <w:ind w:firstLine="480"/>
        <w:rPr>
          <w:lang w:eastAsia="zh-Hans"/>
        </w:rPr>
      </w:pPr>
      <w:r>
        <w:rPr>
          <w:rFonts w:hint="eastAsia"/>
          <w:lang w:eastAsia="zh-Hans"/>
        </w:rPr>
        <w:br w:type="page"/>
      </w:r>
    </w:p>
    <w:p w14:paraId="7E17AC4A" w14:textId="77777777" w:rsidR="00C54978" w:rsidRDefault="009A1DAF">
      <w:pPr>
        <w:spacing w:after="0"/>
        <w:ind w:firstLineChars="0" w:firstLine="0"/>
        <w:rPr>
          <w:b/>
          <w:bCs/>
          <w:iCs/>
        </w:rPr>
      </w:pPr>
      <w:r>
        <w:rPr>
          <w:b/>
          <w:bCs/>
          <w:iCs/>
        </w:rPr>
        <w:lastRenderedPageBreak/>
        <w:t>Figure 2</w:t>
      </w:r>
    </w:p>
    <w:p w14:paraId="6D39884B" w14:textId="77777777" w:rsidR="00C54978" w:rsidRDefault="009A1DAF">
      <w:pPr>
        <w:spacing w:after="0"/>
        <w:ind w:firstLineChars="0" w:firstLine="0"/>
        <w:jc w:val="left"/>
        <w:rPr>
          <w:rFonts w:cs="Times New Roman"/>
          <w:bCs/>
        </w:rPr>
      </w:pPr>
      <w:r>
        <w:rPr>
          <w:rFonts w:cs="Times New Roman"/>
          <w:bCs/>
          <w:i/>
          <w:iCs/>
        </w:rPr>
        <w:t xml:space="preserve">Nostalgia Mediates the Relation Between Social Anxiety </w:t>
      </w:r>
      <w:r>
        <w:rPr>
          <w:rFonts w:cs="Times New Roman"/>
          <w:bCs/>
          <w:i/>
          <w:iCs/>
          <w:lang w:eastAsia="zh-Hans"/>
        </w:rPr>
        <w:t>and</w:t>
      </w:r>
      <w:r>
        <w:rPr>
          <w:rFonts w:cs="Times New Roman"/>
          <w:bCs/>
          <w:i/>
          <w:iCs/>
        </w:rPr>
        <w:t xml:space="preserve"> Interpersonal Competence in Study 2</w:t>
      </w:r>
      <w:r>
        <w:rPr>
          <w:rFonts w:cs="Times New Roman"/>
          <w:bCs/>
        </w:rPr>
        <w:t xml:space="preserve"> </w:t>
      </w:r>
    </w:p>
    <w:p w14:paraId="532E975C" w14:textId="77777777" w:rsidR="00C54978" w:rsidRDefault="00C54978">
      <w:pPr>
        <w:spacing w:after="0"/>
        <w:ind w:firstLineChars="0" w:firstLine="0"/>
        <w:jc w:val="left"/>
        <w:rPr>
          <w:rFonts w:cs="Times New Roman"/>
          <w:bCs/>
        </w:rPr>
      </w:pPr>
    </w:p>
    <w:p w14:paraId="3D7196D6" w14:textId="77777777" w:rsidR="00C54978" w:rsidRDefault="009A1DAF">
      <w:pPr>
        <w:spacing w:line="480" w:lineRule="auto"/>
        <w:ind w:firstLineChars="0" w:firstLine="0"/>
        <w:rPr>
          <w:bCs/>
          <w:i/>
        </w:rPr>
      </w:pPr>
      <w:r>
        <w:rPr>
          <w:bCs/>
          <w:i/>
          <w:noProof/>
        </w:rPr>
        <w:drawing>
          <wp:inline distT="0" distB="0" distL="0" distR="0" wp14:anchorId="48DDC4BA" wp14:editId="7ED0FCD8">
            <wp:extent cx="5731510" cy="2722245"/>
            <wp:effectExtent l="0" t="0" r="0" b="0"/>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a:picLocks noChangeAspect="1"/>
                    </pic:cNvPicPr>
                  </pic:nvPicPr>
                  <pic:blipFill>
                    <a:blip r:embed="rId92"/>
                    <a:stretch>
                      <a:fillRect/>
                    </a:stretch>
                  </pic:blipFill>
                  <pic:spPr>
                    <a:xfrm>
                      <a:off x="0" y="0"/>
                      <a:ext cx="5731510" cy="2722245"/>
                    </a:xfrm>
                    <a:prstGeom prst="rect">
                      <a:avLst/>
                    </a:prstGeom>
                  </pic:spPr>
                </pic:pic>
              </a:graphicData>
            </a:graphic>
          </wp:inline>
        </w:drawing>
      </w:r>
    </w:p>
    <w:p w14:paraId="49B47798" w14:textId="77777777" w:rsidR="00C54978" w:rsidRDefault="00C54978">
      <w:pPr>
        <w:spacing w:after="0"/>
        <w:ind w:firstLineChars="0" w:firstLine="0"/>
        <w:rPr>
          <w:bCs/>
          <w:i/>
        </w:rPr>
      </w:pPr>
    </w:p>
    <w:p w14:paraId="2B5CD29E" w14:textId="77777777" w:rsidR="00C54978" w:rsidRDefault="009A1DAF">
      <w:pPr>
        <w:spacing w:after="0"/>
        <w:ind w:firstLineChars="0" w:firstLine="0"/>
        <w:rPr>
          <w:bCs/>
          <w:iCs/>
        </w:rPr>
      </w:pPr>
      <w:r>
        <w:rPr>
          <w:bCs/>
          <w:i/>
        </w:rPr>
        <w:t>Note</w:t>
      </w:r>
      <w:r>
        <w:rPr>
          <w:bCs/>
          <w:iCs/>
        </w:rPr>
        <w:t>. We present unstandardized coefficients.</w:t>
      </w:r>
    </w:p>
    <w:p w14:paraId="2308CD6B" w14:textId="77777777" w:rsidR="00C54978" w:rsidRDefault="009A1DAF">
      <w:pPr>
        <w:spacing w:after="0"/>
        <w:ind w:firstLineChars="0" w:firstLine="0"/>
        <w:rPr>
          <w:lang w:eastAsia="zh-Hans"/>
        </w:rPr>
      </w:pPr>
      <w:r>
        <w:rPr>
          <w:iCs/>
          <w:kern w:val="0"/>
          <w:vertAlign w:val="superscript"/>
        </w:rPr>
        <w:t>**</w:t>
      </w:r>
      <w:r>
        <w:rPr>
          <w:i/>
          <w:kern w:val="0"/>
        </w:rPr>
        <w:t>p</w:t>
      </w:r>
      <w:r>
        <w:rPr>
          <w:iCs/>
          <w:kern w:val="0"/>
        </w:rPr>
        <w:t xml:space="preserve"> &lt; .01, </w:t>
      </w:r>
      <w:r>
        <w:rPr>
          <w:iCs/>
          <w:kern w:val="0"/>
          <w:vertAlign w:val="superscript"/>
        </w:rPr>
        <w:t>***</w:t>
      </w:r>
      <w:r>
        <w:rPr>
          <w:i/>
          <w:kern w:val="0"/>
        </w:rPr>
        <w:t>p</w:t>
      </w:r>
      <w:r>
        <w:rPr>
          <w:iCs/>
          <w:kern w:val="0"/>
        </w:rPr>
        <w:t xml:space="preserve"> &lt; .001</w:t>
      </w:r>
      <w:r>
        <w:rPr>
          <w:bCs/>
          <w:iCs/>
        </w:rPr>
        <w:t>.</w:t>
      </w:r>
    </w:p>
    <w:p w14:paraId="23BD496E" w14:textId="77777777" w:rsidR="00C54978" w:rsidRDefault="009A1DAF">
      <w:pPr>
        <w:spacing w:after="0"/>
        <w:rPr>
          <w:b/>
          <w:bCs/>
          <w:iCs/>
        </w:rPr>
      </w:pPr>
      <w:r>
        <w:rPr>
          <w:b/>
          <w:bCs/>
          <w:iCs/>
        </w:rPr>
        <w:br w:type="page"/>
      </w:r>
    </w:p>
    <w:p w14:paraId="2FB6C659" w14:textId="77777777" w:rsidR="00C54978" w:rsidRDefault="009A1DAF">
      <w:pPr>
        <w:spacing w:after="0"/>
        <w:ind w:firstLineChars="0" w:firstLine="0"/>
        <w:rPr>
          <w:b/>
          <w:bCs/>
          <w:iCs/>
        </w:rPr>
      </w:pPr>
      <w:r>
        <w:rPr>
          <w:b/>
          <w:bCs/>
          <w:iCs/>
        </w:rPr>
        <w:lastRenderedPageBreak/>
        <w:t>Figure 3</w:t>
      </w:r>
    </w:p>
    <w:p w14:paraId="11E3FF74" w14:textId="77777777" w:rsidR="00C54978" w:rsidRDefault="009A1DAF">
      <w:pPr>
        <w:spacing w:after="0"/>
        <w:ind w:firstLineChars="0" w:firstLine="0"/>
        <w:jc w:val="left"/>
        <w:rPr>
          <w:rFonts w:cs="Times New Roman"/>
          <w:bCs/>
          <w:i/>
          <w:iCs/>
        </w:rPr>
      </w:pPr>
      <w:r>
        <w:rPr>
          <w:rFonts w:cs="Times New Roman"/>
          <w:bCs/>
          <w:i/>
          <w:iCs/>
        </w:rPr>
        <w:t>Nostalgia Mediates the Effect of Social Anxiety on Interpersonal Competence in Study 3</w:t>
      </w:r>
    </w:p>
    <w:p w14:paraId="72CBC4AD" w14:textId="77777777" w:rsidR="00C54978" w:rsidRDefault="00C54978">
      <w:pPr>
        <w:spacing w:line="360" w:lineRule="auto"/>
        <w:ind w:firstLineChars="0" w:firstLine="0"/>
        <w:jc w:val="left"/>
        <w:rPr>
          <w:rFonts w:cs="Times New Roman"/>
          <w:bCs/>
          <w:i/>
          <w:iCs/>
        </w:rPr>
      </w:pPr>
    </w:p>
    <w:p w14:paraId="0E452241" w14:textId="77777777" w:rsidR="00C54978" w:rsidRDefault="009A1DAF">
      <w:pPr>
        <w:spacing w:line="360" w:lineRule="auto"/>
        <w:ind w:firstLineChars="0" w:firstLine="0"/>
        <w:jc w:val="left"/>
        <w:rPr>
          <w:rFonts w:ascii="Times New Roman Italic" w:hAnsi="Times New Roman Italic" w:cs="Times New Roman Italic"/>
          <w:bCs/>
          <w:i/>
          <w:iCs/>
        </w:rPr>
      </w:pPr>
      <w:r>
        <w:rPr>
          <w:rFonts w:ascii="Times New Roman Italic" w:hAnsi="Times New Roman Italic" w:cs="Times New Roman Italic"/>
          <w:bCs/>
          <w:i/>
          <w:iCs/>
          <w:noProof/>
        </w:rPr>
        <w:drawing>
          <wp:inline distT="0" distB="0" distL="0" distR="0" wp14:anchorId="3280E32E" wp14:editId="1598272B">
            <wp:extent cx="5731510" cy="2722245"/>
            <wp:effectExtent l="0" t="0" r="0" b="0"/>
            <wp:docPr id="13" name="Picture 1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Description automatically generated"/>
                    <pic:cNvPicPr>
                      <a:picLocks noChangeAspect="1"/>
                    </pic:cNvPicPr>
                  </pic:nvPicPr>
                  <pic:blipFill>
                    <a:blip r:embed="rId93"/>
                    <a:stretch>
                      <a:fillRect/>
                    </a:stretch>
                  </pic:blipFill>
                  <pic:spPr>
                    <a:xfrm>
                      <a:off x="0" y="0"/>
                      <a:ext cx="5731510" cy="2722245"/>
                    </a:xfrm>
                    <a:prstGeom prst="rect">
                      <a:avLst/>
                    </a:prstGeom>
                  </pic:spPr>
                </pic:pic>
              </a:graphicData>
            </a:graphic>
          </wp:inline>
        </w:drawing>
      </w:r>
    </w:p>
    <w:p w14:paraId="0D3FBF67" w14:textId="77777777" w:rsidR="00C54978" w:rsidRDefault="00C54978">
      <w:pPr>
        <w:spacing w:after="0"/>
        <w:ind w:firstLineChars="0" w:firstLine="0"/>
        <w:rPr>
          <w:bCs/>
          <w:i/>
        </w:rPr>
      </w:pPr>
    </w:p>
    <w:p w14:paraId="619E9733" w14:textId="77777777" w:rsidR="00C54978" w:rsidRDefault="009A1DAF">
      <w:pPr>
        <w:spacing w:after="0"/>
        <w:ind w:firstLineChars="0" w:firstLine="0"/>
        <w:rPr>
          <w:bCs/>
          <w:iCs/>
        </w:rPr>
      </w:pPr>
      <w:r>
        <w:rPr>
          <w:bCs/>
          <w:i/>
        </w:rPr>
        <w:t>Note</w:t>
      </w:r>
      <w:r>
        <w:rPr>
          <w:bCs/>
          <w:iCs/>
        </w:rPr>
        <w:t>. We present unstandardized coefficients.</w:t>
      </w:r>
    </w:p>
    <w:p w14:paraId="1C1B75FE" w14:textId="516E0526" w:rsidR="007A7DE7" w:rsidRDefault="009A1DAF">
      <w:pPr>
        <w:spacing w:after="0"/>
        <w:ind w:firstLineChars="0" w:firstLine="0"/>
        <w:rPr>
          <w:bCs/>
          <w:iCs/>
        </w:rPr>
      </w:pPr>
      <w:r>
        <w:rPr>
          <w:iCs/>
          <w:kern w:val="0"/>
          <w:vertAlign w:val="superscript"/>
        </w:rPr>
        <w:t>*</w:t>
      </w:r>
      <w:r>
        <w:rPr>
          <w:i/>
          <w:kern w:val="0"/>
        </w:rPr>
        <w:t>p</w:t>
      </w:r>
      <w:r>
        <w:rPr>
          <w:iCs/>
          <w:kern w:val="0"/>
        </w:rPr>
        <w:t xml:space="preserve"> &lt; .05, </w:t>
      </w:r>
      <w:r>
        <w:rPr>
          <w:iCs/>
          <w:kern w:val="0"/>
          <w:vertAlign w:val="superscript"/>
        </w:rPr>
        <w:t>**</w:t>
      </w:r>
      <w:r>
        <w:rPr>
          <w:i/>
          <w:kern w:val="0"/>
        </w:rPr>
        <w:t>p</w:t>
      </w:r>
      <w:r>
        <w:rPr>
          <w:iCs/>
          <w:kern w:val="0"/>
        </w:rPr>
        <w:t xml:space="preserve"> &lt; .01, </w:t>
      </w:r>
      <w:r>
        <w:rPr>
          <w:iCs/>
          <w:kern w:val="0"/>
          <w:vertAlign w:val="superscript"/>
        </w:rPr>
        <w:t>***</w:t>
      </w:r>
      <w:r>
        <w:rPr>
          <w:i/>
          <w:kern w:val="0"/>
        </w:rPr>
        <w:t>p</w:t>
      </w:r>
      <w:r>
        <w:rPr>
          <w:iCs/>
          <w:kern w:val="0"/>
        </w:rPr>
        <w:t xml:space="preserve"> &lt; .001</w:t>
      </w:r>
      <w:r>
        <w:rPr>
          <w:bCs/>
          <w:iCs/>
        </w:rPr>
        <w:t>.</w:t>
      </w:r>
    </w:p>
    <w:p w14:paraId="04C85B73" w14:textId="77777777" w:rsidR="007A7DE7" w:rsidRDefault="007A7DE7">
      <w:pPr>
        <w:widowControl/>
        <w:spacing w:after="0" w:line="240" w:lineRule="auto"/>
        <w:ind w:firstLineChars="0" w:firstLine="0"/>
        <w:jc w:val="left"/>
        <w:rPr>
          <w:bCs/>
          <w:iCs/>
        </w:rPr>
      </w:pPr>
      <w:r>
        <w:rPr>
          <w:bCs/>
          <w:iCs/>
        </w:rPr>
        <w:br w:type="page"/>
      </w:r>
    </w:p>
    <w:p w14:paraId="1568F9AF" w14:textId="77777777" w:rsidR="007A7DE7" w:rsidRDefault="007A7DE7" w:rsidP="007A7DE7">
      <w:pPr>
        <w:spacing w:after="0"/>
        <w:ind w:firstLine="560"/>
        <w:jc w:val="center"/>
        <w:rPr>
          <w:rFonts w:eastAsia="儷黑 Pro" w:cs="Times New Roman"/>
          <w:b/>
          <w:bCs/>
          <w:sz w:val="28"/>
          <w:szCs w:val="28"/>
        </w:rPr>
      </w:pPr>
    </w:p>
    <w:p w14:paraId="773F7D2C" w14:textId="77777777" w:rsidR="007A7DE7" w:rsidRDefault="007A7DE7" w:rsidP="007A7DE7">
      <w:pPr>
        <w:spacing w:after="0"/>
        <w:ind w:firstLine="560"/>
        <w:jc w:val="center"/>
        <w:rPr>
          <w:rFonts w:eastAsia="儷黑 Pro" w:cs="Times New Roman"/>
          <w:b/>
          <w:bCs/>
          <w:sz w:val="28"/>
          <w:szCs w:val="28"/>
        </w:rPr>
      </w:pPr>
    </w:p>
    <w:p w14:paraId="59B1EF94" w14:textId="77777777" w:rsidR="007A7DE7" w:rsidRDefault="007A7DE7" w:rsidP="007A7DE7">
      <w:pPr>
        <w:spacing w:after="0"/>
        <w:ind w:firstLine="560"/>
        <w:jc w:val="center"/>
        <w:rPr>
          <w:rFonts w:eastAsia="儷黑 Pro" w:cs="Times New Roman"/>
          <w:b/>
          <w:bCs/>
          <w:sz w:val="28"/>
          <w:szCs w:val="28"/>
        </w:rPr>
      </w:pPr>
      <w:r>
        <w:rPr>
          <w:rFonts w:eastAsia="儷黑 Pro" w:cs="Times New Roman"/>
          <w:b/>
          <w:bCs/>
          <w:sz w:val="28"/>
          <w:szCs w:val="28"/>
        </w:rPr>
        <w:t>SUPPLEMENTAL MATERIAL</w:t>
      </w:r>
    </w:p>
    <w:p w14:paraId="1A40DE81" w14:textId="77777777" w:rsidR="007A7DE7" w:rsidRDefault="007A7DE7" w:rsidP="007A7DE7">
      <w:pPr>
        <w:spacing w:after="0"/>
        <w:ind w:firstLine="560"/>
        <w:jc w:val="center"/>
        <w:rPr>
          <w:rFonts w:eastAsia="儷黑 Pro" w:cs="Times New Roman"/>
          <w:b/>
          <w:bCs/>
          <w:sz w:val="28"/>
          <w:szCs w:val="28"/>
        </w:rPr>
      </w:pPr>
    </w:p>
    <w:p w14:paraId="45A4B741" w14:textId="77777777" w:rsidR="007A7DE7" w:rsidRDefault="007A7DE7" w:rsidP="007A7DE7">
      <w:pPr>
        <w:spacing w:after="0"/>
        <w:ind w:firstLine="480"/>
        <w:jc w:val="center"/>
        <w:rPr>
          <w:rFonts w:eastAsia="儷黑 Pro" w:cs="Times New Roman"/>
          <w:b/>
          <w:bCs/>
        </w:rPr>
      </w:pPr>
    </w:p>
    <w:p w14:paraId="5B1721E3" w14:textId="77777777" w:rsidR="007A7DE7" w:rsidRDefault="007A7DE7" w:rsidP="007A7DE7">
      <w:pPr>
        <w:pStyle w:val="Heading1"/>
        <w:spacing w:after="0"/>
        <w:ind w:firstLineChars="0" w:firstLine="0"/>
        <w:jc w:val="both"/>
        <w:rPr>
          <w:rFonts w:ascii="Times New Roman" w:hAnsi="Times New Roman" w:cs="Times New Roman"/>
        </w:rPr>
      </w:pPr>
      <w:r>
        <w:rPr>
          <w:rFonts w:ascii="Times New Roman" w:hAnsi="Times New Roman" w:cs="Times New Roman"/>
        </w:rPr>
        <w:t>Nostalgia Counteracts Social Anxiety</w:t>
      </w:r>
      <w:r>
        <w:rPr>
          <w:rFonts w:ascii="Times New Roman" w:hAnsi="Times New Roman" w:cs="Times New Roman" w:hint="eastAsia"/>
        </w:rPr>
        <w:t xml:space="preserve"> </w:t>
      </w:r>
      <w:r>
        <w:rPr>
          <w:rFonts w:ascii="Times New Roman" w:hAnsi="Times New Roman" w:cs="Times New Roman"/>
        </w:rPr>
        <w:t>and Enhances Interpersonal Competence</w:t>
      </w:r>
    </w:p>
    <w:p w14:paraId="217BE32C" w14:textId="77777777" w:rsidR="007A7DE7" w:rsidRDefault="007A7DE7" w:rsidP="007A7DE7">
      <w:pPr>
        <w:spacing w:after="0"/>
        <w:ind w:firstLine="480"/>
        <w:rPr>
          <w:rFonts w:cs="Times New Roman"/>
        </w:rPr>
      </w:pPr>
      <w:r>
        <w:rPr>
          <w:rFonts w:cs="Times New Roman"/>
        </w:rPr>
        <w:br w:type="page"/>
      </w:r>
    </w:p>
    <w:bookmarkStart w:id="6" w:name="_Toc103862233_WPSOffice_Type1" w:displacedByCustomXml="next"/>
    <w:sdt>
      <w:sdtPr>
        <w:rPr>
          <w:rFonts w:ascii="SimSun" w:eastAsiaTheme="minorEastAsia" w:hAnsi="SimSun"/>
          <w:kern w:val="0"/>
          <w:sz w:val="21"/>
          <w:szCs w:val="20"/>
          <w:lang w:val="en-GB"/>
        </w:rPr>
        <w:id w:val="1928836686"/>
        <w15:color w:val="DBDBDB"/>
      </w:sdtPr>
      <w:sdtEndPr>
        <w:rPr>
          <w:rFonts w:ascii="Times New Roman" w:hAnsi="Times New Roman" w:cs="Times New Roman"/>
          <w:sz w:val="24"/>
        </w:rPr>
      </w:sdtEndPr>
      <w:sdtContent>
        <w:p w14:paraId="28C6E36E" w14:textId="77777777" w:rsidR="007A7DE7" w:rsidRDefault="007A7DE7" w:rsidP="007A7DE7">
          <w:pPr>
            <w:spacing w:after="0"/>
            <w:ind w:firstLineChars="0" w:firstLine="0"/>
            <w:jc w:val="center"/>
          </w:pPr>
        </w:p>
        <w:p w14:paraId="710FC1A2" w14:textId="77777777" w:rsidR="007A7DE7" w:rsidRDefault="007D2181" w:rsidP="007A7DE7">
          <w:pPr>
            <w:pStyle w:val="WPSOffice1"/>
            <w:tabs>
              <w:tab w:val="right" w:leader="dot" w:pos="8306"/>
            </w:tabs>
            <w:spacing w:after="0" w:line="480" w:lineRule="exact"/>
            <w:ind w:firstLine="480"/>
            <w:rPr>
              <w:rFonts w:ascii="Times New Roman Bold" w:hAnsi="Times New Roman Bold" w:cs="Times New Roman Bold"/>
              <w:b/>
              <w:bCs/>
              <w:sz w:val="28"/>
              <w:szCs w:val="28"/>
            </w:rPr>
          </w:pPr>
          <w:hyperlink w:anchor="_Toc445061291_WPSOffice_Level1" w:history="1">
            <w:sdt>
              <w:sdtPr>
                <w:rPr>
                  <w:rFonts w:ascii="Times New Roman Bold" w:eastAsia="SimSun" w:hAnsi="Times New Roman Bold" w:cs="Times New Roman Bold"/>
                  <w:b/>
                  <w:bCs/>
                  <w:kern w:val="2"/>
                  <w:sz w:val="28"/>
                  <w:szCs w:val="28"/>
                  <w:lang w:val="en-US"/>
                </w:rPr>
                <w:id w:val="433655955"/>
                <w:placeholder>
                  <w:docPart w:val="B65E8E5122A24BAC8282D0666F7BD4C0"/>
                </w:placeholder>
                <w15:color w:val="509DF3"/>
              </w:sdtPr>
              <w:sdtEndPr>
                <w:rPr>
                  <w:rFonts w:ascii="Times New Roman" w:hAnsi="Times New Roman" w:cs="Times New Roman"/>
                  <w:b w:val="0"/>
                  <w:bCs w:val="0"/>
                </w:rPr>
              </w:sdtEndPr>
              <w:sdtContent>
                <w:r w:rsidR="007A7DE7">
                  <w:rPr>
                    <w:rFonts w:ascii="Times New Roman Bold" w:eastAsia="SimSun" w:hAnsi="Times New Roman Bold" w:cs="Times New Roman Bold"/>
                    <w:b/>
                    <w:bCs/>
                    <w:sz w:val="28"/>
                    <w:szCs w:val="28"/>
                  </w:rPr>
                  <w:t>Stimulus Materials</w:t>
                </w:r>
              </w:sdtContent>
            </w:sdt>
            <w:r w:rsidR="007A7DE7">
              <w:rPr>
                <w:rFonts w:ascii="Times New Roman" w:hAnsi="Times New Roman" w:cs="Times New Roman"/>
                <w:sz w:val="28"/>
                <w:szCs w:val="28"/>
              </w:rPr>
              <w:tab/>
              <w:t>3</w:t>
            </w:r>
          </w:hyperlink>
        </w:p>
        <w:p w14:paraId="0484596B" w14:textId="77777777" w:rsidR="007A7DE7" w:rsidRDefault="007D2181" w:rsidP="007A7DE7">
          <w:pPr>
            <w:pStyle w:val="WPSOffice1"/>
            <w:tabs>
              <w:tab w:val="right" w:leader="dot" w:pos="8306"/>
            </w:tabs>
            <w:spacing w:after="0" w:line="480" w:lineRule="exact"/>
            <w:ind w:firstLine="480"/>
            <w:rPr>
              <w:rFonts w:ascii="Times New Roman" w:hAnsi="Times New Roman" w:cs="Times New Roman"/>
              <w:sz w:val="24"/>
              <w:szCs w:val="24"/>
            </w:rPr>
          </w:pPr>
          <w:hyperlink w:anchor="_Toc103862233_WPSOffice_Level1" w:history="1">
            <w:sdt>
              <w:sdtPr>
                <w:rPr>
                  <w:rFonts w:ascii="Times New Roman Bold" w:eastAsia="SimSun" w:hAnsi="Times New Roman Bold" w:cs="Times New Roman Bold"/>
                  <w:b/>
                  <w:bCs/>
                  <w:kern w:val="2"/>
                  <w:sz w:val="24"/>
                  <w:szCs w:val="24"/>
                  <w:lang w:val="en-US"/>
                </w:rPr>
                <w:id w:val="606243211"/>
                <w:placeholder>
                  <w:docPart w:val="F377C55D07EB4C72A7103393A865A551"/>
                </w:placeholder>
                <w15:color w:val="509DF3"/>
              </w:sdtPr>
              <w:sdtEndPr>
                <w:rPr>
                  <w:rFonts w:ascii="Times New Roman" w:hAnsi="Times New Roman" w:cs="Times New Roman"/>
                  <w:b w:val="0"/>
                  <w:bCs w:val="0"/>
                </w:rPr>
              </w:sdtEndPr>
              <w:sdtContent>
                <w:r w:rsidR="007A7DE7">
                  <w:rPr>
                    <w:rFonts w:ascii="Times New Roman Bold" w:eastAsia="SimSun" w:hAnsi="Times New Roman Bold" w:cs="Times New Roman Bold"/>
                    <w:b/>
                    <w:bCs/>
                    <w:sz w:val="24"/>
                    <w:szCs w:val="24"/>
                  </w:rPr>
                  <w:t>Study 1</w:t>
                </w:r>
              </w:sdtContent>
            </w:sdt>
            <w:r w:rsidR="007A7DE7">
              <w:rPr>
                <w:rFonts w:ascii="Times New Roman" w:hAnsi="Times New Roman" w:cs="Times New Roman"/>
                <w:sz w:val="24"/>
                <w:szCs w:val="24"/>
              </w:rPr>
              <w:tab/>
              <w:t>3</w:t>
            </w:r>
          </w:hyperlink>
        </w:p>
        <w:p w14:paraId="64671132" w14:textId="77777777" w:rsidR="007A7DE7" w:rsidRDefault="007D2181" w:rsidP="007A7DE7">
          <w:pPr>
            <w:pStyle w:val="WPSOffice1"/>
            <w:tabs>
              <w:tab w:val="right" w:leader="dot" w:pos="8306"/>
            </w:tabs>
            <w:spacing w:after="0" w:line="480" w:lineRule="exact"/>
            <w:ind w:firstLine="480"/>
            <w:rPr>
              <w:rFonts w:ascii="Times New Roman" w:hAnsi="Times New Roman" w:cs="Times New Roman"/>
              <w:sz w:val="24"/>
              <w:szCs w:val="24"/>
            </w:rPr>
          </w:pPr>
          <w:hyperlink w:anchor="_Toc1855828667_WPSOffice_Level1" w:history="1">
            <w:sdt>
              <w:sdtPr>
                <w:rPr>
                  <w:rFonts w:ascii="Times New Roman Bold" w:eastAsia="SimSun" w:hAnsi="Times New Roman Bold" w:cs="Times New Roman Bold"/>
                  <w:b/>
                  <w:bCs/>
                  <w:kern w:val="2"/>
                  <w:sz w:val="24"/>
                  <w:szCs w:val="24"/>
                  <w:lang w:val="en-US"/>
                </w:rPr>
                <w:id w:val="172071515"/>
                <w:placeholder>
                  <w:docPart w:val="F306AD58AA56441D8D08E3B92DA91337"/>
                </w:placeholder>
                <w15:color w:val="509DF3"/>
              </w:sdtPr>
              <w:sdtEndPr>
                <w:rPr>
                  <w:rFonts w:ascii="Times New Roman" w:hAnsi="Times New Roman" w:cs="Times New Roman"/>
                  <w:b w:val="0"/>
                  <w:bCs w:val="0"/>
                </w:rPr>
              </w:sdtEndPr>
              <w:sdtContent>
                <w:r w:rsidR="007A7DE7">
                  <w:rPr>
                    <w:rFonts w:ascii="Times New Roman Bold" w:eastAsia="SimSun" w:hAnsi="Times New Roman Bold" w:cs="Times New Roman Bold"/>
                    <w:b/>
                    <w:bCs/>
                    <w:sz w:val="24"/>
                    <w:szCs w:val="24"/>
                  </w:rPr>
                  <w:t>Study 2</w:t>
                </w:r>
              </w:sdtContent>
            </w:sdt>
            <w:r w:rsidR="007A7DE7">
              <w:rPr>
                <w:rFonts w:ascii="Times New Roman" w:hAnsi="Times New Roman" w:cs="Times New Roman"/>
                <w:sz w:val="24"/>
                <w:szCs w:val="24"/>
              </w:rPr>
              <w:tab/>
              <w:t>5</w:t>
            </w:r>
          </w:hyperlink>
        </w:p>
        <w:p w14:paraId="610B9543" w14:textId="77777777" w:rsidR="007A7DE7" w:rsidRDefault="007D2181" w:rsidP="007A7DE7">
          <w:pPr>
            <w:pStyle w:val="WPSOffice1"/>
            <w:tabs>
              <w:tab w:val="right" w:leader="dot" w:pos="8306"/>
            </w:tabs>
            <w:spacing w:after="0" w:line="480" w:lineRule="exact"/>
            <w:ind w:firstLine="480"/>
            <w:rPr>
              <w:rFonts w:ascii="Times New Roman" w:hAnsi="Times New Roman" w:cs="Times New Roman"/>
              <w:sz w:val="24"/>
              <w:szCs w:val="24"/>
            </w:rPr>
          </w:pPr>
          <w:hyperlink w:anchor="_Toc1243532132_WPSOffice_Level1" w:history="1">
            <w:sdt>
              <w:sdtPr>
                <w:rPr>
                  <w:rFonts w:ascii="Times New Roman Bold" w:eastAsia="SimSun" w:hAnsi="Times New Roman Bold" w:cs="Times New Roman Bold"/>
                  <w:b/>
                  <w:bCs/>
                  <w:kern w:val="2"/>
                  <w:sz w:val="24"/>
                  <w:szCs w:val="24"/>
                  <w:lang w:val="en-US"/>
                </w:rPr>
                <w:id w:val="300286653"/>
                <w:placeholder>
                  <w:docPart w:val="4B212FEB23694CA0A101111DF492CD3B"/>
                </w:placeholder>
                <w15:color w:val="509DF3"/>
              </w:sdtPr>
              <w:sdtEndPr>
                <w:rPr>
                  <w:rFonts w:ascii="Times New Roman" w:hAnsi="Times New Roman" w:cs="Times New Roman"/>
                  <w:b w:val="0"/>
                  <w:bCs w:val="0"/>
                </w:rPr>
              </w:sdtEndPr>
              <w:sdtContent>
                <w:r w:rsidR="007A7DE7">
                  <w:rPr>
                    <w:rFonts w:ascii="Times New Roman Bold" w:eastAsia="SimSun" w:hAnsi="Times New Roman Bold" w:cs="Times New Roman Bold"/>
                    <w:b/>
                    <w:bCs/>
                    <w:sz w:val="24"/>
                    <w:szCs w:val="24"/>
                  </w:rPr>
                  <w:t>Study 3</w:t>
                </w:r>
              </w:sdtContent>
            </w:sdt>
            <w:r w:rsidR="007A7DE7">
              <w:rPr>
                <w:rFonts w:ascii="Times New Roman" w:hAnsi="Times New Roman" w:cs="Times New Roman"/>
                <w:sz w:val="24"/>
                <w:szCs w:val="24"/>
              </w:rPr>
              <w:tab/>
              <w:t>8</w:t>
            </w:r>
          </w:hyperlink>
        </w:p>
        <w:p w14:paraId="146A0CF9" w14:textId="77777777" w:rsidR="007A7DE7" w:rsidRDefault="007D2181" w:rsidP="007A7DE7">
          <w:pPr>
            <w:pStyle w:val="WPSOffice1"/>
            <w:tabs>
              <w:tab w:val="right" w:leader="dot" w:pos="8306"/>
            </w:tabs>
            <w:spacing w:after="0" w:line="480" w:lineRule="exact"/>
            <w:ind w:firstLine="480"/>
            <w:rPr>
              <w:rFonts w:ascii="Times New Roman" w:hAnsi="Times New Roman" w:cs="Times New Roman"/>
              <w:sz w:val="24"/>
              <w:szCs w:val="24"/>
            </w:rPr>
          </w:pPr>
          <w:hyperlink w:anchor="_Toc733689920_WPSOffice_Level1" w:history="1">
            <w:sdt>
              <w:sdtPr>
                <w:rPr>
                  <w:rFonts w:ascii="Times New Roman Bold" w:eastAsia="SimSun" w:hAnsi="Times New Roman Bold" w:cs="Times New Roman Bold"/>
                  <w:b/>
                  <w:bCs/>
                  <w:kern w:val="2"/>
                  <w:sz w:val="24"/>
                  <w:szCs w:val="24"/>
                  <w:lang w:val="en-US"/>
                </w:rPr>
                <w:id w:val="424936708"/>
                <w:placeholder>
                  <w:docPart w:val="6402D057BD764A4C83BFC611366C51CA"/>
                </w:placeholder>
                <w15:color w:val="509DF3"/>
              </w:sdtPr>
              <w:sdtEndPr>
                <w:rPr>
                  <w:rFonts w:ascii="Times New Roman" w:hAnsi="Times New Roman" w:cs="Times New Roman"/>
                  <w:b w:val="0"/>
                  <w:bCs w:val="0"/>
                </w:rPr>
              </w:sdtEndPr>
              <w:sdtContent>
                <w:r w:rsidR="007A7DE7">
                  <w:rPr>
                    <w:rFonts w:ascii="Times New Roman Bold" w:eastAsia="SimSun" w:hAnsi="Times New Roman Bold" w:cs="Times New Roman Bold"/>
                    <w:b/>
                    <w:bCs/>
                    <w:sz w:val="24"/>
                    <w:szCs w:val="24"/>
                  </w:rPr>
                  <w:t>Study 3S</w:t>
                </w:r>
              </w:sdtContent>
            </w:sdt>
            <w:r w:rsidR="007A7DE7">
              <w:rPr>
                <w:rFonts w:ascii="Times New Roman" w:hAnsi="Times New Roman" w:cs="Times New Roman"/>
                <w:sz w:val="24"/>
                <w:szCs w:val="24"/>
              </w:rPr>
              <w:tab/>
              <w:t>1</w:t>
            </w:r>
          </w:hyperlink>
          <w:r w:rsidR="007A7DE7">
            <w:rPr>
              <w:rFonts w:ascii="Times New Roman" w:hAnsi="Times New Roman" w:cs="Times New Roman"/>
              <w:sz w:val="24"/>
              <w:szCs w:val="24"/>
            </w:rPr>
            <w:t>0</w:t>
          </w:r>
        </w:p>
        <w:p w14:paraId="438079EF" w14:textId="77777777" w:rsidR="007A7DE7" w:rsidRDefault="007D2181" w:rsidP="007A7DE7">
          <w:pPr>
            <w:pStyle w:val="WPSOffice1"/>
            <w:tabs>
              <w:tab w:val="right" w:leader="dot" w:pos="8306"/>
            </w:tabs>
            <w:spacing w:after="0" w:line="480" w:lineRule="exact"/>
            <w:ind w:firstLine="480"/>
            <w:rPr>
              <w:rFonts w:ascii="Times New Roman" w:hAnsi="Times New Roman" w:cs="Times New Roman"/>
              <w:sz w:val="24"/>
              <w:szCs w:val="24"/>
            </w:rPr>
          </w:pPr>
          <w:hyperlink w:anchor="_Toc733689920_WPSOffice_Level1" w:history="1">
            <w:sdt>
              <w:sdtPr>
                <w:rPr>
                  <w:rFonts w:ascii="Times New Roman Bold" w:eastAsia="SimSun" w:hAnsi="Times New Roman Bold" w:cs="Times New Roman Bold"/>
                  <w:b/>
                  <w:bCs/>
                  <w:kern w:val="2"/>
                  <w:sz w:val="24"/>
                  <w:szCs w:val="24"/>
                  <w:lang w:val="en-US"/>
                </w:rPr>
                <w:id w:val="69934695"/>
                <w:placeholder>
                  <w:docPart w:val="53854DAA98E14FB780179F4062B8E7B9"/>
                </w:placeholder>
                <w15:color w:val="509DF3"/>
              </w:sdtPr>
              <w:sdtEndPr>
                <w:rPr>
                  <w:rFonts w:ascii="Times New Roman" w:hAnsi="Times New Roman" w:cs="Times New Roman"/>
                  <w:b w:val="0"/>
                  <w:bCs w:val="0"/>
                </w:rPr>
              </w:sdtEndPr>
              <w:sdtContent>
                <w:r w:rsidR="007A7DE7">
                  <w:rPr>
                    <w:rFonts w:ascii="Times New Roman Bold" w:eastAsia="SimSun" w:hAnsi="Times New Roman Bold" w:cs="Times New Roman Bold"/>
                    <w:b/>
                    <w:bCs/>
                    <w:sz w:val="24"/>
                    <w:szCs w:val="24"/>
                  </w:rPr>
                  <w:t>Study 4</w:t>
                </w:r>
              </w:sdtContent>
            </w:sdt>
            <w:r w:rsidR="007A7DE7">
              <w:rPr>
                <w:rFonts w:ascii="Times New Roman" w:hAnsi="Times New Roman" w:cs="Times New Roman"/>
                <w:sz w:val="24"/>
                <w:szCs w:val="24"/>
              </w:rPr>
              <w:tab/>
              <w:t>1</w:t>
            </w:r>
          </w:hyperlink>
          <w:bookmarkEnd w:id="6"/>
          <w:r w:rsidR="007A7DE7">
            <w:rPr>
              <w:rFonts w:ascii="Times New Roman" w:hAnsi="Times New Roman" w:cs="Times New Roman"/>
              <w:sz w:val="24"/>
              <w:szCs w:val="24"/>
            </w:rPr>
            <w:t>1</w:t>
          </w:r>
        </w:p>
        <w:p w14:paraId="32D2989F" w14:textId="77777777" w:rsidR="007A7DE7" w:rsidRDefault="007D2181" w:rsidP="007A7DE7">
          <w:pPr>
            <w:pStyle w:val="WPSOffice1"/>
            <w:tabs>
              <w:tab w:val="right" w:leader="dot" w:pos="8306"/>
            </w:tabs>
            <w:spacing w:after="0" w:line="480" w:lineRule="exact"/>
            <w:ind w:firstLine="480"/>
            <w:rPr>
              <w:rFonts w:ascii="Times New Roman" w:hAnsi="Times New Roman" w:cs="Times New Roman"/>
              <w:sz w:val="24"/>
              <w:szCs w:val="24"/>
            </w:rPr>
          </w:pPr>
          <w:hyperlink w:anchor="_Toc733689920_WPSOffice_Level1" w:history="1">
            <w:sdt>
              <w:sdtPr>
                <w:rPr>
                  <w:rFonts w:ascii="Times New Roman Bold" w:eastAsia="SimSun" w:hAnsi="Times New Roman Bold" w:cs="Times New Roman Bold"/>
                  <w:b/>
                  <w:bCs/>
                  <w:kern w:val="2"/>
                  <w:sz w:val="24"/>
                  <w:szCs w:val="24"/>
                  <w:lang w:val="en-US"/>
                </w:rPr>
                <w:id w:val="746764514"/>
                <w:placeholder>
                  <w:docPart w:val="E61FFF32DB164098B67AD8A0E56B6E6B"/>
                </w:placeholder>
                <w15:color w:val="509DF3"/>
              </w:sdtPr>
              <w:sdtEndPr>
                <w:rPr>
                  <w:rFonts w:ascii="Times New Roman" w:hAnsi="Times New Roman" w:cs="Times New Roman"/>
                  <w:b w:val="0"/>
                  <w:bCs w:val="0"/>
                </w:rPr>
              </w:sdtEndPr>
              <w:sdtContent>
                <w:r w:rsidR="007A7DE7">
                  <w:rPr>
                    <w:rFonts w:ascii="Times New Roman Bold" w:eastAsia="SimSun" w:hAnsi="Times New Roman Bold" w:cs="Times New Roman Bold"/>
                    <w:b/>
                    <w:bCs/>
                    <w:sz w:val="24"/>
                    <w:szCs w:val="24"/>
                  </w:rPr>
                  <w:t>Study 5</w:t>
                </w:r>
              </w:sdtContent>
            </w:sdt>
            <w:r w:rsidR="007A7DE7">
              <w:rPr>
                <w:rFonts w:ascii="Times New Roman" w:hAnsi="Times New Roman" w:cs="Times New Roman"/>
                <w:sz w:val="24"/>
                <w:szCs w:val="24"/>
              </w:rPr>
              <w:tab/>
              <w:t>1</w:t>
            </w:r>
          </w:hyperlink>
          <w:r w:rsidR="007A7DE7">
            <w:rPr>
              <w:rFonts w:ascii="Times New Roman" w:hAnsi="Times New Roman" w:cs="Times New Roman"/>
              <w:sz w:val="24"/>
              <w:szCs w:val="24"/>
            </w:rPr>
            <w:t>5</w:t>
          </w:r>
        </w:p>
        <w:p w14:paraId="5435DA96" w14:textId="77777777" w:rsidR="007A7DE7" w:rsidRDefault="007D2181" w:rsidP="007A7DE7">
          <w:pPr>
            <w:pStyle w:val="WPSOffice1"/>
            <w:tabs>
              <w:tab w:val="right" w:leader="dot" w:pos="8306"/>
            </w:tabs>
            <w:spacing w:after="0" w:line="480" w:lineRule="exact"/>
            <w:ind w:firstLine="480"/>
            <w:rPr>
              <w:rFonts w:ascii="Times New Roman" w:hAnsi="Times New Roman" w:cs="Times New Roman"/>
              <w:sz w:val="28"/>
              <w:szCs w:val="28"/>
            </w:rPr>
          </w:pPr>
          <w:hyperlink w:anchor="_Toc445061291_WPSOffice_Level1" w:history="1">
            <w:sdt>
              <w:sdtPr>
                <w:rPr>
                  <w:rFonts w:ascii="Times New Roman Bold" w:eastAsia="SimSun" w:hAnsi="Times New Roman Bold" w:cs="Times New Roman Bold"/>
                  <w:b/>
                  <w:bCs/>
                  <w:kern w:val="2"/>
                  <w:sz w:val="28"/>
                  <w:szCs w:val="28"/>
                  <w:lang w:val="en-US"/>
                </w:rPr>
                <w:id w:val="1084577936"/>
                <w:placeholder>
                  <w:docPart w:val="59E9C9AF9A454D78ACF2E3E977174469"/>
                </w:placeholder>
                <w15:color w:val="509DF3"/>
              </w:sdtPr>
              <w:sdtEndPr>
                <w:rPr>
                  <w:rFonts w:ascii="Times New Roman" w:hAnsi="Times New Roman" w:cs="Times New Roman"/>
                  <w:b w:val="0"/>
                  <w:bCs w:val="0"/>
                </w:rPr>
              </w:sdtEndPr>
              <w:sdtContent>
                <w:r w:rsidR="007A7DE7">
                  <w:rPr>
                    <w:rFonts w:ascii="Times New Roman Bold" w:eastAsia="SimSun" w:hAnsi="Times New Roman Bold" w:cs="Times New Roman Bold" w:hint="eastAsia"/>
                    <w:b/>
                    <w:bCs/>
                    <w:sz w:val="28"/>
                    <w:szCs w:val="28"/>
                  </w:rPr>
                  <w:t>Participant Ethnicity and Education</w:t>
                </w:r>
              </w:sdtContent>
            </w:sdt>
            <w:r w:rsidR="007A7DE7">
              <w:rPr>
                <w:rFonts w:ascii="Times New Roman" w:hAnsi="Times New Roman" w:cs="Times New Roman"/>
                <w:sz w:val="28"/>
                <w:szCs w:val="28"/>
              </w:rPr>
              <w:tab/>
              <w:t>2</w:t>
            </w:r>
          </w:hyperlink>
          <w:r w:rsidR="007A7DE7">
            <w:rPr>
              <w:rFonts w:ascii="Times New Roman" w:hAnsi="Times New Roman" w:cs="Times New Roman"/>
              <w:sz w:val="28"/>
              <w:szCs w:val="28"/>
            </w:rPr>
            <w:t>4</w:t>
          </w:r>
        </w:p>
        <w:p w14:paraId="310F89A1" w14:textId="77777777" w:rsidR="007A7DE7" w:rsidRDefault="007D2181" w:rsidP="007A7DE7">
          <w:pPr>
            <w:pStyle w:val="WPSOffice1"/>
            <w:tabs>
              <w:tab w:val="right" w:leader="dot" w:pos="8306"/>
            </w:tabs>
            <w:spacing w:after="0" w:line="480" w:lineRule="exact"/>
            <w:ind w:firstLine="480"/>
            <w:rPr>
              <w:rFonts w:ascii="Times New Roman" w:hAnsi="Times New Roman" w:cs="Times New Roman"/>
              <w:sz w:val="28"/>
              <w:szCs w:val="28"/>
            </w:rPr>
          </w:pPr>
          <w:hyperlink w:anchor="_Toc445061291_WPSOffice_Level1" w:history="1">
            <w:sdt>
              <w:sdtPr>
                <w:rPr>
                  <w:rFonts w:ascii="Times New Roman Bold" w:eastAsia="SimSun" w:hAnsi="Times New Roman Bold" w:cs="Times New Roman Bold"/>
                  <w:b/>
                  <w:bCs/>
                  <w:kern w:val="2"/>
                  <w:sz w:val="28"/>
                  <w:szCs w:val="28"/>
                  <w:lang w:val="en-US"/>
                </w:rPr>
                <w:id w:val="395253720"/>
                <w:placeholder>
                  <w:docPart w:val="9DDB1470A86E465C92631C5E3D1FD8C5"/>
                </w:placeholder>
                <w15:color w:val="509DF3"/>
              </w:sdtPr>
              <w:sdtEndPr/>
              <w:sdtContent>
                <w:r w:rsidR="007A7DE7">
                  <w:rPr>
                    <w:rFonts w:ascii="Times New Roman Bold" w:eastAsia="SimSun" w:hAnsi="Times New Roman Bold" w:cs="Times New Roman Bold"/>
                    <w:b/>
                    <w:bCs/>
                    <w:sz w:val="28"/>
                    <w:szCs w:val="28"/>
                  </w:rPr>
                  <w:t xml:space="preserve">Ancillary </w:t>
                </w:r>
              </w:sdtContent>
            </w:sdt>
            <w:r w:rsidR="007A7DE7">
              <w:rPr>
                <w:rFonts w:ascii="Times New Roman Bold" w:eastAsia="SimSun" w:hAnsi="Times New Roman Bold" w:cs="Times New Roman Bold"/>
                <w:b/>
                <w:bCs/>
                <w:kern w:val="2"/>
                <w:sz w:val="28"/>
                <w:szCs w:val="28"/>
              </w:rPr>
              <w:t>Analyses</w:t>
            </w:r>
            <w:r w:rsidR="007A7DE7">
              <w:rPr>
                <w:rFonts w:ascii="Times New Roman" w:eastAsia="SimSun" w:hAnsi="Times New Roman" w:cs="Times New Roman" w:hint="eastAsia"/>
                <w:kern w:val="2"/>
                <w:sz w:val="28"/>
                <w:szCs w:val="28"/>
                <w:lang w:val="en-US"/>
              </w:rPr>
              <w:t>.</w:t>
            </w:r>
            <w:r w:rsidR="007A7DE7">
              <w:rPr>
                <w:rFonts w:ascii="Times New Roman" w:hAnsi="Times New Roman" w:cs="Times New Roman"/>
                <w:sz w:val="28"/>
                <w:szCs w:val="28"/>
              </w:rPr>
              <w:tab/>
              <w:t>2</w:t>
            </w:r>
          </w:hyperlink>
          <w:r w:rsidR="007A7DE7">
            <w:rPr>
              <w:rFonts w:ascii="Times New Roman" w:hAnsi="Times New Roman" w:cs="Times New Roman"/>
              <w:sz w:val="28"/>
              <w:szCs w:val="28"/>
            </w:rPr>
            <w:t>5</w:t>
          </w:r>
        </w:p>
        <w:p w14:paraId="3C1FB6DC" w14:textId="77777777" w:rsidR="007A7DE7" w:rsidRDefault="007D2181" w:rsidP="007A7DE7">
          <w:pPr>
            <w:pStyle w:val="WPSOffice1"/>
            <w:tabs>
              <w:tab w:val="right" w:leader="dot" w:pos="8306"/>
            </w:tabs>
            <w:spacing w:after="0" w:line="480" w:lineRule="exact"/>
            <w:ind w:firstLine="480"/>
            <w:rPr>
              <w:rFonts w:ascii="Times New Roman" w:hAnsi="Times New Roman" w:cs="Times New Roman"/>
              <w:sz w:val="28"/>
              <w:szCs w:val="28"/>
            </w:rPr>
          </w:pPr>
          <w:hyperlink w:anchor="_Toc445061291_WPSOffice_Level1" w:history="1">
            <w:sdt>
              <w:sdtPr>
                <w:rPr>
                  <w:rFonts w:ascii="Times New Roman Bold" w:eastAsia="SimSun" w:hAnsi="Times New Roman Bold" w:cs="Times New Roman Bold"/>
                  <w:b/>
                  <w:bCs/>
                  <w:kern w:val="2"/>
                  <w:sz w:val="28"/>
                  <w:szCs w:val="28"/>
                  <w:lang w:val="en-US"/>
                </w:rPr>
                <w:id w:val="83196143"/>
                <w:placeholder>
                  <w:docPart w:val="465E413AA8E64EA68BD3A330E0BF661B"/>
                </w:placeholder>
                <w15:color w:val="509DF3"/>
              </w:sdtPr>
              <w:sdtEndPr/>
              <w:sdtContent>
                <w:r w:rsidR="007A7DE7">
                  <w:rPr>
                    <w:rFonts w:ascii="Times New Roman Bold" w:eastAsia="SimSun" w:hAnsi="Times New Roman Bold" w:cs="Times New Roman Bold"/>
                    <w:b/>
                    <w:bCs/>
                    <w:sz w:val="28"/>
                    <w:szCs w:val="28"/>
                  </w:rPr>
                  <w:t xml:space="preserve">Additional </w:t>
                </w:r>
              </w:sdtContent>
            </w:sdt>
            <w:r w:rsidR="007A7DE7">
              <w:rPr>
                <w:rFonts w:ascii="Times New Roman Bold" w:eastAsia="SimSun" w:hAnsi="Times New Roman Bold" w:cs="Times New Roman Bold"/>
                <w:b/>
                <w:bCs/>
                <w:kern w:val="2"/>
                <w:sz w:val="28"/>
                <w:szCs w:val="28"/>
                <w:lang w:val="en-US"/>
              </w:rPr>
              <w:t>Study</w:t>
            </w:r>
            <w:r w:rsidR="007A7DE7">
              <w:rPr>
                <w:rFonts w:ascii="Times New Roman" w:eastAsia="SimSun" w:hAnsi="Times New Roman" w:cs="Times New Roman" w:hint="eastAsia"/>
                <w:kern w:val="2"/>
                <w:sz w:val="28"/>
                <w:szCs w:val="28"/>
                <w:lang w:val="en-US"/>
              </w:rPr>
              <w:t>.</w:t>
            </w:r>
            <w:r w:rsidR="007A7DE7">
              <w:rPr>
                <w:rFonts w:ascii="Times New Roman" w:hAnsi="Times New Roman" w:cs="Times New Roman"/>
                <w:sz w:val="28"/>
                <w:szCs w:val="28"/>
              </w:rPr>
              <w:tab/>
            </w:r>
          </w:hyperlink>
          <w:r w:rsidR="007A7DE7">
            <w:rPr>
              <w:rFonts w:ascii="Times New Roman" w:hAnsi="Times New Roman" w:cs="Times New Roman"/>
              <w:sz w:val="28"/>
              <w:szCs w:val="28"/>
            </w:rPr>
            <w:t>26</w:t>
          </w:r>
        </w:p>
        <w:p w14:paraId="27B6F9CE" w14:textId="77777777" w:rsidR="007A7DE7" w:rsidRDefault="007D2181" w:rsidP="007A7DE7">
          <w:pPr>
            <w:pStyle w:val="WPSOffice1"/>
            <w:tabs>
              <w:tab w:val="right" w:leader="dot" w:pos="8306"/>
            </w:tabs>
            <w:spacing w:after="0" w:line="480" w:lineRule="exact"/>
            <w:ind w:firstLine="480"/>
          </w:pPr>
        </w:p>
      </w:sdtContent>
    </w:sdt>
    <w:p w14:paraId="319A0C2F" w14:textId="77777777" w:rsidR="007A7DE7" w:rsidRDefault="007A7DE7" w:rsidP="007A7DE7">
      <w:pPr>
        <w:pStyle w:val="WPSOffice1"/>
        <w:tabs>
          <w:tab w:val="right" w:leader="dot" w:pos="8306"/>
        </w:tabs>
        <w:spacing w:after="0" w:line="480" w:lineRule="exact"/>
        <w:ind w:firstLine="480"/>
        <w:sectPr w:rsidR="007A7DE7">
          <w:headerReference w:type="even" r:id="rId94"/>
          <w:headerReference w:type="default" r:id="rId95"/>
          <w:footerReference w:type="even" r:id="rId96"/>
          <w:footerReference w:type="default" r:id="rId97"/>
          <w:headerReference w:type="first" r:id="rId98"/>
          <w:footerReference w:type="first" r:id="rId99"/>
          <w:pgSz w:w="11906" w:h="16838"/>
          <w:pgMar w:top="1440" w:right="1800" w:bottom="1440" w:left="1800" w:header="851" w:footer="992" w:gutter="0"/>
          <w:cols w:space="425"/>
          <w:docGrid w:type="lines" w:linePitch="312"/>
        </w:sectPr>
      </w:pPr>
    </w:p>
    <w:p w14:paraId="7DD23153" w14:textId="77777777" w:rsidR="007A7DE7" w:rsidRDefault="007A7DE7" w:rsidP="007A7DE7">
      <w:pPr>
        <w:spacing w:after="0"/>
        <w:ind w:firstLine="562"/>
        <w:jc w:val="center"/>
        <w:rPr>
          <w:rFonts w:cs="Times New Roman"/>
        </w:rPr>
      </w:pPr>
      <w:bookmarkStart w:id="7" w:name="_Toc445061291_WPSOffice_Level1"/>
      <w:bookmarkStart w:id="8" w:name="_Toc71017493"/>
      <w:r>
        <w:rPr>
          <w:rFonts w:cs="Times New Roman"/>
          <w:b/>
          <w:bCs/>
          <w:sz w:val="28"/>
          <w:szCs w:val="28"/>
        </w:rPr>
        <w:lastRenderedPageBreak/>
        <w:t>Stimulus Materials</w:t>
      </w:r>
      <w:bookmarkStart w:id="9" w:name="_Toc71017569"/>
      <w:bookmarkEnd w:id="7"/>
      <w:bookmarkEnd w:id="8"/>
    </w:p>
    <w:p w14:paraId="03BB3D95" w14:textId="77777777" w:rsidR="007A7DE7" w:rsidRDefault="007A7DE7" w:rsidP="007A7DE7">
      <w:pPr>
        <w:pStyle w:val="Heading2"/>
        <w:spacing w:after="0"/>
        <w:jc w:val="center"/>
        <w:rPr>
          <w:rFonts w:ascii="Times New Roman" w:hAnsi="Times New Roman" w:cs="Times New Roman"/>
        </w:rPr>
      </w:pPr>
      <w:bookmarkStart w:id="10" w:name="_Toc103862233_WPSOffice_Level1"/>
      <w:r>
        <w:rPr>
          <w:rFonts w:ascii="Times New Roman" w:hAnsi="Times New Roman" w:cs="Times New Roman"/>
        </w:rPr>
        <w:t>Study 1</w:t>
      </w:r>
      <w:bookmarkEnd w:id="9"/>
      <w:bookmarkEnd w:id="10"/>
    </w:p>
    <w:p w14:paraId="41363D7E" w14:textId="77777777" w:rsidR="007A7DE7" w:rsidRDefault="007A7DE7" w:rsidP="007A7DE7">
      <w:pPr>
        <w:spacing w:after="0"/>
        <w:ind w:firstLineChars="0" w:firstLine="0"/>
        <w:rPr>
          <w:b/>
          <w:bCs/>
        </w:rPr>
      </w:pPr>
      <w:r>
        <w:rPr>
          <w:rStyle w:val="s1"/>
          <w:b/>
          <w:bCs/>
        </w:rPr>
        <w:t>The S</w:t>
      </w:r>
      <w:r>
        <w:rPr>
          <w:rStyle w:val="s1"/>
          <w:b/>
          <w:bCs/>
          <w:lang w:eastAsia="zh-Hans"/>
        </w:rPr>
        <w:t>ocial Interaction Anxiety Scale</w:t>
      </w:r>
    </w:p>
    <w:p w14:paraId="58E1E5BC" w14:textId="77777777" w:rsidR="007A7DE7" w:rsidRDefault="007A7DE7" w:rsidP="007A7DE7">
      <w:pPr>
        <w:spacing w:after="0"/>
        <w:ind w:firstLine="480"/>
        <w:jc w:val="left"/>
        <w:rPr>
          <w:rFonts w:asciiTheme="majorBidi" w:hAnsiTheme="majorBidi" w:cstheme="majorBidi"/>
        </w:rPr>
      </w:pPr>
      <w:r>
        <w:rPr>
          <w:rFonts w:asciiTheme="majorBidi" w:hAnsiTheme="majorBidi" w:cstheme="majorBidi"/>
        </w:rPr>
        <w:t xml:space="preserve">Please read the following statements and indicate the degree to which you feel the statement is characteristic or true of you. </w:t>
      </w:r>
    </w:p>
    <w:p w14:paraId="6D374AC4" w14:textId="77777777" w:rsidR="007A7DE7" w:rsidRDefault="007A7DE7" w:rsidP="007A7DE7">
      <w:pPr>
        <w:spacing w:after="0"/>
        <w:ind w:firstLine="480"/>
        <w:jc w:val="left"/>
        <w:rPr>
          <w:rFonts w:asciiTheme="majorBidi" w:eastAsia="Times New Roman" w:hAnsiTheme="majorBidi" w:cstheme="majorBidi"/>
          <w:color w:val="000000"/>
          <w:kern w:val="0"/>
          <w:lang w:val="en-GB"/>
        </w:rPr>
      </w:pPr>
      <w:r>
        <w:rPr>
          <w:rFonts w:asciiTheme="majorBidi" w:eastAsia="Times New Roman" w:hAnsiTheme="majorBidi" w:cstheme="majorBidi"/>
          <w:color w:val="000000"/>
          <w:kern w:val="0"/>
          <w:lang w:val="en-GB"/>
        </w:rPr>
        <w:t xml:space="preserve">0 = </w:t>
      </w:r>
      <w:r>
        <w:rPr>
          <w:rFonts w:asciiTheme="majorBidi" w:eastAsia="Times New Roman" w:hAnsiTheme="majorBidi" w:cstheme="majorBidi"/>
          <w:i/>
          <w:iCs/>
          <w:color w:val="000000"/>
          <w:kern w:val="0"/>
          <w:lang w:val="en-GB"/>
        </w:rPr>
        <w:t>Not at all characteristic or true of me</w:t>
      </w:r>
      <w:r>
        <w:rPr>
          <w:rFonts w:asciiTheme="majorBidi" w:eastAsia="Times New Roman" w:hAnsiTheme="majorBidi" w:cstheme="majorBidi"/>
          <w:color w:val="000000"/>
          <w:kern w:val="0"/>
          <w:lang w:val="en-GB"/>
        </w:rPr>
        <w:t>. </w:t>
      </w:r>
    </w:p>
    <w:p w14:paraId="7D3C2980" w14:textId="77777777" w:rsidR="007A7DE7" w:rsidRDefault="007A7DE7" w:rsidP="007A7DE7">
      <w:pPr>
        <w:spacing w:after="0"/>
        <w:ind w:firstLine="480"/>
        <w:jc w:val="left"/>
        <w:rPr>
          <w:rFonts w:asciiTheme="majorBidi" w:eastAsia="Times New Roman" w:hAnsiTheme="majorBidi" w:cstheme="majorBidi"/>
          <w:color w:val="000000"/>
          <w:kern w:val="0"/>
          <w:lang w:val="en-GB"/>
        </w:rPr>
      </w:pPr>
      <w:r>
        <w:rPr>
          <w:rFonts w:asciiTheme="majorBidi" w:eastAsia="Times New Roman" w:hAnsiTheme="majorBidi" w:cstheme="majorBidi"/>
          <w:color w:val="000000"/>
          <w:kern w:val="0"/>
          <w:lang w:val="en-GB"/>
        </w:rPr>
        <w:t xml:space="preserve">1 = </w:t>
      </w:r>
      <w:r>
        <w:rPr>
          <w:rFonts w:asciiTheme="majorBidi" w:eastAsia="Times New Roman" w:hAnsiTheme="majorBidi" w:cstheme="majorBidi"/>
          <w:i/>
          <w:iCs/>
          <w:color w:val="000000"/>
          <w:kern w:val="0"/>
          <w:lang w:val="en-GB"/>
        </w:rPr>
        <w:t>Slightly characteristic or true of me</w:t>
      </w:r>
      <w:r>
        <w:rPr>
          <w:rFonts w:asciiTheme="majorBidi" w:eastAsia="Times New Roman" w:hAnsiTheme="majorBidi" w:cstheme="majorBidi"/>
          <w:color w:val="000000"/>
          <w:kern w:val="0"/>
          <w:lang w:val="en-GB"/>
        </w:rPr>
        <w:t>.</w:t>
      </w:r>
    </w:p>
    <w:p w14:paraId="08110DB6" w14:textId="77777777" w:rsidR="007A7DE7" w:rsidRDefault="007A7DE7" w:rsidP="007A7DE7">
      <w:pPr>
        <w:spacing w:after="0"/>
        <w:ind w:firstLine="480"/>
        <w:jc w:val="left"/>
        <w:rPr>
          <w:rFonts w:asciiTheme="majorBidi" w:eastAsia="Times New Roman" w:hAnsiTheme="majorBidi" w:cstheme="majorBidi"/>
          <w:color w:val="000000"/>
          <w:kern w:val="0"/>
          <w:lang w:val="en-GB"/>
        </w:rPr>
      </w:pPr>
      <w:r>
        <w:rPr>
          <w:rFonts w:asciiTheme="majorBidi" w:eastAsia="Times New Roman" w:hAnsiTheme="majorBidi" w:cstheme="majorBidi"/>
          <w:color w:val="000000"/>
          <w:kern w:val="0"/>
          <w:lang w:val="en-GB"/>
        </w:rPr>
        <w:t xml:space="preserve">2 = </w:t>
      </w:r>
      <w:r>
        <w:rPr>
          <w:rFonts w:asciiTheme="majorBidi" w:eastAsia="Times New Roman" w:hAnsiTheme="majorBidi" w:cstheme="majorBidi"/>
          <w:i/>
          <w:iCs/>
          <w:color w:val="000000"/>
          <w:kern w:val="0"/>
          <w:lang w:val="en-GB"/>
        </w:rPr>
        <w:t>Moderately characteristic or true of me</w:t>
      </w:r>
      <w:r>
        <w:rPr>
          <w:rFonts w:asciiTheme="majorBidi" w:eastAsia="Times New Roman" w:hAnsiTheme="majorBidi" w:cstheme="majorBidi"/>
          <w:color w:val="000000"/>
          <w:kern w:val="0"/>
          <w:lang w:val="en-GB"/>
        </w:rPr>
        <w:t>. </w:t>
      </w:r>
    </w:p>
    <w:p w14:paraId="1147BC7D" w14:textId="77777777" w:rsidR="007A7DE7" w:rsidRDefault="007A7DE7" w:rsidP="007A7DE7">
      <w:pPr>
        <w:spacing w:after="0"/>
        <w:ind w:firstLine="480"/>
        <w:jc w:val="left"/>
        <w:rPr>
          <w:rFonts w:asciiTheme="majorBidi" w:eastAsia="Times New Roman" w:hAnsiTheme="majorBidi" w:cstheme="majorBidi"/>
          <w:color w:val="000000"/>
          <w:kern w:val="0"/>
          <w:lang w:val="en-GB"/>
        </w:rPr>
      </w:pPr>
      <w:r>
        <w:rPr>
          <w:rFonts w:asciiTheme="majorBidi" w:eastAsia="Times New Roman" w:hAnsiTheme="majorBidi" w:cstheme="majorBidi"/>
          <w:color w:val="000000"/>
          <w:kern w:val="0"/>
          <w:lang w:val="en-GB"/>
        </w:rPr>
        <w:t>3 = Very characteristic or true of me. </w:t>
      </w:r>
    </w:p>
    <w:p w14:paraId="0816B1D3" w14:textId="77777777" w:rsidR="007A7DE7" w:rsidRDefault="007A7DE7" w:rsidP="007A7DE7">
      <w:pPr>
        <w:spacing w:after="0"/>
        <w:ind w:firstLine="480"/>
        <w:jc w:val="left"/>
        <w:rPr>
          <w:rFonts w:asciiTheme="majorBidi" w:hAnsiTheme="majorBidi" w:cstheme="majorBidi"/>
        </w:rPr>
      </w:pPr>
      <w:r>
        <w:rPr>
          <w:rFonts w:asciiTheme="majorBidi" w:eastAsia="Times New Roman" w:hAnsiTheme="majorBidi" w:cstheme="majorBidi"/>
          <w:color w:val="000000"/>
          <w:kern w:val="0"/>
          <w:lang w:val="en-GB"/>
        </w:rPr>
        <w:t xml:space="preserve">4 = </w:t>
      </w:r>
      <w:r>
        <w:rPr>
          <w:rFonts w:asciiTheme="majorBidi" w:eastAsia="Times New Roman" w:hAnsiTheme="majorBidi" w:cstheme="majorBidi"/>
          <w:i/>
          <w:iCs/>
          <w:color w:val="000000"/>
          <w:kern w:val="0"/>
          <w:lang w:val="en-GB"/>
        </w:rPr>
        <w:t>Extremely characteristic or true of me</w:t>
      </w:r>
      <w:r>
        <w:rPr>
          <w:rFonts w:asciiTheme="majorBidi" w:eastAsia="Times New Roman" w:hAnsiTheme="majorBidi" w:cstheme="majorBidi"/>
          <w:color w:val="000000"/>
          <w:kern w:val="0"/>
          <w:lang w:val="en-GB"/>
        </w:rPr>
        <w:t>.</w:t>
      </w:r>
    </w:p>
    <w:p w14:paraId="69B097C8" w14:textId="77777777" w:rsidR="007A7DE7" w:rsidRDefault="007A7DE7" w:rsidP="007A7DE7">
      <w:pPr>
        <w:pStyle w:val="ListParagraph1"/>
        <w:widowControl/>
        <w:spacing w:after="0"/>
        <w:ind w:firstLineChars="0" w:firstLine="0"/>
        <w:jc w:val="left"/>
        <w:rPr>
          <w:rFonts w:asciiTheme="majorBidi" w:hAnsiTheme="majorBidi" w:cstheme="majorBidi"/>
          <w:kern w:val="0"/>
        </w:rPr>
      </w:pPr>
      <w:r>
        <w:rPr>
          <w:rFonts w:asciiTheme="majorBidi" w:hAnsiTheme="majorBidi" w:cstheme="majorBidi"/>
          <w:kern w:val="0"/>
        </w:rPr>
        <w:t>-I get nervous if I have to speak with someone in authority (teacher, boss, etc.).</w:t>
      </w:r>
    </w:p>
    <w:p w14:paraId="36BBD356" w14:textId="77777777" w:rsidR="007A7DE7" w:rsidRDefault="007A7DE7" w:rsidP="007A7DE7">
      <w:pPr>
        <w:pStyle w:val="ListParagraph1"/>
        <w:widowControl/>
        <w:spacing w:after="0"/>
        <w:ind w:firstLineChars="0" w:firstLine="0"/>
        <w:jc w:val="left"/>
        <w:rPr>
          <w:rFonts w:asciiTheme="majorBidi" w:hAnsiTheme="majorBidi" w:cstheme="majorBidi"/>
          <w:kern w:val="0"/>
        </w:rPr>
      </w:pPr>
      <w:r>
        <w:rPr>
          <w:rFonts w:asciiTheme="majorBidi" w:hAnsiTheme="majorBidi" w:cstheme="majorBidi"/>
          <w:kern w:val="0"/>
        </w:rPr>
        <w:t>-I have difficulty making eye contact with others.</w:t>
      </w:r>
    </w:p>
    <w:p w14:paraId="5EA7517F"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-I become tense if I have to talk about myself or my feelings.</w:t>
      </w:r>
    </w:p>
    <w:p w14:paraId="53EE6B5F"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-I find it difficult to mix comfortably with the people I work with.</w:t>
      </w:r>
    </w:p>
    <w:p w14:paraId="7C9A0D79"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-I find it easy to make friends my own age. (R)</w:t>
      </w:r>
    </w:p>
    <w:p w14:paraId="3D03E5BA"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-I tense up if I meet an acquaintance in the street.</w:t>
      </w:r>
    </w:p>
    <w:p w14:paraId="5990D355"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-When mixing socially, I am uncomfortable.</w:t>
      </w:r>
    </w:p>
    <w:p w14:paraId="240837A7"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 xml:space="preserve">-I feel tense if I am alone with just one other person. </w:t>
      </w:r>
    </w:p>
    <w:p w14:paraId="6A4BB7FD"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-I am at ease meeting people at parties, etc. (R)</w:t>
      </w:r>
    </w:p>
    <w:p w14:paraId="75DE5932"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 xml:space="preserve">-I have difficulty talking with other people. </w:t>
      </w:r>
    </w:p>
    <w:p w14:paraId="6E10CFC4"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-I find it easy to think of things to talk about. (R)</w:t>
      </w:r>
    </w:p>
    <w:p w14:paraId="15FF951B"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-I worry about expressing myself in case I appear awkward.</w:t>
      </w:r>
    </w:p>
    <w:p w14:paraId="0907ECE0"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-I find it difficult to disagree with another’s point of view.</w:t>
      </w:r>
    </w:p>
    <w:p w14:paraId="10170C78"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 xml:space="preserve">-I have difficulty talking to attractive persons of the opposite sex. </w:t>
      </w:r>
    </w:p>
    <w:p w14:paraId="5F4608D2" w14:textId="77777777" w:rsidR="007A7DE7" w:rsidRDefault="007A7DE7" w:rsidP="007A7DE7">
      <w:pPr>
        <w:pStyle w:val="ListParagraph1"/>
        <w:widowControl/>
        <w:spacing w:after="0"/>
        <w:ind w:firstLineChars="0" w:firstLine="0"/>
        <w:jc w:val="left"/>
        <w:rPr>
          <w:rFonts w:cs="Times New Roman"/>
          <w:kern w:val="0"/>
        </w:rPr>
      </w:pPr>
      <w:bookmarkStart w:id="11" w:name="_Hlk53613844"/>
      <w:r>
        <w:rPr>
          <w:rFonts w:cs="Times New Roman"/>
          <w:kern w:val="0"/>
        </w:rPr>
        <w:t xml:space="preserve">-I find myself worrying that I won’t know what to say in social situations. </w:t>
      </w:r>
    </w:p>
    <w:p w14:paraId="1CCD4718"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 xml:space="preserve">-I am nervous mixing with people I don’t know well. </w:t>
      </w:r>
    </w:p>
    <w:p w14:paraId="0A2D1F4A"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 xml:space="preserve">-I feel I’ll say something embarrassing when talking. </w:t>
      </w:r>
    </w:p>
    <w:p w14:paraId="00161CDF"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 xml:space="preserve">-When mixing in a group, I find myself worrying I will be ignored. </w:t>
      </w:r>
    </w:p>
    <w:p w14:paraId="6B5E5952"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lastRenderedPageBreak/>
        <w:t>-I am tense mixing in a group.</w:t>
      </w:r>
    </w:p>
    <w:p w14:paraId="1D95957B" w14:textId="77777777" w:rsidR="007A7DE7" w:rsidRDefault="007A7DE7" w:rsidP="007A7DE7">
      <w:pPr>
        <w:pStyle w:val="ListParagraph1"/>
        <w:widowControl/>
        <w:spacing w:after="0"/>
        <w:ind w:firstLineChars="0" w:firstLine="0"/>
        <w:jc w:val="left"/>
        <w:rPr>
          <w:rFonts w:cs="Times New Roman"/>
          <w:kern w:val="0"/>
        </w:rPr>
      </w:pPr>
      <w:r>
        <w:rPr>
          <w:rFonts w:cs="Times New Roman"/>
          <w:kern w:val="0"/>
        </w:rPr>
        <w:t>-I am unsure whether to greet someone I know only slightly</w:t>
      </w:r>
      <w:bookmarkEnd w:id="11"/>
      <w:r>
        <w:rPr>
          <w:rFonts w:cs="Times New Roman"/>
          <w:kern w:val="0"/>
        </w:rPr>
        <w:t>.</w:t>
      </w:r>
    </w:p>
    <w:p w14:paraId="0E944629" w14:textId="77777777" w:rsidR="007A7DE7" w:rsidRDefault="007A7DE7" w:rsidP="007A7DE7">
      <w:pPr>
        <w:spacing w:after="0"/>
        <w:ind w:firstLineChars="0" w:firstLine="0"/>
        <w:rPr>
          <w:b/>
          <w:bCs/>
        </w:rPr>
      </w:pPr>
      <w:bookmarkStart w:id="12" w:name="_Toc53670980"/>
      <w:r>
        <w:rPr>
          <w:b/>
          <w:bCs/>
        </w:rPr>
        <w:t>Writing About Circumstances That Evoked Nostalgia</w:t>
      </w:r>
      <w:bookmarkEnd w:id="12"/>
    </w:p>
    <w:p w14:paraId="69544864" w14:textId="77777777" w:rsidR="007A7DE7" w:rsidRDefault="007A7DE7" w:rsidP="007A7DE7">
      <w:pPr>
        <w:spacing w:after="0"/>
        <w:ind w:firstLine="480"/>
        <w:jc w:val="left"/>
        <w:rPr>
          <w:rFonts w:cs="Times New Roman"/>
        </w:rPr>
      </w:pPr>
      <w:r>
        <w:rPr>
          <w:rFonts w:cs="Times New Roman"/>
        </w:rPr>
        <w:t>According to the Oxford Dictionary, ‘nostalgia’ is defined as a ‘sentimental longing for one’s past.’</w:t>
      </w:r>
    </w:p>
    <w:p w14:paraId="616A18B1" w14:textId="77777777" w:rsidR="007A7DE7" w:rsidRDefault="007A7DE7" w:rsidP="007A7DE7">
      <w:pPr>
        <w:spacing w:after="0"/>
        <w:ind w:firstLine="480"/>
        <w:jc w:val="left"/>
        <w:rPr>
          <w:rFonts w:cs="Times New Roman"/>
        </w:rPr>
      </w:pPr>
      <w:bookmarkStart w:id="13" w:name="_Hlk114659948"/>
      <w:r>
        <w:rPr>
          <w:rFonts w:cs="Times New Roman"/>
        </w:rPr>
        <w:t>When do you bring to mind nostalgic experiences? What seems to trigger your memory of the nostalgic experiences? That is, under which circumstances do you think of nostalgic experiences?</w:t>
      </w:r>
      <w:bookmarkEnd w:id="13"/>
    </w:p>
    <w:p w14:paraId="3E421B83" w14:textId="77777777" w:rsidR="007A7DE7" w:rsidRDefault="007A7DE7" w:rsidP="007A7DE7">
      <w:pPr>
        <w:spacing w:after="0"/>
        <w:ind w:firstLine="480"/>
        <w:rPr>
          <w:rFonts w:cs="Times New Roman"/>
        </w:rPr>
      </w:pPr>
      <w:r>
        <w:rPr>
          <w:rFonts w:cs="Times New Roman"/>
        </w:rPr>
        <w:t xml:space="preserve">Please answer the questions as carefully as possible. </w:t>
      </w:r>
    </w:p>
    <w:p w14:paraId="092648EF"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Demographic Information</w:t>
      </w:r>
    </w:p>
    <w:p w14:paraId="1CC8B239" w14:textId="77777777" w:rsidR="007A7DE7" w:rsidRDefault="007A7DE7" w:rsidP="007A7DE7">
      <w:pPr>
        <w:spacing w:after="0"/>
        <w:ind w:firstLineChars="0" w:firstLine="0"/>
        <w:rPr>
          <w:rFonts w:cs="Times New Roman"/>
        </w:rPr>
      </w:pPr>
      <w:r>
        <w:rPr>
          <w:rFonts w:cs="Times New Roman"/>
        </w:rPr>
        <w:t>What is your age?</w:t>
      </w:r>
    </w:p>
    <w:p w14:paraId="5A69ED6D" w14:textId="77777777" w:rsidR="007A7DE7" w:rsidRDefault="007A7DE7" w:rsidP="007A7DE7">
      <w:pPr>
        <w:spacing w:after="0"/>
        <w:ind w:firstLineChars="0" w:firstLine="0"/>
        <w:rPr>
          <w:rFonts w:cs="Times New Roman"/>
        </w:rPr>
      </w:pPr>
      <w:r>
        <w:rPr>
          <w:rFonts w:cs="Times New Roman"/>
        </w:rPr>
        <w:t>What is your gender? 1</w:t>
      </w:r>
      <w:r>
        <w:rPr>
          <w:rFonts w:cs="Times New Roman"/>
          <w:lang w:val="en-GB"/>
        </w:rPr>
        <w:t xml:space="preserve"> </w:t>
      </w:r>
      <w:r>
        <w:rPr>
          <w:rFonts w:cs="Times New Roman"/>
        </w:rPr>
        <w:t xml:space="preserve">= </w:t>
      </w:r>
      <w:r>
        <w:rPr>
          <w:rFonts w:cs="Times New Roman" w:hint="eastAsia"/>
        </w:rPr>
        <w:t>male</w:t>
      </w:r>
      <w:r>
        <w:rPr>
          <w:rFonts w:cs="Times New Roman"/>
        </w:rPr>
        <w:t>, 2 = female</w:t>
      </w:r>
    </w:p>
    <w:p w14:paraId="2CC65BB2" w14:textId="77777777" w:rsidR="007A7DE7" w:rsidRDefault="007A7DE7" w:rsidP="007A7DE7">
      <w:pPr>
        <w:spacing w:after="0"/>
        <w:ind w:firstLineChars="0" w:firstLine="0"/>
        <w:rPr>
          <w:rFonts w:cs="Times New Roman"/>
        </w:rPr>
      </w:pPr>
      <w:r>
        <w:rPr>
          <w:rFonts w:cs="Times New Roman"/>
        </w:rPr>
        <w:t>What is the highest degree you have received?</w:t>
      </w:r>
      <w:r>
        <w:rPr>
          <w:rFonts w:cs="Times New Roman"/>
        </w:rPr>
        <w:tab/>
      </w:r>
    </w:p>
    <w:p w14:paraId="50B8811F" w14:textId="77777777" w:rsidR="007A7DE7" w:rsidRDefault="007A7DE7" w:rsidP="007A7DE7">
      <w:pPr>
        <w:spacing w:after="0"/>
        <w:ind w:firstLine="480"/>
        <w:rPr>
          <w:rFonts w:cs="Times New Roman"/>
        </w:rPr>
      </w:pPr>
      <w:r>
        <w:rPr>
          <w:rFonts w:cs="Times New Roman" w:hint="eastAsia"/>
        </w:rPr>
        <w:t>1</w:t>
      </w:r>
      <w:r>
        <w:rPr>
          <w:rFonts w:cs="Times New Roman"/>
        </w:rPr>
        <w:t xml:space="preserve"> = </w:t>
      </w:r>
      <w:r>
        <w:rPr>
          <w:rFonts w:cs="Times New Roman" w:hint="eastAsia"/>
        </w:rPr>
        <w:t>Primary</w:t>
      </w:r>
      <w:r>
        <w:rPr>
          <w:rFonts w:cs="Times New Roman"/>
        </w:rPr>
        <w:t xml:space="preserve"> School </w:t>
      </w:r>
      <w:r>
        <w:t>and Under</w:t>
      </w:r>
    </w:p>
    <w:p w14:paraId="513E6AB6" w14:textId="77777777" w:rsidR="007A7DE7" w:rsidRDefault="007A7DE7" w:rsidP="007A7DE7">
      <w:pPr>
        <w:spacing w:after="0"/>
        <w:ind w:firstLine="480"/>
        <w:rPr>
          <w:rFonts w:cs="Times New Roman"/>
        </w:rPr>
      </w:pPr>
      <w:r>
        <w:rPr>
          <w:rFonts w:cs="Times New Roman" w:hint="eastAsia"/>
        </w:rPr>
        <w:t>2</w:t>
      </w:r>
      <w:r>
        <w:rPr>
          <w:rFonts w:cs="Times New Roman"/>
        </w:rPr>
        <w:t xml:space="preserve"> = </w:t>
      </w:r>
      <w:r>
        <w:rPr>
          <w:rFonts w:cs="Times New Roman" w:hint="eastAsia"/>
        </w:rPr>
        <w:t>Junior</w:t>
      </w:r>
      <w:r>
        <w:rPr>
          <w:rFonts w:cs="Times New Roman"/>
        </w:rPr>
        <w:t xml:space="preserve"> Middle School </w:t>
      </w:r>
    </w:p>
    <w:p w14:paraId="6290A9E6" w14:textId="77777777" w:rsidR="007A7DE7" w:rsidRDefault="007A7DE7" w:rsidP="007A7DE7">
      <w:pPr>
        <w:spacing w:after="0"/>
        <w:ind w:firstLine="480"/>
        <w:rPr>
          <w:rFonts w:cs="Times New Roman"/>
        </w:rPr>
      </w:pPr>
      <w:r>
        <w:rPr>
          <w:rFonts w:cs="Times New Roman" w:hint="eastAsia"/>
        </w:rPr>
        <w:t>3</w:t>
      </w:r>
      <w:r>
        <w:rPr>
          <w:rFonts w:cs="Times New Roman"/>
        </w:rPr>
        <w:t xml:space="preserve"> = Senior High School </w:t>
      </w:r>
    </w:p>
    <w:p w14:paraId="62D2B7F7" w14:textId="77777777" w:rsidR="007A7DE7" w:rsidRDefault="007A7DE7" w:rsidP="007A7DE7">
      <w:pPr>
        <w:spacing w:after="0"/>
        <w:ind w:firstLine="480"/>
        <w:rPr>
          <w:rFonts w:cs="Times New Roman"/>
        </w:rPr>
      </w:pPr>
      <w:r>
        <w:rPr>
          <w:rFonts w:cs="Times New Roman" w:hint="eastAsia"/>
        </w:rPr>
        <w:t>4</w:t>
      </w:r>
      <w:r>
        <w:rPr>
          <w:rFonts w:cs="Times New Roman"/>
        </w:rPr>
        <w:t xml:space="preserve"> = </w:t>
      </w:r>
      <w:r>
        <w:rPr>
          <w:rFonts w:cs="Times New Roman" w:hint="eastAsia"/>
        </w:rPr>
        <w:t>College</w:t>
      </w:r>
      <w:r>
        <w:rPr>
          <w:rFonts w:cs="Times New Roman"/>
        </w:rPr>
        <w:t xml:space="preserve"> </w:t>
      </w:r>
    </w:p>
    <w:p w14:paraId="48E86FA6" w14:textId="77777777" w:rsidR="007A7DE7" w:rsidRDefault="007A7DE7" w:rsidP="007A7DE7">
      <w:pPr>
        <w:spacing w:after="0"/>
        <w:ind w:firstLine="480"/>
        <w:rPr>
          <w:rFonts w:cs="Times New Roman"/>
        </w:rPr>
      </w:pPr>
      <w:r>
        <w:rPr>
          <w:rFonts w:cs="Times New Roman" w:hint="eastAsia"/>
        </w:rPr>
        <w:t>5</w:t>
      </w:r>
      <w:r>
        <w:rPr>
          <w:rFonts w:cs="Times New Roman"/>
        </w:rPr>
        <w:t xml:space="preserve"> = </w:t>
      </w:r>
      <w:r>
        <w:rPr>
          <w:rFonts w:cs="Times New Roman" w:hint="eastAsia"/>
        </w:rPr>
        <w:t>Bachelor</w:t>
      </w:r>
      <w:r>
        <w:rPr>
          <w:rFonts w:cs="Times New Roman"/>
        </w:rPr>
        <w:t>’s</w:t>
      </w:r>
    </w:p>
    <w:p w14:paraId="181002E2" w14:textId="77777777" w:rsidR="007A7DE7" w:rsidRDefault="007A7DE7" w:rsidP="007A7DE7">
      <w:pPr>
        <w:spacing w:after="0"/>
        <w:ind w:firstLine="480"/>
        <w:rPr>
          <w:rFonts w:cs="Times New Roman"/>
        </w:rPr>
      </w:pPr>
      <w:r>
        <w:rPr>
          <w:rFonts w:cs="Times New Roman" w:hint="eastAsia"/>
        </w:rPr>
        <w:t xml:space="preserve">6 </w:t>
      </w:r>
      <w:r>
        <w:rPr>
          <w:rFonts w:cs="Times New Roman"/>
        </w:rPr>
        <w:t xml:space="preserve">= Master’s </w:t>
      </w:r>
    </w:p>
    <w:p w14:paraId="394B47D5" w14:textId="77777777" w:rsidR="007A7DE7" w:rsidRDefault="007A7DE7" w:rsidP="007A7DE7">
      <w:pPr>
        <w:spacing w:after="0"/>
        <w:ind w:firstLine="480"/>
        <w:rPr>
          <w:rFonts w:cs="Times New Roman"/>
        </w:rPr>
      </w:pPr>
      <w:r>
        <w:rPr>
          <w:rFonts w:cs="Times New Roman" w:hint="eastAsia"/>
        </w:rPr>
        <w:t>7</w:t>
      </w:r>
      <w:r>
        <w:rPr>
          <w:rFonts w:cs="Times New Roman"/>
        </w:rPr>
        <w:t xml:space="preserve"> =</w:t>
      </w:r>
      <w:r>
        <w:rPr>
          <w:rFonts w:cs="Times New Roman" w:hint="eastAsia"/>
        </w:rPr>
        <w:t xml:space="preserve"> </w:t>
      </w:r>
      <w:r>
        <w:rPr>
          <w:rFonts w:cs="Times New Roman"/>
        </w:rPr>
        <w:t xml:space="preserve">PhD </w:t>
      </w:r>
    </w:p>
    <w:p w14:paraId="180F84E8"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Attention Checks</w:t>
      </w:r>
    </w:p>
    <w:p w14:paraId="266A798C" w14:textId="77777777" w:rsidR="007A7DE7" w:rsidRDefault="007A7DE7" w:rsidP="007A7DE7">
      <w:pPr>
        <w:pStyle w:val="NormalWeb"/>
        <w:spacing w:after="0"/>
        <w:ind w:firstLineChars="0" w:firstLine="0"/>
        <w:rPr>
          <w:rFonts w:asciiTheme="majorBidi" w:hAnsiTheme="majorBidi" w:cstheme="majorBidi"/>
          <w:color w:val="201F1E"/>
          <w:shd w:val="clear" w:color="auto" w:fill="FFFFFF"/>
        </w:rPr>
      </w:pPr>
      <w:r>
        <w:rPr>
          <w:rFonts w:asciiTheme="majorBidi" w:hAnsiTheme="majorBidi" w:cstheme="majorBidi"/>
          <w:color w:val="201F1E"/>
          <w:shd w:val="clear" w:color="auto" w:fill="FFFFFF"/>
        </w:rPr>
        <w:t>-Please choose “1.”</w:t>
      </w:r>
    </w:p>
    <w:p w14:paraId="5DC5AB5A" w14:textId="77777777" w:rsidR="007A7DE7" w:rsidRDefault="007A7DE7" w:rsidP="007A7DE7">
      <w:pPr>
        <w:pStyle w:val="NormalWeb"/>
        <w:spacing w:after="0"/>
        <w:ind w:firstLineChars="0" w:firstLine="0"/>
        <w:rPr>
          <w:rFonts w:asciiTheme="majorBidi" w:hAnsiTheme="majorBidi" w:cstheme="majorBidi"/>
          <w:color w:val="201F1E"/>
          <w:shd w:val="clear" w:color="auto" w:fill="FFFFFF"/>
        </w:rPr>
      </w:pPr>
      <w:r>
        <w:rPr>
          <w:rFonts w:asciiTheme="majorBidi" w:hAnsiTheme="majorBidi" w:cstheme="majorBidi"/>
          <w:color w:val="201F1E"/>
          <w:shd w:val="clear" w:color="auto" w:fill="FFFFFF"/>
        </w:rPr>
        <w:t>-Please choose “3.”</w:t>
      </w:r>
    </w:p>
    <w:p w14:paraId="034B7E15" w14:textId="77777777" w:rsidR="007A7DE7" w:rsidRDefault="007A7DE7" w:rsidP="007A7DE7">
      <w:pPr>
        <w:pStyle w:val="NormalWeb"/>
        <w:spacing w:after="0"/>
        <w:ind w:firstLineChars="0" w:firstLine="0"/>
        <w:rPr>
          <w:rFonts w:asciiTheme="majorBidi" w:hAnsiTheme="majorBidi" w:cstheme="majorBidi"/>
          <w:color w:val="201F1E"/>
          <w:shd w:val="clear" w:color="auto" w:fill="FFFFFF"/>
        </w:rPr>
      </w:pPr>
      <w:r>
        <w:rPr>
          <w:rFonts w:asciiTheme="majorBidi" w:hAnsiTheme="majorBidi" w:cstheme="majorBidi"/>
          <w:color w:val="201F1E"/>
          <w:shd w:val="clear" w:color="auto" w:fill="FFFFFF"/>
        </w:rPr>
        <w:t>-Please choose “0.”</w:t>
      </w:r>
    </w:p>
    <w:p w14:paraId="02308BB4" w14:textId="77777777" w:rsidR="007A7DE7" w:rsidRDefault="007A7DE7" w:rsidP="007A7DE7">
      <w:pPr>
        <w:pStyle w:val="NormalWeb"/>
        <w:spacing w:after="0"/>
        <w:ind w:firstLineChars="0" w:firstLine="0"/>
        <w:jc w:val="left"/>
        <w:rPr>
          <w:rFonts w:asciiTheme="majorBidi" w:hAnsiTheme="majorBidi" w:cstheme="majorBidi"/>
          <w:b/>
          <w:bCs/>
          <w:color w:val="201F1E"/>
          <w:shd w:val="clear" w:color="auto" w:fill="FFFFFF"/>
        </w:rPr>
      </w:pPr>
      <w:r>
        <w:rPr>
          <w:rFonts w:asciiTheme="majorBidi" w:hAnsiTheme="majorBidi" w:cstheme="majorBidi"/>
          <w:i/>
          <w:iCs/>
          <w:color w:val="201F1E"/>
          <w:shd w:val="clear" w:color="auto" w:fill="FFFFFF"/>
        </w:rPr>
        <w:t>Note</w:t>
      </w:r>
      <w:r>
        <w:rPr>
          <w:rFonts w:asciiTheme="majorBidi" w:hAnsiTheme="majorBidi" w:cstheme="majorBidi"/>
          <w:color w:val="201F1E"/>
          <w:shd w:val="clear" w:color="auto" w:fill="FFFFFF"/>
        </w:rPr>
        <w:t xml:space="preserve">: </w:t>
      </w:r>
      <w:r>
        <w:rPr>
          <w:rFonts w:asciiTheme="majorBidi" w:hAnsiTheme="majorBidi" w:cstheme="majorBidi"/>
          <w:color w:val="201F1E"/>
        </w:rPr>
        <w:t>The attention checks (here and in other studies) appeared randomly in parts of the stimulus materials.</w:t>
      </w:r>
    </w:p>
    <w:p w14:paraId="1B6C21FB" w14:textId="77777777" w:rsidR="007A7DE7" w:rsidRDefault="007A7DE7" w:rsidP="007A7DE7">
      <w:pPr>
        <w:spacing w:after="0"/>
        <w:ind w:firstLine="480"/>
        <w:rPr>
          <w:rFonts w:cs="Times New Roman"/>
        </w:rPr>
      </w:pPr>
    </w:p>
    <w:p w14:paraId="1E605D64" w14:textId="77777777" w:rsidR="007A7DE7" w:rsidRDefault="007A7DE7" w:rsidP="007A7DE7">
      <w:pPr>
        <w:spacing w:after="0"/>
        <w:ind w:firstLine="480"/>
        <w:rPr>
          <w:lang w:eastAsia="zh-Hans"/>
        </w:rPr>
      </w:pPr>
      <w:r>
        <w:rPr>
          <w:rFonts w:hint="eastAsia"/>
          <w:lang w:eastAsia="zh-Hans"/>
        </w:rPr>
        <w:br w:type="page"/>
      </w:r>
    </w:p>
    <w:p w14:paraId="71EB94E6" w14:textId="77777777" w:rsidR="007A7DE7" w:rsidRDefault="007A7DE7" w:rsidP="007A7DE7">
      <w:pPr>
        <w:pStyle w:val="Heading2"/>
        <w:spacing w:after="0"/>
        <w:jc w:val="center"/>
        <w:rPr>
          <w:rFonts w:ascii="Times New Roman" w:hAnsi="Times New Roman" w:cs="Times New Roman"/>
        </w:rPr>
      </w:pPr>
      <w:bookmarkStart w:id="14" w:name="_Toc1855828667_WPSOffice_Level1"/>
      <w:r>
        <w:rPr>
          <w:rFonts w:ascii="Times New Roman" w:hAnsi="Times New Roman" w:cs="Times New Roman"/>
        </w:rPr>
        <w:lastRenderedPageBreak/>
        <w:t>Study 2</w:t>
      </w:r>
      <w:bookmarkEnd w:id="14"/>
    </w:p>
    <w:p w14:paraId="75BC3802" w14:textId="77777777" w:rsidR="007A7DE7" w:rsidRDefault="007A7DE7" w:rsidP="007A7DE7">
      <w:pPr>
        <w:spacing w:after="0"/>
        <w:ind w:firstLineChars="0" w:firstLine="0"/>
        <w:rPr>
          <w:b/>
          <w:bCs/>
        </w:rPr>
      </w:pPr>
      <w:r>
        <w:rPr>
          <w:rStyle w:val="s1"/>
          <w:b/>
          <w:bCs/>
        </w:rPr>
        <w:t>The S</w:t>
      </w:r>
      <w:r>
        <w:rPr>
          <w:rStyle w:val="s1"/>
          <w:b/>
          <w:bCs/>
          <w:lang w:eastAsia="zh-Hans"/>
        </w:rPr>
        <w:t>ocial Interaction Anxiety Scale</w:t>
      </w:r>
    </w:p>
    <w:p w14:paraId="50BD99B0" w14:textId="77777777" w:rsidR="007A7DE7" w:rsidRDefault="007A7DE7" w:rsidP="007A7DE7">
      <w:pPr>
        <w:spacing w:after="0"/>
        <w:ind w:firstLine="480"/>
        <w:rPr>
          <w:lang w:eastAsia="zh-Hans"/>
        </w:rPr>
      </w:pPr>
      <w:r>
        <w:rPr>
          <w:lang w:eastAsia="zh-Hans"/>
        </w:rPr>
        <w:t>As in Study 1.</w:t>
      </w:r>
    </w:p>
    <w:p w14:paraId="14BDE39C" w14:textId="77777777" w:rsidR="007A7DE7" w:rsidRDefault="007A7DE7" w:rsidP="007A7DE7">
      <w:pPr>
        <w:spacing w:after="0"/>
        <w:ind w:firstLineChars="0" w:firstLine="0"/>
        <w:rPr>
          <w:b/>
          <w:bCs/>
        </w:rPr>
      </w:pPr>
      <w:r>
        <w:rPr>
          <w:b/>
          <w:bCs/>
        </w:rPr>
        <w:t>Southampton Nostalgia Scale</w:t>
      </w:r>
    </w:p>
    <w:p w14:paraId="53D19603" w14:textId="77777777" w:rsidR="007A7DE7" w:rsidRDefault="007A7DE7" w:rsidP="007A7DE7">
      <w:pPr>
        <w:spacing w:after="0"/>
        <w:ind w:firstLine="480"/>
        <w:jc w:val="left"/>
        <w:rPr>
          <w:rFonts w:ascii="Times New Roman Regular" w:hAnsi="Times New Roman Regular" w:cs="Times New Roman"/>
        </w:rPr>
      </w:pPr>
      <w:r>
        <w:rPr>
          <w:rFonts w:ascii="Times New Roman Regular" w:hAnsi="Times New Roman Regular" w:cs="Times New Roman"/>
        </w:rPr>
        <w:t xml:space="preserve">According to the Oxford Dictionary, ‘nostalgia’ is defined as a ‘sentimental longing for the past.’ Based on this definition, answer the question below. (1 = </w:t>
      </w:r>
      <w:r>
        <w:rPr>
          <w:rFonts w:ascii="Times New Roman Italic" w:hAnsi="Times New Roman Italic" w:cs="Times New Roman Italic"/>
          <w:i/>
          <w:iCs/>
        </w:rPr>
        <w:t>not at all</w:t>
      </w:r>
      <w:r>
        <w:rPr>
          <w:rFonts w:ascii="Times New Roman Regular" w:hAnsi="Times New Roman Regular" w:cs="Times New Roman"/>
        </w:rPr>
        <w:t xml:space="preserve">, 7 = </w:t>
      </w:r>
      <w:r>
        <w:rPr>
          <w:rFonts w:ascii="Times New Roman Italic" w:hAnsi="Times New Roman Italic" w:cs="Times New Roman Italic"/>
          <w:i/>
          <w:iCs/>
        </w:rPr>
        <w:t>very much</w:t>
      </w:r>
      <w:r>
        <w:rPr>
          <w:rFonts w:ascii="Times New Roman Regular" w:hAnsi="Times New Roman Regular" w:cs="Times New Roman"/>
        </w:rPr>
        <w:t>)</w:t>
      </w:r>
    </w:p>
    <w:p w14:paraId="2A74CFBA" w14:textId="77777777" w:rsidR="007A7DE7" w:rsidRDefault="007A7DE7" w:rsidP="007A7DE7">
      <w:pPr>
        <w:spacing w:after="0"/>
        <w:ind w:firstLineChars="0" w:firstLine="0"/>
        <w:rPr>
          <w:rFonts w:ascii="Times New Roman Regular" w:hAnsi="Times New Roman Regular" w:cs="Times New Roman"/>
        </w:rPr>
      </w:pPr>
      <w:r>
        <w:rPr>
          <w:rFonts w:ascii="Times New Roman Regular" w:hAnsi="Times New Roman Regular" w:cs="Times New Roman"/>
        </w:rPr>
        <w:t xml:space="preserve">-In general, how valuable is nostalgia for you? </w:t>
      </w:r>
    </w:p>
    <w:p w14:paraId="5E51D5DB" w14:textId="77777777" w:rsidR="007A7DE7" w:rsidRDefault="007A7DE7" w:rsidP="007A7DE7">
      <w:pPr>
        <w:spacing w:after="0"/>
        <w:ind w:firstLineChars="0" w:firstLine="0"/>
        <w:rPr>
          <w:rFonts w:ascii="Times New Roman Regular" w:hAnsi="Times New Roman Regular" w:cs="Times New Roman"/>
        </w:rPr>
      </w:pPr>
      <w:r>
        <w:rPr>
          <w:rFonts w:ascii="Times New Roman Regular" w:hAnsi="Times New Roman Regular" w:cs="Times New Roman"/>
        </w:rPr>
        <w:t xml:space="preserve">-In general, how important is it for you to bring to mind nostalgic experiences? </w:t>
      </w:r>
    </w:p>
    <w:p w14:paraId="048610BF" w14:textId="77777777" w:rsidR="007A7DE7" w:rsidRDefault="007A7DE7" w:rsidP="007A7DE7">
      <w:pPr>
        <w:spacing w:after="0"/>
        <w:ind w:firstLineChars="0" w:firstLine="0"/>
        <w:rPr>
          <w:rFonts w:ascii="Times New Roman Regular" w:hAnsi="Times New Roman Regular" w:cs="Times New Roman"/>
        </w:rPr>
      </w:pPr>
      <w:r>
        <w:rPr>
          <w:rFonts w:ascii="Times New Roman Regular" w:hAnsi="Times New Roman Regular" w:cs="Times New Roman"/>
        </w:rPr>
        <w:t xml:space="preserve">-In general, how significant is it for you to feel nostalgic? </w:t>
      </w:r>
    </w:p>
    <w:p w14:paraId="263D2F3A" w14:textId="77777777" w:rsidR="007A7DE7" w:rsidRDefault="007A7DE7" w:rsidP="007A7DE7">
      <w:pPr>
        <w:spacing w:after="0"/>
        <w:ind w:firstLineChars="0" w:firstLine="0"/>
        <w:rPr>
          <w:rFonts w:ascii="Times New Roman Regular" w:hAnsi="Times New Roman Regular" w:cs="Times New Roman"/>
        </w:rPr>
      </w:pPr>
      <w:r>
        <w:rPr>
          <w:rFonts w:ascii="Times New Roman Regular" w:hAnsi="Times New Roman Regular" w:cs="Times New Roman"/>
        </w:rPr>
        <w:t>-</w:t>
      </w:r>
      <w:bookmarkStart w:id="15" w:name="_Hlk114661681"/>
      <w:r>
        <w:rPr>
          <w:rFonts w:ascii="Times New Roman Regular" w:hAnsi="Times New Roman Regular" w:cs="Times New Roman"/>
        </w:rPr>
        <w:t>In general, how prone are you to feeling nostalgic</w:t>
      </w:r>
      <w:bookmarkEnd w:id="15"/>
      <w:r>
        <w:rPr>
          <w:rFonts w:ascii="Times New Roman Regular" w:hAnsi="Times New Roman Regular" w:cs="Times New Roman"/>
        </w:rPr>
        <w:t>?</w:t>
      </w:r>
    </w:p>
    <w:p w14:paraId="1449949F" w14:textId="77777777" w:rsidR="007A7DE7" w:rsidRDefault="007A7DE7" w:rsidP="007A7DE7">
      <w:pPr>
        <w:spacing w:after="0"/>
        <w:ind w:firstLineChars="0" w:firstLine="0"/>
        <w:rPr>
          <w:rFonts w:ascii="Times New Roman Regular" w:hAnsi="Times New Roman Regular" w:cs="Times New Roman"/>
        </w:rPr>
      </w:pPr>
      <w:r>
        <w:rPr>
          <w:rFonts w:ascii="Times New Roman Regular" w:hAnsi="Times New Roman Regular" w:cs="Times New Roman"/>
        </w:rPr>
        <w:t xml:space="preserve">-In general, how often do you experience nostalgia? </w:t>
      </w:r>
    </w:p>
    <w:p w14:paraId="65D7555A" w14:textId="77777777" w:rsidR="007A7DE7" w:rsidRDefault="007A7DE7" w:rsidP="007A7DE7">
      <w:pPr>
        <w:spacing w:after="0"/>
        <w:ind w:firstLineChars="0" w:firstLine="0"/>
        <w:rPr>
          <w:rFonts w:ascii="Times New Roman Regular" w:hAnsi="Times New Roman Regular" w:cs="Times New Roman"/>
        </w:rPr>
      </w:pPr>
      <w:r>
        <w:rPr>
          <w:rFonts w:ascii="Times New Roman Regular" w:hAnsi="Times New Roman Regular" w:cs="Times New Roman"/>
        </w:rPr>
        <w:t>-Generally speaking, how often do you bring to mind nostalgic experiences?</w:t>
      </w:r>
    </w:p>
    <w:p w14:paraId="10F24360" w14:textId="77777777" w:rsidR="007A7DE7" w:rsidRDefault="007A7DE7" w:rsidP="007A7DE7">
      <w:pPr>
        <w:spacing w:after="0"/>
        <w:ind w:firstLineChars="0" w:firstLine="0"/>
        <w:rPr>
          <w:rFonts w:ascii="Times New Roman Regular" w:hAnsi="Times New Roman Regular" w:cs="Times New Roman"/>
        </w:rPr>
      </w:pPr>
      <w:r>
        <w:rPr>
          <w:rFonts w:ascii="Times New Roman Regular" w:hAnsi="Times New Roman Regular" w:cs="Times New Roman"/>
        </w:rPr>
        <w:t>-Specifically, how often do you bring to mind nostalgic experiences? (Please check one.)</w:t>
      </w:r>
    </w:p>
    <w:p w14:paraId="390F8002" w14:textId="77777777" w:rsidR="007A7DE7" w:rsidRDefault="007A7DE7" w:rsidP="007A7DE7">
      <w:pPr>
        <w:spacing w:after="0"/>
        <w:ind w:firstLine="480"/>
        <w:rPr>
          <w:rFonts w:ascii="Times New Roman Regular" w:hAnsi="Times New Roman Regular" w:cs="Times New Roman"/>
          <w:lang w:val="en-GB"/>
        </w:rPr>
      </w:pPr>
      <w:r>
        <w:rPr>
          <w:rFonts w:ascii="Times New Roman Regular" w:hAnsi="Times New Roman Regular" w:cs="Times New Roman"/>
          <w:lang w:val="en-GB"/>
        </w:rPr>
        <w:t>_____ Once or twice a year</w:t>
      </w:r>
    </w:p>
    <w:p w14:paraId="22AEA72B" w14:textId="77777777" w:rsidR="007A7DE7" w:rsidRDefault="007A7DE7" w:rsidP="007A7DE7">
      <w:pPr>
        <w:spacing w:after="0"/>
        <w:ind w:firstLine="480"/>
        <w:rPr>
          <w:rFonts w:ascii="Times New Roman Regular" w:hAnsi="Times New Roman Regular" w:cs="Times New Roman"/>
          <w:lang w:val="en-GB"/>
        </w:rPr>
      </w:pPr>
      <w:r>
        <w:rPr>
          <w:rFonts w:ascii="Times New Roman Regular" w:hAnsi="Times New Roman Regular" w:cs="Times New Roman"/>
          <w:lang w:val="en-GB"/>
        </w:rPr>
        <w:t>_____ Once every couple of months</w:t>
      </w:r>
    </w:p>
    <w:p w14:paraId="214FD951" w14:textId="77777777" w:rsidR="007A7DE7" w:rsidRDefault="007A7DE7" w:rsidP="007A7DE7">
      <w:pPr>
        <w:spacing w:after="0"/>
        <w:ind w:firstLine="480"/>
        <w:rPr>
          <w:rFonts w:ascii="Times New Roman Regular" w:hAnsi="Times New Roman Regular" w:cs="Times New Roman"/>
          <w:lang w:val="en-GB"/>
        </w:rPr>
      </w:pPr>
      <w:r>
        <w:rPr>
          <w:rFonts w:ascii="Times New Roman Regular" w:hAnsi="Times New Roman Regular" w:cs="Times New Roman"/>
          <w:lang w:val="en-GB"/>
        </w:rPr>
        <w:t>_____ Once or twice a month</w:t>
      </w:r>
    </w:p>
    <w:p w14:paraId="0F50B0DA" w14:textId="77777777" w:rsidR="007A7DE7" w:rsidRDefault="007A7DE7" w:rsidP="007A7DE7">
      <w:pPr>
        <w:spacing w:after="0"/>
        <w:ind w:firstLine="480"/>
        <w:rPr>
          <w:rFonts w:ascii="Times New Roman Regular" w:hAnsi="Times New Roman Regular" w:cs="Times New Roman"/>
          <w:lang w:val="en-GB"/>
        </w:rPr>
      </w:pPr>
      <w:r>
        <w:rPr>
          <w:rFonts w:ascii="Times New Roman Regular" w:hAnsi="Times New Roman Regular" w:cs="Times New Roman"/>
          <w:lang w:val="en-GB"/>
        </w:rPr>
        <w:t>_____ Approximately once a week</w:t>
      </w:r>
    </w:p>
    <w:p w14:paraId="259D460E" w14:textId="77777777" w:rsidR="007A7DE7" w:rsidRDefault="007A7DE7" w:rsidP="007A7DE7">
      <w:pPr>
        <w:spacing w:after="0"/>
        <w:ind w:firstLine="480"/>
        <w:rPr>
          <w:rFonts w:ascii="Times New Roman Regular" w:hAnsi="Times New Roman Regular" w:cs="Times New Roman"/>
          <w:lang w:val="en-GB"/>
        </w:rPr>
      </w:pPr>
      <w:r>
        <w:rPr>
          <w:rFonts w:ascii="Times New Roman Regular" w:hAnsi="Times New Roman Regular" w:cs="Times New Roman"/>
          <w:lang w:val="en-GB"/>
        </w:rPr>
        <w:t>_____ Approximately twice a week</w:t>
      </w:r>
    </w:p>
    <w:p w14:paraId="1D955D08" w14:textId="77777777" w:rsidR="007A7DE7" w:rsidRDefault="007A7DE7" w:rsidP="007A7DE7">
      <w:pPr>
        <w:spacing w:after="0"/>
        <w:ind w:firstLine="480"/>
        <w:rPr>
          <w:rFonts w:ascii="Times New Roman Regular" w:hAnsi="Times New Roman Regular" w:cs="Times New Roman"/>
          <w:lang w:val="en-GB"/>
        </w:rPr>
      </w:pPr>
      <w:r>
        <w:rPr>
          <w:rFonts w:ascii="Times New Roman Regular" w:hAnsi="Times New Roman Regular" w:cs="Times New Roman"/>
          <w:lang w:val="en-GB"/>
        </w:rPr>
        <w:t>_____ Three to four times a week</w:t>
      </w:r>
    </w:p>
    <w:p w14:paraId="061EBC80" w14:textId="77777777" w:rsidR="007A7DE7" w:rsidRDefault="007A7DE7" w:rsidP="007A7DE7">
      <w:pPr>
        <w:spacing w:after="0"/>
        <w:ind w:firstLine="480"/>
        <w:rPr>
          <w:lang w:eastAsia="zh-Hans"/>
        </w:rPr>
      </w:pPr>
      <w:r>
        <w:rPr>
          <w:rFonts w:ascii="Times New Roman Regular" w:hAnsi="Times New Roman Regular" w:cs="Times New Roman"/>
          <w:lang w:val="en-GB"/>
        </w:rPr>
        <w:t>_____ At least once a day</w:t>
      </w:r>
    </w:p>
    <w:p w14:paraId="64321DA4" w14:textId="77777777" w:rsidR="007A7DE7" w:rsidRDefault="007A7DE7" w:rsidP="007A7DE7">
      <w:pPr>
        <w:autoSpaceDE w:val="0"/>
        <w:autoSpaceDN w:val="0"/>
        <w:adjustRightInd w:val="0"/>
        <w:spacing w:after="0"/>
        <w:ind w:firstLineChars="0" w:firstLine="0"/>
        <w:jc w:val="left"/>
        <w:rPr>
          <w:rFonts w:cs="Times New Roman"/>
          <w:b/>
          <w:bCs/>
          <w:kern w:val="0"/>
          <w:lang w:bidi="hi-IN"/>
        </w:rPr>
      </w:pPr>
      <w:r>
        <w:rPr>
          <w:rFonts w:eastAsia="Open Sans"/>
          <w:b/>
          <w:bCs/>
          <w:shd w:val="clear" w:color="auto" w:fill="FFFFFF"/>
          <w:lang w:bidi="ar"/>
        </w:rPr>
        <w:t>Brief Form of Interpersonal Competence Questionnaire</w:t>
      </w:r>
    </w:p>
    <w:p w14:paraId="71A7FDAF" w14:textId="77777777" w:rsidR="007A7DE7" w:rsidRDefault="007A7DE7" w:rsidP="007A7DE7">
      <w:pPr>
        <w:autoSpaceDE w:val="0"/>
        <w:autoSpaceDN w:val="0"/>
        <w:adjustRightInd w:val="0"/>
        <w:spacing w:after="0"/>
        <w:ind w:firstLine="480"/>
        <w:jc w:val="left"/>
        <w:rPr>
          <w:rFonts w:cs="Times New Roman"/>
          <w:kern w:val="0"/>
          <w:lang w:bidi="hi-IN"/>
        </w:rPr>
      </w:pPr>
      <w:r>
        <w:rPr>
          <w:rFonts w:cs="Times New Roman"/>
          <w:kern w:val="0"/>
          <w:lang w:bidi="hi-IN"/>
        </w:rPr>
        <w:t>Please complete your answers to the following statements by choosing the number which best corresponds to how much you feel that the statement describes you.</w:t>
      </w:r>
    </w:p>
    <w:p w14:paraId="54BC0BFF" w14:textId="77777777" w:rsidR="007A7DE7" w:rsidRDefault="007A7DE7" w:rsidP="007A7DE7">
      <w:pPr>
        <w:autoSpaceDE w:val="0"/>
        <w:autoSpaceDN w:val="0"/>
        <w:adjustRightInd w:val="0"/>
        <w:spacing w:after="0"/>
        <w:ind w:firstLine="480"/>
        <w:jc w:val="left"/>
        <w:rPr>
          <w:rStyle w:val="s1"/>
          <w:rFonts w:ascii="Times New Roman Italic" w:hAnsi="Times New Roman Italic" w:cs="Times New Roman Italic"/>
          <w:i/>
          <w:iCs/>
        </w:rPr>
      </w:pPr>
      <w:r>
        <w:rPr>
          <w:rStyle w:val="s1"/>
          <w:rFonts w:ascii="Times New Roman Regular" w:hAnsi="Times New Roman Regular" w:cs="Times New Roman"/>
        </w:rPr>
        <w:t xml:space="preserve">1 = </w:t>
      </w:r>
      <w:r>
        <w:rPr>
          <w:rStyle w:val="s1"/>
          <w:rFonts w:ascii="Times New Roman Italic" w:hAnsi="Times New Roman Italic" w:cs="Times New Roman Italic"/>
          <w:i/>
          <w:iCs/>
        </w:rPr>
        <w:t>I’m poor at this; I’d feel so uncomfortable and unable to handle this</w:t>
      </w:r>
    </w:p>
    <w:p w14:paraId="4D25255B" w14:textId="77777777" w:rsidR="007A7DE7" w:rsidRDefault="007A7DE7" w:rsidP="007A7DE7">
      <w:pPr>
        <w:autoSpaceDE w:val="0"/>
        <w:autoSpaceDN w:val="0"/>
        <w:adjustRightInd w:val="0"/>
        <w:spacing w:after="0"/>
        <w:ind w:firstLine="480"/>
        <w:jc w:val="left"/>
        <w:rPr>
          <w:rStyle w:val="s1"/>
          <w:rFonts w:ascii="Times New Roman Regular" w:hAnsi="Times New Roman Regular" w:cs="Times New Roman"/>
        </w:rPr>
      </w:pPr>
      <w:r>
        <w:rPr>
          <w:rStyle w:val="s1"/>
          <w:rFonts w:ascii="Times New Roman Italic" w:hAnsi="Times New Roman Italic" w:cs="Times New Roman Italic"/>
          <w:i/>
          <w:iCs/>
        </w:rPr>
        <w:t>situation, I’d avoid it if possible</w:t>
      </w:r>
      <w:r>
        <w:rPr>
          <w:rStyle w:val="s1"/>
          <w:rFonts w:ascii="Times New Roman Italic" w:hAnsi="Times New Roman Italic" w:cs="Times New Roman Italic"/>
        </w:rPr>
        <w:t>.</w:t>
      </w:r>
    </w:p>
    <w:p w14:paraId="2516E73B" w14:textId="77777777" w:rsidR="007A7DE7" w:rsidRDefault="007A7DE7" w:rsidP="007A7DE7">
      <w:pPr>
        <w:autoSpaceDE w:val="0"/>
        <w:autoSpaceDN w:val="0"/>
        <w:adjustRightInd w:val="0"/>
        <w:spacing w:after="0"/>
        <w:ind w:firstLine="480"/>
        <w:jc w:val="left"/>
        <w:rPr>
          <w:rStyle w:val="s1"/>
          <w:rFonts w:ascii="Times New Roman Italic" w:hAnsi="Times New Roman Italic" w:cs="Times New Roman Italic"/>
          <w:i/>
          <w:iCs/>
        </w:rPr>
      </w:pPr>
      <w:r>
        <w:rPr>
          <w:rStyle w:val="s1"/>
          <w:rFonts w:ascii="Times New Roman Regular" w:hAnsi="Times New Roman Regular" w:cs="Times New Roman"/>
        </w:rPr>
        <w:t xml:space="preserve">2 = </w:t>
      </w:r>
      <w:r>
        <w:rPr>
          <w:rStyle w:val="s1"/>
          <w:rFonts w:ascii="Times New Roman Italic" w:hAnsi="Times New Roman Italic" w:cs="Times New Roman Italic"/>
          <w:i/>
          <w:iCs/>
        </w:rPr>
        <w:t>I’m only fair at this; I’d feel uncomfortable and would have lots of difficulty</w:t>
      </w:r>
    </w:p>
    <w:p w14:paraId="7AB18DBC" w14:textId="77777777" w:rsidR="007A7DE7" w:rsidRDefault="007A7DE7" w:rsidP="007A7DE7">
      <w:pPr>
        <w:autoSpaceDE w:val="0"/>
        <w:autoSpaceDN w:val="0"/>
        <w:adjustRightInd w:val="0"/>
        <w:spacing w:after="0"/>
        <w:ind w:firstLine="480"/>
        <w:jc w:val="left"/>
        <w:rPr>
          <w:rStyle w:val="s1"/>
          <w:rFonts w:ascii="Times New Roman Regular" w:hAnsi="Times New Roman Regular" w:cs="Times New Roman"/>
        </w:rPr>
      </w:pPr>
      <w:r>
        <w:rPr>
          <w:rStyle w:val="s1"/>
          <w:rFonts w:ascii="Times New Roman Italic" w:hAnsi="Times New Roman Italic" w:cs="Times New Roman Italic"/>
          <w:i/>
          <w:iCs/>
        </w:rPr>
        <w:t>handling this situation</w:t>
      </w:r>
      <w:r>
        <w:rPr>
          <w:rStyle w:val="s1"/>
          <w:rFonts w:ascii="Times New Roman Italic" w:hAnsi="Times New Roman Italic" w:cs="Times New Roman Italic"/>
        </w:rPr>
        <w:t>.</w:t>
      </w:r>
    </w:p>
    <w:p w14:paraId="08975432" w14:textId="77777777" w:rsidR="007A7DE7" w:rsidRDefault="007A7DE7" w:rsidP="007A7DE7">
      <w:pPr>
        <w:autoSpaceDE w:val="0"/>
        <w:autoSpaceDN w:val="0"/>
        <w:adjustRightInd w:val="0"/>
        <w:spacing w:after="0"/>
        <w:ind w:firstLine="480"/>
        <w:jc w:val="left"/>
        <w:rPr>
          <w:rStyle w:val="s1"/>
          <w:rFonts w:ascii="Times New Roman Italic" w:hAnsi="Times New Roman Italic" w:cs="Times New Roman Italic"/>
          <w:i/>
          <w:iCs/>
        </w:rPr>
      </w:pPr>
      <w:r>
        <w:rPr>
          <w:rStyle w:val="s1"/>
          <w:rFonts w:ascii="Times New Roman Regular" w:hAnsi="Times New Roman Regular" w:cs="Times New Roman"/>
        </w:rPr>
        <w:t xml:space="preserve">3 = </w:t>
      </w:r>
      <w:r>
        <w:rPr>
          <w:rStyle w:val="s1"/>
          <w:rFonts w:ascii="Times New Roman Italic" w:hAnsi="Times New Roman Italic" w:cs="Times New Roman Italic"/>
          <w:i/>
          <w:iCs/>
        </w:rPr>
        <w:t>I’m OK at this; I’d feel somewhat uncomfortable and have some difficulty</w:t>
      </w:r>
    </w:p>
    <w:p w14:paraId="3085AF0C" w14:textId="77777777" w:rsidR="007A7DE7" w:rsidRDefault="007A7DE7" w:rsidP="007A7DE7">
      <w:pPr>
        <w:autoSpaceDE w:val="0"/>
        <w:autoSpaceDN w:val="0"/>
        <w:adjustRightInd w:val="0"/>
        <w:spacing w:after="0"/>
        <w:ind w:firstLine="480"/>
        <w:jc w:val="left"/>
        <w:rPr>
          <w:rStyle w:val="s1"/>
          <w:rFonts w:ascii="Times New Roman Regular" w:hAnsi="Times New Roman Regular" w:cs="Times New Roman"/>
        </w:rPr>
      </w:pPr>
      <w:r>
        <w:rPr>
          <w:rStyle w:val="s1"/>
          <w:rFonts w:ascii="Times New Roman Italic" w:hAnsi="Times New Roman Italic" w:cs="Times New Roman Italic"/>
          <w:i/>
          <w:iCs/>
        </w:rPr>
        <w:lastRenderedPageBreak/>
        <w:t>handling this situation</w:t>
      </w:r>
      <w:r>
        <w:rPr>
          <w:rStyle w:val="s1"/>
          <w:rFonts w:ascii="Times New Roman Italic" w:hAnsi="Times New Roman Italic" w:cs="Times New Roman Italic"/>
        </w:rPr>
        <w:t>.</w:t>
      </w:r>
    </w:p>
    <w:p w14:paraId="139931A2" w14:textId="77777777" w:rsidR="007A7DE7" w:rsidRDefault="007A7DE7" w:rsidP="007A7DE7">
      <w:pPr>
        <w:autoSpaceDE w:val="0"/>
        <w:autoSpaceDN w:val="0"/>
        <w:adjustRightInd w:val="0"/>
        <w:spacing w:after="0"/>
        <w:ind w:firstLine="480"/>
        <w:jc w:val="left"/>
        <w:rPr>
          <w:rStyle w:val="s1"/>
          <w:rFonts w:ascii="Times New Roman Italic" w:hAnsi="Times New Roman Italic" w:cs="Times New Roman Italic"/>
        </w:rPr>
      </w:pPr>
      <w:r>
        <w:rPr>
          <w:rStyle w:val="s1"/>
          <w:rFonts w:ascii="Times New Roman Regular" w:hAnsi="Times New Roman Regular" w:cs="Times New Roman"/>
        </w:rPr>
        <w:t xml:space="preserve">4 = </w:t>
      </w:r>
      <w:r>
        <w:rPr>
          <w:rStyle w:val="s1"/>
          <w:rFonts w:ascii="Times New Roman Italic" w:hAnsi="Times New Roman Italic" w:cs="Times New Roman Italic"/>
          <w:i/>
          <w:iCs/>
        </w:rPr>
        <w:t>I’m good at this; I’d feel quite comfortable and able to handle this situation</w:t>
      </w:r>
      <w:r>
        <w:rPr>
          <w:rStyle w:val="s1"/>
          <w:rFonts w:ascii="Times New Roman Italic" w:hAnsi="Times New Roman Italic" w:cs="Times New Roman Italic"/>
        </w:rPr>
        <w:t>.</w:t>
      </w:r>
    </w:p>
    <w:p w14:paraId="7711D842" w14:textId="77777777" w:rsidR="007A7DE7" w:rsidRDefault="007A7DE7" w:rsidP="007A7DE7">
      <w:pPr>
        <w:autoSpaceDE w:val="0"/>
        <w:autoSpaceDN w:val="0"/>
        <w:adjustRightInd w:val="0"/>
        <w:spacing w:after="0"/>
        <w:ind w:firstLine="480"/>
        <w:jc w:val="left"/>
        <w:rPr>
          <w:rStyle w:val="s1"/>
          <w:rFonts w:ascii="Times New Roman Italic" w:hAnsi="Times New Roman Italic" w:cs="Times New Roman Italic"/>
          <w:i/>
          <w:iCs/>
        </w:rPr>
      </w:pPr>
      <w:r>
        <w:rPr>
          <w:rStyle w:val="s1"/>
          <w:rFonts w:ascii="Times New Roman Regular" w:hAnsi="Times New Roman Regular" w:cs="Times New Roman"/>
        </w:rPr>
        <w:t xml:space="preserve">5 = </w:t>
      </w:r>
      <w:r>
        <w:rPr>
          <w:rStyle w:val="s1"/>
          <w:rFonts w:ascii="Times New Roman Italic" w:hAnsi="Times New Roman Italic" w:cs="Times New Roman Italic"/>
          <w:i/>
          <w:iCs/>
        </w:rPr>
        <w:t>I’m EXTREMELY good at this; I’d feel very comfortable and could handle</w:t>
      </w:r>
    </w:p>
    <w:p w14:paraId="02A255F7" w14:textId="77777777" w:rsidR="007A7DE7" w:rsidRDefault="007A7DE7" w:rsidP="007A7DE7">
      <w:pPr>
        <w:autoSpaceDE w:val="0"/>
        <w:autoSpaceDN w:val="0"/>
        <w:adjustRightInd w:val="0"/>
        <w:spacing w:after="0"/>
        <w:ind w:firstLine="480"/>
        <w:jc w:val="left"/>
        <w:rPr>
          <w:rStyle w:val="s1"/>
          <w:rFonts w:ascii="Times New Roman Regular" w:hAnsi="Times New Roman Regular" w:cs="Times New Roman"/>
        </w:rPr>
      </w:pPr>
      <w:r>
        <w:rPr>
          <w:rStyle w:val="s1"/>
          <w:rFonts w:ascii="Times New Roman Italic" w:hAnsi="Times New Roman Italic" w:cs="Times New Roman Italic"/>
          <w:i/>
          <w:iCs/>
        </w:rPr>
        <w:t>this situation very well</w:t>
      </w:r>
      <w:r>
        <w:rPr>
          <w:rStyle w:val="s1"/>
          <w:rFonts w:ascii="Times New Roman Regular" w:hAnsi="Times New Roman Regular" w:cs="Times New Roman"/>
        </w:rPr>
        <w:t>.</w:t>
      </w:r>
    </w:p>
    <w:p w14:paraId="28C88D1E"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-Being able to admit that you might be wrong when a disagreement with a close companion begins to build into a serious fight.</w:t>
      </w:r>
    </w:p>
    <w:p w14:paraId="30DA8E12"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-Finding and suggesting things to do with new people whom you find interesting and attractive.</w:t>
      </w:r>
    </w:p>
    <w:p w14:paraId="4B890EAC"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-Confiding in a new friend/date and letting him or her see your softer, more sensitive side.</w:t>
      </w:r>
    </w:p>
    <w:p w14:paraId="6404B6EC"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-Helping a close companion get to the heart of a problem s/he is experiencing.</w:t>
      </w:r>
    </w:p>
    <w:p w14:paraId="23EA5ECB"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-Letting a new companion get to know the “real you.”</w:t>
      </w:r>
    </w:p>
    <w:p w14:paraId="71434A2A"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-Being able to take a companion’s perspective in a fight and really understand his or her point of view.</w:t>
      </w:r>
    </w:p>
    <w:p w14:paraId="3D8124D8"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-Introducing yourself to someone you might like to get to know (or date).</w:t>
      </w:r>
    </w:p>
    <w:p w14:paraId="1E6F486A"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-Letting down your protective “outer shell” and trusting a close companion.</w:t>
      </w:r>
    </w:p>
    <w:p w14:paraId="2E39CB19"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-Calling (on the phone) a new date/acquaintance to set up a time to get together and do something.</w:t>
      </w:r>
    </w:p>
    <w:p w14:paraId="7A314795"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-Confronting your close companion when he or she has broken a promise.</w:t>
      </w:r>
    </w:p>
    <w:p w14:paraId="4F942699"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-Being able to say and do things to support a close companion when s/he is feeling down.</w:t>
      </w:r>
    </w:p>
    <w:p w14:paraId="0199A503"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-Telling a companion that he or she has done something to hurt your feelings.</w:t>
      </w:r>
    </w:p>
    <w:p w14:paraId="7E5C0701"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-Telling a date/acquaintance that he or she has done something that made you angry.</w:t>
      </w:r>
    </w:p>
    <w:p w14:paraId="2B85A3EE"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-When a close companion needs help and support, being able to give advice in ways that are well received.</w:t>
      </w:r>
    </w:p>
    <w:p w14:paraId="40EEBC80" w14:textId="77777777" w:rsidR="007A7DE7" w:rsidRDefault="007A7DE7" w:rsidP="007A7DE7">
      <w:pPr>
        <w:spacing w:after="0"/>
        <w:ind w:firstLineChars="0" w:firstLine="0"/>
        <w:jc w:val="left"/>
        <w:rPr>
          <w:rStyle w:val="s1"/>
          <w:rFonts w:ascii="Times New Roman Regular" w:hAnsi="Times New Roman Regular"/>
        </w:rPr>
      </w:pPr>
      <w:r>
        <w:rPr>
          <w:rStyle w:val="s1"/>
          <w:rFonts w:ascii="Times New Roman Regular" w:hAnsi="Times New Roman Regular"/>
        </w:rPr>
        <w:t>-Not exploding at a close companion (even when it is justified) in order to avoid a damaging conflict.</w:t>
      </w:r>
    </w:p>
    <w:p w14:paraId="21C24894"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Demographic Information</w:t>
      </w:r>
    </w:p>
    <w:p w14:paraId="35671395" w14:textId="77777777" w:rsidR="007A7DE7" w:rsidRDefault="007A7DE7" w:rsidP="007A7DE7">
      <w:pPr>
        <w:spacing w:after="0"/>
        <w:ind w:firstLineChars="0" w:firstLine="0"/>
        <w:rPr>
          <w:rFonts w:cs="Times New Roman"/>
        </w:rPr>
      </w:pPr>
      <w:r>
        <w:rPr>
          <w:rFonts w:cs="Times New Roman"/>
        </w:rPr>
        <w:t>What is your age?</w:t>
      </w:r>
    </w:p>
    <w:p w14:paraId="4E670F59" w14:textId="77777777" w:rsidR="007A7DE7" w:rsidRDefault="007A7DE7" w:rsidP="007A7DE7">
      <w:pPr>
        <w:spacing w:after="0"/>
        <w:ind w:firstLineChars="0" w:firstLine="0"/>
        <w:rPr>
          <w:rFonts w:cs="Times New Roman"/>
        </w:rPr>
      </w:pPr>
      <w:r>
        <w:rPr>
          <w:rFonts w:cs="Times New Roman"/>
        </w:rPr>
        <w:t>What is your gender? 1</w:t>
      </w:r>
      <w:r>
        <w:rPr>
          <w:rFonts w:cs="Times New Roman"/>
          <w:lang w:val="en-GB"/>
        </w:rPr>
        <w:t xml:space="preserve"> </w:t>
      </w:r>
      <w:r>
        <w:rPr>
          <w:rFonts w:cs="Times New Roman"/>
        </w:rPr>
        <w:t xml:space="preserve">= </w:t>
      </w:r>
      <w:r>
        <w:rPr>
          <w:rFonts w:cs="Times New Roman" w:hint="eastAsia"/>
        </w:rPr>
        <w:t>male</w:t>
      </w:r>
      <w:r>
        <w:rPr>
          <w:rFonts w:cs="Times New Roman"/>
        </w:rPr>
        <w:t>, 2 = female</w:t>
      </w:r>
    </w:p>
    <w:p w14:paraId="62C4A977" w14:textId="77777777" w:rsidR="007A7DE7" w:rsidRDefault="007A7DE7" w:rsidP="007A7DE7">
      <w:pPr>
        <w:spacing w:after="0"/>
        <w:ind w:firstLineChars="0" w:firstLine="0"/>
        <w:rPr>
          <w:rFonts w:cs="Times New Roman"/>
        </w:rPr>
      </w:pPr>
      <w:r>
        <w:rPr>
          <w:rFonts w:cs="Times New Roman"/>
        </w:rPr>
        <w:lastRenderedPageBreak/>
        <w:t>What is your race?</w:t>
      </w:r>
    </w:p>
    <w:p w14:paraId="2DA615CB" w14:textId="77777777" w:rsidR="007A7DE7" w:rsidRDefault="007A7DE7" w:rsidP="007A7DE7">
      <w:pPr>
        <w:spacing w:after="0"/>
        <w:ind w:firstLine="480"/>
        <w:rPr>
          <w:rFonts w:cs="Times New Roman"/>
        </w:rPr>
      </w:pPr>
      <w:bookmarkStart w:id="16" w:name="_Toc859917241_WPSOffice_Level1"/>
      <w:r>
        <w:rPr>
          <w:rFonts w:cs="Times New Roman"/>
        </w:rPr>
        <w:t xml:space="preserve">1 </w:t>
      </w:r>
      <w:r>
        <w:t xml:space="preserve">= </w:t>
      </w:r>
      <w:r>
        <w:rPr>
          <w:rFonts w:cs="Times New Roman"/>
        </w:rPr>
        <w:t>White/Caucasian</w:t>
      </w:r>
      <w:bookmarkEnd w:id="16"/>
    </w:p>
    <w:p w14:paraId="579EE53C" w14:textId="77777777" w:rsidR="007A7DE7" w:rsidRDefault="007A7DE7" w:rsidP="007A7DE7">
      <w:pPr>
        <w:spacing w:after="0"/>
        <w:ind w:firstLine="480"/>
        <w:rPr>
          <w:rFonts w:cs="Times New Roman"/>
        </w:rPr>
      </w:pPr>
      <w:bookmarkStart w:id="17" w:name="_Toc64125177_WPSOffice_Level1"/>
      <w:r>
        <w:rPr>
          <w:rFonts w:cs="Times New Roman"/>
        </w:rPr>
        <w:t xml:space="preserve">2 </w:t>
      </w:r>
      <w:r>
        <w:t xml:space="preserve">= </w:t>
      </w:r>
      <w:r>
        <w:rPr>
          <w:rFonts w:cs="Times New Roman"/>
        </w:rPr>
        <w:t>African American</w:t>
      </w:r>
      <w:bookmarkEnd w:id="17"/>
    </w:p>
    <w:p w14:paraId="05CD1C7F" w14:textId="77777777" w:rsidR="007A7DE7" w:rsidRDefault="007A7DE7" w:rsidP="007A7DE7">
      <w:pPr>
        <w:spacing w:after="0"/>
        <w:ind w:firstLine="480"/>
        <w:rPr>
          <w:rFonts w:cs="Times New Roman"/>
        </w:rPr>
      </w:pPr>
      <w:bookmarkStart w:id="18" w:name="_Toc1862542692_WPSOffice_Level1"/>
      <w:r>
        <w:rPr>
          <w:rFonts w:cs="Times New Roman"/>
        </w:rPr>
        <w:t xml:space="preserve">3 </w:t>
      </w:r>
      <w:r>
        <w:t xml:space="preserve">= </w:t>
      </w:r>
      <w:r>
        <w:rPr>
          <w:rFonts w:cs="Times New Roman"/>
        </w:rPr>
        <w:t>Hispanic</w:t>
      </w:r>
      <w:bookmarkEnd w:id="18"/>
    </w:p>
    <w:p w14:paraId="28CAE49E" w14:textId="77777777" w:rsidR="007A7DE7" w:rsidRDefault="007A7DE7" w:rsidP="007A7DE7">
      <w:pPr>
        <w:spacing w:after="0"/>
        <w:ind w:firstLine="480"/>
        <w:rPr>
          <w:rFonts w:cs="Times New Roman"/>
        </w:rPr>
      </w:pPr>
      <w:bookmarkStart w:id="19" w:name="_Toc2033385772_WPSOffice_Level1"/>
      <w:r>
        <w:rPr>
          <w:rFonts w:cs="Times New Roman"/>
        </w:rPr>
        <w:t xml:space="preserve">4 </w:t>
      </w:r>
      <w:r>
        <w:t xml:space="preserve">= </w:t>
      </w:r>
      <w:r>
        <w:rPr>
          <w:rFonts w:cs="Times New Roman"/>
        </w:rPr>
        <w:t>Asian</w:t>
      </w:r>
      <w:bookmarkEnd w:id="19"/>
    </w:p>
    <w:p w14:paraId="0AB148E2" w14:textId="77777777" w:rsidR="007A7DE7" w:rsidRDefault="007A7DE7" w:rsidP="007A7DE7">
      <w:pPr>
        <w:spacing w:after="0"/>
        <w:ind w:firstLine="480"/>
        <w:rPr>
          <w:rFonts w:cs="Times New Roman"/>
        </w:rPr>
      </w:pPr>
      <w:bookmarkStart w:id="20" w:name="_Toc59911646_WPSOffice_Level1"/>
      <w:r>
        <w:rPr>
          <w:rFonts w:cs="Times New Roman"/>
        </w:rPr>
        <w:t xml:space="preserve">5 </w:t>
      </w:r>
      <w:r>
        <w:t xml:space="preserve">= </w:t>
      </w:r>
      <w:r>
        <w:rPr>
          <w:rFonts w:cs="Times New Roman"/>
        </w:rPr>
        <w:t>Native American</w:t>
      </w:r>
      <w:bookmarkEnd w:id="20"/>
    </w:p>
    <w:p w14:paraId="4E45C484" w14:textId="77777777" w:rsidR="007A7DE7" w:rsidRDefault="007A7DE7" w:rsidP="007A7DE7">
      <w:pPr>
        <w:spacing w:after="0"/>
        <w:ind w:firstLine="480"/>
        <w:rPr>
          <w:rFonts w:cs="Times New Roman"/>
        </w:rPr>
      </w:pPr>
      <w:bookmarkStart w:id="21" w:name="_Toc1912687526_WPSOffice_Level1"/>
      <w:r>
        <w:rPr>
          <w:rFonts w:cs="Times New Roman"/>
        </w:rPr>
        <w:t>6 = Pacific Islander</w:t>
      </w:r>
      <w:bookmarkEnd w:id="21"/>
    </w:p>
    <w:p w14:paraId="6590E18E" w14:textId="77777777" w:rsidR="007A7DE7" w:rsidRDefault="007A7DE7" w:rsidP="007A7DE7">
      <w:pPr>
        <w:spacing w:after="0"/>
        <w:ind w:firstLine="480"/>
        <w:rPr>
          <w:rFonts w:cs="Times New Roman"/>
        </w:rPr>
      </w:pPr>
      <w:bookmarkStart w:id="22" w:name="_Toc856537539_WPSOffice_Level1"/>
      <w:r>
        <w:rPr>
          <w:rFonts w:cs="Times New Roman"/>
        </w:rPr>
        <w:t>7 = Other</w:t>
      </w:r>
      <w:bookmarkEnd w:id="22"/>
    </w:p>
    <w:p w14:paraId="0229EA1E" w14:textId="77777777" w:rsidR="007A7DE7" w:rsidRDefault="007A7DE7" w:rsidP="007A7DE7">
      <w:pPr>
        <w:spacing w:after="0"/>
        <w:ind w:firstLineChars="0" w:firstLine="0"/>
        <w:rPr>
          <w:rFonts w:cs="Times New Roman"/>
        </w:rPr>
      </w:pPr>
      <w:r>
        <w:rPr>
          <w:rFonts w:cs="Times New Roman"/>
        </w:rPr>
        <w:t>What is the highest degree you have received?</w:t>
      </w:r>
      <w:r>
        <w:rPr>
          <w:rFonts w:cs="Times New Roman"/>
        </w:rPr>
        <w:tab/>
      </w:r>
    </w:p>
    <w:p w14:paraId="1D073919" w14:textId="77777777" w:rsidR="007A7DE7" w:rsidRDefault="007A7DE7" w:rsidP="007A7DE7">
      <w:pPr>
        <w:spacing w:after="0"/>
        <w:ind w:firstLine="480"/>
        <w:rPr>
          <w:rFonts w:cs="Times New Roman"/>
        </w:rPr>
      </w:pPr>
      <w:r>
        <w:rPr>
          <w:rFonts w:cs="Times New Roman" w:hint="eastAsia"/>
        </w:rPr>
        <w:t>1</w:t>
      </w:r>
      <w:r>
        <w:rPr>
          <w:rFonts w:cs="Times New Roman"/>
        </w:rPr>
        <w:t xml:space="preserve"> = Less </w:t>
      </w:r>
      <w:r>
        <w:rPr>
          <w:rFonts w:cs="Times New Roman" w:hint="eastAsia"/>
          <w:lang w:eastAsia="zh-Hans"/>
        </w:rPr>
        <w:t>than</w:t>
      </w:r>
      <w:r>
        <w:rPr>
          <w:rFonts w:cs="Times New Roman"/>
          <w:lang w:eastAsia="zh-Hans"/>
        </w:rPr>
        <w:t xml:space="preserve"> High S</w:t>
      </w:r>
      <w:r>
        <w:rPr>
          <w:rFonts w:cs="Times New Roman" w:hint="eastAsia"/>
          <w:lang w:eastAsia="zh-Hans"/>
        </w:rPr>
        <w:t>chool</w:t>
      </w:r>
    </w:p>
    <w:p w14:paraId="39263067" w14:textId="77777777" w:rsidR="007A7DE7" w:rsidRDefault="007A7DE7" w:rsidP="007A7DE7">
      <w:pPr>
        <w:spacing w:after="0"/>
        <w:ind w:firstLine="480"/>
        <w:rPr>
          <w:rFonts w:cs="Times New Roman"/>
        </w:rPr>
      </w:pPr>
      <w:r>
        <w:rPr>
          <w:rFonts w:cs="Times New Roman" w:hint="eastAsia"/>
        </w:rPr>
        <w:t>2</w:t>
      </w:r>
      <w:r>
        <w:rPr>
          <w:rFonts w:cs="Times New Roman"/>
        </w:rPr>
        <w:t xml:space="preserve"> = H</w:t>
      </w:r>
      <w:r>
        <w:rPr>
          <w:rFonts w:cs="Times New Roman"/>
          <w:lang w:eastAsia="zh-Hans"/>
        </w:rPr>
        <w:t>igh S</w:t>
      </w:r>
      <w:r>
        <w:rPr>
          <w:rFonts w:cs="Times New Roman" w:hint="eastAsia"/>
          <w:lang w:eastAsia="zh-Hans"/>
        </w:rPr>
        <w:t>chool</w:t>
      </w:r>
      <w:r>
        <w:rPr>
          <w:rFonts w:cs="Times New Roman"/>
          <w:lang w:eastAsia="zh-Hans"/>
        </w:rPr>
        <w:t xml:space="preserve"> / GED</w:t>
      </w:r>
      <w:r>
        <w:rPr>
          <w:rFonts w:cs="Times New Roman"/>
        </w:rPr>
        <w:t xml:space="preserve"> </w:t>
      </w:r>
    </w:p>
    <w:p w14:paraId="091BB25E" w14:textId="77777777" w:rsidR="007A7DE7" w:rsidRDefault="007A7DE7" w:rsidP="007A7DE7">
      <w:pPr>
        <w:spacing w:after="0"/>
        <w:ind w:firstLine="480"/>
        <w:rPr>
          <w:rFonts w:cs="Times New Roman"/>
        </w:rPr>
      </w:pPr>
      <w:r>
        <w:rPr>
          <w:rFonts w:cs="Times New Roman" w:hint="eastAsia"/>
        </w:rPr>
        <w:t>3</w:t>
      </w:r>
      <w:r>
        <w:rPr>
          <w:rFonts w:cs="Times New Roman"/>
        </w:rPr>
        <w:t xml:space="preserve"> = College </w:t>
      </w:r>
      <w:r>
        <w:rPr>
          <w:rFonts w:cs="Times New Roman"/>
          <w:lang w:eastAsia="zh-Hans"/>
        </w:rPr>
        <w:t>Degree</w:t>
      </w:r>
      <w:r>
        <w:rPr>
          <w:rFonts w:cs="Times New Roman"/>
        </w:rPr>
        <w:t xml:space="preserve"> </w:t>
      </w:r>
    </w:p>
    <w:p w14:paraId="0696768D" w14:textId="77777777" w:rsidR="007A7DE7" w:rsidRDefault="007A7DE7" w:rsidP="007A7DE7">
      <w:pPr>
        <w:spacing w:after="0"/>
        <w:ind w:firstLine="480"/>
        <w:rPr>
          <w:rFonts w:cs="Times New Roman"/>
        </w:rPr>
      </w:pPr>
      <w:r>
        <w:rPr>
          <w:rFonts w:cs="Times New Roman" w:hint="eastAsia"/>
        </w:rPr>
        <w:t>4</w:t>
      </w:r>
      <w:r>
        <w:rPr>
          <w:rFonts w:cs="Times New Roman"/>
        </w:rPr>
        <w:t xml:space="preserve"> = 2-</w:t>
      </w:r>
      <w:r>
        <w:rPr>
          <w:rFonts w:cs="Times New Roman" w:hint="eastAsia"/>
          <w:lang w:eastAsia="zh-Hans"/>
        </w:rPr>
        <w:t>year</w:t>
      </w:r>
      <w:r>
        <w:rPr>
          <w:rFonts w:cs="Times New Roman"/>
          <w:lang w:eastAsia="zh-Hans"/>
        </w:rPr>
        <w:t xml:space="preserve"> College Degree</w:t>
      </w:r>
      <w:r>
        <w:rPr>
          <w:rFonts w:cs="Times New Roman"/>
        </w:rPr>
        <w:t xml:space="preserve"> </w:t>
      </w:r>
    </w:p>
    <w:p w14:paraId="554EADC1" w14:textId="77777777" w:rsidR="007A7DE7" w:rsidRDefault="007A7DE7" w:rsidP="007A7DE7">
      <w:pPr>
        <w:spacing w:after="0"/>
        <w:ind w:firstLine="480"/>
        <w:rPr>
          <w:rFonts w:cs="Times New Roman"/>
        </w:rPr>
      </w:pPr>
      <w:r>
        <w:rPr>
          <w:rFonts w:cs="Times New Roman" w:hint="eastAsia"/>
        </w:rPr>
        <w:t>5</w:t>
      </w:r>
      <w:r>
        <w:rPr>
          <w:rFonts w:cs="Times New Roman"/>
        </w:rPr>
        <w:t xml:space="preserve"> = 4-</w:t>
      </w:r>
      <w:r>
        <w:rPr>
          <w:rFonts w:cs="Times New Roman" w:hint="eastAsia"/>
          <w:lang w:eastAsia="zh-Hans"/>
        </w:rPr>
        <w:t>year</w:t>
      </w:r>
      <w:r>
        <w:rPr>
          <w:rFonts w:cs="Times New Roman"/>
          <w:lang w:eastAsia="zh-Hans"/>
        </w:rPr>
        <w:t xml:space="preserve"> College Degree</w:t>
      </w:r>
      <w:r>
        <w:rPr>
          <w:rFonts w:cs="Times New Roman"/>
        </w:rPr>
        <w:t xml:space="preserve"> </w:t>
      </w:r>
    </w:p>
    <w:p w14:paraId="466C973C" w14:textId="77777777" w:rsidR="007A7DE7" w:rsidRDefault="007A7DE7" w:rsidP="007A7DE7">
      <w:pPr>
        <w:spacing w:after="0"/>
        <w:ind w:firstLine="480"/>
        <w:rPr>
          <w:rFonts w:cs="Times New Roman"/>
        </w:rPr>
      </w:pPr>
      <w:r>
        <w:rPr>
          <w:rFonts w:cs="Times New Roman" w:hint="eastAsia"/>
        </w:rPr>
        <w:t xml:space="preserve">6 </w:t>
      </w:r>
      <w:r>
        <w:rPr>
          <w:rFonts w:cs="Times New Roman"/>
        </w:rPr>
        <w:t xml:space="preserve">= Master </w:t>
      </w:r>
      <w:r>
        <w:rPr>
          <w:rFonts w:cs="Times New Roman"/>
          <w:lang w:eastAsia="zh-Hans"/>
        </w:rPr>
        <w:t>Degree</w:t>
      </w:r>
    </w:p>
    <w:p w14:paraId="4EF2B5A2" w14:textId="77777777" w:rsidR="007A7DE7" w:rsidRDefault="007A7DE7" w:rsidP="007A7DE7">
      <w:pPr>
        <w:spacing w:after="0"/>
        <w:ind w:firstLine="480"/>
        <w:rPr>
          <w:rFonts w:cs="Times New Roman"/>
        </w:rPr>
      </w:pPr>
      <w:r>
        <w:rPr>
          <w:rFonts w:cs="Times New Roman" w:hint="eastAsia"/>
        </w:rPr>
        <w:t>7</w:t>
      </w:r>
      <w:r>
        <w:rPr>
          <w:rFonts w:cs="Times New Roman"/>
        </w:rPr>
        <w:t xml:space="preserve"> = Doctoral </w:t>
      </w:r>
      <w:r>
        <w:rPr>
          <w:rFonts w:cs="Times New Roman"/>
          <w:lang w:eastAsia="zh-Hans"/>
        </w:rPr>
        <w:t>Degree</w:t>
      </w:r>
      <w:r>
        <w:rPr>
          <w:rFonts w:cs="Times New Roman"/>
        </w:rPr>
        <w:t xml:space="preserve"> </w:t>
      </w:r>
    </w:p>
    <w:p w14:paraId="502EE3B7" w14:textId="77777777" w:rsidR="007A7DE7" w:rsidRDefault="007A7DE7" w:rsidP="007A7DE7">
      <w:pPr>
        <w:spacing w:after="0"/>
        <w:ind w:firstLine="480"/>
        <w:rPr>
          <w:rFonts w:cs="Times New Roman"/>
        </w:rPr>
      </w:pPr>
      <w:r>
        <w:rPr>
          <w:rFonts w:cs="Times New Roman"/>
        </w:rPr>
        <w:t>8 = Others</w:t>
      </w:r>
    </w:p>
    <w:p w14:paraId="31E2B17B"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Attention Checks</w:t>
      </w:r>
    </w:p>
    <w:p w14:paraId="60BF98E5" w14:textId="77777777" w:rsidR="007A7DE7" w:rsidRDefault="007A7DE7" w:rsidP="007A7DE7">
      <w:pPr>
        <w:pStyle w:val="NormalWeb"/>
        <w:shd w:val="clear" w:color="auto" w:fill="FFFFFF"/>
        <w:spacing w:after="0"/>
        <w:ind w:firstLineChars="0" w:firstLine="0"/>
        <w:rPr>
          <w:rFonts w:asciiTheme="majorBidi" w:hAnsiTheme="majorBidi" w:cstheme="majorBidi"/>
          <w:color w:val="201F1E"/>
        </w:rPr>
      </w:pPr>
      <w:r>
        <w:rPr>
          <w:rFonts w:asciiTheme="majorBidi" w:hAnsiTheme="majorBidi" w:cstheme="majorBidi"/>
          <w:color w:val="201F1E"/>
        </w:rPr>
        <w:t>-Please choose “0.”</w:t>
      </w:r>
    </w:p>
    <w:p w14:paraId="31596188" w14:textId="77777777" w:rsidR="007A7DE7" w:rsidRDefault="007A7DE7" w:rsidP="007A7DE7">
      <w:pPr>
        <w:pStyle w:val="NormalWeb"/>
        <w:shd w:val="clear" w:color="auto" w:fill="FFFFFF"/>
        <w:spacing w:after="0"/>
        <w:ind w:firstLineChars="0" w:firstLine="0"/>
        <w:rPr>
          <w:rFonts w:asciiTheme="majorBidi" w:hAnsiTheme="majorBidi" w:cstheme="majorBidi"/>
          <w:color w:val="201F1E"/>
        </w:rPr>
      </w:pPr>
      <w:r>
        <w:rPr>
          <w:rFonts w:asciiTheme="majorBidi" w:hAnsiTheme="majorBidi" w:cstheme="majorBidi"/>
          <w:color w:val="201F1E"/>
        </w:rPr>
        <w:t>-Please choose “2.”</w:t>
      </w:r>
    </w:p>
    <w:p w14:paraId="4CFF7E2A" w14:textId="77777777" w:rsidR="007A7DE7" w:rsidRDefault="007A7DE7" w:rsidP="007A7DE7">
      <w:pPr>
        <w:pStyle w:val="NormalWeb"/>
        <w:shd w:val="clear" w:color="auto" w:fill="FFFFFF"/>
        <w:spacing w:after="0"/>
        <w:ind w:firstLineChars="0" w:firstLine="0"/>
        <w:rPr>
          <w:rFonts w:asciiTheme="majorBidi" w:hAnsiTheme="majorBidi" w:cstheme="majorBidi"/>
          <w:color w:val="201F1E"/>
        </w:rPr>
      </w:pPr>
      <w:r>
        <w:rPr>
          <w:rFonts w:asciiTheme="majorBidi" w:hAnsiTheme="majorBidi" w:cstheme="majorBidi"/>
          <w:color w:val="201F1E"/>
        </w:rPr>
        <w:t>-Please choose “1.”</w:t>
      </w:r>
    </w:p>
    <w:p w14:paraId="0097F059" w14:textId="77777777" w:rsidR="007A7DE7" w:rsidRDefault="007A7DE7" w:rsidP="007A7DE7">
      <w:pPr>
        <w:spacing w:after="0"/>
        <w:ind w:firstLine="480"/>
        <w:rPr>
          <w:rStyle w:val="s1"/>
          <w:rFonts w:ascii="Times New Roman Regular" w:hAnsi="Times New Roman Regular" w:cs="Times New Roman"/>
        </w:rPr>
      </w:pPr>
      <w:r>
        <w:rPr>
          <w:rStyle w:val="s1"/>
          <w:rFonts w:ascii="Times New Roman Regular" w:hAnsi="Times New Roman Regular" w:cs="Times New Roman"/>
        </w:rPr>
        <w:br w:type="page"/>
      </w:r>
    </w:p>
    <w:p w14:paraId="5FEC26B3" w14:textId="77777777" w:rsidR="007A7DE7" w:rsidRDefault="007A7DE7" w:rsidP="007A7DE7">
      <w:pPr>
        <w:pStyle w:val="Heading2"/>
        <w:spacing w:after="0"/>
        <w:jc w:val="center"/>
        <w:rPr>
          <w:rFonts w:ascii="Times New Roman" w:hAnsi="Times New Roman" w:cs="Times New Roman"/>
          <w:lang w:eastAsia="zh-Hans"/>
        </w:rPr>
      </w:pPr>
      <w:bookmarkStart w:id="23" w:name="_Toc1243532132_WPSOffice_Level1"/>
      <w:r>
        <w:rPr>
          <w:rFonts w:ascii="Times New Roman" w:hAnsi="Times New Roman" w:cs="Times New Roman"/>
          <w:lang w:eastAsia="zh-Hans"/>
        </w:rPr>
        <w:lastRenderedPageBreak/>
        <w:t>Study 3</w:t>
      </w:r>
      <w:bookmarkEnd w:id="23"/>
    </w:p>
    <w:p w14:paraId="01958CDB" w14:textId="77777777" w:rsidR="007A7DE7" w:rsidRDefault="007A7DE7" w:rsidP="007A7DE7">
      <w:pPr>
        <w:spacing w:after="0"/>
        <w:ind w:firstLineChars="0" w:firstLine="0"/>
        <w:jc w:val="left"/>
        <w:rPr>
          <w:b/>
          <w:bCs/>
        </w:rPr>
      </w:pPr>
      <w:r>
        <w:rPr>
          <w:b/>
          <w:bCs/>
        </w:rPr>
        <w:t>Social Anxiety Manipulation</w:t>
      </w:r>
    </w:p>
    <w:p w14:paraId="614954BF" w14:textId="77777777" w:rsidR="007A7DE7" w:rsidRDefault="007A7DE7" w:rsidP="007A7DE7">
      <w:pPr>
        <w:spacing w:after="0"/>
        <w:ind w:firstLineChars="0" w:firstLine="0"/>
        <w:jc w:val="left"/>
        <w:rPr>
          <w:rFonts w:cs="Times New Roman"/>
          <w:b/>
          <w:i/>
          <w:iCs/>
        </w:rPr>
      </w:pPr>
      <w:r>
        <w:rPr>
          <w:rFonts w:cs="Times New Roman"/>
          <w:b/>
          <w:i/>
          <w:iCs/>
        </w:rPr>
        <w:t>High Social Anxiety Condition</w:t>
      </w:r>
    </w:p>
    <w:p w14:paraId="5544FD27" w14:textId="77777777" w:rsidR="007A7DE7" w:rsidRDefault="007A7DE7" w:rsidP="007A7DE7">
      <w:pPr>
        <w:spacing w:after="0"/>
        <w:ind w:firstLine="480"/>
        <w:jc w:val="left"/>
        <w:rPr>
          <w:rFonts w:cs="Times New Roman"/>
          <w:b/>
          <w:i/>
          <w:iCs/>
        </w:rPr>
      </w:pPr>
      <w:r>
        <w:rPr>
          <w:rFonts w:cs="Times New Roman"/>
          <w:bCs/>
        </w:rPr>
        <w:t xml:space="preserve">Suppose </w:t>
      </w:r>
      <w:r>
        <w:rPr>
          <w:rFonts w:cs="Times New Roman" w:hint="eastAsia"/>
          <w:bCs/>
          <w:lang w:eastAsia="zh-Hans"/>
        </w:rPr>
        <w:t>y</w:t>
      </w:r>
      <w:r>
        <w:rPr>
          <w:rFonts w:eastAsia="儷黑 Pro" w:cs="Times New Roman"/>
        </w:rPr>
        <w:t xml:space="preserve">ou are a </w:t>
      </w:r>
      <w:r>
        <w:rPr>
          <w:rFonts w:eastAsia="儷黑 Pro" w:cs="Times New Roman" w:hint="eastAsia"/>
          <w:lang w:eastAsia="zh-Hans"/>
        </w:rPr>
        <w:t>ne</w:t>
      </w:r>
      <w:r>
        <w:rPr>
          <w:rFonts w:eastAsia="儷黑 Pro" w:cs="Times New Roman"/>
          <w:lang w:eastAsia="zh-Hans"/>
        </w:rPr>
        <w:t xml:space="preserve">wcomer </w:t>
      </w:r>
      <w:r>
        <w:rPr>
          <w:rFonts w:eastAsia="儷黑 Pro" w:cs="Times New Roman" w:hint="eastAsia"/>
          <w:lang w:eastAsia="zh-Hans"/>
        </w:rPr>
        <w:t>to</w:t>
      </w:r>
      <w:r>
        <w:rPr>
          <w:rFonts w:eastAsia="儷黑 Pro" w:cs="Times New Roman"/>
          <w:lang w:eastAsia="zh-Hans"/>
        </w:rPr>
        <w:t xml:space="preserve"> a foreign country and are invited to attend a dinner party.</w:t>
      </w:r>
      <w:r>
        <w:rPr>
          <w:rFonts w:eastAsia="儷黑 Pro" w:cs="Times New Roman"/>
        </w:rPr>
        <w:t xml:space="preserve"> T</w:t>
      </w:r>
      <w:r>
        <w:rPr>
          <w:rFonts w:cs="Times New Roman"/>
        </w:rPr>
        <w:t xml:space="preserve">he </w:t>
      </w:r>
      <w:r>
        <w:rPr>
          <w:rFonts w:cs="Times New Roman" w:hint="eastAsia"/>
          <w:lang w:eastAsia="zh-Hans"/>
        </w:rPr>
        <w:t>s</w:t>
      </w:r>
      <w:r>
        <w:rPr>
          <w:rFonts w:cs="Times New Roman"/>
        </w:rPr>
        <w:t xml:space="preserve">ocial customs and social interaction practices are different from those of </w:t>
      </w:r>
      <w:r>
        <w:rPr>
          <w:rFonts w:cs="Times New Roman"/>
          <w:lang w:eastAsia="zh-Hans"/>
        </w:rPr>
        <w:t>your</w:t>
      </w:r>
      <w:r>
        <w:rPr>
          <w:rFonts w:cs="Times New Roman"/>
        </w:rPr>
        <w:t xml:space="preserve"> home country</w:t>
      </w:r>
      <w:r>
        <w:rPr>
          <w:rFonts w:eastAsia="儷黑 Pro" w:cs="Times New Roman"/>
        </w:rPr>
        <w:t>. As a result, y</w:t>
      </w:r>
      <w:r>
        <w:rPr>
          <w:rFonts w:eastAsia="儷黑 Pro" w:cs="Times New Roman" w:hint="eastAsia"/>
        </w:rPr>
        <w:t>ou</w:t>
      </w:r>
      <w:r>
        <w:rPr>
          <w:rFonts w:eastAsia="儷黑 Pro" w:cs="Times New Roman"/>
        </w:rPr>
        <w:t xml:space="preserve"> </w:t>
      </w:r>
      <w:r>
        <w:rPr>
          <w:rFonts w:cs="Times New Roman"/>
        </w:rPr>
        <w:t>ha</w:t>
      </w:r>
      <w:r>
        <w:rPr>
          <w:rFonts w:cs="Times New Roman"/>
          <w:lang w:eastAsia="zh-Hans"/>
        </w:rPr>
        <w:t>ve</w:t>
      </w:r>
      <w:r>
        <w:rPr>
          <w:rFonts w:cs="Times New Roman"/>
        </w:rPr>
        <w:t xml:space="preserve"> no idea whether you behave properly or not</w:t>
      </w:r>
      <w:r>
        <w:rPr>
          <w:rFonts w:eastAsia="儷黑 Pro" w:cs="Times New Roman" w:hint="eastAsia"/>
        </w:rPr>
        <w:t xml:space="preserve">, and this makes you feel </w:t>
      </w:r>
      <w:r>
        <w:rPr>
          <w:rFonts w:eastAsia="儷黑 Pro" w:cs="Times New Roman"/>
        </w:rPr>
        <w:t>un</w:t>
      </w:r>
      <w:r>
        <w:rPr>
          <w:rFonts w:eastAsia="儷黑 Pro" w:cs="Times New Roman" w:hint="eastAsia"/>
        </w:rPr>
        <w:t>comfortable</w:t>
      </w:r>
      <w:r>
        <w:rPr>
          <w:rFonts w:eastAsia="儷黑 Pro" w:cs="Times New Roman"/>
        </w:rPr>
        <w:t>.</w:t>
      </w:r>
    </w:p>
    <w:p w14:paraId="52B09756" w14:textId="77777777" w:rsidR="007A7DE7" w:rsidRDefault="007A7DE7" w:rsidP="007A7DE7">
      <w:pPr>
        <w:spacing w:after="0"/>
        <w:ind w:firstLineChars="0" w:firstLine="0"/>
        <w:rPr>
          <w:rFonts w:cs="Times New Roman"/>
          <w:b/>
          <w:i/>
          <w:iCs/>
        </w:rPr>
      </w:pPr>
      <w:r>
        <w:rPr>
          <w:rFonts w:cs="Times New Roman"/>
          <w:b/>
          <w:i/>
          <w:iCs/>
        </w:rPr>
        <w:t>Low Social Anxiety Condition</w:t>
      </w:r>
    </w:p>
    <w:p w14:paraId="5BAA93BC" w14:textId="77777777" w:rsidR="007A7DE7" w:rsidRDefault="007A7DE7" w:rsidP="007A7DE7">
      <w:pPr>
        <w:spacing w:after="0"/>
        <w:ind w:firstLine="480"/>
        <w:jc w:val="left"/>
        <w:rPr>
          <w:rFonts w:cs="Times New Roman"/>
        </w:rPr>
      </w:pPr>
      <w:r>
        <w:rPr>
          <w:rFonts w:cs="Times New Roman"/>
          <w:bCs/>
        </w:rPr>
        <w:t xml:space="preserve">Suppose </w:t>
      </w:r>
      <w:r>
        <w:rPr>
          <w:rFonts w:cs="Times New Roman" w:hint="eastAsia"/>
          <w:bCs/>
          <w:lang w:eastAsia="zh-Hans"/>
        </w:rPr>
        <w:t>y</w:t>
      </w:r>
      <w:r>
        <w:rPr>
          <w:rFonts w:eastAsia="儷黑 Pro" w:cs="Times New Roman"/>
        </w:rPr>
        <w:t xml:space="preserve">ou are a </w:t>
      </w:r>
      <w:r>
        <w:rPr>
          <w:rFonts w:eastAsia="儷黑 Pro" w:cs="Times New Roman" w:hint="eastAsia"/>
          <w:lang w:eastAsia="zh-Hans"/>
        </w:rPr>
        <w:t>ne</w:t>
      </w:r>
      <w:r>
        <w:rPr>
          <w:rFonts w:eastAsia="儷黑 Pro" w:cs="Times New Roman"/>
          <w:lang w:eastAsia="zh-Hans"/>
        </w:rPr>
        <w:t xml:space="preserve">wcomer </w:t>
      </w:r>
      <w:r>
        <w:rPr>
          <w:rFonts w:eastAsia="儷黑 Pro" w:cs="Times New Roman" w:hint="eastAsia"/>
          <w:lang w:eastAsia="zh-Hans"/>
        </w:rPr>
        <w:t>to</w:t>
      </w:r>
      <w:r>
        <w:rPr>
          <w:rFonts w:eastAsia="儷黑 Pro" w:cs="Times New Roman"/>
          <w:lang w:eastAsia="zh-Hans"/>
        </w:rPr>
        <w:t xml:space="preserve"> a foreign country and are invited to attend a dinner party.</w:t>
      </w:r>
      <w:r>
        <w:rPr>
          <w:rFonts w:eastAsia="儷黑 Pro" w:cs="Times New Roman"/>
        </w:rPr>
        <w:t xml:space="preserve"> T</w:t>
      </w:r>
      <w:r>
        <w:rPr>
          <w:rFonts w:cs="Times New Roman"/>
        </w:rPr>
        <w:t xml:space="preserve">he </w:t>
      </w:r>
      <w:r>
        <w:rPr>
          <w:rFonts w:cs="Times New Roman" w:hint="eastAsia"/>
          <w:lang w:eastAsia="zh-Hans"/>
        </w:rPr>
        <w:t>s</w:t>
      </w:r>
      <w:r>
        <w:rPr>
          <w:rFonts w:cs="Times New Roman"/>
        </w:rPr>
        <w:t>ocial customs and social interaction practices are similar to those of your home country. As a result, y</w:t>
      </w:r>
      <w:r>
        <w:rPr>
          <w:rFonts w:eastAsia="儷黑 Pro" w:cs="Times New Roman" w:hint="eastAsia"/>
        </w:rPr>
        <w:t xml:space="preserve">ou </w:t>
      </w:r>
      <w:r>
        <w:rPr>
          <w:rFonts w:cs="Times New Roman"/>
        </w:rPr>
        <w:t>are certain that they behave properly</w:t>
      </w:r>
      <w:r>
        <w:rPr>
          <w:rFonts w:eastAsia="儷黑 Pro" w:cs="Times New Roman" w:hint="eastAsia"/>
        </w:rPr>
        <w:t xml:space="preserve">, </w:t>
      </w:r>
      <w:r>
        <w:rPr>
          <w:rFonts w:eastAsia="儷黑 Pro" w:cs="Times New Roman"/>
        </w:rPr>
        <w:t>and this</w:t>
      </w:r>
      <w:r>
        <w:rPr>
          <w:rFonts w:eastAsia="儷黑 Pro" w:cs="Times New Roman" w:hint="eastAsia"/>
        </w:rPr>
        <w:t xml:space="preserve"> </w:t>
      </w:r>
      <w:r>
        <w:rPr>
          <w:rFonts w:eastAsia="儷黑 Pro" w:cs="Times New Roman"/>
        </w:rPr>
        <w:t>makes</w:t>
      </w:r>
      <w:r>
        <w:rPr>
          <w:rFonts w:eastAsia="儷黑 Pro" w:cs="Times New Roman" w:hint="eastAsia"/>
        </w:rPr>
        <w:t xml:space="preserve"> you feel </w:t>
      </w:r>
      <w:r>
        <w:rPr>
          <w:rFonts w:eastAsia="儷黑 Pro" w:cs="Times New Roman"/>
        </w:rPr>
        <w:t>comfortable.</w:t>
      </w:r>
    </w:p>
    <w:p w14:paraId="39F276CD" w14:textId="77777777" w:rsidR="007A7DE7" w:rsidRDefault="007A7DE7" w:rsidP="007A7DE7">
      <w:pPr>
        <w:pStyle w:val="Heading3"/>
        <w:spacing w:after="0"/>
        <w:rPr>
          <w:i w:val="0"/>
          <w:iCs/>
        </w:rPr>
      </w:pPr>
      <w:r>
        <w:rPr>
          <w:rFonts w:ascii="Times New Roman" w:hAnsi="Times New Roman" w:cs="Times New Roman"/>
          <w:i w:val="0"/>
          <w:iCs/>
        </w:rPr>
        <w:t>Social Anxiety Manipulation Check</w:t>
      </w:r>
    </w:p>
    <w:p w14:paraId="25C478B5" w14:textId="77777777" w:rsidR="007A7DE7" w:rsidRDefault="007A7DE7" w:rsidP="007A7DE7">
      <w:pPr>
        <w:spacing w:after="0"/>
        <w:ind w:firstLine="480"/>
        <w:jc w:val="left"/>
        <w:rPr>
          <w:rFonts w:eastAsiaTheme="minorEastAsia" w:cs="Times New Roman"/>
          <w:bCs/>
        </w:rPr>
      </w:pPr>
      <w:r>
        <w:rPr>
          <w:rFonts w:eastAsiaTheme="minorEastAsia" w:cs="Times New Roman"/>
          <w:bCs/>
        </w:rPr>
        <w:t xml:space="preserve">How do you feel right now? </w:t>
      </w:r>
      <w:r>
        <w:rPr>
          <w:rFonts w:cs="Times New Roman"/>
          <w:bCs/>
        </w:rPr>
        <w:t xml:space="preserve">Please imagine the </w:t>
      </w:r>
      <w:r>
        <w:rPr>
          <w:rFonts w:cs="Times New Roman" w:hint="eastAsia"/>
          <w:bCs/>
          <w:lang w:eastAsia="zh-Hans"/>
        </w:rPr>
        <w:t>above</w:t>
      </w:r>
      <w:r>
        <w:rPr>
          <w:rFonts w:cs="Times New Roman"/>
          <w:bCs/>
          <w:lang w:eastAsia="zh-Hans"/>
        </w:rPr>
        <w:t xml:space="preserve"> </w:t>
      </w:r>
      <w:r>
        <w:rPr>
          <w:rFonts w:cs="Times New Roman"/>
          <w:bCs/>
        </w:rPr>
        <w:t>experience as vividly as possible, and</w:t>
      </w:r>
      <w:r>
        <w:rPr>
          <w:rFonts w:eastAsiaTheme="minorEastAsia" w:cs="Times New Roman"/>
          <w:bCs/>
        </w:rPr>
        <w:t xml:space="preserve"> </w:t>
      </w:r>
      <w:r>
        <w:rPr>
          <w:rFonts w:cs="Times New Roman"/>
          <w:bCs/>
        </w:rPr>
        <w:t>indicate your level of agreement with each of the following items.</w:t>
      </w:r>
    </w:p>
    <w:p w14:paraId="7D57703F" w14:textId="77777777" w:rsidR="007A7DE7" w:rsidRDefault="007A7DE7" w:rsidP="007A7DE7">
      <w:pPr>
        <w:spacing w:after="0"/>
        <w:ind w:firstLineChars="0" w:firstLine="0"/>
        <w:rPr>
          <w:rFonts w:cs="Times New Roman"/>
          <w:i/>
          <w:iCs/>
        </w:rPr>
      </w:pPr>
      <w:r>
        <w:rPr>
          <w:rFonts w:cs="Times New Roman"/>
        </w:rPr>
        <w:t xml:space="preserve">(1 = </w:t>
      </w:r>
      <w:r>
        <w:rPr>
          <w:rFonts w:cs="Times New Roman"/>
          <w:i/>
          <w:iCs/>
        </w:rPr>
        <w:t>strongly disagree,</w:t>
      </w:r>
      <w:r>
        <w:rPr>
          <w:rFonts w:cs="Times New Roman"/>
        </w:rPr>
        <w:t xml:space="preserve"> 5 = </w:t>
      </w:r>
      <w:r>
        <w:rPr>
          <w:rFonts w:cs="Times New Roman"/>
          <w:i/>
          <w:iCs/>
        </w:rPr>
        <w:t>strongly agree</w:t>
      </w:r>
      <w:r>
        <w:rPr>
          <w:rFonts w:cs="Times New Roman"/>
        </w:rPr>
        <w:t>)</w:t>
      </w:r>
    </w:p>
    <w:p w14:paraId="1E7A1F71" w14:textId="77777777" w:rsidR="007A7DE7" w:rsidRDefault="007A7DE7" w:rsidP="007A7DE7">
      <w:pPr>
        <w:spacing w:after="0"/>
        <w:ind w:firstLineChars="0" w:firstLine="0"/>
        <w:rPr>
          <w:rFonts w:cs="Times New Roman"/>
        </w:rPr>
      </w:pPr>
      <w:r>
        <w:rPr>
          <w:rFonts w:cs="Times New Roman"/>
        </w:rPr>
        <w:t>-Right now, I feel nervous talking.</w:t>
      </w:r>
    </w:p>
    <w:p w14:paraId="4E1503F2" w14:textId="77777777" w:rsidR="007A7DE7" w:rsidRDefault="007A7DE7" w:rsidP="007A7DE7">
      <w:pPr>
        <w:spacing w:after="0"/>
        <w:ind w:firstLineChars="0" w:firstLine="0"/>
        <w:rPr>
          <w:rFonts w:cs="Times New Roman"/>
        </w:rPr>
      </w:pPr>
      <w:r>
        <w:rPr>
          <w:rFonts w:cs="Times New Roman"/>
        </w:rPr>
        <w:t xml:space="preserve">-Right now, I feel uncomfortable engaging in social </w:t>
      </w:r>
      <w:r>
        <w:rPr>
          <w:rFonts w:cs="Times New Roman" w:hint="eastAsia"/>
          <w:lang w:eastAsia="zh-Hans"/>
        </w:rPr>
        <w:t>conte</w:t>
      </w:r>
      <w:r>
        <w:rPr>
          <w:rFonts w:cs="Times New Roman"/>
          <w:lang w:eastAsia="zh-Hans"/>
        </w:rPr>
        <w:t>xt</w:t>
      </w:r>
      <w:r>
        <w:rPr>
          <w:rFonts w:cs="Times New Roman"/>
        </w:rPr>
        <w:t>.</w:t>
      </w:r>
    </w:p>
    <w:p w14:paraId="17454936" w14:textId="77777777" w:rsidR="007A7DE7" w:rsidRDefault="007A7DE7" w:rsidP="007A7DE7">
      <w:pPr>
        <w:spacing w:after="0"/>
        <w:ind w:firstLineChars="0" w:firstLine="0"/>
        <w:rPr>
          <w:rFonts w:cs="Times New Roman"/>
        </w:rPr>
      </w:pPr>
      <w:r>
        <w:rPr>
          <w:rFonts w:cs="Times New Roman"/>
        </w:rPr>
        <w:t xml:space="preserve">-Right now, I feel awkward </w:t>
      </w:r>
      <w:r>
        <w:rPr>
          <w:rFonts w:cs="Times New Roman" w:hint="eastAsia"/>
          <w:lang w:eastAsia="zh-Hans"/>
        </w:rPr>
        <w:t>to</w:t>
      </w:r>
      <w:r>
        <w:rPr>
          <w:rFonts w:cs="Times New Roman"/>
          <w:lang w:eastAsia="zh-Hans"/>
        </w:rPr>
        <w:t xml:space="preserve"> </w:t>
      </w:r>
      <w:r>
        <w:rPr>
          <w:rFonts w:cs="Times New Roman"/>
        </w:rPr>
        <w:t>talk.</w:t>
      </w:r>
    </w:p>
    <w:p w14:paraId="58165E7A"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State Nostalgia</w:t>
      </w:r>
    </w:p>
    <w:p w14:paraId="6D33618F" w14:textId="77777777" w:rsidR="007A7DE7" w:rsidRDefault="007A7DE7" w:rsidP="007A7DE7">
      <w:pPr>
        <w:spacing w:after="0"/>
        <w:ind w:firstLine="480"/>
      </w:pPr>
      <w:r>
        <w:rPr>
          <w:rFonts w:cs="Times New Roman"/>
        </w:rPr>
        <w:t xml:space="preserve">According to the Oxford Dictionary, “nostalgia” is defined as a “sentimental longing for one’s past.” </w:t>
      </w:r>
      <w:r>
        <w:rPr>
          <w:rFonts w:eastAsiaTheme="minorEastAsia" w:cs="Times New Roman"/>
          <w:bCs/>
        </w:rPr>
        <w:t xml:space="preserve">How do you feel right now? </w:t>
      </w:r>
      <w:r>
        <w:rPr>
          <w:rFonts w:cs="Times New Roman"/>
          <w:bCs/>
        </w:rPr>
        <w:t>Please respond to the following statements based on how you are feeling right now. (</w:t>
      </w:r>
      <w:r>
        <w:rPr>
          <w:rFonts w:cs="Times New Roman"/>
        </w:rPr>
        <w:t xml:space="preserve">1 = </w:t>
      </w:r>
      <w:r>
        <w:rPr>
          <w:rFonts w:cs="Times New Roman"/>
          <w:i/>
          <w:iCs/>
        </w:rPr>
        <w:t>not at all</w:t>
      </w:r>
      <w:r>
        <w:rPr>
          <w:rFonts w:cs="Times New Roman"/>
        </w:rPr>
        <w:t xml:space="preserve">, 9 = </w:t>
      </w:r>
      <w:r>
        <w:rPr>
          <w:rFonts w:cs="Times New Roman"/>
          <w:i/>
          <w:iCs/>
        </w:rPr>
        <w:t>very much</w:t>
      </w:r>
      <w:r>
        <w:rPr>
          <w:rFonts w:cs="Times New Roman"/>
          <w:bCs/>
        </w:rPr>
        <w:t>)</w:t>
      </w:r>
    </w:p>
    <w:p w14:paraId="673292B9" w14:textId="77777777" w:rsidR="007A7DE7" w:rsidRDefault="007A7DE7" w:rsidP="007A7DE7">
      <w:pPr>
        <w:spacing w:after="0"/>
        <w:ind w:firstLineChars="0" w:firstLine="0"/>
        <w:rPr>
          <w:rFonts w:cs="Times New Roman"/>
        </w:rPr>
      </w:pPr>
      <w:r>
        <w:rPr>
          <w:rFonts w:cs="Times New Roman"/>
        </w:rPr>
        <w:t xml:space="preserve">-Right now, to what extent do you </w:t>
      </w:r>
      <w:r>
        <w:rPr>
          <w:rFonts w:cs="Times New Roman" w:hint="eastAsia"/>
        </w:rPr>
        <w:t>feel</w:t>
      </w:r>
      <w:r>
        <w:rPr>
          <w:rFonts w:cs="Times New Roman"/>
        </w:rPr>
        <w:t xml:space="preserve"> longing for good old memories?</w:t>
      </w:r>
    </w:p>
    <w:p w14:paraId="1A33B314" w14:textId="77777777" w:rsidR="007A7DE7" w:rsidRDefault="007A7DE7" w:rsidP="007A7DE7">
      <w:pPr>
        <w:spacing w:after="0"/>
        <w:ind w:firstLineChars="0" w:firstLine="0"/>
        <w:rPr>
          <w:rFonts w:cs="Times New Roman"/>
        </w:rPr>
      </w:pPr>
      <w:r>
        <w:rPr>
          <w:rFonts w:cs="Times New Roman"/>
        </w:rPr>
        <w:t>-A nostalgic song plays nearby; to what extent do you want to keep listening to the song?</w:t>
      </w:r>
    </w:p>
    <w:p w14:paraId="4C69C102" w14:textId="77777777" w:rsidR="007A7DE7" w:rsidRDefault="007A7DE7" w:rsidP="007A7DE7">
      <w:pPr>
        <w:spacing w:after="0"/>
        <w:ind w:firstLineChars="0" w:firstLine="0"/>
      </w:pPr>
      <w:r>
        <w:rPr>
          <w:rFonts w:cs="Times New Roman"/>
        </w:rPr>
        <w:t xml:space="preserve">-To what extent do you want to go back </w:t>
      </w:r>
      <w:r>
        <w:rPr>
          <w:rFonts w:cs="Times New Roman" w:hint="eastAsia"/>
          <w:lang w:eastAsia="zh-Hans"/>
        </w:rPr>
        <w:t>to</w:t>
      </w:r>
      <w:r>
        <w:rPr>
          <w:rFonts w:cs="Times New Roman"/>
          <w:lang w:eastAsia="zh-Hans"/>
        </w:rPr>
        <w:t xml:space="preserve"> the </w:t>
      </w:r>
      <w:r>
        <w:rPr>
          <w:rFonts w:cs="Times New Roman"/>
        </w:rPr>
        <w:t xml:space="preserve">past that you </w:t>
      </w:r>
      <w:r>
        <w:rPr>
          <w:rFonts w:cs="Times New Roman" w:hint="eastAsia"/>
        </w:rPr>
        <w:t>are</w:t>
      </w:r>
      <w:r>
        <w:rPr>
          <w:rFonts w:cs="Times New Roman"/>
        </w:rPr>
        <w:t xml:space="preserve"> longing for?</w:t>
      </w:r>
    </w:p>
    <w:p w14:paraId="101E5327"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 xml:space="preserve">Interpersonal Competence </w:t>
      </w:r>
      <w:r>
        <w:rPr>
          <w:rFonts w:ascii="Times New Roman" w:hAnsi="Times New Roman" w:cs="Times New Roman" w:hint="eastAsia"/>
          <w:i w:val="0"/>
          <w:iCs/>
        </w:rPr>
        <w:t>Questionnaire</w:t>
      </w:r>
      <w:r>
        <w:rPr>
          <w:rFonts w:ascii="Times New Roman" w:hAnsi="Times New Roman" w:cs="Times New Roman"/>
          <w:i w:val="0"/>
          <w:iCs/>
        </w:rPr>
        <w:t xml:space="preserve"> (Adapted)</w:t>
      </w:r>
    </w:p>
    <w:p w14:paraId="7668C872" w14:textId="77777777" w:rsidR="007A7DE7" w:rsidRDefault="007A7DE7" w:rsidP="007A7DE7">
      <w:pPr>
        <w:spacing w:after="0"/>
        <w:ind w:firstLine="480"/>
        <w:jc w:val="left"/>
        <w:rPr>
          <w:rFonts w:cs="Times New Roman"/>
        </w:rPr>
      </w:pPr>
      <w:r>
        <w:rPr>
          <w:rFonts w:cs="Times New Roman"/>
        </w:rPr>
        <w:t xml:space="preserve">Please indicate your agreement or disagreement with the following statements </w:t>
      </w:r>
      <w:r>
        <w:rPr>
          <w:rFonts w:cs="Times New Roman"/>
        </w:rPr>
        <w:lastRenderedPageBreak/>
        <w:t xml:space="preserve">depending on </w:t>
      </w:r>
      <w:r>
        <w:rPr>
          <w:rFonts w:cs="Times New Roman"/>
          <w:bCs/>
        </w:rPr>
        <w:t xml:space="preserve">how you are feeling right now </w:t>
      </w:r>
      <w:r>
        <w:rPr>
          <w:rFonts w:cs="Times New Roman"/>
        </w:rPr>
        <w:t xml:space="preserve">(1 = </w:t>
      </w:r>
      <w:r>
        <w:rPr>
          <w:rFonts w:cs="Times New Roman"/>
          <w:i/>
          <w:iCs/>
        </w:rPr>
        <w:t>strongly disagree</w:t>
      </w:r>
      <w:r>
        <w:rPr>
          <w:rFonts w:cs="Times New Roman"/>
        </w:rPr>
        <w:t xml:space="preserve">, 9 = </w:t>
      </w:r>
      <w:r>
        <w:rPr>
          <w:rFonts w:cs="Times New Roman"/>
          <w:i/>
          <w:iCs/>
        </w:rPr>
        <w:t>strongly agree</w:t>
      </w:r>
      <w:r>
        <w:rPr>
          <w:rFonts w:cs="Times New Roman"/>
        </w:rPr>
        <w:t>).</w:t>
      </w:r>
    </w:p>
    <w:p w14:paraId="2CDEAFFB"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-At the dinner party, I would like to find and suggest things to do with new people whom I find interesting and attractive.</w:t>
      </w:r>
    </w:p>
    <w:p w14:paraId="7611FFAE"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-At the dinner party, I would like to call (on the phone) a new date/acquaintance to set up a time to get together and do something.</w:t>
      </w:r>
    </w:p>
    <w:p w14:paraId="2B8AABB3"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 xml:space="preserve">-At the dinner party, I would like to say “no” when someone asks me to do something I don’t want to do. </w:t>
      </w:r>
    </w:p>
    <w:p w14:paraId="01E9C4AD"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 xml:space="preserve">-At the dinner party, I would like to stand up for my rights when someone is neglecting me or being inconsiderate. </w:t>
      </w:r>
    </w:p>
    <w:p w14:paraId="002AE1BD"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-At the dinner party, I would like to confide in a new friend/date and letting him or her see my softer, more sensitive side.</w:t>
      </w:r>
    </w:p>
    <w:p w14:paraId="0822CEAE"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-At the dinner party, I would like to let a new companion get to know the “real me.”</w:t>
      </w:r>
    </w:p>
    <w:p w14:paraId="3A5FAA78"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-At the dinner party, I am able to show genuine empathetic concern even when someone’s problem is uninteresting to me.</w:t>
      </w:r>
    </w:p>
    <w:p w14:paraId="031B8F34"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-At the dinner party, I am able to patiently and sensitively listen to someone “let off steam” about outside problems s/he is having.</w:t>
      </w:r>
    </w:p>
    <w:p w14:paraId="5351793C"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-At the dinner party, when someone’s perspective is in a fight with others, I am able to really understand his or her point of view.</w:t>
      </w:r>
    </w:p>
    <w:p w14:paraId="77A4C73E" w14:textId="77777777" w:rsidR="007A7DE7" w:rsidRDefault="007A7DE7" w:rsidP="007A7DE7">
      <w:pPr>
        <w:pStyle w:val="HTMLPreformatted"/>
        <w:widowControl/>
        <w:spacing w:after="0"/>
        <w:ind w:firstLineChars="0" w:firstLine="0"/>
        <w:rPr>
          <w:rStyle w:val="s1"/>
          <w:rFonts w:ascii="Times New Roman Regular" w:hAnsi="Times New Roman Regular" w:cs="Times New Roman Regular"/>
          <w:sz w:val="24"/>
          <w:szCs w:val="24"/>
        </w:rPr>
      </w:pPr>
      <w:r>
        <w:rPr>
          <w:rStyle w:val="s1"/>
          <w:rFonts w:ascii="Times New Roman Regular" w:hAnsi="Times New Roman Regular" w:cs="Times New Roman Regular"/>
          <w:sz w:val="24"/>
          <w:szCs w:val="24"/>
        </w:rPr>
        <w:t>-At the dinner party, even if I don’t agree with someone’s view, I am able to accept that s/he has a valid point of view.</w:t>
      </w:r>
    </w:p>
    <w:p w14:paraId="077C7B34"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Demographic Information</w:t>
      </w:r>
    </w:p>
    <w:p w14:paraId="4D8F4019" w14:textId="77777777" w:rsidR="007A7DE7" w:rsidRDefault="007A7DE7" w:rsidP="007A7DE7">
      <w:pPr>
        <w:spacing w:after="0"/>
        <w:ind w:firstLineChars="0" w:firstLine="0"/>
        <w:rPr>
          <w:lang w:eastAsia="zh-Hans"/>
        </w:rPr>
      </w:pPr>
      <w:r>
        <w:rPr>
          <w:lang w:eastAsia="zh-Hans"/>
        </w:rPr>
        <w:t>Same as in Study 1.</w:t>
      </w:r>
    </w:p>
    <w:p w14:paraId="0B9AE07E" w14:textId="77777777" w:rsidR="007A7DE7" w:rsidRDefault="007A7DE7" w:rsidP="007A7DE7">
      <w:pPr>
        <w:spacing w:after="0"/>
        <w:ind w:firstLineChars="0" w:firstLine="0"/>
        <w:rPr>
          <w:b/>
          <w:bCs/>
          <w:lang w:eastAsia="zh-Hans"/>
        </w:rPr>
      </w:pPr>
      <w:r>
        <w:rPr>
          <w:b/>
          <w:bCs/>
          <w:lang w:eastAsia="zh-Hans"/>
        </w:rPr>
        <w:t>Attention Check</w:t>
      </w:r>
    </w:p>
    <w:p w14:paraId="4FA2FA58" w14:textId="77777777" w:rsidR="007A7DE7" w:rsidRDefault="007A7DE7" w:rsidP="007A7DE7">
      <w:pPr>
        <w:pStyle w:val="NormalWeb"/>
        <w:shd w:val="clear" w:color="auto" w:fill="FFFFFF"/>
        <w:spacing w:after="0"/>
        <w:ind w:firstLineChars="0" w:firstLine="0"/>
        <w:rPr>
          <w:rFonts w:asciiTheme="majorBidi" w:hAnsiTheme="majorBidi" w:cstheme="majorBidi"/>
          <w:color w:val="201F1E"/>
        </w:rPr>
      </w:pPr>
      <w:r>
        <w:rPr>
          <w:rFonts w:asciiTheme="majorBidi" w:hAnsiTheme="majorBidi" w:cstheme="majorBidi"/>
          <w:color w:val="201F1E"/>
        </w:rPr>
        <w:t>Please choose “3.”</w:t>
      </w:r>
    </w:p>
    <w:p w14:paraId="3A6AE121" w14:textId="77777777" w:rsidR="007A7DE7" w:rsidRDefault="007A7DE7" w:rsidP="007A7DE7">
      <w:pPr>
        <w:widowControl/>
        <w:spacing w:line="259" w:lineRule="auto"/>
        <w:ind w:firstLineChars="0" w:firstLine="0"/>
        <w:jc w:val="left"/>
        <w:rPr>
          <w:rFonts w:asciiTheme="majorBidi" w:hAnsiTheme="majorBidi" w:cstheme="majorBidi"/>
          <w:color w:val="201F1E"/>
        </w:rPr>
      </w:pPr>
      <w:r>
        <w:rPr>
          <w:rFonts w:asciiTheme="majorBidi" w:hAnsiTheme="majorBidi" w:cstheme="majorBidi"/>
          <w:color w:val="201F1E"/>
        </w:rPr>
        <w:br w:type="page"/>
      </w:r>
    </w:p>
    <w:p w14:paraId="314B7CB1" w14:textId="77777777" w:rsidR="007A7DE7" w:rsidRDefault="007A7DE7" w:rsidP="007A7DE7">
      <w:pPr>
        <w:spacing w:after="0"/>
        <w:ind w:firstLineChars="0" w:firstLine="0"/>
        <w:jc w:val="center"/>
        <w:rPr>
          <w:rFonts w:cs="Times New Roman"/>
          <w:b/>
          <w:bCs/>
          <w:lang w:eastAsia="zh-Hans"/>
        </w:rPr>
      </w:pPr>
      <w:r>
        <w:rPr>
          <w:rFonts w:cs="Times New Roman"/>
          <w:b/>
          <w:bCs/>
          <w:lang w:eastAsia="zh-Hans"/>
        </w:rPr>
        <w:lastRenderedPageBreak/>
        <w:t>Study 3S</w:t>
      </w:r>
    </w:p>
    <w:p w14:paraId="37FB53A4" w14:textId="77777777" w:rsidR="007A7DE7" w:rsidRDefault="007A7DE7" w:rsidP="007A7DE7">
      <w:pPr>
        <w:spacing w:after="0"/>
        <w:ind w:firstLineChars="0" w:firstLine="0"/>
        <w:jc w:val="left"/>
        <w:rPr>
          <w:b/>
          <w:bCs/>
        </w:rPr>
      </w:pPr>
      <w:r>
        <w:rPr>
          <w:b/>
          <w:bCs/>
        </w:rPr>
        <w:t>Social Anxiety Manipulation</w:t>
      </w:r>
    </w:p>
    <w:p w14:paraId="3FC47D0A" w14:textId="77777777" w:rsidR="007A7DE7" w:rsidRDefault="007A7DE7" w:rsidP="007A7DE7">
      <w:pPr>
        <w:spacing w:after="0"/>
        <w:ind w:firstLineChars="0" w:firstLine="0"/>
        <w:rPr>
          <w:lang w:eastAsia="zh-Hans"/>
        </w:rPr>
      </w:pPr>
      <w:r>
        <w:rPr>
          <w:lang w:eastAsia="zh-Hans"/>
        </w:rPr>
        <w:t>Same as in Study 3.</w:t>
      </w:r>
    </w:p>
    <w:p w14:paraId="6FFDC6E4" w14:textId="77777777" w:rsidR="007A7DE7" w:rsidRDefault="007A7DE7" w:rsidP="007A7DE7">
      <w:pPr>
        <w:pStyle w:val="Heading3"/>
        <w:spacing w:after="0"/>
        <w:rPr>
          <w:i w:val="0"/>
          <w:iCs/>
        </w:rPr>
      </w:pPr>
      <w:r>
        <w:rPr>
          <w:rFonts w:ascii="Times New Roman" w:hAnsi="Times New Roman" w:cs="Times New Roman"/>
          <w:i w:val="0"/>
          <w:iCs/>
        </w:rPr>
        <w:t>Social Anxiety Manipulation Check</w:t>
      </w:r>
    </w:p>
    <w:p w14:paraId="75C405FF" w14:textId="77777777" w:rsidR="007A7DE7" w:rsidRDefault="007A7DE7" w:rsidP="007A7DE7">
      <w:pPr>
        <w:spacing w:after="0"/>
        <w:ind w:firstLineChars="0" w:firstLine="0"/>
        <w:rPr>
          <w:lang w:eastAsia="zh-Hans"/>
        </w:rPr>
      </w:pPr>
      <w:r>
        <w:rPr>
          <w:lang w:eastAsia="zh-Hans"/>
        </w:rPr>
        <w:t>Same as in Study 3.</w:t>
      </w:r>
    </w:p>
    <w:p w14:paraId="7C26FA80" w14:textId="77777777" w:rsidR="007A7DE7" w:rsidRDefault="007A7DE7" w:rsidP="007A7DE7">
      <w:pPr>
        <w:pStyle w:val="Heading3"/>
        <w:spacing w:after="0"/>
        <w:rPr>
          <w:i w:val="0"/>
          <w:iCs/>
        </w:rPr>
      </w:pPr>
      <w:r>
        <w:rPr>
          <w:rFonts w:ascii="Times New Roman" w:hAnsi="Times New Roman" w:cs="Times New Roman"/>
          <w:i w:val="0"/>
          <w:iCs/>
        </w:rPr>
        <w:t>Vividness</w:t>
      </w:r>
    </w:p>
    <w:p w14:paraId="7E64EBDE" w14:textId="77777777" w:rsidR="007A7DE7" w:rsidRDefault="007A7DE7" w:rsidP="007A7DE7">
      <w:pPr>
        <w:spacing w:after="0"/>
        <w:ind w:firstLine="480"/>
        <w:rPr>
          <w:rFonts w:eastAsiaTheme="minorEastAsia" w:cs="Times New Roman"/>
          <w:bCs/>
        </w:rPr>
      </w:pPr>
      <w:r>
        <w:rPr>
          <w:rFonts w:eastAsiaTheme="minorEastAsia" w:cs="Times New Roman" w:hint="eastAsia"/>
          <w:bCs/>
        </w:rPr>
        <w:t>P</w:t>
      </w:r>
      <w:r>
        <w:rPr>
          <w:rFonts w:eastAsiaTheme="minorEastAsia" w:cs="Times New Roman"/>
          <w:bCs/>
        </w:rPr>
        <w:t xml:space="preserve">lease indicate your disagreement or agreement with the following two statements. (1 = </w:t>
      </w:r>
      <w:r>
        <w:rPr>
          <w:rFonts w:eastAsiaTheme="minorEastAsia" w:cs="Times New Roman"/>
          <w:bCs/>
          <w:i/>
          <w:iCs/>
        </w:rPr>
        <w:t>strongly disagree</w:t>
      </w:r>
      <w:r>
        <w:rPr>
          <w:rFonts w:eastAsiaTheme="minorEastAsia" w:cs="Times New Roman"/>
          <w:bCs/>
        </w:rPr>
        <w:t xml:space="preserve">, 5 = </w:t>
      </w:r>
      <w:r>
        <w:rPr>
          <w:rFonts w:eastAsiaTheme="minorEastAsia" w:cs="Times New Roman"/>
          <w:bCs/>
          <w:i/>
          <w:iCs/>
        </w:rPr>
        <w:t>strongly agree</w:t>
      </w:r>
      <w:r>
        <w:rPr>
          <w:rFonts w:eastAsiaTheme="minorEastAsia" w:cs="Times New Roman"/>
          <w:bCs/>
        </w:rPr>
        <w:t>)</w:t>
      </w:r>
    </w:p>
    <w:p w14:paraId="00B9AF18" w14:textId="77777777" w:rsidR="007A7DE7" w:rsidRDefault="007A7DE7" w:rsidP="007A7DE7">
      <w:pPr>
        <w:spacing w:after="0"/>
        <w:ind w:firstLine="480"/>
        <w:rPr>
          <w:rFonts w:eastAsia="儷黑 Pro" w:cs="Times New Roman"/>
        </w:rPr>
      </w:pPr>
      <w:r>
        <w:rPr>
          <w:rFonts w:eastAsia="儷黑 Pro" w:cs="Times New Roman"/>
        </w:rPr>
        <w:t>I can vividly imagine the experience.</w:t>
      </w:r>
    </w:p>
    <w:p w14:paraId="6E7EE08A" w14:textId="77777777" w:rsidR="007A7DE7" w:rsidRDefault="007A7DE7" w:rsidP="007A7DE7">
      <w:pPr>
        <w:spacing w:after="0"/>
        <w:ind w:firstLine="480"/>
        <w:rPr>
          <w:lang w:eastAsia="zh-Hans"/>
        </w:rPr>
      </w:pPr>
      <w:r>
        <w:rPr>
          <w:rFonts w:eastAsia="儷黑 Pro" w:cs="Times New Roman"/>
        </w:rPr>
        <w:t>I</w:t>
      </w:r>
      <w:r>
        <w:rPr>
          <w:rFonts w:cs="Times New Roman"/>
        </w:rPr>
        <w:t xml:space="preserve"> </w:t>
      </w:r>
      <w:r>
        <w:rPr>
          <w:rFonts w:eastAsia="儷黑 Pro" w:cs="Times New Roman"/>
        </w:rPr>
        <w:t>can imagine this experience well.</w:t>
      </w:r>
    </w:p>
    <w:p w14:paraId="14791083"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State Nostalgia</w:t>
      </w:r>
    </w:p>
    <w:p w14:paraId="037B32B5" w14:textId="77777777" w:rsidR="007A7DE7" w:rsidRDefault="007A7DE7" w:rsidP="007A7DE7">
      <w:pPr>
        <w:spacing w:after="0"/>
        <w:ind w:firstLineChars="0" w:firstLine="0"/>
      </w:pPr>
      <w:r>
        <w:rPr>
          <w:lang w:eastAsia="zh-Hans"/>
        </w:rPr>
        <w:t>Same as in Study 3.</w:t>
      </w:r>
    </w:p>
    <w:p w14:paraId="2854F750"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 xml:space="preserve">Interpersonal Competence </w:t>
      </w:r>
      <w:r>
        <w:rPr>
          <w:rFonts w:ascii="Times New Roman" w:hAnsi="Times New Roman" w:cs="Times New Roman" w:hint="eastAsia"/>
          <w:i w:val="0"/>
          <w:iCs/>
        </w:rPr>
        <w:t>Questionnaire</w:t>
      </w:r>
      <w:r>
        <w:rPr>
          <w:rFonts w:ascii="Times New Roman" w:hAnsi="Times New Roman" w:cs="Times New Roman"/>
          <w:i w:val="0"/>
          <w:iCs/>
        </w:rPr>
        <w:t xml:space="preserve"> (Adapted)</w:t>
      </w:r>
    </w:p>
    <w:p w14:paraId="5EA07C52" w14:textId="77777777" w:rsidR="007A7DE7" w:rsidRDefault="007A7DE7" w:rsidP="007A7DE7">
      <w:pPr>
        <w:spacing w:after="0"/>
        <w:ind w:firstLineChars="0" w:firstLine="0"/>
        <w:rPr>
          <w:lang w:eastAsia="zh-Hans"/>
        </w:rPr>
      </w:pPr>
      <w:r>
        <w:rPr>
          <w:lang w:eastAsia="zh-Hans"/>
        </w:rPr>
        <w:t>Same as in Study 3.</w:t>
      </w:r>
    </w:p>
    <w:p w14:paraId="4DCE41D6"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Demographic Information</w:t>
      </w:r>
    </w:p>
    <w:p w14:paraId="7CC085BB" w14:textId="77777777" w:rsidR="007A7DE7" w:rsidRDefault="007A7DE7" w:rsidP="007A7DE7">
      <w:pPr>
        <w:spacing w:after="0"/>
        <w:ind w:firstLineChars="0" w:firstLine="0"/>
        <w:rPr>
          <w:rFonts w:cs="Times New Roman"/>
        </w:rPr>
      </w:pPr>
      <w:r>
        <w:rPr>
          <w:rFonts w:cs="Times New Roman"/>
        </w:rPr>
        <w:t>What is your age?</w:t>
      </w:r>
    </w:p>
    <w:p w14:paraId="00D752B8" w14:textId="77777777" w:rsidR="007A7DE7" w:rsidRDefault="007A7DE7" w:rsidP="007A7DE7">
      <w:pPr>
        <w:spacing w:after="0"/>
        <w:ind w:firstLineChars="0" w:firstLine="0"/>
        <w:rPr>
          <w:rFonts w:cs="Times New Roman"/>
        </w:rPr>
      </w:pPr>
      <w:r>
        <w:rPr>
          <w:rFonts w:cs="Times New Roman"/>
        </w:rPr>
        <w:t>What is your gender? 1</w:t>
      </w:r>
      <w:r>
        <w:rPr>
          <w:rFonts w:cs="Times New Roman"/>
          <w:lang w:val="en-GB"/>
        </w:rPr>
        <w:t xml:space="preserve"> </w:t>
      </w:r>
      <w:r>
        <w:rPr>
          <w:rFonts w:cs="Times New Roman"/>
        </w:rPr>
        <w:t xml:space="preserve">= </w:t>
      </w:r>
      <w:r>
        <w:rPr>
          <w:rFonts w:cs="Times New Roman" w:hint="eastAsia"/>
        </w:rPr>
        <w:t>male</w:t>
      </w:r>
      <w:r>
        <w:rPr>
          <w:rFonts w:cs="Times New Roman"/>
        </w:rPr>
        <w:t>, 2 = female</w:t>
      </w:r>
    </w:p>
    <w:p w14:paraId="5F8D1304" w14:textId="77777777" w:rsidR="007A7DE7" w:rsidRDefault="007A7DE7" w:rsidP="007A7DE7">
      <w:pPr>
        <w:spacing w:after="0"/>
        <w:ind w:firstLineChars="0" w:firstLine="0"/>
        <w:rPr>
          <w:b/>
          <w:bCs/>
          <w:lang w:eastAsia="zh-Hans"/>
        </w:rPr>
      </w:pPr>
      <w:r>
        <w:rPr>
          <w:b/>
          <w:bCs/>
          <w:lang w:eastAsia="zh-Hans"/>
        </w:rPr>
        <w:t>Attention Check</w:t>
      </w:r>
    </w:p>
    <w:p w14:paraId="421F66CE" w14:textId="77777777" w:rsidR="007A7DE7" w:rsidRDefault="007A7DE7" w:rsidP="007A7DE7">
      <w:pPr>
        <w:pStyle w:val="NormalWeb"/>
        <w:shd w:val="clear" w:color="auto" w:fill="FFFFFF"/>
        <w:spacing w:after="0"/>
        <w:ind w:firstLineChars="0" w:firstLine="0"/>
        <w:rPr>
          <w:rFonts w:asciiTheme="majorBidi" w:hAnsiTheme="majorBidi" w:cstheme="majorBidi"/>
          <w:color w:val="201F1E"/>
        </w:rPr>
      </w:pPr>
      <w:r>
        <w:rPr>
          <w:rFonts w:asciiTheme="majorBidi" w:hAnsiTheme="majorBidi" w:cstheme="majorBidi"/>
          <w:color w:val="201F1E"/>
        </w:rPr>
        <w:t>Please choose “4.”</w:t>
      </w:r>
    </w:p>
    <w:p w14:paraId="49B7D6C9" w14:textId="77777777" w:rsidR="007A7DE7" w:rsidRDefault="007A7DE7" w:rsidP="007A7DE7">
      <w:pPr>
        <w:pStyle w:val="NormalWeb"/>
        <w:shd w:val="clear" w:color="auto" w:fill="FFFFFF"/>
        <w:spacing w:after="0"/>
        <w:ind w:firstLineChars="0" w:firstLine="0"/>
        <w:rPr>
          <w:rFonts w:asciiTheme="majorBidi" w:hAnsiTheme="majorBidi" w:cstheme="majorBidi"/>
          <w:color w:val="201F1E"/>
        </w:rPr>
      </w:pPr>
      <w:r>
        <w:rPr>
          <w:rFonts w:asciiTheme="majorBidi" w:hAnsiTheme="majorBidi" w:cstheme="majorBidi"/>
          <w:color w:val="201F1E"/>
        </w:rPr>
        <w:t>Please choose “2.”</w:t>
      </w:r>
    </w:p>
    <w:p w14:paraId="2CB7B0B7" w14:textId="77777777" w:rsidR="007A7DE7" w:rsidRDefault="007A7DE7" w:rsidP="007A7DE7">
      <w:pPr>
        <w:widowControl/>
        <w:spacing w:after="0" w:line="240" w:lineRule="auto"/>
        <w:ind w:firstLineChars="0" w:firstLine="0"/>
        <w:jc w:val="left"/>
        <w:rPr>
          <w:rFonts w:cs="Times New Roman"/>
          <w:b/>
          <w:bCs/>
          <w:lang w:eastAsia="zh-Hans"/>
        </w:rPr>
      </w:pPr>
      <w:bookmarkStart w:id="24" w:name="_Toc733689920_WPSOffice_Level1"/>
      <w:r>
        <w:rPr>
          <w:rFonts w:cs="Times New Roman"/>
          <w:b/>
          <w:bCs/>
          <w:lang w:eastAsia="zh-Hans"/>
        </w:rPr>
        <w:br w:type="page"/>
      </w:r>
    </w:p>
    <w:p w14:paraId="1E033233" w14:textId="77777777" w:rsidR="007A7DE7" w:rsidRDefault="007A7DE7" w:rsidP="007A7DE7">
      <w:pPr>
        <w:spacing w:after="0"/>
        <w:ind w:firstLineChars="0" w:firstLine="0"/>
        <w:jc w:val="center"/>
        <w:rPr>
          <w:rFonts w:cs="Times New Roman"/>
          <w:b/>
          <w:bCs/>
          <w:lang w:eastAsia="zh-Hans"/>
        </w:rPr>
      </w:pPr>
      <w:r>
        <w:rPr>
          <w:rFonts w:cs="Times New Roman"/>
          <w:b/>
          <w:bCs/>
          <w:lang w:eastAsia="zh-Hans"/>
        </w:rPr>
        <w:lastRenderedPageBreak/>
        <w:t xml:space="preserve">Study </w:t>
      </w:r>
      <w:bookmarkEnd w:id="24"/>
      <w:r>
        <w:rPr>
          <w:rFonts w:cs="Times New Roman"/>
          <w:b/>
          <w:bCs/>
          <w:lang w:eastAsia="zh-Hans"/>
        </w:rPr>
        <w:t>4</w:t>
      </w:r>
    </w:p>
    <w:p w14:paraId="7BA9A092" w14:textId="77777777" w:rsidR="007A7DE7" w:rsidRDefault="007A7DE7" w:rsidP="007A7DE7">
      <w:pPr>
        <w:pStyle w:val="Heading3"/>
        <w:spacing w:after="0"/>
        <w:rPr>
          <w:rFonts w:ascii="Times New Roman" w:hAnsi="Times New Roman" w:cs="Times New Roman"/>
          <w:i w:val="0"/>
          <w:iCs/>
          <w:lang w:eastAsia="zh-Hans"/>
        </w:rPr>
      </w:pPr>
      <w:r>
        <w:rPr>
          <w:rFonts w:ascii="Times New Roman" w:hAnsi="Times New Roman" w:cs="Times New Roman"/>
          <w:i w:val="0"/>
          <w:iCs/>
          <w:lang w:eastAsia="zh-Hans"/>
        </w:rPr>
        <w:t>Nostalgia Manipulation</w:t>
      </w:r>
    </w:p>
    <w:p w14:paraId="3581FD45" w14:textId="77777777" w:rsidR="007A7DE7" w:rsidRDefault="007A7DE7" w:rsidP="007A7DE7">
      <w:pPr>
        <w:widowControl/>
        <w:spacing w:after="0"/>
        <w:ind w:firstLineChars="0" w:firstLine="0"/>
        <w:rPr>
          <w:rFonts w:ascii="Times New Roman Bold Italic" w:eastAsia="72" w:hAnsi="Times New Roman Bold Italic" w:cs="Times New Roman Bold Italic"/>
          <w:b/>
          <w:bCs/>
          <w:i/>
          <w:iCs/>
          <w:kern w:val="0"/>
          <w:shd w:val="clear" w:color="auto" w:fill="FFFFFF"/>
          <w:lang w:bidi="ar"/>
        </w:rPr>
      </w:pPr>
      <w:r>
        <w:rPr>
          <w:rFonts w:ascii="Times New Roman Bold Italic" w:eastAsia="72" w:hAnsi="Times New Roman Bold Italic" w:cs="Times New Roman Bold Italic"/>
          <w:b/>
          <w:bCs/>
          <w:i/>
          <w:iCs/>
          <w:kern w:val="0"/>
          <w:shd w:val="clear" w:color="auto" w:fill="FFFFFF"/>
          <w:lang w:bidi="ar"/>
        </w:rPr>
        <w:t>Nostalgia Condition</w:t>
      </w:r>
    </w:p>
    <w:p w14:paraId="56DE2033" w14:textId="77777777" w:rsidR="007A7DE7" w:rsidRDefault="007A7DE7" w:rsidP="007A7DE7">
      <w:pPr>
        <w:widowControl/>
        <w:spacing w:after="0"/>
        <w:ind w:firstLine="480"/>
        <w:jc w:val="left"/>
        <w:rPr>
          <w:rFonts w:cs="Times New Roman"/>
        </w:rPr>
      </w:pPr>
      <w:r>
        <w:rPr>
          <w:rFonts w:cs="Times New Roman"/>
        </w:rPr>
        <w:t xml:space="preserve">Think of a nostalgic event in your life. Specifically, try to think of a past event that makes you feel most nostalgic. Bring this nostalgic experience to mind. Immerse yourself in the nostalgic experience for a couple of minutes and think about how it makes you feel. Please write down four keywords relevant to this nostalgic event (i.e., words that describe the experience). </w:t>
      </w:r>
    </w:p>
    <w:p w14:paraId="22862018" w14:textId="77777777" w:rsidR="007A7DE7" w:rsidRDefault="007A7DE7" w:rsidP="007A7DE7">
      <w:pPr>
        <w:pStyle w:val="NormalWeb"/>
        <w:shd w:val="clear" w:color="auto" w:fill="FFFFFF"/>
        <w:spacing w:after="0"/>
        <w:ind w:firstLine="480"/>
        <w:jc w:val="left"/>
        <w:rPr>
          <w:rFonts w:cs="Times New Roman"/>
        </w:rPr>
      </w:pPr>
      <w:r>
        <w:rPr>
          <w:rFonts w:cs="Times New Roman"/>
        </w:rPr>
        <w:t xml:space="preserve">Using the space provided below, for the next few minutes, we would like you to write about the nostalgic event. Immerse yourself in this nostalgic experience. Describe the experience and how it makes you feel. </w:t>
      </w:r>
    </w:p>
    <w:p w14:paraId="0E89EAD9" w14:textId="77777777" w:rsidR="007A7DE7" w:rsidRDefault="007A7DE7" w:rsidP="007A7DE7">
      <w:pPr>
        <w:widowControl/>
        <w:spacing w:after="0"/>
        <w:ind w:firstLineChars="0" w:firstLine="0"/>
        <w:jc w:val="left"/>
        <w:rPr>
          <w:rFonts w:ascii="Times New Roman Bold Italic" w:eastAsia="72" w:hAnsi="Times New Roman Bold Italic" w:cs="Times New Roman Bold Italic"/>
          <w:b/>
          <w:bCs/>
          <w:i/>
          <w:iCs/>
          <w:kern w:val="0"/>
          <w:shd w:val="clear" w:color="auto" w:fill="FFFFFF"/>
          <w:lang w:bidi="ar"/>
        </w:rPr>
      </w:pPr>
      <w:r>
        <w:rPr>
          <w:rFonts w:ascii="Times New Roman Bold Italic" w:eastAsia="72" w:hAnsi="Times New Roman Bold Italic" w:cs="Times New Roman Bold Italic"/>
          <w:b/>
          <w:bCs/>
          <w:i/>
          <w:iCs/>
          <w:kern w:val="0"/>
          <w:shd w:val="clear" w:color="auto" w:fill="FFFFFF"/>
          <w:lang w:bidi="ar"/>
        </w:rPr>
        <w:t>Control Condition</w:t>
      </w:r>
    </w:p>
    <w:p w14:paraId="5C034E2A" w14:textId="77777777" w:rsidR="007A7DE7" w:rsidRDefault="007A7DE7" w:rsidP="007A7DE7">
      <w:pPr>
        <w:pStyle w:val="NormalWeb"/>
        <w:shd w:val="clear" w:color="auto" w:fill="FFFFFF"/>
        <w:spacing w:after="0"/>
        <w:ind w:firstLine="480"/>
        <w:jc w:val="left"/>
        <w:rPr>
          <w:rFonts w:cs="Times New Roman"/>
        </w:rPr>
      </w:pPr>
      <w:r>
        <w:rPr>
          <w:rFonts w:cs="Times New Roman"/>
          <w:position w:val="2"/>
        </w:rPr>
        <w:t>Think</w:t>
      </w:r>
      <w:r>
        <w:rPr>
          <w:rFonts w:cs="Times New Roman"/>
        </w:rPr>
        <w:t xml:space="preserve"> </w:t>
      </w:r>
      <w:r>
        <w:rPr>
          <w:rFonts w:cs="Times New Roman"/>
          <w:position w:val="2"/>
        </w:rPr>
        <w:t>of</w:t>
      </w:r>
      <w:r>
        <w:rPr>
          <w:rFonts w:cs="Times New Roman"/>
        </w:rPr>
        <w:t xml:space="preserve"> </w:t>
      </w:r>
      <w:r>
        <w:rPr>
          <w:rFonts w:cs="Times New Roman"/>
          <w:position w:val="2"/>
        </w:rPr>
        <w:t>an</w:t>
      </w:r>
      <w:r>
        <w:rPr>
          <w:rFonts w:cs="Times New Roman"/>
        </w:rPr>
        <w:t xml:space="preserve"> </w:t>
      </w:r>
      <w:r>
        <w:rPr>
          <w:rFonts w:cs="Times New Roman"/>
          <w:position w:val="2"/>
        </w:rPr>
        <w:t>ordinary</w:t>
      </w:r>
      <w:r>
        <w:rPr>
          <w:rFonts w:cs="Times New Roman"/>
        </w:rPr>
        <w:t xml:space="preserve"> </w:t>
      </w:r>
      <w:r>
        <w:rPr>
          <w:rFonts w:cs="Times New Roman"/>
          <w:position w:val="2"/>
        </w:rPr>
        <w:t>event</w:t>
      </w:r>
      <w:r>
        <w:rPr>
          <w:rFonts w:cs="Times New Roman"/>
        </w:rPr>
        <w:t xml:space="preserve"> </w:t>
      </w:r>
      <w:r>
        <w:rPr>
          <w:rFonts w:cs="Times New Roman"/>
          <w:position w:val="2"/>
        </w:rPr>
        <w:t>in</w:t>
      </w:r>
      <w:r>
        <w:rPr>
          <w:rFonts w:cs="Times New Roman"/>
        </w:rPr>
        <w:t xml:space="preserve"> </w:t>
      </w:r>
      <w:r>
        <w:rPr>
          <w:rFonts w:cs="Times New Roman"/>
          <w:position w:val="2"/>
        </w:rPr>
        <w:t>your</w:t>
      </w:r>
      <w:r>
        <w:rPr>
          <w:rFonts w:cs="Times New Roman"/>
        </w:rPr>
        <w:t xml:space="preserve"> </w:t>
      </w:r>
      <w:r>
        <w:rPr>
          <w:rFonts w:cs="Times New Roman"/>
          <w:position w:val="2"/>
        </w:rPr>
        <w:t>life.</w:t>
      </w:r>
      <w:r>
        <w:rPr>
          <w:rFonts w:cs="Times New Roman"/>
        </w:rPr>
        <w:t xml:space="preserve"> </w:t>
      </w:r>
      <w:r>
        <w:rPr>
          <w:rFonts w:cs="Times New Roman"/>
          <w:position w:val="2"/>
        </w:rPr>
        <w:t>Specifically,</w:t>
      </w:r>
      <w:r>
        <w:rPr>
          <w:rFonts w:cs="Times New Roman"/>
        </w:rPr>
        <w:t xml:space="preserve"> </w:t>
      </w:r>
      <w:r>
        <w:rPr>
          <w:rFonts w:cs="Times New Roman"/>
          <w:position w:val="2"/>
        </w:rPr>
        <w:t>try</w:t>
      </w:r>
      <w:r>
        <w:rPr>
          <w:rFonts w:cs="Times New Roman"/>
        </w:rPr>
        <w:t xml:space="preserve"> </w:t>
      </w:r>
      <w:r>
        <w:rPr>
          <w:rFonts w:cs="Times New Roman"/>
          <w:position w:val="2"/>
        </w:rPr>
        <w:t>to</w:t>
      </w:r>
      <w:r>
        <w:rPr>
          <w:rFonts w:cs="Times New Roman"/>
        </w:rPr>
        <w:t xml:space="preserve"> </w:t>
      </w:r>
      <w:r>
        <w:rPr>
          <w:rFonts w:cs="Times New Roman"/>
          <w:position w:val="2"/>
        </w:rPr>
        <w:t>think</w:t>
      </w:r>
      <w:r>
        <w:rPr>
          <w:rFonts w:cs="Times New Roman"/>
        </w:rPr>
        <w:t xml:space="preserve"> </w:t>
      </w:r>
      <w:r>
        <w:rPr>
          <w:rFonts w:cs="Times New Roman"/>
          <w:position w:val="2"/>
        </w:rPr>
        <w:t>of</w:t>
      </w:r>
      <w:r>
        <w:rPr>
          <w:rFonts w:cs="Times New Roman"/>
        </w:rPr>
        <w:t xml:space="preserve"> </w:t>
      </w:r>
      <w:r>
        <w:rPr>
          <w:rFonts w:cs="Times New Roman"/>
          <w:position w:val="2"/>
        </w:rPr>
        <w:t>a</w:t>
      </w:r>
      <w:r>
        <w:rPr>
          <w:rFonts w:cs="Times New Roman"/>
        </w:rPr>
        <w:t xml:space="preserve"> </w:t>
      </w:r>
      <w:r>
        <w:rPr>
          <w:rFonts w:cs="Times New Roman"/>
          <w:position w:val="2"/>
        </w:rPr>
        <w:t>past</w:t>
      </w:r>
      <w:r>
        <w:rPr>
          <w:rFonts w:cs="Times New Roman"/>
        </w:rPr>
        <w:t xml:space="preserve"> </w:t>
      </w:r>
      <w:r>
        <w:rPr>
          <w:rFonts w:cs="Times New Roman"/>
          <w:position w:val="2"/>
        </w:rPr>
        <w:t>event</w:t>
      </w:r>
      <w:r>
        <w:rPr>
          <w:rFonts w:cs="Times New Roman"/>
        </w:rPr>
        <w:t xml:space="preserve"> </w:t>
      </w:r>
      <w:r>
        <w:rPr>
          <w:rFonts w:cs="Times New Roman"/>
          <w:position w:val="2"/>
        </w:rPr>
        <w:t>that</w:t>
      </w:r>
      <w:r>
        <w:rPr>
          <w:rFonts w:cs="Times New Roman"/>
        </w:rPr>
        <w:t xml:space="preserve"> </w:t>
      </w:r>
      <w:r>
        <w:rPr>
          <w:rFonts w:cs="Times New Roman"/>
          <w:position w:val="2"/>
        </w:rPr>
        <w:t>is</w:t>
      </w:r>
      <w:r>
        <w:rPr>
          <w:rFonts w:cs="Times New Roman"/>
        </w:rPr>
        <w:t xml:space="preserve"> </w:t>
      </w:r>
      <w:r>
        <w:rPr>
          <w:rFonts w:cs="Times New Roman"/>
          <w:position w:val="2"/>
        </w:rPr>
        <w:t>ordinary, normal,</w:t>
      </w:r>
      <w:r>
        <w:rPr>
          <w:rFonts w:cs="Times New Roman"/>
        </w:rPr>
        <w:t xml:space="preserve"> </w:t>
      </w:r>
      <w:r>
        <w:rPr>
          <w:rFonts w:cs="Times New Roman"/>
          <w:position w:val="2"/>
        </w:rPr>
        <w:t>and</w:t>
      </w:r>
      <w:r>
        <w:rPr>
          <w:rFonts w:cs="Times New Roman"/>
        </w:rPr>
        <w:t xml:space="preserve"> </w:t>
      </w:r>
      <w:proofErr w:type="spellStart"/>
      <w:r>
        <w:rPr>
          <w:rFonts w:cs="Times New Roman"/>
          <w:position w:val="2"/>
        </w:rPr>
        <w:t>everyday</w:t>
      </w:r>
      <w:proofErr w:type="spellEnd"/>
      <w:r>
        <w:rPr>
          <w:rFonts w:cs="Times New Roman"/>
          <w:position w:val="2"/>
        </w:rPr>
        <w:t>. Bring</w:t>
      </w:r>
      <w:r>
        <w:rPr>
          <w:rFonts w:cs="Times New Roman"/>
        </w:rPr>
        <w:t xml:space="preserve"> </w:t>
      </w:r>
      <w:r>
        <w:rPr>
          <w:rFonts w:cs="Times New Roman"/>
          <w:position w:val="2"/>
        </w:rPr>
        <w:t>this</w:t>
      </w:r>
      <w:r>
        <w:rPr>
          <w:rFonts w:cs="Times New Roman"/>
        </w:rPr>
        <w:t xml:space="preserve"> </w:t>
      </w:r>
      <w:r>
        <w:rPr>
          <w:rFonts w:cs="Times New Roman"/>
          <w:position w:val="2"/>
        </w:rPr>
        <w:t>ordinary</w:t>
      </w:r>
      <w:r>
        <w:rPr>
          <w:rFonts w:cs="Times New Roman"/>
        </w:rPr>
        <w:t xml:space="preserve"> </w:t>
      </w:r>
      <w:r>
        <w:rPr>
          <w:rFonts w:cs="Times New Roman"/>
          <w:position w:val="2"/>
        </w:rPr>
        <w:t>experience</w:t>
      </w:r>
      <w:r>
        <w:rPr>
          <w:rFonts w:cs="Times New Roman"/>
        </w:rPr>
        <w:t xml:space="preserve"> </w:t>
      </w:r>
      <w:r>
        <w:rPr>
          <w:rFonts w:cs="Times New Roman"/>
          <w:position w:val="2"/>
        </w:rPr>
        <w:t>to</w:t>
      </w:r>
      <w:r>
        <w:rPr>
          <w:rFonts w:cs="Times New Roman"/>
        </w:rPr>
        <w:t xml:space="preserve"> </w:t>
      </w:r>
      <w:r>
        <w:rPr>
          <w:rFonts w:cs="Times New Roman"/>
          <w:position w:val="2"/>
        </w:rPr>
        <w:t>mind.</w:t>
      </w:r>
      <w:r>
        <w:rPr>
          <w:rFonts w:cs="Times New Roman"/>
        </w:rPr>
        <w:t xml:space="preserve"> </w:t>
      </w:r>
      <w:r>
        <w:rPr>
          <w:rFonts w:cs="Times New Roman"/>
          <w:position w:val="2"/>
        </w:rPr>
        <w:t>Immerse</w:t>
      </w:r>
      <w:r>
        <w:rPr>
          <w:rFonts w:cs="Times New Roman"/>
        </w:rPr>
        <w:t xml:space="preserve"> </w:t>
      </w:r>
      <w:r>
        <w:rPr>
          <w:rFonts w:cs="Times New Roman"/>
          <w:position w:val="2"/>
        </w:rPr>
        <w:t>yourself</w:t>
      </w:r>
      <w:r>
        <w:rPr>
          <w:rFonts w:cs="Times New Roman"/>
        </w:rPr>
        <w:t xml:space="preserve"> </w:t>
      </w:r>
      <w:r>
        <w:rPr>
          <w:rFonts w:cs="Times New Roman"/>
          <w:position w:val="2"/>
        </w:rPr>
        <w:t>in</w:t>
      </w:r>
      <w:r>
        <w:rPr>
          <w:rFonts w:cs="Times New Roman"/>
        </w:rPr>
        <w:t xml:space="preserve"> </w:t>
      </w:r>
      <w:r>
        <w:rPr>
          <w:rFonts w:cs="Times New Roman"/>
          <w:position w:val="2"/>
        </w:rPr>
        <w:t>the</w:t>
      </w:r>
      <w:r>
        <w:rPr>
          <w:rFonts w:cs="Times New Roman"/>
        </w:rPr>
        <w:t xml:space="preserve"> </w:t>
      </w:r>
      <w:r>
        <w:rPr>
          <w:rFonts w:cs="Times New Roman"/>
          <w:position w:val="2"/>
        </w:rPr>
        <w:t>ordinary</w:t>
      </w:r>
      <w:r>
        <w:rPr>
          <w:rFonts w:cs="Times New Roman"/>
        </w:rPr>
        <w:t xml:space="preserve"> </w:t>
      </w:r>
      <w:r>
        <w:rPr>
          <w:rFonts w:cs="Times New Roman"/>
          <w:position w:val="2"/>
        </w:rPr>
        <w:t>experience</w:t>
      </w:r>
      <w:r>
        <w:rPr>
          <w:rFonts w:cs="Times New Roman"/>
        </w:rPr>
        <w:t xml:space="preserve"> </w:t>
      </w:r>
      <w:r>
        <w:rPr>
          <w:rFonts w:cs="Times New Roman"/>
          <w:position w:val="2"/>
        </w:rPr>
        <w:t>for</w:t>
      </w:r>
      <w:r>
        <w:rPr>
          <w:rFonts w:cs="Times New Roman"/>
        </w:rPr>
        <w:t xml:space="preserve"> </w:t>
      </w:r>
      <w:r>
        <w:rPr>
          <w:rFonts w:cs="Times New Roman"/>
          <w:position w:val="2"/>
        </w:rPr>
        <w:t>a</w:t>
      </w:r>
      <w:r>
        <w:rPr>
          <w:rFonts w:cs="Times New Roman"/>
        </w:rPr>
        <w:t xml:space="preserve"> </w:t>
      </w:r>
      <w:r>
        <w:rPr>
          <w:rFonts w:cs="Times New Roman"/>
          <w:position w:val="2"/>
        </w:rPr>
        <w:t>couple</w:t>
      </w:r>
      <w:r>
        <w:rPr>
          <w:rFonts w:cs="Times New Roman"/>
        </w:rPr>
        <w:t xml:space="preserve"> </w:t>
      </w:r>
      <w:r>
        <w:rPr>
          <w:rFonts w:cs="Times New Roman"/>
          <w:position w:val="2"/>
        </w:rPr>
        <w:t>of minutes</w:t>
      </w:r>
      <w:r>
        <w:rPr>
          <w:rFonts w:cs="Times New Roman"/>
        </w:rPr>
        <w:t xml:space="preserve"> </w:t>
      </w:r>
      <w:r>
        <w:rPr>
          <w:rFonts w:cs="Times New Roman"/>
          <w:position w:val="2"/>
        </w:rPr>
        <w:t>and</w:t>
      </w:r>
      <w:r>
        <w:rPr>
          <w:rFonts w:cs="Times New Roman"/>
        </w:rPr>
        <w:t xml:space="preserve"> </w:t>
      </w:r>
      <w:r>
        <w:rPr>
          <w:rFonts w:cs="Times New Roman"/>
          <w:position w:val="2"/>
        </w:rPr>
        <w:t>think</w:t>
      </w:r>
      <w:r>
        <w:rPr>
          <w:rFonts w:cs="Times New Roman"/>
        </w:rPr>
        <w:t xml:space="preserve"> </w:t>
      </w:r>
      <w:r>
        <w:rPr>
          <w:rFonts w:cs="Times New Roman"/>
          <w:position w:val="2"/>
        </w:rPr>
        <w:t>about</w:t>
      </w:r>
      <w:r>
        <w:rPr>
          <w:rFonts w:cs="Times New Roman"/>
        </w:rPr>
        <w:t xml:space="preserve"> </w:t>
      </w:r>
      <w:r>
        <w:rPr>
          <w:rFonts w:cs="Times New Roman"/>
          <w:position w:val="2"/>
        </w:rPr>
        <w:t>how</w:t>
      </w:r>
      <w:r>
        <w:rPr>
          <w:rFonts w:cs="Times New Roman"/>
        </w:rPr>
        <w:t xml:space="preserve"> </w:t>
      </w:r>
      <w:r>
        <w:rPr>
          <w:rFonts w:cs="Times New Roman"/>
          <w:position w:val="2"/>
        </w:rPr>
        <w:t>it</w:t>
      </w:r>
      <w:r>
        <w:rPr>
          <w:rFonts w:cs="Times New Roman"/>
        </w:rPr>
        <w:t xml:space="preserve"> </w:t>
      </w:r>
      <w:r>
        <w:rPr>
          <w:rFonts w:cs="Times New Roman"/>
          <w:position w:val="2"/>
        </w:rPr>
        <w:t>makes</w:t>
      </w:r>
      <w:r>
        <w:rPr>
          <w:rFonts w:cs="Times New Roman"/>
        </w:rPr>
        <w:t xml:space="preserve"> </w:t>
      </w:r>
      <w:r>
        <w:rPr>
          <w:rFonts w:cs="Times New Roman"/>
          <w:position w:val="2"/>
        </w:rPr>
        <w:t>you</w:t>
      </w:r>
      <w:r>
        <w:rPr>
          <w:rFonts w:cs="Times New Roman"/>
        </w:rPr>
        <w:t xml:space="preserve"> </w:t>
      </w:r>
      <w:r>
        <w:rPr>
          <w:rFonts w:cs="Times New Roman"/>
          <w:position w:val="2"/>
        </w:rPr>
        <w:t xml:space="preserve">feel. </w:t>
      </w:r>
      <w:r>
        <w:rPr>
          <w:rFonts w:cs="Times New Roman"/>
        </w:rPr>
        <w:t xml:space="preserve">Please write down four keywords relevant to this ordinary event (i.e., words that describe the experience). </w:t>
      </w:r>
    </w:p>
    <w:p w14:paraId="05DA781B" w14:textId="77777777" w:rsidR="007A7DE7" w:rsidRDefault="007A7DE7" w:rsidP="007A7DE7">
      <w:pPr>
        <w:pStyle w:val="NormalWeb"/>
        <w:spacing w:after="0"/>
        <w:ind w:firstLine="480"/>
        <w:jc w:val="left"/>
        <w:rPr>
          <w:rFonts w:cs="Times New Roman"/>
        </w:rPr>
      </w:pPr>
      <w:r>
        <w:rPr>
          <w:rFonts w:cs="Times New Roman"/>
          <w:position w:val="2"/>
        </w:rPr>
        <w:t>Using</w:t>
      </w:r>
      <w:r>
        <w:rPr>
          <w:rFonts w:cs="Times New Roman"/>
        </w:rPr>
        <w:t xml:space="preserve"> </w:t>
      </w:r>
      <w:r>
        <w:rPr>
          <w:rFonts w:cs="Times New Roman"/>
          <w:position w:val="2"/>
        </w:rPr>
        <w:t>the</w:t>
      </w:r>
      <w:r>
        <w:rPr>
          <w:rFonts w:cs="Times New Roman"/>
        </w:rPr>
        <w:t xml:space="preserve"> </w:t>
      </w:r>
      <w:r>
        <w:rPr>
          <w:rFonts w:cs="Times New Roman"/>
          <w:position w:val="2"/>
        </w:rPr>
        <w:t>space</w:t>
      </w:r>
      <w:r>
        <w:rPr>
          <w:rFonts w:cs="Times New Roman"/>
        </w:rPr>
        <w:t xml:space="preserve"> </w:t>
      </w:r>
      <w:r>
        <w:rPr>
          <w:rFonts w:cs="Times New Roman"/>
          <w:position w:val="2"/>
        </w:rPr>
        <w:t>provided</w:t>
      </w:r>
      <w:r>
        <w:rPr>
          <w:rFonts w:cs="Times New Roman"/>
        </w:rPr>
        <w:t xml:space="preserve"> </w:t>
      </w:r>
      <w:r>
        <w:rPr>
          <w:rFonts w:cs="Times New Roman"/>
          <w:position w:val="2"/>
        </w:rPr>
        <w:t>below,</w:t>
      </w:r>
      <w:r>
        <w:rPr>
          <w:rFonts w:cs="Times New Roman"/>
        </w:rPr>
        <w:t xml:space="preserve"> </w:t>
      </w:r>
      <w:r>
        <w:rPr>
          <w:rFonts w:cs="Times New Roman"/>
          <w:position w:val="2"/>
        </w:rPr>
        <w:t>for</w:t>
      </w:r>
      <w:r>
        <w:rPr>
          <w:rFonts w:cs="Times New Roman"/>
        </w:rPr>
        <w:t xml:space="preserve"> </w:t>
      </w:r>
      <w:r>
        <w:rPr>
          <w:rFonts w:cs="Times New Roman"/>
          <w:position w:val="2"/>
        </w:rPr>
        <w:t>the</w:t>
      </w:r>
      <w:r>
        <w:rPr>
          <w:rFonts w:cs="Times New Roman"/>
        </w:rPr>
        <w:t xml:space="preserve"> </w:t>
      </w:r>
      <w:r>
        <w:rPr>
          <w:rFonts w:cs="Times New Roman"/>
          <w:position w:val="2"/>
        </w:rPr>
        <w:t>next</w:t>
      </w:r>
      <w:r>
        <w:rPr>
          <w:rFonts w:cs="Times New Roman"/>
        </w:rPr>
        <w:t xml:space="preserve"> </w:t>
      </w:r>
      <w:r>
        <w:rPr>
          <w:rFonts w:cs="Times New Roman"/>
          <w:position w:val="2"/>
        </w:rPr>
        <w:t>few</w:t>
      </w:r>
      <w:r>
        <w:rPr>
          <w:rFonts w:cs="Times New Roman"/>
        </w:rPr>
        <w:t xml:space="preserve"> </w:t>
      </w:r>
      <w:r>
        <w:rPr>
          <w:rFonts w:cs="Times New Roman"/>
          <w:position w:val="2"/>
        </w:rPr>
        <w:t>minutes,</w:t>
      </w:r>
      <w:r>
        <w:rPr>
          <w:rFonts w:cs="Times New Roman"/>
        </w:rPr>
        <w:t xml:space="preserve"> </w:t>
      </w:r>
      <w:r>
        <w:rPr>
          <w:rFonts w:cs="Times New Roman"/>
          <w:position w:val="2"/>
        </w:rPr>
        <w:t>we</w:t>
      </w:r>
      <w:r>
        <w:rPr>
          <w:rFonts w:cs="Times New Roman"/>
        </w:rPr>
        <w:t xml:space="preserve"> </w:t>
      </w:r>
      <w:r>
        <w:rPr>
          <w:rFonts w:cs="Times New Roman"/>
          <w:position w:val="2"/>
        </w:rPr>
        <w:t>would</w:t>
      </w:r>
      <w:r>
        <w:rPr>
          <w:rFonts w:cs="Times New Roman"/>
        </w:rPr>
        <w:t xml:space="preserve"> </w:t>
      </w:r>
      <w:r>
        <w:rPr>
          <w:rFonts w:cs="Times New Roman"/>
          <w:position w:val="2"/>
        </w:rPr>
        <w:t>like</w:t>
      </w:r>
      <w:r>
        <w:rPr>
          <w:rFonts w:cs="Times New Roman"/>
        </w:rPr>
        <w:t xml:space="preserve"> </w:t>
      </w:r>
      <w:r>
        <w:rPr>
          <w:rFonts w:cs="Times New Roman"/>
          <w:position w:val="2"/>
        </w:rPr>
        <w:t>you</w:t>
      </w:r>
      <w:r>
        <w:rPr>
          <w:rFonts w:cs="Times New Roman"/>
        </w:rPr>
        <w:t xml:space="preserve"> </w:t>
      </w:r>
      <w:r>
        <w:rPr>
          <w:rFonts w:cs="Times New Roman"/>
          <w:position w:val="2"/>
        </w:rPr>
        <w:t>to</w:t>
      </w:r>
      <w:r>
        <w:rPr>
          <w:rFonts w:cs="Times New Roman"/>
        </w:rPr>
        <w:t xml:space="preserve"> </w:t>
      </w:r>
      <w:r>
        <w:rPr>
          <w:rFonts w:cs="Times New Roman"/>
          <w:position w:val="2"/>
        </w:rPr>
        <w:t>write</w:t>
      </w:r>
      <w:r>
        <w:rPr>
          <w:rFonts w:cs="Times New Roman"/>
        </w:rPr>
        <w:t xml:space="preserve"> </w:t>
      </w:r>
      <w:r>
        <w:rPr>
          <w:rFonts w:cs="Times New Roman"/>
          <w:position w:val="2"/>
        </w:rPr>
        <w:t>about</w:t>
      </w:r>
      <w:r>
        <w:rPr>
          <w:rFonts w:cs="Times New Roman"/>
        </w:rPr>
        <w:t xml:space="preserve"> </w:t>
      </w:r>
      <w:r>
        <w:rPr>
          <w:rFonts w:cs="Times New Roman"/>
          <w:position w:val="2"/>
        </w:rPr>
        <w:t>the ordinary</w:t>
      </w:r>
      <w:r>
        <w:rPr>
          <w:rFonts w:cs="Times New Roman"/>
        </w:rPr>
        <w:t xml:space="preserve"> </w:t>
      </w:r>
      <w:r>
        <w:rPr>
          <w:rFonts w:cs="Times New Roman"/>
          <w:position w:val="2"/>
        </w:rPr>
        <w:t>event.</w:t>
      </w:r>
      <w:r>
        <w:rPr>
          <w:rFonts w:cs="Times New Roman"/>
        </w:rPr>
        <w:t xml:space="preserve"> </w:t>
      </w:r>
      <w:r>
        <w:rPr>
          <w:rFonts w:cs="Times New Roman"/>
          <w:position w:val="2"/>
        </w:rPr>
        <w:t>Immerse</w:t>
      </w:r>
      <w:r>
        <w:rPr>
          <w:rFonts w:cs="Times New Roman"/>
        </w:rPr>
        <w:t xml:space="preserve"> </w:t>
      </w:r>
      <w:r>
        <w:rPr>
          <w:rFonts w:cs="Times New Roman"/>
          <w:position w:val="2"/>
        </w:rPr>
        <w:t>yourself</w:t>
      </w:r>
      <w:r>
        <w:rPr>
          <w:rFonts w:cs="Times New Roman"/>
        </w:rPr>
        <w:t xml:space="preserve"> </w:t>
      </w:r>
      <w:r>
        <w:rPr>
          <w:rFonts w:cs="Times New Roman"/>
          <w:position w:val="2"/>
        </w:rPr>
        <w:t>in</w:t>
      </w:r>
      <w:r>
        <w:rPr>
          <w:rFonts w:cs="Times New Roman"/>
        </w:rPr>
        <w:t xml:space="preserve"> </w:t>
      </w:r>
      <w:r>
        <w:rPr>
          <w:rFonts w:cs="Times New Roman"/>
          <w:position w:val="2"/>
        </w:rPr>
        <w:t>this</w:t>
      </w:r>
      <w:r>
        <w:rPr>
          <w:rFonts w:cs="Times New Roman"/>
        </w:rPr>
        <w:t xml:space="preserve"> </w:t>
      </w:r>
      <w:r>
        <w:rPr>
          <w:rFonts w:cs="Times New Roman"/>
          <w:position w:val="2"/>
        </w:rPr>
        <w:t>ordinary</w:t>
      </w:r>
      <w:r>
        <w:rPr>
          <w:rFonts w:cs="Times New Roman"/>
        </w:rPr>
        <w:t xml:space="preserve"> </w:t>
      </w:r>
      <w:r>
        <w:rPr>
          <w:rFonts w:cs="Times New Roman"/>
          <w:position w:val="2"/>
        </w:rPr>
        <w:t>experience.</w:t>
      </w:r>
      <w:r>
        <w:rPr>
          <w:rFonts w:cs="Times New Roman"/>
        </w:rPr>
        <w:t xml:space="preserve"> </w:t>
      </w:r>
      <w:r>
        <w:rPr>
          <w:rFonts w:cs="Times New Roman"/>
          <w:position w:val="2"/>
        </w:rPr>
        <w:t>Describe</w:t>
      </w:r>
      <w:r>
        <w:rPr>
          <w:rFonts w:cs="Times New Roman"/>
        </w:rPr>
        <w:t xml:space="preserve"> </w:t>
      </w:r>
      <w:r>
        <w:rPr>
          <w:rFonts w:cs="Times New Roman"/>
          <w:position w:val="2"/>
        </w:rPr>
        <w:t>the</w:t>
      </w:r>
      <w:r>
        <w:rPr>
          <w:rFonts w:cs="Times New Roman"/>
        </w:rPr>
        <w:t xml:space="preserve"> </w:t>
      </w:r>
      <w:r>
        <w:rPr>
          <w:rFonts w:cs="Times New Roman"/>
          <w:position w:val="2"/>
        </w:rPr>
        <w:t>experience</w:t>
      </w:r>
      <w:r>
        <w:rPr>
          <w:rFonts w:cs="Times New Roman"/>
        </w:rPr>
        <w:t xml:space="preserve"> </w:t>
      </w:r>
      <w:r>
        <w:rPr>
          <w:rFonts w:cs="Times New Roman"/>
          <w:position w:val="2"/>
        </w:rPr>
        <w:t>and</w:t>
      </w:r>
      <w:r>
        <w:rPr>
          <w:rFonts w:cs="Times New Roman"/>
        </w:rPr>
        <w:t xml:space="preserve"> </w:t>
      </w:r>
      <w:r>
        <w:rPr>
          <w:rFonts w:cs="Times New Roman"/>
          <w:position w:val="2"/>
        </w:rPr>
        <w:t>how</w:t>
      </w:r>
      <w:r>
        <w:rPr>
          <w:rFonts w:cs="Times New Roman"/>
        </w:rPr>
        <w:t xml:space="preserve"> </w:t>
      </w:r>
      <w:r>
        <w:rPr>
          <w:rFonts w:cs="Times New Roman"/>
          <w:position w:val="2"/>
        </w:rPr>
        <w:t>it makes</w:t>
      </w:r>
      <w:r>
        <w:rPr>
          <w:rFonts w:cs="Times New Roman"/>
        </w:rPr>
        <w:t xml:space="preserve"> </w:t>
      </w:r>
      <w:r>
        <w:rPr>
          <w:rFonts w:cs="Times New Roman"/>
          <w:position w:val="2"/>
        </w:rPr>
        <w:t>you</w:t>
      </w:r>
      <w:r>
        <w:rPr>
          <w:rFonts w:cs="Times New Roman"/>
        </w:rPr>
        <w:t xml:space="preserve"> </w:t>
      </w:r>
      <w:r>
        <w:rPr>
          <w:rFonts w:cs="Times New Roman"/>
          <w:position w:val="2"/>
        </w:rPr>
        <w:t xml:space="preserve">feel. </w:t>
      </w:r>
    </w:p>
    <w:p w14:paraId="293E44EE" w14:textId="77777777" w:rsidR="007A7DE7" w:rsidRDefault="007A7DE7" w:rsidP="007A7DE7">
      <w:pPr>
        <w:pStyle w:val="Heading3"/>
        <w:spacing w:after="0"/>
        <w:rPr>
          <w:rFonts w:ascii="Times New Roman" w:hAnsi="Times New Roman" w:cs="Times New Roman"/>
          <w:i w:val="0"/>
          <w:iCs/>
          <w:lang w:eastAsia="zh-Hans"/>
        </w:rPr>
      </w:pPr>
      <w:r>
        <w:rPr>
          <w:rFonts w:ascii="Times New Roman" w:hAnsi="Times New Roman" w:cs="Times New Roman"/>
          <w:i w:val="0"/>
          <w:iCs/>
          <w:lang w:eastAsia="zh-Hans"/>
        </w:rPr>
        <w:t xml:space="preserve">Nostalgia Manipulation Check </w:t>
      </w:r>
    </w:p>
    <w:p w14:paraId="54E71CE0"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The following statements are about your feelings </w:t>
      </w:r>
      <w:r>
        <w:rPr>
          <w:rStyle w:val="Strong"/>
          <w:rFonts w:eastAsia="72" w:cs="Times New Roman"/>
          <w:kern w:val="0"/>
          <w:shd w:val="clear" w:color="auto" w:fill="FFFFFF"/>
          <w:lang w:bidi="ar"/>
        </w:rPr>
        <w:t>right now</w:t>
      </w:r>
      <w:r>
        <w:rPr>
          <w:rFonts w:eastAsia="72" w:cs="Times New Roman"/>
          <w:kern w:val="0"/>
          <w:shd w:val="clear" w:color="auto" w:fill="FFFFFF"/>
          <w:lang w:bidi="ar"/>
        </w:rPr>
        <w:t xml:space="preserve">. Indicate how much you agree or disagree with the statements below. (1 = </w:t>
      </w:r>
      <w:r>
        <w:rPr>
          <w:rFonts w:ascii="Times New Roman Italic" w:eastAsia="72" w:hAnsi="Times New Roman Italic" w:cs="Times New Roman Italic"/>
          <w:i/>
          <w:iCs/>
          <w:kern w:val="0"/>
          <w:shd w:val="clear" w:color="auto" w:fill="FFFFFF"/>
          <w:lang w:bidi="ar"/>
        </w:rPr>
        <w:t>strongly disagree</w:t>
      </w:r>
      <w:r>
        <w:rPr>
          <w:rFonts w:eastAsia="72" w:cs="Times New Roman"/>
          <w:kern w:val="0"/>
          <w:shd w:val="clear" w:color="auto" w:fill="FFFFFF"/>
          <w:lang w:bidi="ar"/>
        </w:rPr>
        <w:t xml:space="preserve">, 7 = </w:t>
      </w:r>
      <w:r>
        <w:rPr>
          <w:rFonts w:ascii="Times New Roman Italic" w:eastAsia="72" w:hAnsi="Times New Roman Italic" w:cs="Times New Roman Italic"/>
          <w:i/>
          <w:iCs/>
          <w:kern w:val="0"/>
          <w:shd w:val="clear" w:color="auto" w:fill="FFFFFF"/>
          <w:lang w:bidi="ar"/>
        </w:rPr>
        <w:t>strongly agree</w:t>
      </w:r>
      <w:r>
        <w:rPr>
          <w:rFonts w:eastAsia="72" w:cs="Times New Roman"/>
          <w:kern w:val="0"/>
          <w:shd w:val="clear" w:color="auto" w:fill="FFFFFF"/>
          <w:lang w:bidi="ar"/>
        </w:rPr>
        <w:t>)</w:t>
      </w:r>
    </w:p>
    <w:p w14:paraId="414BA2FA" w14:textId="77777777" w:rsidR="007A7DE7" w:rsidRDefault="007A7DE7" w:rsidP="007A7DE7">
      <w:pPr>
        <w:spacing w:after="0"/>
        <w:ind w:firstLineChars="0" w:firstLine="0"/>
        <w:jc w:val="left"/>
        <w:rPr>
          <w:rFonts w:cs="Times New Roman"/>
        </w:rPr>
      </w:pPr>
      <w:r>
        <w:rPr>
          <w:rFonts w:cs="Times New Roman"/>
        </w:rPr>
        <w:t>-Right now, I am feeling quite nostalgic.</w:t>
      </w:r>
    </w:p>
    <w:p w14:paraId="0DB8365A" w14:textId="77777777" w:rsidR="007A7DE7" w:rsidRDefault="007A7DE7" w:rsidP="007A7DE7">
      <w:pPr>
        <w:spacing w:after="0"/>
        <w:ind w:firstLineChars="0" w:firstLine="0"/>
        <w:jc w:val="left"/>
        <w:rPr>
          <w:rFonts w:cs="Times New Roman"/>
        </w:rPr>
      </w:pPr>
      <w:r>
        <w:rPr>
          <w:rFonts w:cs="Times New Roman"/>
        </w:rPr>
        <w:t>-Right now, I am having nostalgic feelings.</w:t>
      </w:r>
    </w:p>
    <w:p w14:paraId="6F09D2E4" w14:textId="77777777" w:rsidR="007A7DE7" w:rsidRDefault="007A7DE7" w:rsidP="007A7DE7">
      <w:pPr>
        <w:spacing w:after="0"/>
        <w:ind w:firstLineChars="0" w:firstLine="0"/>
        <w:jc w:val="left"/>
        <w:rPr>
          <w:rFonts w:cs="Times New Roman"/>
        </w:rPr>
      </w:pPr>
      <w:r>
        <w:rPr>
          <w:rFonts w:cs="Times New Roman"/>
        </w:rPr>
        <w:t>-I feel nostalgic at the moment.</w:t>
      </w:r>
    </w:p>
    <w:p w14:paraId="66EC5782" w14:textId="77777777" w:rsidR="007A7DE7" w:rsidRDefault="007A7DE7" w:rsidP="007A7DE7">
      <w:pPr>
        <w:autoSpaceDE w:val="0"/>
        <w:autoSpaceDN w:val="0"/>
        <w:adjustRightInd w:val="0"/>
        <w:spacing w:after="0"/>
        <w:ind w:firstLineChars="0" w:firstLine="0"/>
        <w:jc w:val="left"/>
        <w:rPr>
          <w:rFonts w:eastAsia="Open Sans"/>
          <w:b/>
          <w:bCs/>
          <w:shd w:val="clear" w:color="auto" w:fill="FFFFFF"/>
          <w:lang w:bidi="ar"/>
        </w:rPr>
      </w:pPr>
      <w:r>
        <w:rPr>
          <w:rFonts w:eastAsia="Open Sans"/>
          <w:b/>
          <w:bCs/>
          <w:shd w:val="clear" w:color="auto" w:fill="FFFFFF"/>
          <w:lang w:bidi="ar"/>
        </w:rPr>
        <w:t>Positive Interpersonal Interactions (Coding Scheme)</w:t>
      </w:r>
    </w:p>
    <w:p w14:paraId="13E5F89C" w14:textId="77777777" w:rsidR="007A7DE7" w:rsidRDefault="007A7DE7" w:rsidP="007A7DE7">
      <w:pPr>
        <w:widowControl/>
        <w:spacing w:after="0"/>
        <w:ind w:firstLineChars="0" w:firstLine="0"/>
        <w:rPr>
          <w:rFonts w:eastAsia="72" w:cs="Times New Roman"/>
          <w:kern w:val="0"/>
          <w:shd w:val="clear" w:color="auto" w:fill="FFFFFF"/>
          <w:lang w:bidi="ar"/>
        </w:rPr>
      </w:pPr>
      <w:r>
        <w:rPr>
          <w:rFonts w:eastAsia="72" w:cs="Times New Roman"/>
          <w:kern w:val="0"/>
          <w:shd w:val="clear" w:color="auto" w:fill="FFFFFF"/>
          <w:lang w:bidi="ar"/>
        </w:rPr>
        <w:t xml:space="preserve">-Degree of social interaction recalled: </w:t>
      </w:r>
    </w:p>
    <w:p w14:paraId="787F3F1A"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lastRenderedPageBreak/>
        <w:t>Minimal, i.e., very rarely, lacking detail = 0</w:t>
      </w:r>
    </w:p>
    <w:p w14:paraId="44A4BEC2"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A little = 1</w:t>
      </w:r>
    </w:p>
    <w:p w14:paraId="7F36EB1E"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Quite a bit = 2</w:t>
      </w:r>
    </w:p>
    <w:p w14:paraId="78E6EB83"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Very much, i.e., frequent, detailed anecdotes = 3</w:t>
      </w:r>
    </w:p>
    <w:p w14:paraId="4DE5E61E" w14:textId="77777777" w:rsidR="007A7DE7" w:rsidRDefault="007A7DE7" w:rsidP="007A7DE7">
      <w:pPr>
        <w:widowControl/>
        <w:spacing w:after="0"/>
        <w:ind w:firstLineChars="0" w:firstLine="0"/>
        <w:rPr>
          <w:rFonts w:eastAsia="72" w:cs="Times New Roman"/>
          <w:kern w:val="0"/>
          <w:shd w:val="clear" w:color="auto" w:fill="FFFFFF"/>
          <w:lang w:bidi="ar"/>
        </w:rPr>
      </w:pPr>
      <w:r>
        <w:rPr>
          <w:rFonts w:eastAsia="72" w:cs="Times New Roman"/>
          <w:kern w:val="0"/>
          <w:shd w:val="clear" w:color="auto" w:fill="FFFFFF"/>
          <w:lang w:bidi="ar"/>
        </w:rPr>
        <w:t>-Who else is primarily involved:</w:t>
      </w:r>
    </w:p>
    <w:p w14:paraId="07B9EB89"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Only self = 0</w:t>
      </w:r>
    </w:p>
    <w:p w14:paraId="028DAA0F"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Stranger(s) = 1</w:t>
      </w:r>
    </w:p>
    <w:p w14:paraId="0FC1B946"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Acquaintance(s) (i.e., more than a stronger but less than a friend) = 2</w:t>
      </w:r>
    </w:p>
    <w:p w14:paraId="15ED7246"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Friend(s) = 3</w:t>
      </w:r>
    </w:p>
    <w:p w14:paraId="5145A89E"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Partner(s) = 4</w:t>
      </w:r>
    </w:p>
    <w:p w14:paraId="78629049"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Family member(s) = 5</w:t>
      </w:r>
    </w:p>
    <w:p w14:paraId="78462705" w14:textId="77777777" w:rsidR="007A7DE7" w:rsidRDefault="007A7DE7" w:rsidP="007A7DE7">
      <w:pPr>
        <w:widowControl/>
        <w:spacing w:after="0"/>
        <w:ind w:firstLineChars="0" w:firstLine="0"/>
        <w:rPr>
          <w:rFonts w:eastAsia="72" w:cs="Times New Roman"/>
          <w:kern w:val="0"/>
          <w:shd w:val="clear" w:color="auto" w:fill="FFFFFF"/>
          <w:lang w:bidi="ar"/>
        </w:rPr>
      </w:pPr>
      <w:r>
        <w:rPr>
          <w:rFonts w:eastAsia="72" w:cs="Times New Roman"/>
          <w:kern w:val="0"/>
          <w:shd w:val="clear" w:color="auto" w:fill="FFFFFF"/>
          <w:lang w:bidi="ar"/>
        </w:rPr>
        <w:t>-</w:t>
      </w:r>
      <w:bookmarkStart w:id="25" w:name="_Hlk129687675"/>
      <w:r>
        <w:rPr>
          <w:rFonts w:eastAsia="72" w:cs="Times New Roman"/>
          <w:kern w:val="0"/>
          <w:shd w:val="clear" w:color="auto" w:fill="FFFFFF"/>
          <w:lang w:bidi="ar"/>
        </w:rPr>
        <w:t>Degree of engagement in emotional exchange</w:t>
      </w:r>
      <w:bookmarkEnd w:id="25"/>
      <w:r>
        <w:rPr>
          <w:rFonts w:eastAsia="72" w:cs="Times New Roman"/>
          <w:kern w:val="0"/>
          <w:shd w:val="clear" w:color="auto" w:fill="FFFFFF"/>
          <w:lang w:bidi="ar"/>
        </w:rPr>
        <w:t xml:space="preserve">: </w:t>
      </w:r>
    </w:p>
    <w:p w14:paraId="3653D73D" w14:textId="77777777" w:rsidR="007A7DE7" w:rsidRDefault="007A7DE7" w:rsidP="007A7DE7">
      <w:pPr>
        <w:widowControl/>
        <w:spacing w:after="0"/>
        <w:ind w:left="420" w:firstLineChars="25" w:firstLine="60"/>
        <w:rPr>
          <w:rFonts w:eastAsia="72" w:cs="Times New Roman"/>
          <w:kern w:val="0"/>
          <w:shd w:val="clear" w:color="auto" w:fill="FFFFFF"/>
          <w:lang w:bidi="ar"/>
        </w:rPr>
      </w:pPr>
      <w:bookmarkStart w:id="26" w:name="_Hlk129687738"/>
      <w:r>
        <w:rPr>
          <w:rFonts w:eastAsia="72" w:cs="Times New Roman"/>
          <w:kern w:val="0"/>
          <w:shd w:val="clear" w:color="auto" w:fill="FFFFFF"/>
          <w:lang w:bidi="ar"/>
        </w:rPr>
        <w:t>E.g., arguing, laughing, the raising of emotions in others and in the self by others (such as making someone cry).</w:t>
      </w:r>
      <w:bookmarkEnd w:id="26"/>
    </w:p>
    <w:p w14:paraId="497512B4" w14:textId="77777777" w:rsidR="007A7DE7" w:rsidRDefault="007A7DE7" w:rsidP="007A7DE7">
      <w:pPr>
        <w:widowControl/>
        <w:spacing w:after="0"/>
        <w:ind w:firstLine="480"/>
        <w:rPr>
          <w:rFonts w:eastAsia="72" w:cs="Times New Roman"/>
          <w:kern w:val="0"/>
          <w:shd w:val="clear" w:color="auto" w:fill="FFFFFF"/>
          <w:lang w:bidi="ar"/>
        </w:rPr>
      </w:pPr>
      <w:bookmarkStart w:id="27" w:name="_Hlk129687800"/>
      <w:r>
        <w:rPr>
          <w:rFonts w:eastAsia="72" w:cs="Times New Roman"/>
          <w:kern w:val="0"/>
          <w:shd w:val="clear" w:color="auto" w:fill="FFFFFF"/>
          <w:lang w:bidi="ar"/>
        </w:rPr>
        <w:t>None = 0</w:t>
      </w:r>
    </w:p>
    <w:p w14:paraId="2B5B7189"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A little, i.e., infrequently = 1</w:t>
      </w:r>
    </w:p>
    <w:p w14:paraId="6E1F6F0E"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Quite a bit = 2</w:t>
      </w:r>
    </w:p>
    <w:p w14:paraId="46F46791"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Very much, i.e., very frequently = 3</w:t>
      </w:r>
      <w:bookmarkEnd w:id="27"/>
    </w:p>
    <w:p w14:paraId="29360CB4" w14:textId="77777777" w:rsidR="007A7DE7" w:rsidRDefault="007A7DE7" w:rsidP="007A7DE7">
      <w:pPr>
        <w:widowControl/>
        <w:spacing w:after="0"/>
        <w:ind w:firstLineChars="0" w:firstLine="0"/>
        <w:rPr>
          <w:rFonts w:eastAsia="72" w:cs="Times New Roman"/>
          <w:kern w:val="0"/>
          <w:shd w:val="clear" w:color="auto" w:fill="FFFFFF"/>
          <w:lang w:bidi="ar"/>
        </w:rPr>
      </w:pPr>
      <w:r>
        <w:rPr>
          <w:rFonts w:eastAsia="72" w:cs="Times New Roman"/>
          <w:kern w:val="0"/>
          <w:shd w:val="clear" w:color="auto" w:fill="FFFFFF"/>
          <w:lang w:bidi="ar"/>
        </w:rPr>
        <w:t xml:space="preserve">-Degree of companionship expressed (explicit or implicit): </w:t>
      </w:r>
    </w:p>
    <w:p w14:paraId="199225DE" w14:textId="77777777" w:rsidR="007A7DE7" w:rsidRDefault="007A7DE7" w:rsidP="007A7DE7">
      <w:pPr>
        <w:widowControl/>
        <w:spacing w:after="0"/>
        <w:ind w:left="420" w:firstLineChars="25" w:firstLine="60"/>
        <w:rPr>
          <w:rFonts w:eastAsia="72" w:cs="Times New Roman"/>
          <w:kern w:val="0"/>
          <w:shd w:val="clear" w:color="auto" w:fill="FFFFFF"/>
          <w:lang w:bidi="ar"/>
        </w:rPr>
      </w:pPr>
      <w:r>
        <w:rPr>
          <w:rFonts w:eastAsia="72" w:cs="Times New Roman"/>
          <w:kern w:val="0"/>
          <w:shd w:val="clear" w:color="auto" w:fill="FFFFFF"/>
          <w:lang w:bidi="ar"/>
        </w:rPr>
        <w:t>E.g., appreciation at not being alone, the sharing of things, a sense of belonging, joy at the “togetherness” in itself.</w:t>
      </w:r>
    </w:p>
    <w:p w14:paraId="16C36C46"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None = 0</w:t>
      </w:r>
    </w:p>
    <w:p w14:paraId="621D7CDD"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 xml:space="preserve">A little, i.e., little expression made = 1 </w:t>
      </w:r>
    </w:p>
    <w:p w14:paraId="204C1669"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Quite a bit = 2</w:t>
      </w:r>
    </w:p>
    <w:p w14:paraId="220471BE" w14:textId="77777777" w:rsidR="007A7DE7" w:rsidRDefault="007A7DE7" w:rsidP="007A7DE7">
      <w:pPr>
        <w:widowControl/>
        <w:spacing w:after="0"/>
        <w:ind w:firstLine="480"/>
        <w:rPr>
          <w:rFonts w:eastAsia="72" w:cs="Times New Roman"/>
          <w:kern w:val="0"/>
          <w:shd w:val="clear" w:color="auto" w:fill="FFFFFF"/>
          <w:lang w:bidi="ar"/>
        </w:rPr>
      </w:pPr>
      <w:r>
        <w:rPr>
          <w:rFonts w:eastAsia="72" w:cs="Times New Roman"/>
          <w:kern w:val="0"/>
          <w:shd w:val="clear" w:color="auto" w:fill="FFFFFF"/>
          <w:lang w:bidi="ar"/>
        </w:rPr>
        <w:t>Very much, i.e., strongly expressed = 3</w:t>
      </w:r>
    </w:p>
    <w:p w14:paraId="1F8C5753" w14:textId="77777777" w:rsidR="007A7DE7" w:rsidRDefault="007A7DE7" w:rsidP="007A7DE7">
      <w:pPr>
        <w:autoSpaceDE w:val="0"/>
        <w:autoSpaceDN w:val="0"/>
        <w:adjustRightInd w:val="0"/>
        <w:spacing w:after="0"/>
        <w:ind w:firstLineChars="0" w:firstLine="0"/>
        <w:jc w:val="left"/>
        <w:rPr>
          <w:rFonts w:eastAsia="Open Sans"/>
          <w:b/>
          <w:bCs/>
          <w:shd w:val="clear" w:color="auto" w:fill="FFFFFF"/>
          <w:lang w:eastAsia="zh-Hans" w:bidi="ar"/>
        </w:rPr>
      </w:pPr>
      <w:r>
        <w:rPr>
          <w:rFonts w:eastAsia="Open Sans" w:hint="eastAsia"/>
          <w:b/>
          <w:bCs/>
          <w:shd w:val="clear" w:color="auto" w:fill="FFFFFF"/>
          <w:lang w:bidi="ar"/>
        </w:rPr>
        <w:t>Brief Form of Interpersonal Competence Questionnaire</w:t>
      </w:r>
    </w:p>
    <w:p w14:paraId="65FEC1B3" w14:textId="77777777" w:rsidR="007A7DE7" w:rsidRDefault="007A7DE7" w:rsidP="007A7DE7">
      <w:pPr>
        <w:pStyle w:val="NormalWeb"/>
        <w:spacing w:after="0"/>
        <w:ind w:firstLine="480"/>
        <w:jc w:val="left"/>
        <w:rPr>
          <w:rFonts w:cs="Times New Roman"/>
        </w:rPr>
      </w:pPr>
      <w:r>
        <w:rPr>
          <w:rFonts w:cs="Times New Roman"/>
        </w:rPr>
        <w:t xml:space="preserve">Please think about the event you have written on the previous page and indicate your agreement or disagreement with the following statements depending on how you are feeling </w:t>
      </w:r>
      <w:r>
        <w:rPr>
          <w:rFonts w:cs="Times New Roman"/>
        </w:rPr>
        <w:lastRenderedPageBreak/>
        <w:t xml:space="preserve">right now. (1 = </w:t>
      </w:r>
      <w:r>
        <w:rPr>
          <w:rFonts w:ascii="Times New Roman Italic" w:hAnsi="Times New Roman Italic" w:cs="Times New Roman Italic"/>
          <w:i/>
          <w:iCs/>
        </w:rPr>
        <w:t>strongly disagree</w:t>
      </w:r>
      <w:r>
        <w:rPr>
          <w:rFonts w:cs="Times New Roman"/>
        </w:rPr>
        <w:t xml:space="preserve">, 9 = </w:t>
      </w:r>
      <w:r>
        <w:rPr>
          <w:rFonts w:ascii="Times New Roman Italic" w:hAnsi="Times New Roman Italic" w:cs="Times New Roman Italic"/>
          <w:i/>
          <w:iCs/>
        </w:rPr>
        <w:t>strongly agree</w:t>
      </w:r>
      <w:r>
        <w:rPr>
          <w:rFonts w:cs="Times New Roman"/>
        </w:rPr>
        <w:t>)</w:t>
      </w:r>
    </w:p>
    <w:p w14:paraId="7959D2DB" w14:textId="77777777" w:rsidR="007A7DE7" w:rsidRDefault="007A7DE7" w:rsidP="007A7DE7">
      <w:pPr>
        <w:spacing w:after="0"/>
        <w:ind w:firstLineChars="0" w:firstLine="0"/>
        <w:jc w:val="left"/>
      </w:pPr>
      <w:r>
        <w:t xml:space="preserve">-Thinking about this event makes me feel that I would be capable to admit that I might be wrong when a disagreement with a close companion begins to build into a serious fight. </w:t>
      </w:r>
    </w:p>
    <w:p w14:paraId="05FB0BCE" w14:textId="77777777" w:rsidR="007A7DE7" w:rsidRDefault="007A7DE7" w:rsidP="007A7DE7">
      <w:pPr>
        <w:spacing w:after="0"/>
        <w:ind w:firstLineChars="0" w:firstLine="0"/>
        <w:jc w:val="left"/>
      </w:pPr>
      <w:r>
        <w:t xml:space="preserve">-Thinking about this event makes me feel that I would be capable to find and suggest things to do with new people whom I find interesting and attractive. </w:t>
      </w:r>
    </w:p>
    <w:p w14:paraId="0B009536" w14:textId="77777777" w:rsidR="007A7DE7" w:rsidRDefault="007A7DE7" w:rsidP="007A7DE7">
      <w:pPr>
        <w:spacing w:after="0"/>
        <w:ind w:firstLineChars="0" w:firstLine="0"/>
        <w:jc w:val="left"/>
      </w:pPr>
      <w:r>
        <w:t xml:space="preserve">-Thinking about this event makes me feel that I would be capable to confide in a new friend/date and let him or her see my softer, more sensitive side. </w:t>
      </w:r>
    </w:p>
    <w:p w14:paraId="3068F503" w14:textId="77777777" w:rsidR="007A7DE7" w:rsidRDefault="007A7DE7" w:rsidP="007A7DE7">
      <w:pPr>
        <w:spacing w:after="0"/>
        <w:ind w:firstLineChars="0" w:firstLine="0"/>
        <w:jc w:val="left"/>
      </w:pPr>
      <w:r>
        <w:t xml:space="preserve">-Thinking about this event makes me feel that I would be capable to help a close companion get to the heart of a problem s/he is experiencing. </w:t>
      </w:r>
    </w:p>
    <w:p w14:paraId="458C3700" w14:textId="77777777" w:rsidR="007A7DE7" w:rsidRDefault="007A7DE7" w:rsidP="007A7DE7">
      <w:pPr>
        <w:spacing w:after="0"/>
        <w:ind w:firstLineChars="0" w:firstLine="0"/>
        <w:jc w:val="left"/>
      </w:pPr>
      <w:r>
        <w:t xml:space="preserve">-Thinking about this event makes me feel that I would be capable to let a new companion get to know the “real me.” </w:t>
      </w:r>
    </w:p>
    <w:p w14:paraId="2F26DCB5" w14:textId="77777777" w:rsidR="007A7DE7" w:rsidRDefault="007A7DE7" w:rsidP="007A7DE7">
      <w:pPr>
        <w:spacing w:after="0"/>
        <w:ind w:firstLineChars="0" w:firstLine="0"/>
        <w:jc w:val="left"/>
      </w:pPr>
      <w:r>
        <w:t xml:space="preserve">-Thinking about this event makes me feel that I would be capable to take a companion’s perspective in a fight and really understand his or her point of view. </w:t>
      </w:r>
    </w:p>
    <w:p w14:paraId="00EDE034" w14:textId="77777777" w:rsidR="007A7DE7" w:rsidRDefault="007A7DE7" w:rsidP="007A7DE7">
      <w:pPr>
        <w:spacing w:after="0"/>
        <w:ind w:firstLineChars="0" w:firstLine="0"/>
        <w:jc w:val="left"/>
      </w:pPr>
      <w:r>
        <w:t xml:space="preserve">-Thinking about this event makes me feel that I would be capable to introduce myself to someone I might like to get to know (or date). </w:t>
      </w:r>
    </w:p>
    <w:p w14:paraId="40BED334" w14:textId="77777777" w:rsidR="007A7DE7" w:rsidRDefault="007A7DE7" w:rsidP="007A7DE7">
      <w:pPr>
        <w:spacing w:after="0"/>
        <w:ind w:firstLineChars="0" w:firstLine="0"/>
        <w:jc w:val="left"/>
      </w:pPr>
      <w:r>
        <w:t xml:space="preserve">-Thinking about this event makes me feel that I would be capable to let down my protective “outer shell” and trusting a close companion. </w:t>
      </w:r>
    </w:p>
    <w:p w14:paraId="73B94117" w14:textId="77777777" w:rsidR="007A7DE7" w:rsidRDefault="007A7DE7" w:rsidP="007A7DE7">
      <w:pPr>
        <w:spacing w:after="0"/>
        <w:ind w:firstLineChars="0" w:firstLine="0"/>
        <w:jc w:val="left"/>
      </w:pPr>
      <w:r>
        <w:t xml:space="preserve">-Thinking about this event makes me feel that I would be capable to call (on the phone) a new date/acquaintance to set up a time to get together and do something. </w:t>
      </w:r>
    </w:p>
    <w:p w14:paraId="2502F470" w14:textId="77777777" w:rsidR="007A7DE7" w:rsidRDefault="007A7DE7" w:rsidP="007A7DE7">
      <w:pPr>
        <w:spacing w:after="0"/>
        <w:ind w:firstLineChars="0" w:firstLine="0"/>
        <w:jc w:val="left"/>
      </w:pPr>
      <w:r>
        <w:t xml:space="preserve">-Thinking about this event makes me feel that I would be capable to confront my close companion when he or she has broken a promise. </w:t>
      </w:r>
    </w:p>
    <w:p w14:paraId="7D682182" w14:textId="77777777" w:rsidR="007A7DE7" w:rsidRDefault="007A7DE7" w:rsidP="007A7DE7">
      <w:pPr>
        <w:spacing w:after="0"/>
        <w:ind w:firstLineChars="0" w:firstLine="0"/>
        <w:jc w:val="left"/>
      </w:pPr>
      <w:r>
        <w:t xml:space="preserve">-Thinking about this event makes me feel that I would be capable to say and do things to support a close companion when s/he is feeling down. </w:t>
      </w:r>
    </w:p>
    <w:p w14:paraId="1EDA7A9B" w14:textId="77777777" w:rsidR="007A7DE7" w:rsidRDefault="007A7DE7" w:rsidP="007A7DE7">
      <w:pPr>
        <w:spacing w:after="0"/>
        <w:ind w:firstLineChars="0" w:firstLine="0"/>
        <w:jc w:val="left"/>
      </w:pPr>
      <w:r>
        <w:t xml:space="preserve">-Thinking about this event makes me feel that I would be capable to tell a companion that he or she has done something to hurt my feelings. </w:t>
      </w:r>
    </w:p>
    <w:p w14:paraId="3E9E41E2" w14:textId="77777777" w:rsidR="007A7DE7" w:rsidRDefault="007A7DE7" w:rsidP="007A7DE7">
      <w:pPr>
        <w:spacing w:after="0"/>
        <w:ind w:firstLineChars="0" w:firstLine="0"/>
        <w:jc w:val="left"/>
      </w:pPr>
      <w:r>
        <w:t>-Thinking about this event makes me feel that I would be capable to tell a date/acquaintance that he or she has done something that made me angry.</w:t>
      </w:r>
    </w:p>
    <w:p w14:paraId="58525012" w14:textId="77777777" w:rsidR="007A7DE7" w:rsidRDefault="007A7DE7" w:rsidP="007A7DE7">
      <w:pPr>
        <w:spacing w:after="0"/>
        <w:ind w:firstLineChars="0" w:firstLine="0"/>
        <w:jc w:val="left"/>
      </w:pPr>
      <w:r>
        <w:t xml:space="preserve">-Thinking about this event makes me feel that I would be capable to give advice in ways that </w:t>
      </w:r>
      <w:r>
        <w:lastRenderedPageBreak/>
        <w:t xml:space="preserve">are well received, when a close companion needs help and support. </w:t>
      </w:r>
    </w:p>
    <w:p w14:paraId="68D69BA0" w14:textId="77777777" w:rsidR="007A7DE7" w:rsidRDefault="007A7DE7" w:rsidP="007A7DE7">
      <w:pPr>
        <w:spacing w:after="0"/>
        <w:ind w:firstLineChars="0" w:firstLine="0"/>
        <w:jc w:val="left"/>
      </w:pPr>
      <w:r>
        <w:t xml:space="preserve">-Thinking about this event makes me feel that I would be capable </w:t>
      </w:r>
      <w:r>
        <w:rPr>
          <w:rFonts w:hint="eastAsia"/>
          <w:lang w:eastAsia="zh-Hans"/>
        </w:rPr>
        <w:t>o</w:t>
      </w:r>
      <w:r>
        <w:rPr>
          <w:lang w:eastAsia="zh-Hans"/>
        </w:rPr>
        <w:t>f</w:t>
      </w:r>
      <w:r>
        <w:t xml:space="preserve"> not exploding at a close companion (even when it is justified) in order to avoid a damaging conflict. </w:t>
      </w:r>
    </w:p>
    <w:p w14:paraId="0C1D4835"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Demographic Information</w:t>
      </w:r>
    </w:p>
    <w:p w14:paraId="5A67CF20" w14:textId="77777777" w:rsidR="007A7DE7" w:rsidRDefault="007A7DE7" w:rsidP="007A7DE7">
      <w:pPr>
        <w:spacing w:after="0"/>
        <w:ind w:firstLineChars="0" w:firstLine="0"/>
        <w:rPr>
          <w:lang w:eastAsia="zh-Hans"/>
        </w:rPr>
      </w:pPr>
      <w:r>
        <w:rPr>
          <w:lang w:eastAsia="zh-Hans"/>
        </w:rPr>
        <w:t>Age, gender, and e</w:t>
      </w:r>
      <w:r>
        <w:rPr>
          <w:rFonts w:hint="eastAsia"/>
          <w:lang w:eastAsia="zh-Hans"/>
        </w:rPr>
        <w:t>thnicity</w:t>
      </w:r>
      <w:r>
        <w:rPr>
          <w:lang w:eastAsia="zh-Hans"/>
        </w:rPr>
        <w:t xml:space="preserve"> same as in Study 2.</w:t>
      </w:r>
    </w:p>
    <w:p w14:paraId="5B81EF77" w14:textId="77777777" w:rsidR="007A7DE7" w:rsidRDefault="007A7DE7" w:rsidP="007A7DE7">
      <w:pPr>
        <w:spacing w:after="0"/>
        <w:ind w:firstLineChars="0" w:firstLine="0"/>
        <w:rPr>
          <w:rFonts w:cs="Times New Roman"/>
        </w:rPr>
      </w:pPr>
      <w:r>
        <w:rPr>
          <w:rFonts w:cs="Times New Roman"/>
        </w:rPr>
        <w:t>What is the highest degree you have received?</w:t>
      </w:r>
      <w:r>
        <w:rPr>
          <w:rFonts w:cs="Times New Roman"/>
        </w:rPr>
        <w:tab/>
      </w:r>
    </w:p>
    <w:p w14:paraId="22CC9734" w14:textId="77777777" w:rsidR="007A7DE7" w:rsidRDefault="007A7DE7" w:rsidP="007A7DE7">
      <w:pPr>
        <w:spacing w:after="0"/>
        <w:ind w:firstLine="480"/>
        <w:rPr>
          <w:rFonts w:cs="Times New Roman"/>
        </w:rPr>
      </w:pPr>
      <w:r>
        <w:rPr>
          <w:rFonts w:cs="Times New Roman" w:hint="eastAsia"/>
        </w:rPr>
        <w:t>1</w:t>
      </w:r>
      <w:r>
        <w:rPr>
          <w:rFonts w:cs="Times New Roman"/>
        </w:rPr>
        <w:t xml:space="preserve"> = Less </w:t>
      </w:r>
      <w:r>
        <w:rPr>
          <w:rFonts w:cs="Times New Roman" w:hint="eastAsia"/>
          <w:lang w:eastAsia="zh-Hans"/>
        </w:rPr>
        <w:t>than</w:t>
      </w:r>
      <w:r>
        <w:rPr>
          <w:rFonts w:cs="Times New Roman"/>
          <w:lang w:eastAsia="zh-Hans"/>
        </w:rPr>
        <w:t xml:space="preserve"> High S</w:t>
      </w:r>
      <w:r>
        <w:rPr>
          <w:rFonts w:cs="Times New Roman" w:hint="eastAsia"/>
          <w:lang w:eastAsia="zh-Hans"/>
        </w:rPr>
        <w:t>chool</w:t>
      </w:r>
    </w:p>
    <w:p w14:paraId="1DD159BE" w14:textId="77777777" w:rsidR="007A7DE7" w:rsidRDefault="007A7DE7" w:rsidP="007A7DE7">
      <w:pPr>
        <w:spacing w:after="0"/>
        <w:ind w:firstLine="480"/>
        <w:rPr>
          <w:rFonts w:cs="Times New Roman"/>
        </w:rPr>
      </w:pPr>
      <w:r>
        <w:rPr>
          <w:rFonts w:cs="Times New Roman" w:hint="eastAsia"/>
        </w:rPr>
        <w:t>2</w:t>
      </w:r>
      <w:r>
        <w:rPr>
          <w:rFonts w:cs="Times New Roman"/>
        </w:rPr>
        <w:t xml:space="preserve"> = H</w:t>
      </w:r>
      <w:r>
        <w:rPr>
          <w:rFonts w:cs="Times New Roman"/>
          <w:lang w:eastAsia="zh-Hans"/>
        </w:rPr>
        <w:t>igh S</w:t>
      </w:r>
      <w:r>
        <w:rPr>
          <w:rFonts w:cs="Times New Roman" w:hint="eastAsia"/>
          <w:lang w:eastAsia="zh-Hans"/>
        </w:rPr>
        <w:t>chool</w:t>
      </w:r>
      <w:r>
        <w:rPr>
          <w:rFonts w:cs="Times New Roman"/>
          <w:lang w:eastAsia="zh-Hans"/>
        </w:rPr>
        <w:t xml:space="preserve"> / GED</w:t>
      </w:r>
      <w:r>
        <w:rPr>
          <w:rFonts w:cs="Times New Roman"/>
        </w:rPr>
        <w:t xml:space="preserve"> </w:t>
      </w:r>
    </w:p>
    <w:p w14:paraId="036C9C2D" w14:textId="77777777" w:rsidR="007A7DE7" w:rsidRDefault="007A7DE7" w:rsidP="007A7DE7">
      <w:pPr>
        <w:spacing w:after="0"/>
        <w:ind w:firstLine="480"/>
        <w:rPr>
          <w:rFonts w:cs="Times New Roman"/>
        </w:rPr>
      </w:pPr>
      <w:r>
        <w:rPr>
          <w:rFonts w:cs="Times New Roman" w:hint="eastAsia"/>
        </w:rPr>
        <w:t>3</w:t>
      </w:r>
      <w:r>
        <w:rPr>
          <w:rFonts w:cs="Times New Roman"/>
        </w:rPr>
        <w:t xml:space="preserve"> = College </w:t>
      </w:r>
      <w:r>
        <w:rPr>
          <w:rFonts w:cs="Times New Roman"/>
          <w:lang w:eastAsia="zh-Hans"/>
        </w:rPr>
        <w:t>Degree</w:t>
      </w:r>
      <w:r>
        <w:rPr>
          <w:rFonts w:cs="Times New Roman"/>
        </w:rPr>
        <w:t xml:space="preserve"> </w:t>
      </w:r>
    </w:p>
    <w:p w14:paraId="78B02F21" w14:textId="77777777" w:rsidR="007A7DE7" w:rsidRDefault="007A7DE7" w:rsidP="007A7DE7">
      <w:pPr>
        <w:spacing w:after="0"/>
        <w:ind w:firstLine="480"/>
        <w:rPr>
          <w:rFonts w:cs="Times New Roman"/>
        </w:rPr>
      </w:pPr>
      <w:r>
        <w:rPr>
          <w:rFonts w:cs="Times New Roman" w:hint="eastAsia"/>
        </w:rPr>
        <w:t>4</w:t>
      </w:r>
      <w:r>
        <w:rPr>
          <w:rFonts w:cs="Times New Roman"/>
        </w:rPr>
        <w:t xml:space="preserve"> = 2-</w:t>
      </w:r>
      <w:r>
        <w:rPr>
          <w:rFonts w:cs="Times New Roman" w:hint="eastAsia"/>
          <w:lang w:eastAsia="zh-Hans"/>
        </w:rPr>
        <w:t>year</w:t>
      </w:r>
      <w:r>
        <w:rPr>
          <w:rFonts w:cs="Times New Roman"/>
          <w:lang w:eastAsia="zh-Hans"/>
        </w:rPr>
        <w:t xml:space="preserve"> College Degree</w:t>
      </w:r>
      <w:r>
        <w:rPr>
          <w:rFonts w:cs="Times New Roman"/>
        </w:rPr>
        <w:t xml:space="preserve"> </w:t>
      </w:r>
    </w:p>
    <w:p w14:paraId="1A0CFB74" w14:textId="77777777" w:rsidR="007A7DE7" w:rsidRDefault="007A7DE7" w:rsidP="007A7DE7">
      <w:pPr>
        <w:spacing w:after="0"/>
        <w:ind w:firstLine="480"/>
        <w:rPr>
          <w:rFonts w:cs="Times New Roman"/>
        </w:rPr>
      </w:pPr>
      <w:r>
        <w:rPr>
          <w:rFonts w:cs="Times New Roman" w:hint="eastAsia"/>
        </w:rPr>
        <w:t>5</w:t>
      </w:r>
      <w:r>
        <w:rPr>
          <w:rFonts w:cs="Times New Roman"/>
        </w:rPr>
        <w:t xml:space="preserve"> = 4-</w:t>
      </w:r>
      <w:r>
        <w:rPr>
          <w:rFonts w:cs="Times New Roman" w:hint="eastAsia"/>
          <w:lang w:eastAsia="zh-Hans"/>
        </w:rPr>
        <w:t>year</w:t>
      </w:r>
      <w:r>
        <w:rPr>
          <w:rFonts w:cs="Times New Roman"/>
          <w:lang w:eastAsia="zh-Hans"/>
        </w:rPr>
        <w:t xml:space="preserve"> College Degree</w:t>
      </w:r>
      <w:r>
        <w:rPr>
          <w:rFonts w:cs="Times New Roman"/>
        </w:rPr>
        <w:t xml:space="preserve"> </w:t>
      </w:r>
    </w:p>
    <w:p w14:paraId="7F174B5B" w14:textId="77777777" w:rsidR="007A7DE7" w:rsidRDefault="007A7DE7" w:rsidP="007A7DE7">
      <w:pPr>
        <w:spacing w:after="0"/>
        <w:ind w:firstLine="480"/>
        <w:rPr>
          <w:rFonts w:cs="Times New Roman"/>
        </w:rPr>
      </w:pPr>
      <w:r>
        <w:rPr>
          <w:rFonts w:cs="Times New Roman" w:hint="eastAsia"/>
        </w:rPr>
        <w:t xml:space="preserve">6 </w:t>
      </w:r>
      <w:r>
        <w:rPr>
          <w:rFonts w:cs="Times New Roman"/>
        </w:rPr>
        <w:t xml:space="preserve">= Master or Doctoral </w:t>
      </w:r>
      <w:r>
        <w:rPr>
          <w:rFonts w:cs="Times New Roman"/>
          <w:lang w:eastAsia="zh-Hans"/>
        </w:rPr>
        <w:t>Degree</w:t>
      </w:r>
    </w:p>
    <w:p w14:paraId="3BB2E76E" w14:textId="77777777" w:rsidR="007A7DE7" w:rsidRDefault="007A7DE7" w:rsidP="007A7DE7">
      <w:pPr>
        <w:spacing w:after="0"/>
        <w:ind w:firstLine="480"/>
        <w:rPr>
          <w:lang w:eastAsia="zh-Hans"/>
        </w:rPr>
      </w:pPr>
      <w:r>
        <w:rPr>
          <w:rFonts w:cs="Times New Roman" w:hint="eastAsia"/>
        </w:rPr>
        <w:t>7</w:t>
      </w:r>
      <w:r>
        <w:rPr>
          <w:rFonts w:cs="Times New Roman"/>
        </w:rPr>
        <w:t xml:space="preserve"> = Others</w:t>
      </w:r>
    </w:p>
    <w:p w14:paraId="59654D16" w14:textId="77777777" w:rsidR="007A7DE7" w:rsidRDefault="007A7DE7" w:rsidP="007A7DE7">
      <w:pPr>
        <w:spacing w:after="0"/>
        <w:ind w:firstLineChars="0" w:firstLine="0"/>
        <w:rPr>
          <w:b/>
          <w:bCs/>
          <w:lang w:eastAsia="zh-Hans"/>
        </w:rPr>
      </w:pPr>
      <w:r>
        <w:rPr>
          <w:b/>
          <w:bCs/>
          <w:lang w:eastAsia="zh-Hans"/>
        </w:rPr>
        <w:t>Attention Check</w:t>
      </w:r>
    </w:p>
    <w:p w14:paraId="1E4B34F0" w14:textId="77777777" w:rsidR="007A7DE7" w:rsidRDefault="007A7DE7" w:rsidP="007A7DE7">
      <w:pPr>
        <w:pStyle w:val="NormalWeb"/>
        <w:shd w:val="clear" w:color="auto" w:fill="FFFFFF"/>
        <w:spacing w:after="0"/>
        <w:ind w:firstLineChars="0" w:firstLine="0"/>
        <w:rPr>
          <w:rFonts w:asciiTheme="majorBidi" w:hAnsiTheme="majorBidi" w:cstheme="majorBidi"/>
          <w:color w:val="201F1E"/>
        </w:rPr>
      </w:pPr>
      <w:r>
        <w:rPr>
          <w:rFonts w:asciiTheme="majorBidi" w:hAnsiTheme="majorBidi" w:cstheme="majorBidi"/>
          <w:color w:val="201F1E"/>
        </w:rPr>
        <w:t>Please choose “3.”</w:t>
      </w:r>
    </w:p>
    <w:p w14:paraId="463A9CE6" w14:textId="77777777" w:rsidR="007A7DE7" w:rsidRDefault="007A7DE7" w:rsidP="007A7DE7">
      <w:pPr>
        <w:ind w:firstLine="480"/>
        <w:rPr>
          <w:rFonts w:asciiTheme="majorBidi" w:hAnsiTheme="majorBidi" w:cstheme="majorBidi"/>
          <w:color w:val="201F1E"/>
        </w:rPr>
      </w:pPr>
      <w:r>
        <w:rPr>
          <w:rFonts w:asciiTheme="majorBidi" w:hAnsiTheme="majorBidi" w:cstheme="majorBidi"/>
          <w:color w:val="201F1E"/>
        </w:rPr>
        <w:br w:type="page"/>
      </w:r>
    </w:p>
    <w:p w14:paraId="51A208DB" w14:textId="77777777" w:rsidR="007A7DE7" w:rsidRDefault="007A7DE7" w:rsidP="007A7DE7">
      <w:pPr>
        <w:spacing w:after="0"/>
        <w:ind w:firstLineChars="0" w:firstLine="0"/>
        <w:jc w:val="center"/>
        <w:rPr>
          <w:rFonts w:cs="Times New Roman"/>
          <w:b/>
          <w:bCs/>
          <w:lang w:eastAsia="zh-Hans"/>
        </w:rPr>
      </w:pPr>
      <w:r>
        <w:rPr>
          <w:rFonts w:cs="Times New Roman"/>
          <w:b/>
          <w:bCs/>
          <w:lang w:eastAsia="zh-Hans"/>
        </w:rPr>
        <w:lastRenderedPageBreak/>
        <w:t>Study 5</w:t>
      </w:r>
    </w:p>
    <w:p w14:paraId="503AA993" w14:textId="77777777" w:rsidR="007A7DE7" w:rsidRDefault="007A7DE7" w:rsidP="007A7DE7">
      <w:pPr>
        <w:pStyle w:val="Heading3"/>
        <w:spacing w:after="0"/>
        <w:rPr>
          <w:rFonts w:ascii="Times New Roman" w:hAnsi="Times New Roman" w:cs="Times New Roman"/>
          <w:i w:val="0"/>
          <w:iCs/>
          <w:lang w:eastAsia="zh-Hans"/>
        </w:rPr>
      </w:pPr>
      <w:r>
        <w:rPr>
          <w:rFonts w:ascii="Times New Roman" w:hAnsi="Times New Roman" w:cs="Times New Roman"/>
          <w:i w:val="0"/>
          <w:iCs/>
          <w:lang w:eastAsia="zh-Hans"/>
        </w:rPr>
        <w:t>Nostalgia Manipulation</w:t>
      </w:r>
    </w:p>
    <w:p w14:paraId="75885B71" w14:textId="77777777" w:rsidR="007A7DE7" w:rsidRDefault="007A7DE7" w:rsidP="007A7DE7">
      <w:pPr>
        <w:widowControl/>
        <w:spacing w:after="0"/>
        <w:ind w:firstLineChars="0" w:firstLine="0"/>
        <w:rPr>
          <w:rFonts w:ascii="Times New Roman Bold Italic" w:eastAsia="72" w:hAnsi="Times New Roman Bold Italic" w:cs="Times New Roman Bold Italic"/>
          <w:b/>
          <w:bCs/>
          <w:i/>
          <w:iCs/>
          <w:kern w:val="0"/>
          <w:shd w:val="clear" w:color="auto" w:fill="FFFFFF"/>
          <w:lang w:bidi="ar"/>
        </w:rPr>
      </w:pPr>
      <w:r>
        <w:rPr>
          <w:rFonts w:ascii="Times New Roman Bold Italic" w:eastAsia="72" w:hAnsi="Times New Roman Bold Italic" w:cs="Times New Roman Bold Italic"/>
          <w:b/>
          <w:bCs/>
          <w:i/>
          <w:iCs/>
          <w:kern w:val="0"/>
          <w:shd w:val="clear" w:color="auto" w:fill="FFFFFF"/>
          <w:lang w:bidi="ar"/>
        </w:rPr>
        <w:t>Nostalgia Condition</w:t>
      </w:r>
    </w:p>
    <w:p w14:paraId="0B29059A" w14:textId="77777777" w:rsidR="007A7DE7" w:rsidRDefault="007A7DE7" w:rsidP="007A7DE7">
      <w:pPr>
        <w:ind w:firstLine="480"/>
        <w:rPr>
          <w:rFonts w:cs="Times New Roman"/>
          <w:bCs/>
        </w:rPr>
      </w:pPr>
      <w:r>
        <w:rPr>
          <w:rFonts w:cs="Times New Roman"/>
          <w:bCs/>
        </w:rPr>
        <w:t>Please have a look at the following pictures.</w:t>
      </w:r>
    </w:p>
    <w:p w14:paraId="3FC888B0" w14:textId="77777777" w:rsidR="007A7DE7" w:rsidRDefault="007A7DE7" w:rsidP="007A7DE7">
      <w:pPr>
        <w:ind w:firstLine="480"/>
        <w:rPr>
          <w:rFonts w:cs="Times New Roman"/>
          <w:bCs/>
        </w:rPr>
      </w:pPr>
      <w:r>
        <w:rPr>
          <w:noProof/>
        </w:rPr>
        <w:drawing>
          <wp:anchor distT="0" distB="0" distL="114300" distR="114300" simplePos="0" relativeHeight="251660288" behindDoc="0" locked="0" layoutInCell="1" allowOverlap="1" wp14:anchorId="45DFFA5D" wp14:editId="3C94A1B2">
            <wp:simplePos x="0" y="0"/>
            <wp:positionH relativeFrom="column">
              <wp:posOffset>3149600</wp:posOffset>
            </wp:positionH>
            <wp:positionV relativeFrom="page">
              <wp:posOffset>2456180</wp:posOffset>
            </wp:positionV>
            <wp:extent cx="2360930" cy="1998980"/>
            <wp:effectExtent l="0" t="0" r="1270" b="7620"/>
            <wp:wrapTopAndBottom/>
            <wp:docPr id="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0"/>
                    <a:stretch>
                      <a:fillRect/>
                    </a:stretch>
                  </pic:blipFill>
                  <pic:spPr>
                    <a:xfrm>
                      <a:off x="0" y="0"/>
                      <a:ext cx="2360930" cy="1998980"/>
                    </a:xfrm>
                    <a:prstGeom prst="rect">
                      <a:avLst/>
                    </a:prstGeom>
                    <a:noFill/>
                    <a:ln w="9525">
                      <a:noFill/>
                    </a:ln>
                  </pic:spPr>
                </pic:pic>
              </a:graphicData>
            </a:graphic>
          </wp:anchor>
        </w:drawing>
      </w:r>
      <w:r>
        <w:rPr>
          <w:noProof/>
        </w:rPr>
        <w:drawing>
          <wp:anchor distT="0" distB="0" distL="114300" distR="114300" simplePos="0" relativeHeight="251661312" behindDoc="0" locked="0" layoutInCell="1" allowOverlap="1" wp14:anchorId="2D0BF053" wp14:editId="3E0F5EA5">
            <wp:simplePos x="0" y="0"/>
            <wp:positionH relativeFrom="column">
              <wp:posOffset>-10160</wp:posOffset>
            </wp:positionH>
            <wp:positionV relativeFrom="page">
              <wp:posOffset>2426970</wp:posOffset>
            </wp:positionV>
            <wp:extent cx="2453640" cy="2045335"/>
            <wp:effectExtent l="0" t="0" r="10160" b="12065"/>
            <wp:wrapTopAndBottom/>
            <wp:docPr id="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1"/>
                    <a:stretch>
                      <a:fillRect/>
                    </a:stretch>
                  </pic:blipFill>
                  <pic:spPr>
                    <a:xfrm>
                      <a:off x="0" y="0"/>
                      <a:ext cx="2453640" cy="2045335"/>
                    </a:xfrm>
                    <a:prstGeom prst="rect">
                      <a:avLst/>
                    </a:prstGeom>
                    <a:noFill/>
                    <a:ln w="9525">
                      <a:noFill/>
                    </a:ln>
                  </pic:spPr>
                </pic:pic>
              </a:graphicData>
            </a:graphic>
          </wp:anchor>
        </w:drawing>
      </w:r>
      <w:r>
        <w:rPr>
          <w:noProof/>
        </w:rPr>
        <w:drawing>
          <wp:anchor distT="0" distB="0" distL="114300" distR="114300" simplePos="0" relativeHeight="251665408" behindDoc="0" locked="0" layoutInCell="1" allowOverlap="1" wp14:anchorId="6EAEA626" wp14:editId="3D28E136">
            <wp:simplePos x="0" y="0"/>
            <wp:positionH relativeFrom="column">
              <wp:posOffset>2903220</wp:posOffset>
            </wp:positionH>
            <wp:positionV relativeFrom="page">
              <wp:posOffset>7011035</wp:posOffset>
            </wp:positionV>
            <wp:extent cx="2493010" cy="2077720"/>
            <wp:effectExtent l="0" t="0" r="21590" b="5080"/>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2"/>
                    <a:stretch>
                      <a:fillRect/>
                    </a:stretch>
                  </pic:blipFill>
                  <pic:spPr>
                    <a:xfrm>
                      <a:off x="0" y="0"/>
                      <a:ext cx="2493010" cy="2077720"/>
                    </a:xfrm>
                    <a:prstGeom prst="rect">
                      <a:avLst/>
                    </a:prstGeom>
                    <a:noFill/>
                    <a:ln w="9525">
                      <a:noFill/>
                    </a:ln>
                  </pic:spPr>
                </pic:pic>
              </a:graphicData>
            </a:graphic>
          </wp:anchor>
        </w:drawing>
      </w:r>
      <w:r>
        <w:rPr>
          <w:noProof/>
        </w:rPr>
        <w:drawing>
          <wp:anchor distT="0" distB="0" distL="114300" distR="114300" simplePos="0" relativeHeight="251664384" behindDoc="0" locked="0" layoutInCell="1" allowOverlap="1" wp14:anchorId="6454B38D" wp14:editId="20790762">
            <wp:simplePos x="0" y="0"/>
            <wp:positionH relativeFrom="column">
              <wp:posOffset>-53340</wp:posOffset>
            </wp:positionH>
            <wp:positionV relativeFrom="page">
              <wp:posOffset>6999605</wp:posOffset>
            </wp:positionV>
            <wp:extent cx="2489200" cy="2075180"/>
            <wp:effectExtent l="0" t="0" r="0" b="762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3"/>
                    <a:stretch>
                      <a:fillRect/>
                    </a:stretch>
                  </pic:blipFill>
                  <pic:spPr>
                    <a:xfrm>
                      <a:off x="0" y="0"/>
                      <a:ext cx="2489200" cy="2075180"/>
                    </a:xfrm>
                    <a:prstGeom prst="rect">
                      <a:avLst/>
                    </a:prstGeom>
                    <a:noFill/>
                    <a:ln w="9525">
                      <a:noFill/>
                    </a:ln>
                  </pic:spPr>
                </pic:pic>
              </a:graphicData>
            </a:graphic>
          </wp:anchor>
        </w:drawing>
      </w:r>
      <w:r>
        <w:rPr>
          <w:noProof/>
        </w:rPr>
        <w:drawing>
          <wp:anchor distT="0" distB="0" distL="114300" distR="114300" simplePos="0" relativeHeight="251663360" behindDoc="0" locked="0" layoutInCell="1" allowOverlap="1" wp14:anchorId="5E1D084D" wp14:editId="1AD459AD">
            <wp:simplePos x="0" y="0"/>
            <wp:positionH relativeFrom="column">
              <wp:posOffset>3021965</wp:posOffset>
            </wp:positionH>
            <wp:positionV relativeFrom="page">
              <wp:posOffset>4817110</wp:posOffset>
            </wp:positionV>
            <wp:extent cx="2312035" cy="1927225"/>
            <wp:effectExtent l="0" t="0" r="24765" b="3175"/>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4"/>
                    <a:stretch>
                      <a:fillRect/>
                    </a:stretch>
                  </pic:blipFill>
                  <pic:spPr>
                    <a:xfrm flipH="1">
                      <a:off x="0" y="0"/>
                      <a:ext cx="2312035" cy="1927225"/>
                    </a:xfrm>
                    <a:prstGeom prst="rect">
                      <a:avLst/>
                    </a:prstGeom>
                    <a:noFill/>
                    <a:ln w="9525">
                      <a:noFill/>
                    </a:ln>
                  </pic:spPr>
                </pic:pic>
              </a:graphicData>
            </a:graphic>
          </wp:anchor>
        </w:drawing>
      </w:r>
      <w:r>
        <w:rPr>
          <w:noProof/>
        </w:rPr>
        <w:drawing>
          <wp:anchor distT="0" distB="0" distL="114300" distR="114300" simplePos="0" relativeHeight="251662336" behindDoc="0" locked="0" layoutInCell="1" allowOverlap="1" wp14:anchorId="5F81044F" wp14:editId="738F28F5">
            <wp:simplePos x="0" y="0"/>
            <wp:positionH relativeFrom="column">
              <wp:posOffset>26035</wp:posOffset>
            </wp:positionH>
            <wp:positionV relativeFrom="page">
              <wp:posOffset>4818380</wp:posOffset>
            </wp:positionV>
            <wp:extent cx="2331085" cy="1942465"/>
            <wp:effectExtent l="0" t="0" r="5715" b="13335"/>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5"/>
                    <a:stretch>
                      <a:fillRect/>
                    </a:stretch>
                  </pic:blipFill>
                  <pic:spPr>
                    <a:xfrm>
                      <a:off x="0" y="0"/>
                      <a:ext cx="2331085" cy="1942465"/>
                    </a:xfrm>
                    <a:prstGeom prst="rect">
                      <a:avLst/>
                    </a:prstGeom>
                    <a:noFill/>
                    <a:ln w="9525">
                      <a:noFill/>
                    </a:ln>
                  </pic:spPr>
                </pic:pic>
              </a:graphicData>
            </a:graphic>
          </wp:anchor>
        </w:drawing>
      </w:r>
    </w:p>
    <w:p w14:paraId="0B309411" w14:textId="77777777" w:rsidR="007A7DE7" w:rsidRDefault="007A7DE7" w:rsidP="007A7DE7">
      <w:pPr>
        <w:ind w:firstLine="480"/>
        <w:rPr>
          <w:lang w:eastAsia="zh-Hans"/>
        </w:rPr>
      </w:pPr>
      <w:r>
        <w:rPr>
          <w:rFonts w:hint="eastAsia"/>
          <w:lang w:eastAsia="zh-Hans"/>
        </w:rPr>
        <w:br w:type="page"/>
      </w:r>
    </w:p>
    <w:p w14:paraId="61AD18A1" w14:textId="77777777" w:rsidR="007A7DE7" w:rsidRDefault="007A7DE7" w:rsidP="007A7DE7">
      <w:pPr>
        <w:ind w:firstLineChars="0" w:firstLine="0"/>
        <w:rPr>
          <w:lang w:eastAsia="zh-Hans"/>
        </w:rPr>
      </w:pPr>
      <w:r>
        <w:rPr>
          <w:noProof/>
        </w:rPr>
        <w:lastRenderedPageBreak/>
        <w:drawing>
          <wp:anchor distT="0" distB="0" distL="114300" distR="114300" simplePos="0" relativeHeight="251675648" behindDoc="0" locked="0" layoutInCell="1" allowOverlap="1" wp14:anchorId="56232C2C" wp14:editId="1E6286DA">
            <wp:simplePos x="0" y="0"/>
            <wp:positionH relativeFrom="column">
              <wp:posOffset>2872740</wp:posOffset>
            </wp:positionH>
            <wp:positionV relativeFrom="page">
              <wp:posOffset>972185</wp:posOffset>
            </wp:positionV>
            <wp:extent cx="2303145" cy="1919605"/>
            <wp:effectExtent l="0" t="0" r="8255" b="10795"/>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06"/>
                    <a:stretch>
                      <a:fillRect/>
                    </a:stretch>
                  </pic:blipFill>
                  <pic:spPr>
                    <a:xfrm>
                      <a:off x="0" y="0"/>
                      <a:ext cx="2303145" cy="1919605"/>
                    </a:xfrm>
                    <a:prstGeom prst="rect">
                      <a:avLst/>
                    </a:prstGeom>
                    <a:noFill/>
                    <a:ln w="9525">
                      <a:noFill/>
                    </a:ln>
                  </pic:spPr>
                </pic:pic>
              </a:graphicData>
            </a:graphic>
          </wp:anchor>
        </w:drawing>
      </w:r>
      <w:r>
        <w:rPr>
          <w:noProof/>
        </w:rPr>
        <w:drawing>
          <wp:anchor distT="0" distB="0" distL="114300" distR="114300" simplePos="0" relativeHeight="251674624" behindDoc="0" locked="0" layoutInCell="1" allowOverlap="1" wp14:anchorId="44DC1E21" wp14:editId="4B7CB606">
            <wp:simplePos x="0" y="0"/>
            <wp:positionH relativeFrom="column">
              <wp:posOffset>-100330</wp:posOffset>
            </wp:positionH>
            <wp:positionV relativeFrom="page">
              <wp:posOffset>1176020</wp:posOffset>
            </wp:positionV>
            <wp:extent cx="2171700" cy="1838325"/>
            <wp:effectExtent l="0" t="0" r="12700" b="15875"/>
            <wp:wrapTopAndBottom/>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7"/>
                    <a:stretch>
                      <a:fillRect/>
                    </a:stretch>
                  </pic:blipFill>
                  <pic:spPr>
                    <a:xfrm>
                      <a:off x="0" y="0"/>
                      <a:ext cx="2171700" cy="1838325"/>
                    </a:xfrm>
                    <a:prstGeom prst="rect">
                      <a:avLst/>
                    </a:prstGeom>
                    <a:noFill/>
                    <a:ln w="9525">
                      <a:noFill/>
                    </a:ln>
                  </pic:spPr>
                </pic:pic>
              </a:graphicData>
            </a:graphic>
          </wp:anchor>
        </w:drawing>
      </w:r>
      <w:r>
        <w:rPr>
          <w:noProof/>
        </w:rPr>
        <w:drawing>
          <wp:anchor distT="0" distB="0" distL="114300" distR="114300" simplePos="0" relativeHeight="251677696" behindDoc="0" locked="0" layoutInCell="1" allowOverlap="1" wp14:anchorId="0A5FDC73" wp14:editId="1A98DA35">
            <wp:simplePos x="0" y="0"/>
            <wp:positionH relativeFrom="column">
              <wp:posOffset>2870835</wp:posOffset>
            </wp:positionH>
            <wp:positionV relativeFrom="page">
              <wp:posOffset>3407410</wp:posOffset>
            </wp:positionV>
            <wp:extent cx="2496185" cy="2080895"/>
            <wp:effectExtent l="0" t="0" r="18415" b="1905"/>
            <wp:wrapTopAndBottom/>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8"/>
                    <a:stretch>
                      <a:fillRect/>
                    </a:stretch>
                  </pic:blipFill>
                  <pic:spPr>
                    <a:xfrm>
                      <a:off x="0" y="0"/>
                      <a:ext cx="2496185" cy="2080895"/>
                    </a:xfrm>
                    <a:prstGeom prst="rect">
                      <a:avLst/>
                    </a:prstGeom>
                    <a:noFill/>
                    <a:ln w="9525">
                      <a:noFill/>
                    </a:ln>
                  </pic:spPr>
                </pic:pic>
              </a:graphicData>
            </a:graphic>
          </wp:anchor>
        </w:drawing>
      </w:r>
      <w:r>
        <w:rPr>
          <w:noProof/>
        </w:rPr>
        <w:drawing>
          <wp:anchor distT="0" distB="0" distL="114300" distR="114300" simplePos="0" relativeHeight="251676672" behindDoc="0" locked="0" layoutInCell="1" allowOverlap="1" wp14:anchorId="74F7E018" wp14:editId="645CE570">
            <wp:simplePos x="0" y="0"/>
            <wp:positionH relativeFrom="column">
              <wp:posOffset>-137160</wp:posOffset>
            </wp:positionH>
            <wp:positionV relativeFrom="page">
              <wp:posOffset>3357245</wp:posOffset>
            </wp:positionV>
            <wp:extent cx="2470785" cy="2059305"/>
            <wp:effectExtent l="0" t="0" r="18415" b="23495"/>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09"/>
                    <a:stretch>
                      <a:fillRect/>
                    </a:stretch>
                  </pic:blipFill>
                  <pic:spPr>
                    <a:xfrm>
                      <a:off x="0" y="0"/>
                      <a:ext cx="2470785" cy="2059305"/>
                    </a:xfrm>
                    <a:prstGeom prst="rect">
                      <a:avLst/>
                    </a:prstGeom>
                    <a:noFill/>
                    <a:ln w="9525">
                      <a:noFill/>
                    </a:ln>
                  </pic:spPr>
                </pic:pic>
              </a:graphicData>
            </a:graphic>
          </wp:anchor>
        </w:drawing>
      </w:r>
      <w:r>
        <w:rPr>
          <w:noProof/>
        </w:rPr>
        <w:drawing>
          <wp:anchor distT="0" distB="0" distL="114300" distR="114300" simplePos="0" relativeHeight="251679744" behindDoc="0" locked="0" layoutInCell="1" allowOverlap="1" wp14:anchorId="5ADAE91B" wp14:editId="1B2D8E79">
            <wp:simplePos x="0" y="0"/>
            <wp:positionH relativeFrom="column">
              <wp:posOffset>2892425</wp:posOffset>
            </wp:positionH>
            <wp:positionV relativeFrom="page">
              <wp:posOffset>5870575</wp:posOffset>
            </wp:positionV>
            <wp:extent cx="2604135" cy="2170430"/>
            <wp:effectExtent l="0" t="0" r="12065" b="13970"/>
            <wp:wrapTopAndBottom/>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10"/>
                    <a:stretch>
                      <a:fillRect/>
                    </a:stretch>
                  </pic:blipFill>
                  <pic:spPr>
                    <a:xfrm flipH="1">
                      <a:off x="0" y="0"/>
                      <a:ext cx="2604135" cy="2170430"/>
                    </a:xfrm>
                    <a:prstGeom prst="rect">
                      <a:avLst/>
                    </a:prstGeom>
                    <a:noFill/>
                    <a:ln w="9525">
                      <a:noFill/>
                    </a:ln>
                  </pic:spPr>
                </pic:pic>
              </a:graphicData>
            </a:graphic>
          </wp:anchor>
        </w:drawing>
      </w:r>
      <w:r>
        <w:rPr>
          <w:noProof/>
        </w:rPr>
        <w:drawing>
          <wp:anchor distT="0" distB="0" distL="114300" distR="114300" simplePos="0" relativeHeight="251678720" behindDoc="0" locked="0" layoutInCell="1" allowOverlap="1" wp14:anchorId="3DBF6D62" wp14:editId="73D40FA1">
            <wp:simplePos x="0" y="0"/>
            <wp:positionH relativeFrom="column">
              <wp:posOffset>-123825</wp:posOffset>
            </wp:positionH>
            <wp:positionV relativeFrom="page">
              <wp:posOffset>5815330</wp:posOffset>
            </wp:positionV>
            <wp:extent cx="2695575" cy="2247265"/>
            <wp:effectExtent l="0" t="0" r="22225" b="13335"/>
            <wp:wrapTopAndBottom/>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11"/>
                    <a:stretch>
                      <a:fillRect/>
                    </a:stretch>
                  </pic:blipFill>
                  <pic:spPr>
                    <a:xfrm>
                      <a:off x="0" y="0"/>
                      <a:ext cx="2695575" cy="2247265"/>
                    </a:xfrm>
                    <a:prstGeom prst="rect">
                      <a:avLst/>
                    </a:prstGeom>
                    <a:noFill/>
                    <a:ln w="9525">
                      <a:noFill/>
                    </a:ln>
                  </pic:spPr>
                </pic:pic>
              </a:graphicData>
            </a:graphic>
          </wp:anchor>
        </w:drawing>
      </w:r>
    </w:p>
    <w:p w14:paraId="4896CB21" w14:textId="77777777" w:rsidR="007A7DE7" w:rsidRDefault="007A7DE7" w:rsidP="007A7DE7">
      <w:pPr>
        <w:ind w:firstLine="480"/>
        <w:rPr>
          <w:lang w:eastAsia="zh-Hans"/>
        </w:rPr>
      </w:pPr>
    </w:p>
    <w:p w14:paraId="5BFB8761" w14:textId="77777777" w:rsidR="007A7DE7" w:rsidRDefault="007A7DE7" w:rsidP="007A7DE7">
      <w:pPr>
        <w:ind w:firstLine="480"/>
        <w:rPr>
          <w:lang w:eastAsia="zh-Hans"/>
        </w:rPr>
      </w:pPr>
      <w:r>
        <w:rPr>
          <w:rFonts w:hint="eastAsia"/>
          <w:lang w:eastAsia="zh-Hans"/>
        </w:rPr>
        <w:br w:type="page"/>
      </w:r>
    </w:p>
    <w:p w14:paraId="5B857EA3" w14:textId="77777777" w:rsidR="007A7DE7" w:rsidRDefault="007A7DE7" w:rsidP="007A7DE7">
      <w:pPr>
        <w:ind w:firstLine="480"/>
        <w:rPr>
          <w:lang w:eastAsia="zh-Hans"/>
        </w:rPr>
      </w:pPr>
      <w:r>
        <w:rPr>
          <w:noProof/>
        </w:rPr>
        <w:lastRenderedPageBreak/>
        <w:drawing>
          <wp:anchor distT="0" distB="0" distL="114300" distR="114300" simplePos="0" relativeHeight="251666432" behindDoc="0" locked="0" layoutInCell="1" allowOverlap="1" wp14:anchorId="29689B2F" wp14:editId="2D16321E">
            <wp:simplePos x="0" y="0"/>
            <wp:positionH relativeFrom="column">
              <wp:posOffset>-151130</wp:posOffset>
            </wp:positionH>
            <wp:positionV relativeFrom="page">
              <wp:posOffset>1640840</wp:posOffset>
            </wp:positionV>
            <wp:extent cx="2404745" cy="2004695"/>
            <wp:effectExtent l="0" t="0" r="8255" b="1905"/>
            <wp:wrapTopAndBottom/>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12"/>
                    <a:stretch>
                      <a:fillRect/>
                    </a:stretch>
                  </pic:blipFill>
                  <pic:spPr>
                    <a:xfrm>
                      <a:off x="0" y="0"/>
                      <a:ext cx="2404745" cy="2004695"/>
                    </a:xfrm>
                    <a:prstGeom prst="rect">
                      <a:avLst/>
                    </a:prstGeom>
                    <a:noFill/>
                    <a:ln w="9525">
                      <a:noFill/>
                    </a:ln>
                  </pic:spPr>
                </pic:pic>
              </a:graphicData>
            </a:graphic>
          </wp:anchor>
        </w:drawing>
      </w:r>
      <w:r>
        <w:rPr>
          <w:noProof/>
        </w:rPr>
        <w:drawing>
          <wp:anchor distT="0" distB="0" distL="114300" distR="114300" simplePos="0" relativeHeight="251667456" behindDoc="0" locked="0" layoutInCell="1" allowOverlap="1" wp14:anchorId="478D6CC9" wp14:editId="1793243A">
            <wp:simplePos x="0" y="0"/>
            <wp:positionH relativeFrom="column">
              <wp:posOffset>3042920</wp:posOffset>
            </wp:positionH>
            <wp:positionV relativeFrom="page">
              <wp:posOffset>1628140</wp:posOffset>
            </wp:positionV>
            <wp:extent cx="2467610" cy="2056765"/>
            <wp:effectExtent l="0" t="0" r="21590" b="635"/>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13"/>
                    <a:stretch>
                      <a:fillRect/>
                    </a:stretch>
                  </pic:blipFill>
                  <pic:spPr>
                    <a:xfrm>
                      <a:off x="0" y="0"/>
                      <a:ext cx="2467610" cy="2056765"/>
                    </a:xfrm>
                    <a:prstGeom prst="rect">
                      <a:avLst/>
                    </a:prstGeom>
                    <a:noFill/>
                    <a:ln w="9525">
                      <a:noFill/>
                    </a:ln>
                  </pic:spPr>
                </pic:pic>
              </a:graphicData>
            </a:graphic>
          </wp:anchor>
        </w:drawing>
      </w:r>
      <w:r>
        <w:rPr>
          <w:noProof/>
        </w:rPr>
        <w:drawing>
          <wp:anchor distT="0" distB="0" distL="114300" distR="114300" simplePos="0" relativeHeight="251670528" behindDoc="0" locked="0" layoutInCell="1" allowOverlap="1" wp14:anchorId="02E18A4F" wp14:editId="2183A5E2">
            <wp:simplePos x="0" y="0"/>
            <wp:positionH relativeFrom="column">
              <wp:posOffset>-137795</wp:posOffset>
            </wp:positionH>
            <wp:positionV relativeFrom="page">
              <wp:posOffset>6724015</wp:posOffset>
            </wp:positionV>
            <wp:extent cx="2595880" cy="2197100"/>
            <wp:effectExtent l="0" t="0" r="20320" b="12700"/>
            <wp:wrapTopAndBottom/>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14"/>
                    <a:stretch>
                      <a:fillRect/>
                    </a:stretch>
                  </pic:blipFill>
                  <pic:spPr>
                    <a:xfrm>
                      <a:off x="0" y="0"/>
                      <a:ext cx="2595880" cy="2197100"/>
                    </a:xfrm>
                    <a:prstGeom prst="rect">
                      <a:avLst/>
                    </a:prstGeom>
                    <a:noFill/>
                    <a:ln w="9525">
                      <a:noFill/>
                    </a:ln>
                  </pic:spPr>
                </pic:pic>
              </a:graphicData>
            </a:graphic>
          </wp:anchor>
        </w:drawing>
      </w:r>
      <w:r>
        <w:rPr>
          <w:noProof/>
        </w:rPr>
        <w:drawing>
          <wp:anchor distT="0" distB="0" distL="114300" distR="114300" simplePos="0" relativeHeight="251668480" behindDoc="0" locked="0" layoutInCell="1" allowOverlap="1" wp14:anchorId="527F96E2" wp14:editId="03CC4D66">
            <wp:simplePos x="0" y="0"/>
            <wp:positionH relativeFrom="column">
              <wp:posOffset>-121920</wp:posOffset>
            </wp:positionH>
            <wp:positionV relativeFrom="page">
              <wp:posOffset>4219575</wp:posOffset>
            </wp:positionV>
            <wp:extent cx="2393950" cy="1995170"/>
            <wp:effectExtent l="0" t="0" r="19050" b="1143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15"/>
                    <a:stretch>
                      <a:fillRect/>
                    </a:stretch>
                  </pic:blipFill>
                  <pic:spPr>
                    <a:xfrm>
                      <a:off x="0" y="0"/>
                      <a:ext cx="2393950" cy="1995170"/>
                    </a:xfrm>
                    <a:prstGeom prst="rect">
                      <a:avLst/>
                    </a:prstGeom>
                    <a:noFill/>
                    <a:ln w="9525">
                      <a:noFill/>
                    </a:ln>
                  </pic:spPr>
                </pic:pic>
              </a:graphicData>
            </a:graphic>
          </wp:anchor>
        </w:drawing>
      </w:r>
      <w:r>
        <w:rPr>
          <w:noProof/>
        </w:rPr>
        <w:drawing>
          <wp:anchor distT="0" distB="0" distL="114300" distR="114300" simplePos="0" relativeHeight="251669504" behindDoc="0" locked="0" layoutInCell="1" allowOverlap="1" wp14:anchorId="4FC1E7BE" wp14:editId="5CE44BDF">
            <wp:simplePos x="0" y="0"/>
            <wp:positionH relativeFrom="column">
              <wp:posOffset>3025775</wp:posOffset>
            </wp:positionH>
            <wp:positionV relativeFrom="page">
              <wp:posOffset>4072255</wp:posOffset>
            </wp:positionV>
            <wp:extent cx="2705100" cy="2254885"/>
            <wp:effectExtent l="0" t="0" r="12700" b="5715"/>
            <wp:wrapTopAndBottom/>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16"/>
                    <a:stretch>
                      <a:fillRect/>
                    </a:stretch>
                  </pic:blipFill>
                  <pic:spPr>
                    <a:xfrm>
                      <a:off x="0" y="0"/>
                      <a:ext cx="2705100" cy="2254885"/>
                    </a:xfrm>
                    <a:prstGeom prst="rect">
                      <a:avLst/>
                    </a:prstGeom>
                    <a:noFill/>
                    <a:ln w="9525">
                      <a:noFill/>
                    </a:ln>
                  </pic:spPr>
                </pic:pic>
              </a:graphicData>
            </a:graphic>
          </wp:anchor>
        </w:drawing>
      </w:r>
      <w:r>
        <w:rPr>
          <w:noProof/>
        </w:rPr>
        <w:drawing>
          <wp:anchor distT="0" distB="0" distL="114300" distR="114300" simplePos="0" relativeHeight="251671552" behindDoc="0" locked="0" layoutInCell="1" allowOverlap="1" wp14:anchorId="3D3FA0C6" wp14:editId="4D07A1F2">
            <wp:simplePos x="0" y="0"/>
            <wp:positionH relativeFrom="column">
              <wp:posOffset>3149600</wp:posOffset>
            </wp:positionH>
            <wp:positionV relativeFrom="page">
              <wp:posOffset>6678930</wp:posOffset>
            </wp:positionV>
            <wp:extent cx="2473960" cy="2093595"/>
            <wp:effectExtent l="0" t="0" r="15240" b="14605"/>
            <wp:wrapTopAndBottom/>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17"/>
                    <a:stretch>
                      <a:fillRect/>
                    </a:stretch>
                  </pic:blipFill>
                  <pic:spPr>
                    <a:xfrm>
                      <a:off x="0" y="0"/>
                      <a:ext cx="2473960" cy="2093595"/>
                    </a:xfrm>
                    <a:prstGeom prst="rect">
                      <a:avLst/>
                    </a:prstGeom>
                    <a:noFill/>
                    <a:ln w="9525">
                      <a:noFill/>
                    </a:ln>
                  </pic:spPr>
                </pic:pic>
              </a:graphicData>
            </a:graphic>
          </wp:anchor>
        </w:drawing>
      </w:r>
    </w:p>
    <w:p w14:paraId="2B580A5C" w14:textId="77777777" w:rsidR="007A7DE7" w:rsidRDefault="007A7DE7" w:rsidP="007A7DE7">
      <w:pPr>
        <w:ind w:firstLine="480"/>
        <w:rPr>
          <w:lang w:eastAsia="zh-Hans"/>
        </w:rPr>
      </w:pPr>
      <w:r>
        <w:rPr>
          <w:rFonts w:hint="eastAsia"/>
          <w:lang w:eastAsia="zh-Hans"/>
        </w:rPr>
        <w:br w:type="page"/>
      </w:r>
    </w:p>
    <w:p w14:paraId="6B922869" w14:textId="77777777" w:rsidR="007A7DE7" w:rsidRDefault="007A7DE7" w:rsidP="007A7DE7">
      <w:pPr>
        <w:spacing w:after="0"/>
        <w:ind w:firstLineChars="0" w:firstLine="0"/>
        <w:rPr>
          <w:lang w:eastAsia="zh-Hans"/>
        </w:rPr>
      </w:pPr>
      <w:r>
        <w:rPr>
          <w:noProof/>
        </w:rPr>
        <w:lastRenderedPageBreak/>
        <w:drawing>
          <wp:anchor distT="0" distB="0" distL="114300" distR="114300" simplePos="0" relativeHeight="251673600" behindDoc="0" locked="0" layoutInCell="1" allowOverlap="1" wp14:anchorId="38DCAED6" wp14:editId="052C0D21">
            <wp:simplePos x="0" y="0"/>
            <wp:positionH relativeFrom="column">
              <wp:posOffset>2892425</wp:posOffset>
            </wp:positionH>
            <wp:positionV relativeFrom="page">
              <wp:posOffset>1245235</wp:posOffset>
            </wp:positionV>
            <wp:extent cx="2280920" cy="1930400"/>
            <wp:effectExtent l="0" t="0" r="5080" b="0"/>
            <wp:wrapTopAndBottom/>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18"/>
                    <a:stretch>
                      <a:fillRect/>
                    </a:stretch>
                  </pic:blipFill>
                  <pic:spPr>
                    <a:xfrm>
                      <a:off x="0" y="0"/>
                      <a:ext cx="2280920" cy="1930400"/>
                    </a:xfrm>
                    <a:prstGeom prst="rect">
                      <a:avLst/>
                    </a:prstGeom>
                    <a:noFill/>
                    <a:ln w="9525">
                      <a:noFill/>
                    </a:ln>
                  </pic:spPr>
                </pic:pic>
              </a:graphicData>
            </a:graphic>
          </wp:anchor>
        </w:drawing>
      </w:r>
      <w:r>
        <w:rPr>
          <w:noProof/>
        </w:rPr>
        <w:drawing>
          <wp:anchor distT="0" distB="0" distL="114300" distR="114300" simplePos="0" relativeHeight="251672576" behindDoc="0" locked="0" layoutInCell="1" allowOverlap="1" wp14:anchorId="0600661C" wp14:editId="5859FFB6">
            <wp:simplePos x="0" y="0"/>
            <wp:positionH relativeFrom="column">
              <wp:posOffset>-21590</wp:posOffset>
            </wp:positionH>
            <wp:positionV relativeFrom="page">
              <wp:posOffset>1255395</wp:posOffset>
            </wp:positionV>
            <wp:extent cx="2314575" cy="1958975"/>
            <wp:effectExtent l="0" t="0" r="22225" b="22225"/>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19"/>
                    <a:stretch>
                      <a:fillRect/>
                    </a:stretch>
                  </pic:blipFill>
                  <pic:spPr>
                    <a:xfrm>
                      <a:off x="0" y="0"/>
                      <a:ext cx="2314575" cy="1958975"/>
                    </a:xfrm>
                    <a:prstGeom prst="rect">
                      <a:avLst/>
                    </a:prstGeom>
                    <a:noFill/>
                    <a:ln w="9525">
                      <a:noFill/>
                    </a:ln>
                  </pic:spPr>
                </pic:pic>
              </a:graphicData>
            </a:graphic>
          </wp:anchor>
        </w:drawing>
      </w:r>
    </w:p>
    <w:p w14:paraId="61253ECD" w14:textId="77777777" w:rsidR="007A7DE7" w:rsidRDefault="007A7DE7" w:rsidP="007A7DE7">
      <w:pPr>
        <w:spacing w:after="0"/>
        <w:ind w:firstLineChars="0" w:firstLine="420"/>
        <w:jc w:val="left"/>
      </w:pPr>
      <w:r>
        <w:rPr>
          <w:lang w:eastAsia="zh-Hans"/>
        </w:rPr>
        <w:t xml:space="preserve">Below you will find </w:t>
      </w:r>
      <w:r>
        <w:rPr>
          <w:rFonts w:hint="eastAsia"/>
          <w:lang w:eastAsia="zh-Hans"/>
        </w:rPr>
        <w:t xml:space="preserve">12 words that might describe or characterize experiences and memories that </w:t>
      </w:r>
      <w:r>
        <w:rPr>
          <w:lang w:eastAsia="zh-Hans"/>
        </w:rPr>
        <w:t>people</w:t>
      </w:r>
      <w:r>
        <w:rPr>
          <w:rFonts w:hint="eastAsia"/>
          <w:lang w:eastAsia="zh-Hans"/>
        </w:rPr>
        <w:t xml:space="preserve"> have in </w:t>
      </w:r>
      <w:r>
        <w:rPr>
          <w:lang w:eastAsia="zh-Hans"/>
        </w:rPr>
        <w:t>their</w:t>
      </w:r>
      <w:r>
        <w:rPr>
          <w:rFonts w:hint="eastAsia"/>
          <w:lang w:eastAsia="zh-Hans"/>
        </w:rPr>
        <w:t xml:space="preserve"> lives</w:t>
      </w:r>
      <w:r>
        <w:t>.</w:t>
      </w:r>
    </w:p>
    <w:p w14:paraId="6CE725A6" w14:textId="77777777" w:rsidR="007A7DE7" w:rsidRDefault="007A7DE7" w:rsidP="007A7DE7">
      <w:pPr>
        <w:spacing w:after="0"/>
        <w:ind w:firstLineChars="0" w:firstLine="0"/>
        <w:rPr>
          <w:rFonts w:cs="Times New Roman"/>
        </w:rPr>
      </w:pPr>
      <w:r>
        <w:t>-</w:t>
      </w:r>
      <w:r>
        <w:rPr>
          <w:rFonts w:cs="Times New Roman"/>
        </w:rPr>
        <w:t>reminiscence</w:t>
      </w:r>
    </w:p>
    <w:p w14:paraId="7A9C2FB6" w14:textId="77777777" w:rsidR="007A7DE7" w:rsidRDefault="007A7DE7" w:rsidP="007A7DE7">
      <w:pPr>
        <w:spacing w:after="0"/>
        <w:ind w:firstLineChars="0" w:firstLine="0"/>
        <w:rPr>
          <w:rFonts w:cs="Times New Roman"/>
        </w:rPr>
      </w:pPr>
      <w:r>
        <w:rPr>
          <w:rFonts w:cs="Times New Roman"/>
        </w:rPr>
        <w:t>-keepsakes</w:t>
      </w:r>
    </w:p>
    <w:p w14:paraId="54DF5439" w14:textId="77777777" w:rsidR="007A7DE7" w:rsidRDefault="007A7DE7" w:rsidP="007A7DE7">
      <w:pPr>
        <w:spacing w:after="0"/>
        <w:ind w:firstLineChars="0" w:firstLine="0"/>
        <w:rPr>
          <w:rFonts w:cs="Times New Roman"/>
        </w:rPr>
      </w:pPr>
      <w:r>
        <w:rPr>
          <w:rFonts w:cs="Times New Roman"/>
        </w:rPr>
        <w:t>-dwelling</w:t>
      </w:r>
    </w:p>
    <w:p w14:paraId="16AEF955" w14:textId="77777777" w:rsidR="007A7DE7" w:rsidRDefault="007A7DE7" w:rsidP="007A7DE7">
      <w:pPr>
        <w:spacing w:after="0"/>
        <w:ind w:firstLineChars="0" w:firstLine="0"/>
        <w:rPr>
          <w:rFonts w:cs="Times New Roman"/>
        </w:rPr>
      </w:pPr>
      <w:r>
        <w:rPr>
          <w:rFonts w:cs="Times New Roman"/>
        </w:rPr>
        <w:t>-rose-tinted memories</w:t>
      </w:r>
    </w:p>
    <w:p w14:paraId="519FF790" w14:textId="77777777" w:rsidR="007A7DE7" w:rsidRDefault="007A7DE7" w:rsidP="007A7DE7">
      <w:pPr>
        <w:spacing w:after="0"/>
        <w:ind w:firstLineChars="0" w:firstLine="0"/>
        <w:rPr>
          <w:rFonts w:cs="Times New Roman"/>
        </w:rPr>
      </w:pPr>
      <w:r>
        <w:rPr>
          <w:rFonts w:cs="Times New Roman"/>
        </w:rPr>
        <w:t>-familiar smell</w:t>
      </w:r>
    </w:p>
    <w:p w14:paraId="00E9264F" w14:textId="77777777" w:rsidR="007A7DE7" w:rsidRDefault="007A7DE7" w:rsidP="007A7DE7">
      <w:pPr>
        <w:spacing w:after="0"/>
        <w:ind w:firstLineChars="0" w:firstLine="0"/>
        <w:rPr>
          <w:rFonts w:cs="Times New Roman"/>
        </w:rPr>
      </w:pPr>
      <w:r>
        <w:rPr>
          <w:rFonts w:cs="Times New Roman"/>
        </w:rPr>
        <w:t>-wanting to return to the past</w:t>
      </w:r>
    </w:p>
    <w:p w14:paraId="0B6F53C2" w14:textId="77777777" w:rsidR="007A7DE7" w:rsidRDefault="007A7DE7" w:rsidP="007A7DE7">
      <w:pPr>
        <w:spacing w:after="0"/>
        <w:ind w:firstLineChars="0" w:firstLine="0"/>
        <w:rPr>
          <w:rFonts w:cs="Times New Roman"/>
        </w:rPr>
      </w:pPr>
      <w:r>
        <w:rPr>
          <w:rFonts w:cs="Times New Roman"/>
        </w:rPr>
        <w:t>-family/friends</w:t>
      </w:r>
    </w:p>
    <w:p w14:paraId="48ECEFA7" w14:textId="77777777" w:rsidR="007A7DE7" w:rsidRDefault="007A7DE7" w:rsidP="007A7DE7">
      <w:pPr>
        <w:spacing w:after="0"/>
        <w:ind w:firstLineChars="0" w:firstLine="0"/>
        <w:rPr>
          <w:rFonts w:cs="Times New Roman"/>
        </w:rPr>
      </w:pPr>
      <w:r>
        <w:rPr>
          <w:rFonts w:cs="Times New Roman"/>
        </w:rPr>
        <w:t>-longing</w:t>
      </w:r>
    </w:p>
    <w:p w14:paraId="44B2A529" w14:textId="77777777" w:rsidR="007A7DE7" w:rsidRDefault="007A7DE7" w:rsidP="007A7DE7">
      <w:pPr>
        <w:spacing w:after="0"/>
        <w:ind w:firstLineChars="0" w:firstLine="0"/>
        <w:rPr>
          <w:rFonts w:cs="Times New Roman"/>
        </w:rPr>
      </w:pPr>
      <w:r>
        <w:rPr>
          <w:rFonts w:cs="Times New Roman"/>
        </w:rPr>
        <w:t>-feeling happy</w:t>
      </w:r>
    </w:p>
    <w:p w14:paraId="1476DCA1" w14:textId="77777777" w:rsidR="007A7DE7" w:rsidRDefault="007A7DE7" w:rsidP="007A7DE7">
      <w:pPr>
        <w:spacing w:after="0"/>
        <w:ind w:firstLineChars="0" w:firstLine="0"/>
        <w:rPr>
          <w:rFonts w:cs="Times New Roman"/>
        </w:rPr>
      </w:pPr>
      <w:r>
        <w:rPr>
          <w:rFonts w:cs="Times New Roman"/>
        </w:rPr>
        <w:t>-childhood</w:t>
      </w:r>
    </w:p>
    <w:p w14:paraId="2EFAD1F3" w14:textId="77777777" w:rsidR="007A7DE7" w:rsidRDefault="007A7DE7" w:rsidP="007A7DE7">
      <w:pPr>
        <w:spacing w:after="0"/>
        <w:ind w:firstLineChars="0" w:firstLine="0"/>
        <w:rPr>
          <w:rFonts w:cs="Times New Roman"/>
        </w:rPr>
      </w:pPr>
      <w:r>
        <w:rPr>
          <w:rFonts w:cs="Times New Roman"/>
        </w:rPr>
        <w:t>-emotions</w:t>
      </w:r>
    </w:p>
    <w:p w14:paraId="6755195D" w14:textId="77777777" w:rsidR="007A7DE7" w:rsidRDefault="007A7DE7" w:rsidP="007A7DE7">
      <w:pPr>
        <w:spacing w:after="0"/>
        <w:ind w:firstLineChars="0" w:firstLine="0"/>
        <w:rPr>
          <w:rFonts w:cs="Times New Roman"/>
        </w:rPr>
      </w:pPr>
      <w:r>
        <w:rPr>
          <w:rFonts w:cs="Times New Roman"/>
        </w:rPr>
        <w:t>-personal</w:t>
      </w:r>
    </w:p>
    <w:p w14:paraId="46BAE691" w14:textId="77777777" w:rsidR="007A7DE7" w:rsidRDefault="007A7DE7" w:rsidP="007A7DE7">
      <w:pPr>
        <w:spacing w:after="0"/>
        <w:ind w:firstLine="480"/>
        <w:jc w:val="left"/>
        <w:rPr>
          <w:rFonts w:cs="Times New Roman"/>
        </w:rPr>
      </w:pPr>
      <w:r>
        <w:rPr>
          <w:lang w:eastAsia="zh-Hans"/>
        </w:rPr>
        <w:t>Please</w:t>
      </w:r>
      <w:r>
        <w:rPr>
          <w:rFonts w:hint="eastAsia"/>
          <w:lang w:eastAsia="zh-Hans"/>
        </w:rPr>
        <w:t xml:space="preserve"> </w:t>
      </w:r>
      <w:r>
        <w:rPr>
          <w:lang w:eastAsia="zh-Hans"/>
        </w:rPr>
        <w:t xml:space="preserve">think of </w:t>
      </w:r>
      <w:r>
        <w:rPr>
          <w:rFonts w:hint="eastAsia"/>
        </w:rPr>
        <w:t>an</w:t>
      </w:r>
      <w:r>
        <w:rPr>
          <w:lang w:eastAsia="zh-Hans"/>
        </w:rPr>
        <w:t xml:space="preserve"> event in your life. </w:t>
      </w:r>
      <w:r>
        <w:rPr>
          <w:rFonts w:cs="Times New Roman"/>
        </w:rPr>
        <w:t xml:space="preserve">Specifically, try to think of a past event that </w:t>
      </w:r>
      <w:r>
        <w:rPr>
          <w:lang w:eastAsia="zh-Hans"/>
        </w:rPr>
        <w:t>is</w:t>
      </w:r>
      <w:r>
        <w:rPr>
          <w:rFonts w:hint="eastAsia"/>
          <w:lang w:eastAsia="zh-Hans"/>
        </w:rPr>
        <w:t xml:space="preserve"> relevant to one of the pictures presented in the first task and </w:t>
      </w:r>
      <w:r>
        <w:rPr>
          <w:lang w:eastAsia="zh-Hans"/>
        </w:rPr>
        <w:t>is</w:t>
      </w:r>
      <w:r>
        <w:rPr>
          <w:rFonts w:hint="eastAsia"/>
          <w:lang w:eastAsia="zh-Hans"/>
        </w:rPr>
        <w:t xml:space="preserve"> characterized by at least </w:t>
      </w:r>
      <w:r>
        <w:rPr>
          <w:lang w:eastAsia="zh-Hans"/>
        </w:rPr>
        <w:t>three</w:t>
      </w:r>
      <w:r>
        <w:rPr>
          <w:rFonts w:hint="eastAsia"/>
          <w:lang w:eastAsia="zh-Hans"/>
        </w:rPr>
        <w:t xml:space="preserve"> features presented in the second task. </w:t>
      </w:r>
      <w:r>
        <w:rPr>
          <w:rFonts w:cs="Times New Roman"/>
        </w:rPr>
        <w:t>Bring this experience to mind. Immerse yourself in the experience for a couple of minutes and think about how it makes you feel.</w:t>
      </w:r>
    </w:p>
    <w:p w14:paraId="0B2C2418" w14:textId="77777777" w:rsidR="007A7DE7" w:rsidRDefault="007A7DE7" w:rsidP="007A7DE7">
      <w:pPr>
        <w:pStyle w:val="NormalWeb"/>
        <w:shd w:val="clear" w:color="auto" w:fill="FFFFFF"/>
        <w:spacing w:after="0"/>
        <w:ind w:firstLine="480"/>
        <w:jc w:val="left"/>
        <w:rPr>
          <w:rFonts w:cs="Times New Roman"/>
        </w:rPr>
      </w:pPr>
      <w:r>
        <w:rPr>
          <w:rFonts w:cs="Times New Roman"/>
        </w:rPr>
        <w:t xml:space="preserve">Using the space provided below, for the next few minutes, we would like you to write about the event. Describe the experience and how it makes you feel. </w:t>
      </w:r>
    </w:p>
    <w:p w14:paraId="377150E9" w14:textId="77777777" w:rsidR="007A7DE7" w:rsidRDefault="007A7DE7" w:rsidP="007A7DE7">
      <w:pPr>
        <w:widowControl/>
        <w:spacing w:after="0"/>
        <w:ind w:firstLineChars="0" w:firstLine="0"/>
        <w:jc w:val="left"/>
        <w:rPr>
          <w:rFonts w:ascii="Times New Roman Bold Italic" w:eastAsia="72" w:hAnsi="Times New Roman Bold Italic" w:cs="Times New Roman Bold Italic"/>
          <w:b/>
          <w:bCs/>
          <w:i/>
          <w:iCs/>
          <w:kern w:val="0"/>
          <w:shd w:val="clear" w:color="auto" w:fill="FFFFFF"/>
          <w:lang w:bidi="ar"/>
        </w:rPr>
      </w:pPr>
      <w:r>
        <w:rPr>
          <w:rFonts w:ascii="Times New Roman Bold Italic" w:eastAsia="72" w:hAnsi="Times New Roman Bold Italic" w:cs="Times New Roman Bold Italic"/>
          <w:b/>
          <w:bCs/>
          <w:i/>
          <w:iCs/>
          <w:kern w:val="0"/>
          <w:shd w:val="clear" w:color="auto" w:fill="FFFFFF"/>
          <w:lang w:bidi="ar"/>
        </w:rPr>
        <w:lastRenderedPageBreak/>
        <w:t>Control Condition</w:t>
      </w:r>
    </w:p>
    <w:p w14:paraId="1139CA39" w14:textId="77777777" w:rsidR="007A7DE7" w:rsidRDefault="007A7DE7" w:rsidP="007A7DE7">
      <w:pPr>
        <w:spacing w:after="0"/>
        <w:ind w:firstLineChars="0" w:firstLine="420"/>
        <w:rPr>
          <w:rFonts w:cs="Times New Roman"/>
          <w:bCs/>
        </w:rPr>
      </w:pPr>
      <w:r>
        <w:rPr>
          <w:rFonts w:cs="Times New Roman"/>
          <w:bCs/>
        </w:rPr>
        <w:t>Please have a look at the following pictures.</w:t>
      </w:r>
    </w:p>
    <w:p w14:paraId="710F9C6F" w14:textId="77777777" w:rsidR="007A7DE7" w:rsidRDefault="007A7DE7" w:rsidP="007A7DE7">
      <w:pPr>
        <w:ind w:firstLineChars="0" w:firstLine="0"/>
        <w:rPr>
          <w:lang w:eastAsia="zh-Hans"/>
        </w:rPr>
      </w:pPr>
      <w:r>
        <w:rPr>
          <w:noProof/>
        </w:rPr>
        <w:drawing>
          <wp:anchor distT="0" distB="0" distL="114300" distR="114300" simplePos="0" relativeHeight="251681792" behindDoc="0" locked="0" layoutInCell="1" allowOverlap="1" wp14:anchorId="0FB3C429" wp14:editId="7E79009A">
            <wp:simplePos x="0" y="0"/>
            <wp:positionH relativeFrom="column">
              <wp:posOffset>2929255</wp:posOffset>
            </wp:positionH>
            <wp:positionV relativeFrom="page">
              <wp:posOffset>6818630</wp:posOffset>
            </wp:positionV>
            <wp:extent cx="2392680" cy="2025015"/>
            <wp:effectExtent l="0" t="0" r="20320" b="6985"/>
            <wp:wrapTopAndBottom/>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20"/>
                    <a:stretch>
                      <a:fillRect/>
                    </a:stretch>
                  </pic:blipFill>
                  <pic:spPr>
                    <a:xfrm>
                      <a:off x="0" y="0"/>
                      <a:ext cx="2392680" cy="2025015"/>
                    </a:xfrm>
                    <a:prstGeom prst="rect">
                      <a:avLst/>
                    </a:prstGeom>
                    <a:noFill/>
                    <a:ln w="9525">
                      <a:noFill/>
                    </a:ln>
                  </pic:spPr>
                </pic:pic>
              </a:graphicData>
            </a:graphic>
          </wp:anchor>
        </w:drawing>
      </w:r>
      <w:r>
        <w:rPr>
          <w:noProof/>
        </w:rPr>
        <w:drawing>
          <wp:anchor distT="0" distB="0" distL="114300" distR="114300" simplePos="0" relativeHeight="251680768" behindDoc="0" locked="0" layoutInCell="1" allowOverlap="1" wp14:anchorId="03191E7E" wp14:editId="75B375B4">
            <wp:simplePos x="0" y="0"/>
            <wp:positionH relativeFrom="column">
              <wp:posOffset>-150495</wp:posOffset>
            </wp:positionH>
            <wp:positionV relativeFrom="page">
              <wp:posOffset>6830695</wp:posOffset>
            </wp:positionV>
            <wp:extent cx="2447290" cy="2071370"/>
            <wp:effectExtent l="0" t="0" r="16510" b="1143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21"/>
                    <a:stretch>
                      <a:fillRect/>
                    </a:stretch>
                  </pic:blipFill>
                  <pic:spPr>
                    <a:xfrm>
                      <a:off x="0" y="0"/>
                      <a:ext cx="2447290" cy="2071370"/>
                    </a:xfrm>
                    <a:prstGeom prst="rect">
                      <a:avLst/>
                    </a:prstGeom>
                    <a:noFill/>
                    <a:ln w="9525">
                      <a:noFill/>
                    </a:ln>
                  </pic:spPr>
                </pic:pic>
              </a:graphicData>
            </a:graphic>
          </wp:anchor>
        </w:drawing>
      </w:r>
      <w:r>
        <w:rPr>
          <w:noProof/>
        </w:rPr>
        <w:drawing>
          <wp:anchor distT="0" distB="0" distL="114300" distR="114300" simplePos="0" relativeHeight="251684864" behindDoc="0" locked="0" layoutInCell="1" allowOverlap="1" wp14:anchorId="00B76180" wp14:editId="16240D4C">
            <wp:simplePos x="0" y="0"/>
            <wp:positionH relativeFrom="column">
              <wp:posOffset>-83185</wp:posOffset>
            </wp:positionH>
            <wp:positionV relativeFrom="page">
              <wp:posOffset>4488180</wp:posOffset>
            </wp:positionV>
            <wp:extent cx="2506980" cy="2120900"/>
            <wp:effectExtent l="0" t="0" r="7620" b="12700"/>
            <wp:wrapTopAndBottom/>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22"/>
                    <a:stretch>
                      <a:fillRect/>
                    </a:stretch>
                  </pic:blipFill>
                  <pic:spPr>
                    <a:xfrm>
                      <a:off x="0" y="0"/>
                      <a:ext cx="2506980" cy="2120900"/>
                    </a:xfrm>
                    <a:prstGeom prst="rect">
                      <a:avLst/>
                    </a:prstGeom>
                    <a:noFill/>
                    <a:ln w="9525">
                      <a:noFill/>
                    </a:ln>
                  </pic:spPr>
                </pic:pic>
              </a:graphicData>
            </a:graphic>
          </wp:anchor>
        </w:drawing>
      </w:r>
      <w:r>
        <w:rPr>
          <w:noProof/>
        </w:rPr>
        <w:drawing>
          <wp:anchor distT="0" distB="0" distL="114300" distR="114300" simplePos="0" relativeHeight="251683840" behindDoc="0" locked="0" layoutInCell="1" allowOverlap="1" wp14:anchorId="001ECD05" wp14:editId="38ABDE78">
            <wp:simplePos x="0" y="0"/>
            <wp:positionH relativeFrom="column">
              <wp:posOffset>2756535</wp:posOffset>
            </wp:positionH>
            <wp:positionV relativeFrom="page">
              <wp:posOffset>4346575</wp:posOffset>
            </wp:positionV>
            <wp:extent cx="2426335" cy="2052955"/>
            <wp:effectExtent l="0" t="0" r="12065" b="4445"/>
            <wp:wrapTopAndBottom/>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23"/>
                    <a:stretch>
                      <a:fillRect/>
                    </a:stretch>
                  </pic:blipFill>
                  <pic:spPr>
                    <a:xfrm>
                      <a:off x="0" y="0"/>
                      <a:ext cx="2426335" cy="2052955"/>
                    </a:xfrm>
                    <a:prstGeom prst="rect">
                      <a:avLst/>
                    </a:prstGeom>
                    <a:noFill/>
                    <a:ln w="9525">
                      <a:noFill/>
                    </a:ln>
                  </pic:spPr>
                </pic:pic>
              </a:graphicData>
            </a:graphic>
          </wp:anchor>
        </w:drawing>
      </w:r>
      <w:r>
        <w:rPr>
          <w:noProof/>
        </w:rPr>
        <w:drawing>
          <wp:anchor distT="0" distB="0" distL="114300" distR="114300" simplePos="0" relativeHeight="251685888" behindDoc="0" locked="0" layoutInCell="1" allowOverlap="1" wp14:anchorId="348272C8" wp14:editId="0B7A3049">
            <wp:simplePos x="0" y="0"/>
            <wp:positionH relativeFrom="column">
              <wp:posOffset>2788920</wp:posOffset>
            </wp:positionH>
            <wp:positionV relativeFrom="page">
              <wp:posOffset>1850390</wp:posOffset>
            </wp:positionV>
            <wp:extent cx="2484120" cy="2102485"/>
            <wp:effectExtent l="0" t="0" r="5080" b="5715"/>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24"/>
                    <a:stretch>
                      <a:fillRect/>
                    </a:stretch>
                  </pic:blipFill>
                  <pic:spPr>
                    <a:xfrm>
                      <a:off x="0" y="0"/>
                      <a:ext cx="2484120" cy="2102485"/>
                    </a:xfrm>
                    <a:prstGeom prst="rect">
                      <a:avLst/>
                    </a:prstGeom>
                    <a:noFill/>
                    <a:ln w="9525">
                      <a:noFill/>
                    </a:ln>
                  </pic:spPr>
                </pic:pic>
              </a:graphicData>
            </a:graphic>
          </wp:anchor>
        </w:drawing>
      </w:r>
      <w:r>
        <w:rPr>
          <w:noProof/>
        </w:rPr>
        <w:drawing>
          <wp:anchor distT="0" distB="0" distL="114300" distR="114300" simplePos="0" relativeHeight="251682816" behindDoc="0" locked="0" layoutInCell="1" allowOverlap="1" wp14:anchorId="699B1AE3" wp14:editId="7E636368">
            <wp:simplePos x="0" y="0"/>
            <wp:positionH relativeFrom="column">
              <wp:posOffset>-44450</wp:posOffset>
            </wp:positionH>
            <wp:positionV relativeFrom="page">
              <wp:posOffset>1933575</wp:posOffset>
            </wp:positionV>
            <wp:extent cx="2543810" cy="2152650"/>
            <wp:effectExtent l="0" t="0" r="21590" b="6350"/>
            <wp:wrapTopAndBottom/>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25"/>
                    <a:stretch>
                      <a:fillRect/>
                    </a:stretch>
                  </pic:blipFill>
                  <pic:spPr>
                    <a:xfrm>
                      <a:off x="0" y="0"/>
                      <a:ext cx="2543810" cy="2152650"/>
                    </a:xfrm>
                    <a:prstGeom prst="rect">
                      <a:avLst/>
                    </a:prstGeom>
                    <a:noFill/>
                    <a:ln w="9525">
                      <a:noFill/>
                    </a:ln>
                  </pic:spPr>
                </pic:pic>
              </a:graphicData>
            </a:graphic>
          </wp:anchor>
        </w:drawing>
      </w:r>
    </w:p>
    <w:p w14:paraId="7EF14335" w14:textId="77777777" w:rsidR="007A7DE7" w:rsidRDefault="007A7DE7" w:rsidP="007A7DE7">
      <w:pPr>
        <w:ind w:firstLine="480"/>
        <w:rPr>
          <w:lang w:eastAsia="zh-Hans"/>
        </w:rPr>
      </w:pPr>
      <w:r>
        <w:rPr>
          <w:rFonts w:hint="eastAsia"/>
          <w:lang w:eastAsia="zh-Hans"/>
        </w:rPr>
        <w:br w:type="page"/>
      </w:r>
    </w:p>
    <w:p w14:paraId="08AC563F" w14:textId="77777777" w:rsidR="007A7DE7" w:rsidRDefault="007A7DE7" w:rsidP="007A7DE7">
      <w:pPr>
        <w:ind w:firstLineChars="0" w:firstLine="0"/>
        <w:rPr>
          <w:lang w:eastAsia="zh-Hans"/>
        </w:rPr>
      </w:pPr>
      <w:r>
        <w:rPr>
          <w:noProof/>
        </w:rPr>
        <w:lastRenderedPageBreak/>
        <w:drawing>
          <wp:anchor distT="0" distB="0" distL="114300" distR="114300" simplePos="0" relativeHeight="251687936" behindDoc="0" locked="0" layoutInCell="1" allowOverlap="1" wp14:anchorId="45E99108" wp14:editId="2C6DAA50">
            <wp:simplePos x="0" y="0"/>
            <wp:positionH relativeFrom="column">
              <wp:posOffset>3299460</wp:posOffset>
            </wp:positionH>
            <wp:positionV relativeFrom="paragraph">
              <wp:posOffset>559435</wp:posOffset>
            </wp:positionV>
            <wp:extent cx="2168525" cy="1835785"/>
            <wp:effectExtent l="0" t="0" r="15875" b="18415"/>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26"/>
                    <a:stretch>
                      <a:fillRect/>
                    </a:stretch>
                  </pic:blipFill>
                  <pic:spPr>
                    <a:xfrm>
                      <a:off x="0" y="0"/>
                      <a:ext cx="2168525" cy="1835785"/>
                    </a:xfrm>
                    <a:prstGeom prst="rect">
                      <a:avLst/>
                    </a:prstGeom>
                    <a:noFill/>
                    <a:ln w="9525">
                      <a:noFill/>
                    </a:ln>
                  </pic:spPr>
                </pic:pic>
              </a:graphicData>
            </a:graphic>
          </wp:anchor>
        </w:drawing>
      </w:r>
      <w:r>
        <w:rPr>
          <w:noProof/>
        </w:rPr>
        <w:drawing>
          <wp:anchor distT="0" distB="0" distL="114300" distR="114300" simplePos="0" relativeHeight="251688960" behindDoc="0" locked="0" layoutInCell="1" allowOverlap="1" wp14:anchorId="062B80B4" wp14:editId="4DF5315D">
            <wp:simplePos x="0" y="0"/>
            <wp:positionH relativeFrom="column">
              <wp:posOffset>-3175</wp:posOffset>
            </wp:positionH>
            <wp:positionV relativeFrom="paragraph">
              <wp:posOffset>2863850</wp:posOffset>
            </wp:positionV>
            <wp:extent cx="2628265" cy="2224405"/>
            <wp:effectExtent l="0" t="0" r="13335" b="10795"/>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27"/>
                    <a:stretch>
                      <a:fillRect/>
                    </a:stretch>
                  </pic:blipFill>
                  <pic:spPr>
                    <a:xfrm>
                      <a:off x="0" y="0"/>
                      <a:ext cx="2628265" cy="2224405"/>
                    </a:xfrm>
                    <a:prstGeom prst="rect">
                      <a:avLst/>
                    </a:prstGeom>
                    <a:noFill/>
                    <a:ln w="9525">
                      <a:noFill/>
                    </a:ln>
                  </pic:spPr>
                </pic:pic>
              </a:graphicData>
            </a:graphic>
          </wp:anchor>
        </w:drawing>
      </w:r>
    </w:p>
    <w:p w14:paraId="56756A74" w14:textId="77777777" w:rsidR="007A7DE7" w:rsidRDefault="007A7DE7" w:rsidP="007A7DE7">
      <w:pPr>
        <w:ind w:firstLineChars="0" w:firstLine="0"/>
        <w:rPr>
          <w:lang w:eastAsia="zh-Hans"/>
        </w:rPr>
      </w:pPr>
      <w:r>
        <w:rPr>
          <w:noProof/>
        </w:rPr>
        <w:drawing>
          <wp:anchor distT="0" distB="0" distL="114300" distR="114300" simplePos="0" relativeHeight="251686912" behindDoc="0" locked="0" layoutInCell="1" allowOverlap="1" wp14:anchorId="52738A8F" wp14:editId="35977E9F">
            <wp:simplePos x="0" y="0"/>
            <wp:positionH relativeFrom="column">
              <wp:posOffset>193040</wp:posOffset>
            </wp:positionH>
            <wp:positionV relativeFrom="paragraph">
              <wp:posOffset>192405</wp:posOffset>
            </wp:positionV>
            <wp:extent cx="2166620" cy="1834515"/>
            <wp:effectExtent l="0" t="0" r="17780" b="19685"/>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28"/>
                    <a:stretch>
                      <a:fillRect/>
                    </a:stretch>
                  </pic:blipFill>
                  <pic:spPr>
                    <a:xfrm flipH="1">
                      <a:off x="0" y="0"/>
                      <a:ext cx="2166620" cy="1834515"/>
                    </a:xfrm>
                    <a:prstGeom prst="rect">
                      <a:avLst/>
                    </a:prstGeom>
                    <a:noFill/>
                    <a:ln w="9525">
                      <a:noFill/>
                    </a:ln>
                  </pic:spPr>
                </pic:pic>
              </a:graphicData>
            </a:graphic>
          </wp:anchor>
        </w:drawing>
      </w:r>
    </w:p>
    <w:p w14:paraId="7181CD7D" w14:textId="77777777" w:rsidR="007A7DE7" w:rsidRDefault="007A7DE7" w:rsidP="007A7DE7">
      <w:pPr>
        <w:ind w:firstLine="480"/>
        <w:rPr>
          <w:lang w:eastAsia="zh-Hans"/>
        </w:rPr>
      </w:pPr>
      <w:r>
        <w:rPr>
          <w:noProof/>
        </w:rPr>
        <w:drawing>
          <wp:anchor distT="0" distB="0" distL="114300" distR="114300" simplePos="0" relativeHeight="251692032" behindDoc="0" locked="0" layoutInCell="1" allowOverlap="1" wp14:anchorId="0FE1581B" wp14:editId="52FDBC14">
            <wp:simplePos x="0" y="0"/>
            <wp:positionH relativeFrom="column">
              <wp:posOffset>3082290</wp:posOffset>
            </wp:positionH>
            <wp:positionV relativeFrom="paragraph">
              <wp:posOffset>2623185</wp:posOffset>
            </wp:positionV>
            <wp:extent cx="2707640" cy="2291715"/>
            <wp:effectExtent l="0" t="0" r="10160" b="19685"/>
            <wp:wrapTopAndBottom/>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29"/>
                    <a:stretch>
                      <a:fillRect/>
                    </a:stretch>
                  </pic:blipFill>
                  <pic:spPr>
                    <a:xfrm>
                      <a:off x="0" y="0"/>
                      <a:ext cx="2707640" cy="2291715"/>
                    </a:xfrm>
                    <a:prstGeom prst="rect">
                      <a:avLst/>
                    </a:prstGeom>
                    <a:noFill/>
                    <a:ln w="9525">
                      <a:noFill/>
                    </a:ln>
                  </pic:spPr>
                </pic:pic>
              </a:graphicData>
            </a:graphic>
          </wp:anchor>
        </w:drawing>
      </w:r>
      <w:r>
        <w:rPr>
          <w:noProof/>
        </w:rPr>
        <w:drawing>
          <wp:anchor distT="0" distB="0" distL="114300" distR="114300" simplePos="0" relativeHeight="251691008" behindDoc="0" locked="0" layoutInCell="1" allowOverlap="1" wp14:anchorId="6B2534EA" wp14:editId="0D6BD332">
            <wp:simplePos x="0" y="0"/>
            <wp:positionH relativeFrom="column">
              <wp:posOffset>0</wp:posOffset>
            </wp:positionH>
            <wp:positionV relativeFrom="paragraph">
              <wp:posOffset>2577465</wp:posOffset>
            </wp:positionV>
            <wp:extent cx="2479040" cy="2097405"/>
            <wp:effectExtent l="0" t="0" r="10160" b="10795"/>
            <wp:wrapTopAndBottom/>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30"/>
                    <a:stretch>
                      <a:fillRect/>
                    </a:stretch>
                  </pic:blipFill>
                  <pic:spPr>
                    <a:xfrm>
                      <a:off x="0" y="0"/>
                      <a:ext cx="2479040" cy="2097405"/>
                    </a:xfrm>
                    <a:prstGeom prst="rect">
                      <a:avLst/>
                    </a:prstGeom>
                    <a:noFill/>
                    <a:ln w="9525">
                      <a:noFill/>
                    </a:ln>
                  </pic:spPr>
                </pic:pic>
              </a:graphicData>
            </a:graphic>
          </wp:anchor>
        </w:drawing>
      </w:r>
      <w:r>
        <w:rPr>
          <w:noProof/>
        </w:rPr>
        <w:drawing>
          <wp:anchor distT="0" distB="0" distL="114300" distR="114300" simplePos="0" relativeHeight="251689984" behindDoc="0" locked="0" layoutInCell="1" allowOverlap="1" wp14:anchorId="7C91E513" wp14:editId="040E07C9">
            <wp:simplePos x="0" y="0"/>
            <wp:positionH relativeFrom="column">
              <wp:posOffset>3265805</wp:posOffset>
            </wp:positionH>
            <wp:positionV relativeFrom="paragraph">
              <wp:posOffset>123190</wp:posOffset>
            </wp:positionV>
            <wp:extent cx="2602230" cy="2202180"/>
            <wp:effectExtent l="0" t="0" r="13970" b="7620"/>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31"/>
                    <a:stretch>
                      <a:fillRect/>
                    </a:stretch>
                  </pic:blipFill>
                  <pic:spPr>
                    <a:xfrm>
                      <a:off x="0" y="0"/>
                      <a:ext cx="2602230" cy="2202180"/>
                    </a:xfrm>
                    <a:prstGeom prst="rect">
                      <a:avLst/>
                    </a:prstGeom>
                    <a:noFill/>
                    <a:ln w="9525">
                      <a:noFill/>
                    </a:ln>
                  </pic:spPr>
                </pic:pic>
              </a:graphicData>
            </a:graphic>
          </wp:anchor>
        </w:drawing>
      </w:r>
    </w:p>
    <w:p w14:paraId="1BB51D16" w14:textId="77777777" w:rsidR="007A7DE7" w:rsidRDefault="007A7DE7" w:rsidP="007A7DE7">
      <w:pPr>
        <w:ind w:firstLine="480"/>
        <w:rPr>
          <w:lang w:eastAsia="zh-Hans"/>
        </w:rPr>
      </w:pPr>
      <w:r>
        <w:rPr>
          <w:rFonts w:hint="eastAsia"/>
          <w:lang w:eastAsia="zh-Hans"/>
        </w:rPr>
        <w:br w:type="page"/>
      </w:r>
    </w:p>
    <w:p w14:paraId="0E29A565" w14:textId="77777777" w:rsidR="007A7DE7" w:rsidRDefault="007A7DE7" w:rsidP="007A7DE7">
      <w:pPr>
        <w:ind w:firstLineChars="0" w:firstLine="0"/>
        <w:rPr>
          <w:lang w:eastAsia="zh-Hans"/>
        </w:rPr>
      </w:pPr>
      <w:r>
        <w:rPr>
          <w:noProof/>
        </w:rPr>
        <w:lastRenderedPageBreak/>
        <w:drawing>
          <wp:anchor distT="0" distB="0" distL="114300" distR="114300" simplePos="0" relativeHeight="251696128" behindDoc="0" locked="0" layoutInCell="1" allowOverlap="1" wp14:anchorId="294D637E" wp14:editId="18EE9877">
            <wp:simplePos x="0" y="0"/>
            <wp:positionH relativeFrom="column">
              <wp:posOffset>2981960</wp:posOffset>
            </wp:positionH>
            <wp:positionV relativeFrom="paragraph">
              <wp:posOffset>2814955</wp:posOffset>
            </wp:positionV>
            <wp:extent cx="2617470" cy="2216150"/>
            <wp:effectExtent l="0" t="0" r="24130" b="19050"/>
            <wp:wrapTopAndBottom/>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32"/>
                    <a:stretch>
                      <a:fillRect/>
                    </a:stretch>
                  </pic:blipFill>
                  <pic:spPr>
                    <a:xfrm flipH="1">
                      <a:off x="0" y="0"/>
                      <a:ext cx="2617470" cy="2216150"/>
                    </a:xfrm>
                    <a:prstGeom prst="rect">
                      <a:avLst/>
                    </a:prstGeom>
                    <a:noFill/>
                    <a:ln w="9525">
                      <a:noFill/>
                    </a:ln>
                  </pic:spPr>
                </pic:pic>
              </a:graphicData>
            </a:graphic>
          </wp:anchor>
        </w:drawing>
      </w:r>
      <w:r>
        <w:rPr>
          <w:noProof/>
        </w:rPr>
        <w:drawing>
          <wp:anchor distT="0" distB="0" distL="114300" distR="114300" simplePos="0" relativeHeight="251695104" behindDoc="0" locked="0" layoutInCell="1" allowOverlap="1" wp14:anchorId="145BCFD8" wp14:editId="2141574E">
            <wp:simplePos x="0" y="0"/>
            <wp:positionH relativeFrom="column">
              <wp:posOffset>-194310</wp:posOffset>
            </wp:positionH>
            <wp:positionV relativeFrom="paragraph">
              <wp:posOffset>2623185</wp:posOffset>
            </wp:positionV>
            <wp:extent cx="2705735" cy="2289810"/>
            <wp:effectExtent l="0" t="0" r="12065" b="21590"/>
            <wp:wrapTopAndBottom/>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3"/>
                    <a:stretch>
                      <a:fillRect/>
                    </a:stretch>
                  </pic:blipFill>
                  <pic:spPr>
                    <a:xfrm>
                      <a:off x="0" y="0"/>
                      <a:ext cx="2705735" cy="2289810"/>
                    </a:xfrm>
                    <a:prstGeom prst="rect">
                      <a:avLst/>
                    </a:prstGeom>
                    <a:noFill/>
                    <a:ln w="9525">
                      <a:noFill/>
                    </a:ln>
                  </pic:spPr>
                </pic:pic>
              </a:graphicData>
            </a:graphic>
          </wp:anchor>
        </w:drawing>
      </w:r>
      <w:r>
        <w:rPr>
          <w:noProof/>
        </w:rPr>
        <w:drawing>
          <wp:anchor distT="0" distB="0" distL="114300" distR="114300" simplePos="0" relativeHeight="251694080" behindDoc="0" locked="0" layoutInCell="1" allowOverlap="1" wp14:anchorId="62BF09E6" wp14:editId="55EBB018">
            <wp:simplePos x="0" y="0"/>
            <wp:positionH relativeFrom="column">
              <wp:posOffset>3100705</wp:posOffset>
            </wp:positionH>
            <wp:positionV relativeFrom="paragraph">
              <wp:posOffset>416560</wp:posOffset>
            </wp:positionV>
            <wp:extent cx="2362835" cy="1999615"/>
            <wp:effectExtent l="0" t="0" r="24765" b="6985"/>
            <wp:wrapTopAndBottom/>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34"/>
                    <a:stretch>
                      <a:fillRect/>
                    </a:stretch>
                  </pic:blipFill>
                  <pic:spPr>
                    <a:xfrm>
                      <a:off x="0" y="0"/>
                      <a:ext cx="2362835" cy="1999615"/>
                    </a:xfrm>
                    <a:prstGeom prst="rect">
                      <a:avLst/>
                    </a:prstGeom>
                    <a:noFill/>
                    <a:ln w="9525">
                      <a:noFill/>
                    </a:ln>
                  </pic:spPr>
                </pic:pic>
              </a:graphicData>
            </a:graphic>
          </wp:anchor>
        </w:drawing>
      </w:r>
      <w:r>
        <w:rPr>
          <w:noProof/>
        </w:rPr>
        <w:drawing>
          <wp:anchor distT="0" distB="0" distL="114300" distR="114300" simplePos="0" relativeHeight="251693056" behindDoc="0" locked="0" layoutInCell="1" allowOverlap="1" wp14:anchorId="4DCF6601" wp14:editId="288913AC">
            <wp:simplePos x="0" y="0"/>
            <wp:positionH relativeFrom="column">
              <wp:posOffset>-80010</wp:posOffset>
            </wp:positionH>
            <wp:positionV relativeFrom="paragraph">
              <wp:posOffset>285115</wp:posOffset>
            </wp:positionV>
            <wp:extent cx="2531110" cy="2141855"/>
            <wp:effectExtent l="0" t="0" r="8890" b="17145"/>
            <wp:wrapTopAndBottom/>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35"/>
                    <a:stretch>
                      <a:fillRect/>
                    </a:stretch>
                  </pic:blipFill>
                  <pic:spPr>
                    <a:xfrm>
                      <a:off x="0" y="0"/>
                      <a:ext cx="2531110" cy="2141855"/>
                    </a:xfrm>
                    <a:prstGeom prst="rect">
                      <a:avLst/>
                    </a:prstGeom>
                    <a:noFill/>
                    <a:ln w="9525">
                      <a:noFill/>
                    </a:ln>
                  </pic:spPr>
                </pic:pic>
              </a:graphicData>
            </a:graphic>
          </wp:anchor>
        </w:drawing>
      </w:r>
    </w:p>
    <w:p w14:paraId="6EBAC358" w14:textId="77777777" w:rsidR="007A7DE7" w:rsidRDefault="007A7DE7" w:rsidP="007A7DE7">
      <w:pPr>
        <w:ind w:firstLineChars="0" w:firstLine="0"/>
        <w:rPr>
          <w:lang w:eastAsia="zh-Hans"/>
        </w:rPr>
      </w:pPr>
    </w:p>
    <w:p w14:paraId="0DE4F4E4" w14:textId="77777777" w:rsidR="007A7DE7" w:rsidRDefault="007A7DE7" w:rsidP="007A7DE7">
      <w:pPr>
        <w:ind w:firstLineChars="0" w:firstLine="0"/>
        <w:rPr>
          <w:lang w:eastAsia="zh-Hans"/>
        </w:rPr>
      </w:pPr>
      <w:r>
        <w:rPr>
          <w:noProof/>
        </w:rPr>
        <w:lastRenderedPageBreak/>
        <w:drawing>
          <wp:anchor distT="0" distB="0" distL="114300" distR="114300" simplePos="0" relativeHeight="251698176" behindDoc="0" locked="0" layoutInCell="1" allowOverlap="1" wp14:anchorId="2DC48920" wp14:editId="67CD49B8">
            <wp:simplePos x="0" y="0"/>
            <wp:positionH relativeFrom="column">
              <wp:posOffset>2993390</wp:posOffset>
            </wp:positionH>
            <wp:positionV relativeFrom="paragraph">
              <wp:posOffset>132715</wp:posOffset>
            </wp:positionV>
            <wp:extent cx="2647315" cy="2240280"/>
            <wp:effectExtent l="0" t="0" r="19685" b="20320"/>
            <wp:wrapTopAndBottom/>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6"/>
                    <a:stretch>
                      <a:fillRect/>
                    </a:stretch>
                  </pic:blipFill>
                  <pic:spPr>
                    <a:xfrm>
                      <a:off x="0" y="0"/>
                      <a:ext cx="2647315" cy="2240280"/>
                    </a:xfrm>
                    <a:prstGeom prst="rect">
                      <a:avLst/>
                    </a:prstGeom>
                    <a:noFill/>
                    <a:ln w="9525">
                      <a:noFill/>
                    </a:ln>
                  </pic:spPr>
                </pic:pic>
              </a:graphicData>
            </a:graphic>
          </wp:anchor>
        </w:drawing>
      </w:r>
      <w:r>
        <w:rPr>
          <w:noProof/>
        </w:rPr>
        <w:drawing>
          <wp:anchor distT="0" distB="0" distL="114300" distR="114300" simplePos="0" relativeHeight="251697152" behindDoc="0" locked="0" layoutInCell="1" allowOverlap="1" wp14:anchorId="4992016B" wp14:editId="014D3D17">
            <wp:simplePos x="0" y="0"/>
            <wp:positionH relativeFrom="column">
              <wp:posOffset>-51435</wp:posOffset>
            </wp:positionH>
            <wp:positionV relativeFrom="paragraph">
              <wp:posOffset>35560</wp:posOffset>
            </wp:positionV>
            <wp:extent cx="2815590" cy="2382520"/>
            <wp:effectExtent l="0" t="0" r="3810" b="5080"/>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37"/>
                    <a:stretch>
                      <a:fillRect/>
                    </a:stretch>
                  </pic:blipFill>
                  <pic:spPr>
                    <a:xfrm>
                      <a:off x="0" y="0"/>
                      <a:ext cx="2815590" cy="2382520"/>
                    </a:xfrm>
                    <a:prstGeom prst="rect">
                      <a:avLst/>
                    </a:prstGeom>
                    <a:noFill/>
                    <a:ln w="9525">
                      <a:noFill/>
                    </a:ln>
                  </pic:spPr>
                </pic:pic>
              </a:graphicData>
            </a:graphic>
          </wp:anchor>
        </w:drawing>
      </w:r>
    </w:p>
    <w:p w14:paraId="2393944A" w14:textId="77777777" w:rsidR="007A7DE7" w:rsidRDefault="007A7DE7" w:rsidP="007A7DE7">
      <w:pPr>
        <w:ind w:firstLineChars="0" w:firstLine="0"/>
        <w:rPr>
          <w:lang w:eastAsia="zh-Hans"/>
        </w:rPr>
      </w:pPr>
      <w:r>
        <w:rPr>
          <w:noProof/>
        </w:rPr>
        <w:drawing>
          <wp:anchor distT="0" distB="0" distL="114300" distR="114300" simplePos="0" relativeHeight="251700224" behindDoc="0" locked="0" layoutInCell="1" allowOverlap="1" wp14:anchorId="0B2D5F52" wp14:editId="66AE7699">
            <wp:simplePos x="0" y="0"/>
            <wp:positionH relativeFrom="column">
              <wp:posOffset>2788920</wp:posOffset>
            </wp:positionH>
            <wp:positionV relativeFrom="paragraph">
              <wp:posOffset>86360</wp:posOffset>
            </wp:positionV>
            <wp:extent cx="2466340" cy="2086610"/>
            <wp:effectExtent l="0" t="0" r="22860" b="21590"/>
            <wp:wrapTopAndBottom/>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38"/>
                    <a:stretch>
                      <a:fillRect/>
                    </a:stretch>
                  </pic:blipFill>
                  <pic:spPr>
                    <a:xfrm>
                      <a:off x="0" y="0"/>
                      <a:ext cx="2466340" cy="2086610"/>
                    </a:xfrm>
                    <a:prstGeom prst="rect">
                      <a:avLst/>
                    </a:prstGeom>
                    <a:noFill/>
                    <a:ln w="9525">
                      <a:noFill/>
                    </a:ln>
                  </pic:spPr>
                </pic:pic>
              </a:graphicData>
            </a:graphic>
          </wp:anchor>
        </w:drawing>
      </w:r>
      <w:r>
        <w:rPr>
          <w:noProof/>
        </w:rPr>
        <w:drawing>
          <wp:anchor distT="0" distB="0" distL="114300" distR="114300" simplePos="0" relativeHeight="251699200" behindDoc="0" locked="0" layoutInCell="1" allowOverlap="1" wp14:anchorId="4E08BE8F" wp14:editId="4083568E">
            <wp:simplePos x="0" y="0"/>
            <wp:positionH relativeFrom="column">
              <wp:posOffset>-243840</wp:posOffset>
            </wp:positionH>
            <wp:positionV relativeFrom="paragraph">
              <wp:posOffset>43180</wp:posOffset>
            </wp:positionV>
            <wp:extent cx="2355850" cy="1993900"/>
            <wp:effectExtent l="0" t="0" r="6350" b="12700"/>
            <wp:wrapTopAndBottom/>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39"/>
                    <a:stretch>
                      <a:fillRect/>
                    </a:stretch>
                  </pic:blipFill>
                  <pic:spPr>
                    <a:xfrm>
                      <a:off x="0" y="0"/>
                      <a:ext cx="2355850" cy="1993900"/>
                    </a:xfrm>
                    <a:prstGeom prst="rect">
                      <a:avLst/>
                    </a:prstGeom>
                    <a:noFill/>
                    <a:ln w="9525">
                      <a:noFill/>
                    </a:ln>
                  </pic:spPr>
                </pic:pic>
              </a:graphicData>
            </a:graphic>
          </wp:anchor>
        </w:drawing>
      </w:r>
    </w:p>
    <w:p w14:paraId="6FAC9CF8" w14:textId="77777777" w:rsidR="007A7DE7" w:rsidRDefault="007A7DE7" w:rsidP="007A7DE7">
      <w:pPr>
        <w:spacing w:after="0"/>
        <w:ind w:firstLineChars="0" w:firstLine="420"/>
        <w:jc w:val="left"/>
      </w:pPr>
      <w:r>
        <w:rPr>
          <w:lang w:eastAsia="zh-Hans"/>
        </w:rPr>
        <w:t xml:space="preserve">Below you will find </w:t>
      </w:r>
      <w:r>
        <w:rPr>
          <w:rFonts w:hint="eastAsia"/>
          <w:lang w:eastAsia="zh-Hans"/>
        </w:rPr>
        <w:t xml:space="preserve">12 words that might describe or characterize experiences and memories that </w:t>
      </w:r>
      <w:r>
        <w:rPr>
          <w:lang w:eastAsia="zh-Hans"/>
        </w:rPr>
        <w:t>people</w:t>
      </w:r>
      <w:r>
        <w:rPr>
          <w:rFonts w:hint="eastAsia"/>
          <w:lang w:eastAsia="zh-Hans"/>
        </w:rPr>
        <w:t xml:space="preserve"> have in </w:t>
      </w:r>
      <w:r>
        <w:rPr>
          <w:lang w:eastAsia="zh-Hans"/>
        </w:rPr>
        <w:t>their</w:t>
      </w:r>
      <w:r>
        <w:rPr>
          <w:rFonts w:hint="eastAsia"/>
          <w:lang w:eastAsia="zh-Hans"/>
        </w:rPr>
        <w:t xml:space="preserve"> lives</w:t>
      </w:r>
      <w:r>
        <w:t>.</w:t>
      </w:r>
    </w:p>
    <w:p w14:paraId="4C0EB7E0" w14:textId="77777777" w:rsidR="007A7DE7" w:rsidRDefault="007A7DE7" w:rsidP="007A7DE7">
      <w:pPr>
        <w:spacing w:after="0"/>
        <w:ind w:firstLineChars="0" w:firstLine="0"/>
        <w:rPr>
          <w:rFonts w:cs="Times New Roman"/>
        </w:rPr>
      </w:pPr>
      <w:r>
        <w:t>-</w:t>
      </w:r>
      <w:r>
        <w:rPr>
          <w:rFonts w:cs="Times New Roman"/>
        </w:rPr>
        <w:t>reminiscence</w:t>
      </w:r>
    </w:p>
    <w:p w14:paraId="6BB0E7DC" w14:textId="77777777" w:rsidR="007A7DE7" w:rsidRDefault="007A7DE7" w:rsidP="007A7DE7">
      <w:pPr>
        <w:spacing w:after="0"/>
        <w:ind w:firstLineChars="0" w:firstLine="0"/>
        <w:rPr>
          <w:rFonts w:cs="Times New Roman"/>
        </w:rPr>
      </w:pPr>
      <w:r>
        <w:rPr>
          <w:rFonts w:cs="Times New Roman"/>
        </w:rPr>
        <w:t>-keepsakes</w:t>
      </w:r>
    </w:p>
    <w:p w14:paraId="7CBBDACE" w14:textId="77777777" w:rsidR="007A7DE7" w:rsidRDefault="007A7DE7" w:rsidP="007A7DE7">
      <w:pPr>
        <w:spacing w:after="0"/>
        <w:ind w:firstLineChars="0" w:firstLine="0"/>
        <w:rPr>
          <w:rFonts w:cs="Times New Roman"/>
        </w:rPr>
      </w:pPr>
      <w:r>
        <w:rPr>
          <w:rFonts w:cs="Times New Roman"/>
        </w:rPr>
        <w:t>-dwelling</w:t>
      </w:r>
    </w:p>
    <w:p w14:paraId="4DC602A7" w14:textId="77777777" w:rsidR="007A7DE7" w:rsidRDefault="007A7DE7" w:rsidP="007A7DE7">
      <w:pPr>
        <w:spacing w:after="0"/>
        <w:ind w:firstLineChars="0" w:firstLine="0"/>
        <w:rPr>
          <w:rFonts w:cs="Times New Roman"/>
        </w:rPr>
      </w:pPr>
      <w:r>
        <w:rPr>
          <w:rFonts w:cs="Times New Roman"/>
        </w:rPr>
        <w:t>-rose-tinted memories</w:t>
      </w:r>
    </w:p>
    <w:p w14:paraId="40609736" w14:textId="77777777" w:rsidR="007A7DE7" w:rsidRDefault="007A7DE7" w:rsidP="007A7DE7">
      <w:pPr>
        <w:spacing w:after="0"/>
        <w:ind w:firstLineChars="0" w:firstLine="0"/>
        <w:rPr>
          <w:rFonts w:cs="Times New Roman"/>
        </w:rPr>
      </w:pPr>
      <w:r>
        <w:rPr>
          <w:rFonts w:cs="Times New Roman"/>
        </w:rPr>
        <w:t>-familiar smell</w:t>
      </w:r>
    </w:p>
    <w:p w14:paraId="5495C496" w14:textId="77777777" w:rsidR="007A7DE7" w:rsidRDefault="007A7DE7" w:rsidP="007A7DE7">
      <w:pPr>
        <w:spacing w:after="0"/>
        <w:ind w:firstLineChars="0" w:firstLine="0"/>
        <w:rPr>
          <w:rFonts w:cs="Times New Roman"/>
        </w:rPr>
      </w:pPr>
      <w:r>
        <w:rPr>
          <w:rFonts w:cs="Times New Roman"/>
        </w:rPr>
        <w:t>-wanting to return to the past</w:t>
      </w:r>
    </w:p>
    <w:p w14:paraId="10A3A3C2" w14:textId="77777777" w:rsidR="007A7DE7" w:rsidRDefault="007A7DE7" w:rsidP="007A7DE7">
      <w:pPr>
        <w:spacing w:after="0"/>
        <w:ind w:firstLineChars="0" w:firstLine="0"/>
        <w:rPr>
          <w:rFonts w:cs="Times New Roman"/>
        </w:rPr>
      </w:pPr>
      <w:r>
        <w:rPr>
          <w:rFonts w:cs="Times New Roman"/>
        </w:rPr>
        <w:t>-family/friends</w:t>
      </w:r>
    </w:p>
    <w:p w14:paraId="70CE0737" w14:textId="77777777" w:rsidR="007A7DE7" w:rsidRDefault="007A7DE7" w:rsidP="007A7DE7">
      <w:pPr>
        <w:spacing w:after="0"/>
        <w:ind w:firstLineChars="0" w:firstLine="0"/>
        <w:rPr>
          <w:rFonts w:cs="Times New Roman"/>
        </w:rPr>
      </w:pPr>
      <w:r>
        <w:rPr>
          <w:rFonts w:cs="Times New Roman"/>
        </w:rPr>
        <w:t>-longing</w:t>
      </w:r>
    </w:p>
    <w:p w14:paraId="2AF7BC99" w14:textId="77777777" w:rsidR="007A7DE7" w:rsidRDefault="007A7DE7" w:rsidP="007A7DE7">
      <w:pPr>
        <w:spacing w:after="0"/>
        <w:ind w:firstLineChars="0" w:firstLine="0"/>
        <w:rPr>
          <w:rFonts w:cs="Times New Roman"/>
        </w:rPr>
      </w:pPr>
      <w:r>
        <w:rPr>
          <w:rFonts w:cs="Times New Roman"/>
        </w:rPr>
        <w:lastRenderedPageBreak/>
        <w:t>-feeling happy</w:t>
      </w:r>
    </w:p>
    <w:p w14:paraId="7D0AF78B" w14:textId="77777777" w:rsidR="007A7DE7" w:rsidRDefault="007A7DE7" w:rsidP="007A7DE7">
      <w:pPr>
        <w:spacing w:after="0"/>
        <w:ind w:firstLineChars="0" w:firstLine="0"/>
        <w:rPr>
          <w:rFonts w:cs="Times New Roman"/>
        </w:rPr>
      </w:pPr>
      <w:r>
        <w:rPr>
          <w:rFonts w:cs="Times New Roman"/>
        </w:rPr>
        <w:t>-childhood</w:t>
      </w:r>
    </w:p>
    <w:p w14:paraId="28C79804" w14:textId="77777777" w:rsidR="007A7DE7" w:rsidRDefault="007A7DE7" w:rsidP="007A7DE7">
      <w:pPr>
        <w:spacing w:after="0"/>
        <w:ind w:firstLineChars="0" w:firstLine="0"/>
        <w:rPr>
          <w:rFonts w:cs="Times New Roman"/>
        </w:rPr>
      </w:pPr>
      <w:r>
        <w:rPr>
          <w:rFonts w:cs="Times New Roman"/>
        </w:rPr>
        <w:t>-emotions</w:t>
      </w:r>
    </w:p>
    <w:p w14:paraId="0C1FA97F" w14:textId="77777777" w:rsidR="007A7DE7" w:rsidRDefault="007A7DE7" w:rsidP="007A7DE7">
      <w:pPr>
        <w:spacing w:after="0"/>
        <w:ind w:firstLineChars="0" w:firstLine="0"/>
        <w:rPr>
          <w:rFonts w:cs="Times New Roman"/>
        </w:rPr>
      </w:pPr>
      <w:r>
        <w:rPr>
          <w:rFonts w:cs="Times New Roman"/>
        </w:rPr>
        <w:t>-personal</w:t>
      </w:r>
    </w:p>
    <w:p w14:paraId="35B63106" w14:textId="77777777" w:rsidR="007A7DE7" w:rsidRDefault="007A7DE7" w:rsidP="007A7DE7">
      <w:pPr>
        <w:spacing w:after="0"/>
        <w:ind w:firstLine="480"/>
        <w:jc w:val="left"/>
        <w:rPr>
          <w:rFonts w:cs="Times New Roman"/>
        </w:rPr>
      </w:pPr>
      <w:r>
        <w:rPr>
          <w:lang w:eastAsia="zh-Hans"/>
        </w:rPr>
        <w:t>Please</w:t>
      </w:r>
      <w:r>
        <w:rPr>
          <w:rFonts w:hint="eastAsia"/>
          <w:lang w:eastAsia="zh-Hans"/>
        </w:rPr>
        <w:t xml:space="preserve"> </w:t>
      </w:r>
      <w:r>
        <w:rPr>
          <w:lang w:eastAsia="zh-Hans"/>
        </w:rPr>
        <w:t xml:space="preserve">think of </w:t>
      </w:r>
      <w:r>
        <w:rPr>
          <w:rFonts w:hint="eastAsia"/>
        </w:rPr>
        <w:t>an</w:t>
      </w:r>
      <w:r>
        <w:rPr>
          <w:lang w:eastAsia="zh-Hans"/>
        </w:rPr>
        <w:t xml:space="preserve"> event in your life. </w:t>
      </w:r>
      <w:r>
        <w:rPr>
          <w:rFonts w:cs="Times New Roman"/>
        </w:rPr>
        <w:t xml:space="preserve">Specifically, try to think of a past event that </w:t>
      </w:r>
      <w:r>
        <w:rPr>
          <w:lang w:eastAsia="zh-Hans"/>
        </w:rPr>
        <w:t>is</w:t>
      </w:r>
      <w:r>
        <w:rPr>
          <w:rFonts w:hint="eastAsia"/>
          <w:lang w:eastAsia="zh-Hans"/>
        </w:rPr>
        <w:t xml:space="preserve"> relevant to one of the pictures presented in the first task and </w:t>
      </w:r>
      <w:r>
        <w:rPr>
          <w:lang w:eastAsia="zh-Hans"/>
        </w:rPr>
        <w:t>is</w:t>
      </w:r>
      <w:r>
        <w:rPr>
          <w:rFonts w:hint="eastAsia"/>
          <w:lang w:eastAsia="zh-Hans"/>
        </w:rPr>
        <w:t xml:space="preserve"> characterized by at least </w:t>
      </w:r>
      <w:r>
        <w:rPr>
          <w:lang w:eastAsia="zh-Hans"/>
        </w:rPr>
        <w:t>three</w:t>
      </w:r>
      <w:r>
        <w:rPr>
          <w:rFonts w:hint="eastAsia"/>
          <w:lang w:eastAsia="zh-Hans"/>
        </w:rPr>
        <w:t xml:space="preserve"> features presented in the second task. </w:t>
      </w:r>
      <w:r>
        <w:rPr>
          <w:rFonts w:cs="Times New Roman"/>
        </w:rPr>
        <w:t>Bring this experience to mind. Immerse yourself in the experience for a couple of minutes and think about how it makes you feel.</w:t>
      </w:r>
    </w:p>
    <w:p w14:paraId="29837C63" w14:textId="77777777" w:rsidR="007A7DE7" w:rsidRDefault="007A7DE7" w:rsidP="007A7DE7">
      <w:pPr>
        <w:pStyle w:val="NormalWeb"/>
        <w:shd w:val="clear" w:color="auto" w:fill="FFFFFF"/>
        <w:spacing w:after="0"/>
        <w:ind w:firstLine="480"/>
        <w:jc w:val="left"/>
        <w:rPr>
          <w:rFonts w:cs="Times New Roman"/>
        </w:rPr>
      </w:pPr>
      <w:r>
        <w:rPr>
          <w:rFonts w:cs="Times New Roman"/>
        </w:rPr>
        <w:t xml:space="preserve">Using the space provided below, for the next few minutes, we would like you to write about the event. Describe the experience and how it makes you feel. </w:t>
      </w:r>
    </w:p>
    <w:p w14:paraId="3447A733" w14:textId="77777777" w:rsidR="007A7DE7" w:rsidRDefault="007A7DE7" w:rsidP="007A7DE7">
      <w:pPr>
        <w:pStyle w:val="Heading3"/>
        <w:spacing w:after="0"/>
        <w:rPr>
          <w:rFonts w:ascii="Times New Roman" w:hAnsi="Times New Roman" w:cs="Times New Roman"/>
          <w:i w:val="0"/>
          <w:iCs/>
          <w:lang w:eastAsia="zh-Hans"/>
        </w:rPr>
      </w:pPr>
      <w:r>
        <w:rPr>
          <w:rFonts w:ascii="Times New Roman" w:hAnsi="Times New Roman" w:cs="Times New Roman"/>
          <w:i w:val="0"/>
          <w:iCs/>
          <w:lang w:eastAsia="zh-Hans"/>
        </w:rPr>
        <w:t xml:space="preserve">Nostalgia Manipulation Check </w:t>
      </w:r>
    </w:p>
    <w:p w14:paraId="3BE62313" w14:textId="77777777" w:rsidR="007A7DE7" w:rsidRDefault="007A7DE7" w:rsidP="007A7DE7">
      <w:pPr>
        <w:spacing w:after="0"/>
        <w:ind w:firstLineChars="0" w:firstLine="0"/>
        <w:rPr>
          <w:lang w:eastAsia="zh-Hans"/>
        </w:rPr>
      </w:pPr>
      <w:r>
        <w:rPr>
          <w:lang w:eastAsia="zh-Hans"/>
        </w:rPr>
        <w:t>Same as in Study 4.</w:t>
      </w:r>
    </w:p>
    <w:p w14:paraId="06DC57B0" w14:textId="77777777" w:rsidR="007A7DE7" w:rsidRDefault="007A7DE7" w:rsidP="007A7DE7">
      <w:pPr>
        <w:autoSpaceDE w:val="0"/>
        <w:autoSpaceDN w:val="0"/>
        <w:adjustRightInd w:val="0"/>
        <w:spacing w:after="0"/>
        <w:ind w:firstLineChars="0" w:firstLine="0"/>
        <w:jc w:val="left"/>
        <w:rPr>
          <w:lang w:eastAsia="zh-Hans"/>
        </w:rPr>
      </w:pPr>
      <w:r>
        <w:rPr>
          <w:rFonts w:eastAsia="Open Sans"/>
          <w:b/>
          <w:bCs/>
          <w:shd w:val="clear" w:color="auto" w:fill="FFFFFF"/>
          <w:lang w:bidi="ar"/>
        </w:rPr>
        <w:t>Brief Form of Interpersonal Competence Questionnaire</w:t>
      </w:r>
    </w:p>
    <w:p w14:paraId="4E1CAEDD" w14:textId="77777777" w:rsidR="007A7DE7" w:rsidRDefault="007A7DE7" w:rsidP="007A7DE7">
      <w:pPr>
        <w:spacing w:after="0"/>
        <w:ind w:firstLineChars="0" w:firstLine="0"/>
        <w:rPr>
          <w:lang w:eastAsia="zh-Hans"/>
        </w:rPr>
      </w:pPr>
      <w:r>
        <w:rPr>
          <w:lang w:eastAsia="zh-Hans"/>
        </w:rPr>
        <w:t>S</w:t>
      </w:r>
      <w:r>
        <w:rPr>
          <w:rFonts w:hint="eastAsia"/>
          <w:lang w:eastAsia="zh-Hans"/>
        </w:rPr>
        <w:t>ame</w:t>
      </w:r>
      <w:r>
        <w:rPr>
          <w:lang w:eastAsia="zh-Hans"/>
        </w:rPr>
        <w:t xml:space="preserve"> </w:t>
      </w:r>
      <w:r>
        <w:rPr>
          <w:rFonts w:hint="eastAsia"/>
          <w:lang w:eastAsia="zh-Hans"/>
        </w:rPr>
        <w:t>items</w:t>
      </w:r>
      <w:r>
        <w:rPr>
          <w:lang w:eastAsia="zh-Hans"/>
        </w:rPr>
        <w:t xml:space="preserve"> as in Study 4, with a 7-point response scale.</w:t>
      </w:r>
    </w:p>
    <w:p w14:paraId="3D6D2967" w14:textId="77777777" w:rsidR="007A7DE7" w:rsidRDefault="007A7DE7" w:rsidP="007A7DE7">
      <w:pPr>
        <w:pStyle w:val="Heading3"/>
        <w:spacing w:after="0"/>
        <w:rPr>
          <w:rFonts w:ascii="Times New Roman" w:hAnsi="Times New Roman" w:cs="Times New Roman"/>
          <w:i w:val="0"/>
          <w:iCs/>
        </w:rPr>
      </w:pPr>
      <w:r>
        <w:rPr>
          <w:rFonts w:ascii="Times New Roman" w:hAnsi="Times New Roman" w:cs="Times New Roman"/>
          <w:i w:val="0"/>
          <w:iCs/>
        </w:rPr>
        <w:t>Demographic Information</w:t>
      </w:r>
    </w:p>
    <w:p w14:paraId="1FDA3B72" w14:textId="77777777" w:rsidR="007A7DE7" w:rsidRDefault="007A7DE7" w:rsidP="007A7DE7">
      <w:pPr>
        <w:spacing w:after="0"/>
        <w:ind w:firstLineChars="0" w:firstLine="0"/>
        <w:rPr>
          <w:lang w:eastAsia="zh-Hans"/>
        </w:rPr>
      </w:pPr>
      <w:r>
        <w:rPr>
          <w:lang w:eastAsia="zh-Hans"/>
        </w:rPr>
        <w:t>Same as in Study 1.</w:t>
      </w:r>
    </w:p>
    <w:p w14:paraId="122754E4" w14:textId="77777777" w:rsidR="007A7DE7" w:rsidRDefault="007A7DE7" w:rsidP="007A7DE7">
      <w:pPr>
        <w:spacing w:after="0"/>
        <w:ind w:firstLineChars="0" w:firstLine="0"/>
        <w:rPr>
          <w:b/>
          <w:bCs/>
          <w:lang w:eastAsia="zh-Hans"/>
        </w:rPr>
      </w:pPr>
      <w:r>
        <w:rPr>
          <w:b/>
          <w:bCs/>
          <w:lang w:eastAsia="zh-Hans"/>
        </w:rPr>
        <w:t>Attention Check</w:t>
      </w:r>
    </w:p>
    <w:p w14:paraId="09F06574" w14:textId="77777777" w:rsidR="007A7DE7" w:rsidRDefault="007A7DE7" w:rsidP="007A7DE7">
      <w:pPr>
        <w:pStyle w:val="NormalWeb"/>
        <w:shd w:val="clear" w:color="auto" w:fill="FFFFFF"/>
        <w:spacing w:after="0"/>
        <w:ind w:firstLineChars="0" w:firstLine="0"/>
        <w:rPr>
          <w:rFonts w:asciiTheme="majorBidi" w:hAnsiTheme="majorBidi" w:cstheme="majorBidi"/>
          <w:color w:val="201F1E"/>
        </w:rPr>
      </w:pPr>
      <w:r>
        <w:rPr>
          <w:rFonts w:asciiTheme="majorBidi" w:hAnsiTheme="majorBidi" w:cstheme="majorBidi"/>
          <w:color w:val="201F1E"/>
        </w:rPr>
        <w:t>Please choose “5.”</w:t>
      </w:r>
    </w:p>
    <w:p w14:paraId="6670D693" w14:textId="77777777" w:rsidR="007A7DE7" w:rsidRDefault="007A7DE7" w:rsidP="007A7DE7">
      <w:pPr>
        <w:pStyle w:val="NormalWeb"/>
        <w:shd w:val="clear" w:color="auto" w:fill="FFFFFF"/>
        <w:spacing w:after="0"/>
        <w:ind w:firstLineChars="0" w:firstLine="0"/>
        <w:rPr>
          <w:rFonts w:asciiTheme="majorBidi" w:hAnsiTheme="majorBidi" w:cstheme="majorBidi"/>
          <w:color w:val="201F1E"/>
          <w:lang w:eastAsia="zh-Hans"/>
        </w:rPr>
      </w:pPr>
      <w:r>
        <w:rPr>
          <w:rFonts w:asciiTheme="majorBidi" w:hAnsiTheme="majorBidi" w:cstheme="majorBidi"/>
          <w:color w:val="201F1E"/>
        </w:rPr>
        <w:t>Please choose “4.”</w:t>
      </w:r>
    </w:p>
    <w:p w14:paraId="11E4B187" w14:textId="77777777" w:rsidR="007A7DE7" w:rsidRDefault="007A7DE7" w:rsidP="007A7DE7">
      <w:pPr>
        <w:ind w:firstLine="480"/>
        <w:rPr>
          <w:rFonts w:asciiTheme="majorBidi" w:hAnsiTheme="majorBidi" w:cstheme="majorBidi"/>
          <w:color w:val="201F1E"/>
        </w:rPr>
      </w:pPr>
      <w:r>
        <w:rPr>
          <w:rFonts w:asciiTheme="majorBidi" w:hAnsiTheme="majorBidi" w:cstheme="majorBidi"/>
          <w:color w:val="201F1E"/>
        </w:rPr>
        <w:br w:type="page"/>
      </w:r>
    </w:p>
    <w:p w14:paraId="0D7B3FA5" w14:textId="77777777" w:rsidR="007A7DE7" w:rsidRDefault="007A7DE7" w:rsidP="007A7DE7">
      <w:pPr>
        <w:spacing w:after="0"/>
        <w:ind w:firstLine="562"/>
        <w:jc w:val="center"/>
        <w:rPr>
          <w:rFonts w:cs="Times New Roman"/>
          <w:b/>
          <w:bCs/>
          <w:sz w:val="28"/>
          <w:szCs w:val="28"/>
          <w:lang w:eastAsia="zh-Hans"/>
        </w:rPr>
      </w:pPr>
      <w:bookmarkStart w:id="28" w:name="_Toc21328"/>
      <w:r>
        <w:rPr>
          <w:rFonts w:cs="Times New Roman" w:hint="eastAsia"/>
          <w:b/>
          <w:bCs/>
          <w:sz w:val="28"/>
          <w:szCs w:val="28"/>
          <w:lang w:eastAsia="zh-Hans"/>
        </w:rPr>
        <w:lastRenderedPageBreak/>
        <w:t>Participant Ethnicity and</w:t>
      </w:r>
      <w:r>
        <w:rPr>
          <w:rFonts w:cs="Times New Roman"/>
          <w:b/>
          <w:bCs/>
          <w:sz w:val="28"/>
          <w:szCs w:val="28"/>
          <w:lang w:eastAsia="zh-Hans"/>
        </w:rPr>
        <w:t xml:space="preserve"> </w:t>
      </w:r>
      <w:r>
        <w:rPr>
          <w:rFonts w:cs="Times New Roman" w:hint="eastAsia"/>
          <w:b/>
          <w:bCs/>
          <w:sz w:val="28"/>
          <w:szCs w:val="28"/>
          <w:lang w:eastAsia="zh-Hans"/>
        </w:rPr>
        <w:t>Education</w:t>
      </w:r>
    </w:p>
    <w:p w14:paraId="4C4547E0" w14:textId="77777777" w:rsidR="007A7DE7" w:rsidRDefault="007A7DE7" w:rsidP="007A7DE7">
      <w:pPr>
        <w:spacing w:after="0"/>
        <w:ind w:firstLineChars="0" w:firstLine="0"/>
        <w:jc w:val="left"/>
        <w:rPr>
          <w:lang w:val="en-GB"/>
        </w:rPr>
      </w:pPr>
      <w:r>
        <w:rPr>
          <w:b/>
          <w:bCs/>
        </w:rPr>
        <w:t xml:space="preserve">Study </w:t>
      </w:r>
      <w:r>
        <w:rPr>
          <w:b/>
          <w:bCs/>
          <w:lang w:val="en-GB"/>
        </w:rPr>
        <w:t>1</w:t>
      </w:r>
    </w:p>
    <w:p w14:paraId="18E3394A" w14:textId="77777777" w:rsidR="007A7DE7" w:rsidRDefault="007A7DE7" w:rsidP="007A7DE7">
      <w:pPr>
        <w:spacing w:after="0"/>
        <w:ind w:firstLineChars="0" w:firstLine="0"/>
        <w:jc w:val="left"/>
        <w:rPr>
          <w:lang w:val="en-GB"/>
        </w:rPr>
      </w:pPr>
      <w:r>
        <w:rPr>
          <w:lang w:val="en-GB"/>
        </w:rPr>
        <w:tab/>
        <w:t>Participants were Chinese. We did not collect data pertaining to their education.</w:t>
      </w:r>
    </w:p>
    <w:p w14:paraId="60198859" w14:textId="77777777" w:rsidR="007A7DE7" w:rsidRDefault="007A7DE7" w:rsidP="007A7DE7">
      <w:pPr>
        <w:spacing w:after="0"/>
        <w:ind w:firstLineChars="0" w:firstLine="0"/>
        <w:jc w:val="left"/>
        <w:rPr>
          <w:b/>
          <w:bCs/>
        </w:rPr>
      </w:pPr>
      <w:r>
        <w:rPr>
          <w:b/>
          <w:bCs/>
        </w:rPr>
        <w:t>Study 2</w:t>
      </w:r>
    </w:p>
    <w:p w14:paraId="4E90AE93" w14:textId="77777777" w:rsidR="007A7DE7" w:rsidRDefault="007A7DE7" w:rsidP="007A7DE7">
      <w:pPr>
        <w:spacing w:after="0"/>
        <w:ind w:firstLineChars="0" w:firstLine="420"/>
        <w:jc w:val="left"/>
        <w:rPr>
          <w:rFonts w:cs="Times New Roman"/>
        </w:rPr>
      </w:pPr>
      <w:r>
        <w:rPr>
          <w:rFonts w:cs="Times New Roman"/>
        </w:rPr>
        <w:t>Participants were U.S. residents. Of them, 69.91% were White/Caucasian, 10.65% African American, 6.94% Hispanic, 11.57% Asian, and 0.93% other. Also, 45.83% had a High School or College degree, 39.81% a Bachelor’s degree, 12.04% a Master’s or PhD degree, and 2.31% other.</w:t>
      </w:r>
    </w:p>
    <w:p w14:paraId="1F861AFD" w14:textId="77777777" w:rsidR="007A7DE7" w:rsidRDefault="007A7DE7" w:rsidP="007A7DE7">
      <w:pPr>
        <w:spacing w:after="0"/>
        <w:ind w:firstLineChars="0" w:firstLine="0"/>
        <w:jc w:val="left"/>
        <w:rPr>
          <w:b/>
          <w:bCs/>
        </w:rPr>
      </w:pPr>
      <w:r>
        <w:rPr>
          <w:b/>
          <w:bCs/>
        </w:rPr>
        <w:t>Study 3</w:t>
      </w:r>
    </w:p>
    <w:p w14:paraId="76C630BA" w14:textId="77777777" w:rsidR="007A7DE7" w:rsidRDefault="007A7DE7" w:rsidP="007A7DE7">
      <w:pPr>
        <w:spacing w:after="0"/>
        <w:ind w:firstLineChars="0" w:firstLine="0"/>
        <w:jc w:val="left"/>
        <w:rPr>
          <w:rFonts w:eastAsia="儷黑 Pro"/>
        </w:rPr>
      </w:pPr>
      <w:r>
        <w:rPr>
          <w:lang w:val="en-GB"/>
        </w:rPr>
        <w:tab/>
        <w:t xml:space="preserve">Participants were Chinese. Of them, </w:t>
      </w:r>
      <w:r>
        <w:rPr>
          <w:rFonts w:eastAsia="儷黑 Pro"/>
        </w:rPr>
        <w:t>19</w:t>
      </w:r>
      <w:r>
        <w:rPr>
          <w:rFonts w:eastAsia="儷黑 Pro" w:hint="eastAsia"/>
          <w:lang w:eastAsia="zh-Hans"/>
        </w:rPr>
        <w:t>.</w:t>
      </w:r>
      <w:r>
        <w:rPr>
          <w:rFonts w:eastAsia="儷黑 Pro"/>
          <w:lang w:eastAsia="zh-Hans"/>
        </w:rPr>
        <w:t>73</w:t>
      </w:r>
      <w:r>
        <w:rPr>
          <w:rFonts w:eastAsia="儷黑 Pro"/>
        </w:rPr>
        <w:t>% had a High School or College degree, 72</w:t>
      </w:r>
      <w:r>
        <w:rPr>
          <w:rFonts w:eastAsia="儷黑 Pro" w:hint="eastAsia"/>
          <w:lang w:eastAsia="zh-Hans"/>
        </w:rPr>
        <w:t>.</w:t>
      </w:r>
      <w:r>
        <w:rPr>
          <w:rFonts w:eastAsia="儷黑 Pro"/>
          <w:lang w:eastAsia="zh-Hans"/>
        </w:rPr>
        <w:t>45</w:t>
      </w:r>
      <w:r>
        <w:rPr>
          <w:rFonts w:eastAsia="儷黑 Pro"/>
        </w:rPr>
        <w:t>% a Bachelor’s degree, 7</w:t>
      </w:r>
      <w:r>
        <w:rPr>
          <w:rFonts w:eastAsia="儷黑 Pro" w:hint="eastAsia"/>
          <w:lang w:eastAsia="zh-Hans"/>
        </w:rPr>
        <w:t>.</w:t>
      </w:r>
      <w:r>
        <w:rPr>
          <w:rFonts w:eastAsia="儷黑 Pro"/>
          <w:lang w:eastAsia="zh-Hans"/>
        </w:rPr>
        <w:t>12</w:t>
      </w:r>
      <w:r>
        <w:rPr>
          <w:rFonts w:eastAsia="儷黑 Pro"/>
        </w:rPr>
        <w:t xml:space="preserve">% a Master’s or PhD degree, and 0.68% other. </w:t>
      </w:r>
    </w:p>
    <w:p w14:paraId="2C484117" w14:textId="77777777" w:rsidR="007A7DE7" w:rsidRDefault="007A7DE7" w:rsidP="007A7DE7">
      <w:pPr>
        <w:spacing w:after="0"/>
        <w:ind w:firstLineChars="0" w:firstLine="0"/>
        <w:jc w:val="left"/>
        <w:rPr>
          <w:b/>
          <w:bCs/>
          <w:lang w:eastAsia="zh-Hans"/>
        </w:rPr>
      </w:pPr>
      <w:r>
        <w:rPr>
          <w:b/>
          <w:bCs/>
        </w:rPr>
        <w:t>Study 4</w:t>
      </w:r>
    </w:p>
    <w:p w14:paraId="6AF5CA06" w14:textId="77777777" w:rsidR="007A7DE7" w:rsidRDefault="007A7DE7" w:rsidP="007A7DE7">
      <w:pPr>
        <w:spacing w:after="0"/>
        <w:ind w:firstLineChars="0" w:firstLine="420"/>
        <w:jc w:val="left"/>
        <w:rPr>
          <w:rFonts w:eastAsia="儷黑 Pro" w:cs="Times New Roman"/>
        </w:rPr>
      </w:pPr>
      <w:r>
        <w:rPr>
          <w:rFonts w:cs="Times New Roman"/>
        </w:rPr>
        <w:t>Participants were U.S. residents. Of them</w:t>
      </w:r>
      <w:r>
        <w:rPr>
          <w:rFonts w:eastAsia="儷黑 Pro" w:cs="Times New Roman"/>
        </w:rPr>
        <w:t>, 79.53% were White/Caucasian, 7.02% African American, 4.09% Hispanic, 6.43% Asian, 0</w:t>
      </w:r>
      <w:r>
        <w:rPr>
          <w:rFonts w:eastAsia="儷黑 Pro" w:cs="Times New Roman" w:hint="eastAsia"/>
          <w:lang w:eastAsia="zh-Hans"/>
        </w:rPr>
        <w:t>.</w:t>
      </w:r>
      <w:r>
        <w:rPr>
          <w:rFonts w:eastAsia="儷黑 Pro" w:cs="Times New Roman"/>
          <w:lang w:eastAsia="zh-Hans"/>
        </w:rPr>
        <w:t>58% N</w:t>
      </w:r>
      <w:r>
        <w:rPr>
          <w:rFonts w:eastAsia="儷黑 Pro" w:cs="Times New Roman" w:hint="eastAsia"/>
          <w:lang w:eastAsia="zh-Hans"/>
        </w:rPr>
        <w:t>ative</w:t>
      </w:r>
      <w:r>
        <w:rPr>
          <w:rFonts w:eastAsia="儷黑 Pro" w:cs="Times New Roman"/>
          <w:lang w:eastAsia="zh-Hans"/>
        </w:rPr>
        <w:t xml:space="preserve"> </w:t>
      </w:r>
      <w:r>
        <w:rPr>
          <w:rFonts w:eastAsia="儷黑 Pro" w:cs="Times New Roman"/>
        </w:rPr>
        <w:t xml:space="preserve">American, and 2.34% other. Also, 42.69% had a High School or College degree, 42.69% a Bachelor’s degree, 13.45% a Master’s or PhD degree, and 1.17% other. </w:t>
      </w:r>
    </w:p>
    <w:p w14:paraId="72542AA2" w14:textId="77777777" w:rsidR="007A7DE7" w:rsidRDefault="007A7DE7" w:rsidP="007A7DE7">
      <w:pPr>
        <w:spacing w:after="0"/>
        <w:ind w:firstLineChars="0" w:firstLine="0"/>
        <w:jc w:val="left"/>
        <w:rPr>
          <w:rFonts w:eastAsia="儷黑 Pro" w:cs="Times New Roman"/>
          <w:lang w:eastAsia="zh-Hans"/>
        </w:rPr>
      </w:pPr>
      <w:r>
        <w:rPr>
          <w:b/>
          <w:bCs/>
        </w:rPr>
        <w:t>Study 5</w:t>
      </w:r>
    </w:p>
    <w:p w14:paraId="21F47CC5" w14:textId="77777777" w:rsidR="007A7DE7" w:rsidRDefault="007A7DE7" w:rsidP="007A7DE7">
      <w:pPr>
        <w:spacing w:after="0"/>
        <w:ind w:firstLineChars="0" w:firstLine="420"/>
        <w:jc w:val="left"/>
        <w:rPr>
          <w:rFonts w:eastAsia="儷黑 Pro" w:cs="Times New Roman"/>
        </w:rPr>
      </w:pPr>
      <w:r>
        <w:rPr>
          <w:rFonts w:cs="Times New Roman"/>
        </w:rPr>
        <w:t>Participants were Chinese. Of them</w:t>
      </w:r>
      <w:r>
        <w:rPr>
          <w:rFonts w:eastAsia="儷黑 Pro" w:cs="Times New Roman"/>
        </w:rPr>
        <w:t>, 17.05% had a High School or College degree, 69.32% a Bachelor’s degree, 13.07% a Master’s or PhD degree, and 0.57% other.</w:t>
      </w:r>
    </w:p>
    <w:p w14:paraId="3B63450B" w14:textId="77777777" w:rsidR="007A7DE7" w:rsidRDefault="007A7DE7" w:rsidP="007A7DE7">
      <w:pPr>
        <w:spacing w:after="0"/>
        <w:ind w:firstLine="562"/>
        <w:rPr>
          <w:rFonts w:cs="Times New Roman"/>
          <w:b/>
          <w:bCs/>
          <w:sz w:val="28"/>
          <w:szCs w:val="28"/>
          <w:lang w:eastAsia="zh-Hans"/>
        </w:rPr>
      </w:pPr>
      <w:r>
        <w:rPr>
          <w:rFonts w:cs="Times New Roman" w:hint="eastAsia"/>
          <w:b/>
          <w:bCs/>
          <w:sz w:val="28"/>
          <w:szCs w:val="28"/>
          <w:lang w:eastAsia="zh-Hans"/>
        </w:rPr>
        <w:br w:type="page"/>
      </w:r>
    </w:p>
    <w:p w14:paraId="6A5C88AA" w14:textId="77777777" w:rsidR="007A7DE7" w:rsidRDefault="007A7DE7" w:rsidP="007A7DE7">
      <w:pPr>
        <w:spacing w:after="0"/>
        <w:ind w:firstLine="562"/>
        <w:jc w:val="center"/>
        <w:rPr>
          <w:rFonts w:cs="Times New Roman"/>
          <w:b/>
          <w:bCs/>
          <w:sz w:val="28"/>
          <w:szCs w:val="28"/>
          <w:lang w:eastAsia="zh-Hans"/>
        </w:rPr>
      </w:pPr>
      <w:r>
        <w:rPr>
          <w:rFonts w:cs="Times New Roman"/>
          <w:b/>
          <w:bCs/>
          <w:sz w:val="28"/>
          <w:szCs w:val="28"/>
          <w:lang w:eastAsia="zh-Hans"/>
        </w:rPr>
        <w:lastRenderedPageBreak/>
        <w:t>Ancillary A</w:t>
      </w:r>
      <w:r>
        <w:rPr>
          <w:rFonts w:cs="Times New Roman" w:hint="eastAsia"/>
          <w:b/>
          <w:bCs/>
          <w:sz w:val="28"/>
          <w:szCs w:val="28"/>
          <w:lang w:eastAsia="zh-Hans"/>
        </w:rPr>
        <w:t>nalyses</w:t>
      </w:r>
    </w:p>
    <w:p w14:paraId="7AF3E182" w14:textId="77777777" w:rsidR="007A7DE7" w:rsidRDefault="007A7DE7" w:rsidP="007A7DE7">
      <w:pPr>
        <w:spacing w:after="0"/>
        <w:ind w:firstLineChars="0" w:firstLine="0"/>
        <w:jc w:val="left"/>
        <w:rPr>
          <w:b/>
          <w:bCs/>
        </w:rPr>
      </w:pPr>
      <w:r>
        <w:rPr>
          <w:b/>
          <w:bCs/>
        </w:rPr>
        <w:t>Study 2</w:t>
      </w:r>
    </w:p>
    <w:p w14:paraId="791F2CD0" w14:textId="77777777" w:rsidR="007A7DE7" w:rsidRDefault="007A7DE7" w:rsidP="007A7DE7">
      <w:pPr>
        <w:spacing w:after="0"/>
        <w:ind w:firstLine="480"/>
        <w:jc w:val="left"/>
        <w:rPr>
          <w:lang w:eastAsia="zh-Hans"/>
        </w:rPr>
      </w:pPr>
      <w:r>
        <w:rPr>
          <w:rFonts w:cs="Times New Roman"/>
        </w:rPr>
        <w:t>We conducted</w:t>
      </w:r>
      <w:r w:rsidRPr="00F957A5">
        <w:rPr>
          <w:rFonts w:cs="Times New Roman"/>
        </w:rPr>
        <w:t xml:space="preserve"> </w:t>
      </w:r>
      <w:r>
        <w:rPr>
          <w:rFonts w:cs="Times New Roman"/>
        </w:rPr>
        <w:t xml:space="preserve">a </w:t>
      </w:r>
      <w:r w:rsidRPr="00F957A5">
        <w:rPr>
          <w:rFonts w:cs="Times New Roman"/>
        </w:rPr>
        <w:t xml:space="preserve">causal mediation </w:t>
      </w:r>
      <w:r>
        <w:rPr>
          <w:rFonts w:cs="Times New Roman"/>
        </w:rPr>
        <w:t>analysis,</w:t>
      </w:r>
      <w:r w:rsidRPr="00F957A5">
        <w:rPr>
          <w:rFonts w:cs="Times New Roman"/>
        </w:rPr>
        <w:t xml:space="preserve"> </w:t>
      </w:r>
      <w:r>
        <w:rPr>
          <w:rFonts w:eastAsia="儷黑 Pro" w:cs="Times New Roman"/>
          <w:iCs/>
        </w:rPr>
        <w:t>with 5,000 iterations via R Studio (</w:t>
      </w:r>
      <w:r>
        <w:rPr>
          <w:rFonts w:hint="eastAsia"/>
        </w:rPr>
        <w:t>MacKinnon</w:t>
      </w:r>
      <w:r>
        <w:rPr>
          <w:rFonts w:eastAsia="儷黑 Pro" w:cs="Times New Roman"/>
          <w:iCs/>
        </w:rPr>
        <w:t xml:space="preserve"> et al., 2020; </w:t>
      </w:r>
      <w:r>
        <w:rPr>
          <w:rStyle w:val="xcontentpasted0"/>
          <w:color w:val="000000"/>
        </w:rPr>
        <w:t>Valente et al., 2020</w:t>
      </w:r>
      <w:r>
        <w:rPr>
          <w:rFonts w:eastAsia="儷黑 Pro" w:cs="Times New Roman"/>
          <w:iCs/>
        </w:rPr>
        <w:t>)</w:t>
      </w:r>
      <w:r w:rsidRPr="00F957A5">
        <w:rPr>
          <w:rFonts w:cs="Times New Roman"/>
        </w:rPr>
        <w:t xml:space="preserve">. </w:t>
      </w:r>
      <w:r>
        <w:rPr>
          <w:rFonts w:cs="Times New Roman"/>
        </w:rPr>
        <w:t>Causal mediation analysis allows</w:t>
      </w:r>
      <w:r w:rsidRPr="00F957A5">
        <w:rPr>
          <w:rFonts w:cs="Times New Roman"/>
        </w:rPr>
        <w:t xml:space="preserve"> researchers to model </w:t>
      </w:r>
      <w:r>
        <w:rPr>
          <w:rFonts w:cs="Times New Roman"/>
        </w:rPr>
        <w:t>the</w:t>
      </w:r>
      <w:r w:rsidRPr="00F957A5">
        <w:rPr>
          <w:rFonts w:cs="Times New Roman"/>
        </w:rPr>
        <w:t xml:space="preserve"> interaction effect between the independent variable</w:t>
      </w:r>
      <w:r>
        <w:rPr>
          <w:rFonts w:cs="Times New Roman"/>
        </w:rPr>
        <w:t xml:space="preserve"> (</w:t>
      </w:r>
      <w:r w:rsidRPr="00706792">
        <w:rPr>
          <w:rFonts w:cs="Times New Roman"/>
          <w:i/>
          <w:iCs/>
        </w:rPr>
        <w:t>X</w:t>
      </w:r>
      <w:r>
        <w:rPr>
          <w:rFonts w:cs="Times New Roman"/>
        </w:rPr>
        <w:t>)</w:t>
      </w:r>
      <w:r w:rsidRPr="00F957A5">
        <w:rPr>
          <w:rFonts w:cs="Times New Roman"/>
        </w:rPr>
        <w:t xml:space="preserve"> and the mediator </w:t>
      </w:r>
      <w:r>
        <w:rPr>
          <w:rFonts w:cs="Times New Roman"/>
        </w:rPr>
        <w:t>(</w:t>
      </w:r>
      <w:r w:rsidRPr="00706792">
        <w:rPr>
          <w:rFonts w:cs="Times New Roman"/>
          <w:i/>
          <w:iCs/>
        </w:rPr>
        <w:t>M</w:t>
      </w:r>
      <w:r>
        <w:rPr>
          <w:rFonts w:cs="Times New Roman"/>
        </w:rPr>
        <w:t xml:space="preserve">) </w:t>
      </w:r>
      <w:r w:rsidRPr="00F957A5">
        <w:rPr>
          <w:rFonts w:cs="Times New Roman"/>
        </w:rPr>
        <w:t xml:space="preserve">on the outcome, and so to identify components of the total effect that are due to mediation and interaction. </w:t>
      </w:r>
      <w:r>
        <w:rPr>
          <w:lang w:eastAsia="zh-Hans"/>
        </w:rPr>
        <w:t xml:space="preserve">The average causal mediation effect was significant, </w:t>
      </w:r>
      <w:r>
        <w:rPr>
          <w:rFonts w:ascii="Times New Roman Italic" w:hAnsi="Times New Roman Italic" w:cs="Times New Roman Italic"/>
          <w:i/>
          <w:iCs/>
          <w:lang w:eastAsia="zh-Hans"/>
        </w:rPr>
        <w:t>b</w:t>
      </w:r>
      <w:r>
        <w:rPr>
          <w:lang w:eastAsia="zh-Hans"/>
        </w:rPr>
        <w:t xml:space="preserve"> = 0.05, </w:t>
      </w:r>
      <w:r>
        <w:rPr>
          <w:rFonts w:ascii="Times New Roman Italic" w:hAnsi="Times New Roman Italic" w:cs="Times New Roman Italic"/>
          <w:i/>
          <w:iCs/>
          <w:lang w:eastAsia="zh-Hans"/>
        </w:rPr>
        <w:t>p</w:t>
      </w:r>
      <w:r>
        <w:rPr>
          <w:lang w:eastAsia="zh-Hans"/>
        </w:rPr>
        <w:t xml:space="preserve"> = .01, 95% CI = [0.01, 0.11]. The average direct effect was significant, </w:t>
      </w:r>
      <w:r>
        <w:rPr>
          <w:rFonts w:ascii="Times New Roman Italic" w:hAnsi="Times New Roman Italic" w:cs="Times New Roman Italic"/>
          <w:i/>
          <w:iCs/>
          <w:lang w:eastAsia="zh-Hans"/>
        </w:rPr>
        <w:t>b</w:t>
      </w:r>
      <w:r>
        <w:rPr>
          <w:lang w:eastAsia="zh-Hans"/>
        </w:rPr>
        <w:t xml:space="preserve"> = −0.72, </w:t>
      </w:r>
      <w:r>
        <w:rPr>
          <w:rFonts w:ascii="Times New Roman Italic" w:hAnsi="Times New Roman Italic" w:cs="Times New Roman Italic"/>
          <w:i/>
          <w:iCs/>
          <w:lang w:eastAsia="zh-Hans"/>
        </w:rPr>
        <w:t>p</w:t>
      </w:r>
      <w:r>
        <w:rPr>
          <w:lang w:eastAsia="zh-Hans"/>
        </w:rPr>
        <w:t xml:space="preserve"> &lt; .001, 95% CI = [−0.88, −0.54]. The total effect was significant, </w:t>
      </w:r>
      <w:r>
        <w:rPr>
          <w:rFonts w:ascii="Times New Roman Italic" w:hAnsi="Times New Roman Italic" w:cs="Times New Roman Italic"/>
          <w:i/>
          <w:iCs/>
          <w:lang w:eastAsia="zh-Hans"/>
        </w:rPr>
        <w:t>b</w:t>
      </w:r>
      <w:r>
        <w:rPr>
          <w:lang w:eastAsia="zh-Hans"/>
        </w:rPr>
        <w:t xml:space="preserve"> = −0.66, p &lt; .001, 95% CI = [−0.83, −0.49]. The test of the </w:t>
      </w:r>
      <w:r w:rsidRPr="005951BF">
        <w:rPr>
          <w:rFonts w:ascii="Times New Roman Italic" w:hAnsi="Times New Roman Italic" w:cs="Times New Roman Italic"/>
          <w:i/>
          <w:iCs/>
          <w:lang w:eastAsia="zh-Hans"/>
        </w:rPr>
        <w:t>XM</w:t>
      </w:r>
      <w:r>
        <w:rPr>
          <w:lang w:eastAsia="zh-Hans"/>
        </w:rPr>
        <w:t xml:space="preserve"> interaction was not significant, indicating that mediation did not differ between the treatment and control conditions, </w:t>
      </w:r>
      <w:r>
        <w:rPr>
          <w:rFonts w:ascii="Times New Roman Italic" w:hAnsi="Times New Roman Italic" w:cs="Times New Roman Italic"/>
          <w:i/>
          <w:iCs/>
          <w:lang w:eastAsia="zh-Hans"/>
        </w:rPr>
        <w:t>b</w:t>
      </w:r>
      <w:r>
        <w:rPr>
          <w:lang w:eastAsia="zh-Hans"/>
        </w:rPr>
        <w:t xml:space="preserve"> = −0.05, </w:t>
      </w:r>
      <w:r>
        <w:rPr>
          <w:rFonts w:ascii="Times New Roman Italic" w:hAnsi="Times New Roman Italic" w:cs="Times New Roman Italic"/>
          <w:i/>
          <w:iCs/>
          <w:lang w:eastAsia="zh-Hans"/>
        </w:rPr>
        <w:t>p</w:t>
      </w:r>
      <w:r>
        <w:rPr>
          <w:lang w:eastAsia="zh-Hans"/>
        </w:rPr>
        <w:t xml:space="preserve"> = .26. Whereas the simple mediated effect under the control condition (Pure Natural Indirect Effect; PNIE) was significant, </w:t>
      </w:r>
      <w:r>
        <w:rPr>
          <w:rFonts w:ascii="Times New Roman Italic" w:hAnsi="Times New Roman Italic" w:cs="Times New Roman Italic"/>
          <w:i/>
          <w:iCs/>
          <w:lang w:eastAsia="zh-Hans"/>
        </w:rPr>
        <w:t>b</w:t>
      </w:r>
      <w:r>
        <w:rPr>
          <w:lang w:eastAsia="zh-Hans"/>
        </w:rPr>
        <w:t xml:space="preserve"> = 0.07, </w:t>
      </w:r>
      <w:r>
        <w:rPr>
          <w:rFonts w:ascii="Times New Roman Italic" w:hAnsi="Times New Roman Italic" w:cs="Times New Roman Italic"/>
          <w:i/>
          <w:iCs/>
          <w:lang w:eastAsia="zh-Hans"/>
        </w:rPr>
        <w:t>p</w:t>
      </w:r>
      <w:r>
        <w:rPr>
          <w:lang w:eastAsia="zh-Hans"/>
        </w:rPr>
        <w:t xml:space="preserve"> = .006, 95% CI = [0.02, 0.13], and the simple mediated effect under the treatment condition (Total Natural Indirect Effect; TNIE) was not, </w:t>
      </w:r>
      <w:r>
        <w:rPr>
          <w:rFonts w:ascii="Times New Roman Italic" w:hAnsi="Times New Roman Italic" w:cs="Times New Roman Italic"/>
          <w:i/>
          <w:iCs/>
          <w:lang w:eastAsia="zh-Hans"/>
        </w:rPr>
        <w:t>b</w:t>
      </w:r>
      <w:r>
        <w:rPr>
          <w:lang w:eastAsia="zh-Hans"/>
        </w:rPr>
        <w:t xml:space="preserve"> = 0.03, </w:t>
      </w:r>
      <w:r>
        <w:rPr>
          <w:rFonts w:ascii="Times New Roman Italic" w:hAnsi="Times New Roman Italic" w:cs="Times New Roman Italic"/>
          <w:i/>
          <w:iCs/>
          <w:lang w:eastAsia="zh-Hans"/>
        </w:rPr>
        <w:t>p</w:t>
      </w:r>
      <w:r>
        <w:rPr>
          <w:lang w:eastAsia="zh-Hans"/>
        </w:rPr>
        <w:t xml:space="preserve"> = .14, 95% CI = [−0.01, 0.11], the difference between PNIE and TNIE was not significant, as shown in the nonsignificant mediated interaction, </w:t>
      </w:r>
      <w:r>
        <w:rPr>
          <w:rFonts w:ascii="Times New Roman Italic" w:hAnsi="Times New Roman Italic" w:cs="Times New Roman Italic"/>
          <w:i/>
          <w:iCs/>
          <w:lang w:eastAsia="zh-Hans"/>
        </w:rPr>
        <w:t>ha</w:t>
      </w:r>
      <w:r>
        <w:rPr>
          <w:lang w:eastAsia="zh-Hans"/>
        </w:rPr>
        <w:t xml:space="preserve"> = −0.04, 95% CI = [−0.10, 0.04]. The direct effect under the control condition (Pure Natural Direct Effect; PNDE) was significant, </w:t>
      </w:r>
      <w:r>
        <w:rPr>
          <w:rFonts w:ascii="Times New Roman Italic" w:hAnsi="Times New Roman Italic" w:cs="Times New Roman Italic"/>
          <w:i/>
          <w:iCs/>
          <w:lang w:eastAsia="zh-Hans"/>
        </w:rPr>
        <w:t>b</w:t>
      </w:r>
      <w:r>
        <w:rPr>
          <w:lang w:eastAsia="zh-Hans"/>
        </w:rPr>
        <w:t xml:space="preserve"> = −0.69, </w:t>
      </w:r>
      <w:r>
        <w:rPr>
          <w:rFonts w:ascii="Times New Roman Italic" w:hAnsi="Times New Roman Italic" w:cs="Times New Roman Italic"/>
          <w:i/>
          <w:iCs/>
          <w:lang w:eastAsia="zh-Hans"/>
        </w:rPr>
        <w:t>p</w:t>
      </w:r>
      <w:r>
        <w:rPr>
          <w:lang w:eastAsia="zh-Hans"/>
        </w:rPr>
        <w:t xml:space="preserve"> &lt; .001, 95% CI = [−0.88, −0.52], as was the direct effect under the treatment condition (Total Natural Direct Effect; TNDE), </w:t>
      </w:r>
      <w:r>
        <w:rPr>
          <w:rFonts w:ascii="Times New Roman Italic" w:hAnsi="Times New Roman Italic" w:cs="Times New Roman Italic"/>
          <w:i/>
          <w:iCs/>
          <w:lang w:eastAsia="zh-Hans"/>
        </w:rPr>
        <w:t>b</w:t>
      </w:r>
      <w:r>
        <w:rPr>
          <w:lang w:eastAsia="zh-Hans"/>
        </w:rPr>
        <w:t xml:space="preserve"> = −0.72, </w:t>
      </w:r>
      <w:r>
        <w:rPr>
          <w:rFonts w:ascii="Times New Roman Italic" w:hAnsi="Times New Roman Italic" w:cs="Times New Roman Italic"/>
          <w:i/>
          <w:iCs/>
          <w:lang w:eastAsia="zh-Hans"/>
        </w:rPr>
        <w:t>p</w:t>
      </w:r>
      <w:r>
        <w:rPr>
          <w:lang w:eastAsia="zh-Hans"/>
        </w:rPr>
        <w:t xml:space="preserve"> &lt; .001, 95% CI = [−0.90, −0.56]. </w:t>
      </w:r>
      <w:r>
        <w:rPr>
          <w:rFonts w:cs="Times New Roman"/>
          <w:lang w:eastAsia="zh-Hans"/>
        </w:rPr>
        <w:t>The</w:t>
      </w:r>
      <w:r>
        <w:rPr>
          <w:rFonts w:cs="Times New Roman" w:hint="eastAsia"/>
          <w:lang w:eastAsia="zh-Hans"/>
        </w:rPr>
        <w:t>se</w:t>
      </w:r>
      <w:r>
        <w:rPr>
          <w:rFonts w:cs="Times New Roman"/>
          <w:lang w:eastAsia="zh-Hans"/>
        </w:rPr>
        <w:t xml:space="preserve"> findings support the mediating, but not the moderating, role of nostalgia.</w:t>
      </w:r>
    </w:p>
    <w:p w14:paraId="3C0719AE" w14:textId="77777777" w:rsidR="007A7DE7" w:rsidRDefault="007A7DE7" w:rsidP="007A7DE7">
      <w:pPr>
        <w:spacing w:after="0"/>
        <w:ind w:firstLineChars="0" w:firstLine="0"/>
        <w:jc w:val="left"/>
        <w:rPr>
          <w:lang w:eastAsia="zh-Hans"/>
        </w:rPr>
      </w:pPr>
      <w:r>
        <w:rPr>
          <w:b/>
          <w:bCs/>
        </w:rPr>
        <w:t>Study 3</w:t>
      </w:r>
    </w:p>
    <w:p w14:paraId="7770F443" w14:textId="77777777" w:rsidR="007A7DE7" w:rsidRDefault="007A7DE7" w:rsidP="007A7DE7">
      <w:pPr>
        <w:spacing w:after="0"/>
        <w:ind w:firstLine="480"/>
        <w:jc w:val="left"/>
        <w:rPr>
          <w:lang w:eastAsia="zh-Hans"/>
        </w:rPr>
      </w:pPr>
      <w:r>
        <w:rPr>
          <w:lang w:eastAsia="zh-Hans"/>
        </w:rPr>
        <w:t xml:space="preserve">We conducted a causal mediation analysis </w:t>
      </w:r>
      <w:r>
        <w:rPr>
          <w:rFonts w:eastAsia="儷黑 Pro" w:cs="Times New Roman"/>
          <w:iCs/>
        </w:rPr>
        <w:t>with 5,000 iterations via R Studio (</w:t>
      </w:r>
      <w:r>
        <w:rPr>
          <w:rFonts w:hint="eastAsia"/>
        </w:rPr>
        <w:t>MacKinnon</w:t>
      </w:r>
      <w:r>
        <w:rPr>
          <w:rFonts w:eastAsia="儷黑 Pro" w:cs="Times New Roman"/>
          <w:iCs/>
        </w:rPr>
        <w:t xml:space="preserve"> et al., 2020; </w:t>
      </w:r>
      <w:r>
        <w:rPr>
          <w:rStyle w:val="xcontentpasted0"/>
          <w:color w:val="000000"/>
        </w:rPr>
        <w:t>Valente et al., 2020</w:t>
      </w:r>
      <w:r>
        <w:rPr>
          <w:rFonts w:eastAsia="儷黑 Pro" w:cs="Times New Roman"/>
          <w:iCs/>
        </w:rPr>
        <w:t>)</w:t>
      </w:r>
      <w:r>
        <w:rPr>
          <w:lang w:eastAsia="zh-Hans"/>
        </w:rPr>
        <w:t xml:space="preserve">. The average causal mediation effect was significant, </w:t>
      </w:r>
      <w:r>
        <w:rPr>
          <w:rFonts w:ascii="Times New Roman Italic" w:hAnsi="Times New Roman Italic" w:cs="Times New Roman Italic"/>
          <w:i/>
          <w:iCs/>
          <w:lang w:eastAsia="zh-Hans"/>
        </w:rPr>
        <w:t>b</w:t>
      </w:r>
      <w:r>
        <w:rPr>
          <w:lang w:eastAsia="zh-Hans"/>
        </w:rPr>
        <w:t xml:space="preserve"> = 0.07, </w:t>
      </w:r>
      <w:r>
        <w:rPr>
          <w:rFonts w:ascii="Times New Roman Italic" w:hAnsi="Times New Roman Italic" w:cs="Times New Roman Italic"/>
          <w:i/>
          <w:iCs/>
          <w:lang w:eastAsia="zh-Hans"/>
        </w:rPr>
        <w:t>p</w:t>
      </w:r>
      <w:r>
        <w:rPr>
          <w:lang w:eastAsia="zh-Hans"/>
        </w:rPr>
        <w:t xml:space="preserve"> = .03, 95% CI = [0.01, 0.16]. The average direct effect was significant, </w:t>
      </w:r>
      <w:r>
        <w:rPr>
          <w:rFonts w:ascii="Times New Roman Italic" w:hAnsi="Times New Roman Italic" w:cs="Times New Roman Italic"/>
          <w:i/>
          <w:iCs/>
          <w:lang w:eastAsia="zh-Hans"/>
        </w:rPr>
        <w:t>b</w:t>
      </w:r>
      <w:r>
        <w:rPr>
          <w:lang w:eastAsia="zh-Hans"/>
        </w:rPr>
        <w:t xml:space="preserve"> = −0.70, </w:t>
      </w:r>
      <w:r>
        <w:rPr>
          <w:rFonts w:ascii="Times New Roman Italic" w:hAnsi="Times New Roman Italic" w:cs="Times New Roman Italic"/>
          <w:i/>
          <w:iCs/>
          <w:lang w:eastAsia="zh-Hans"/>
        </w:rPr>
        <w:t>p</w:t>
      </w:r>
      <w:r>
        <w:rPr>
          <w:lang w:eastAsia="zh-Hans"/>
        </w:rPr>
        <w:t xml:space="preserve"> &lt; .001, 95% CI = [−1.05, −0.35]. The total effect was significant, </w:t>
      </w:r>
      <w:r>
        <w:rPr>
          <w:rFonts w:ascii="Times New Roman Italic" w:hAnsi="Times New Roman Italic" w:cs="Times New Roman Italic"/>
          <w:i/>
          <w:iCs/>
          <w:lang w:eastAsia="zh-Hans"/>
        </w:rPr>
        <w:t>b</w:t>
      </w:r>
      <w:r>
        <w:rPr>
          <w:lang w:eastAsia="zh-Hans"/>
        </w:rPr>
        <w:t xml:space="preserve"> = −0.62, </w:t>
      </w:r>
      <w:r>
        <w:rPr>
          <w:rFonts w:ascii="Times New Roman Italic" w:hAnsi="Times New Roman Italic" w:cs="Times New Roman Italic"/>
          <w:i/>
          <w:iCs/>
          <w:lang w:eastAsia="zh-Hans"/>
        </w:rPr>
        <w:t>p</w:t>
      </w:r>
      <w:r>
        <w:rPr>
          <w:lang w:eastAsia="zh-Hans"/>
        </w:rPr>
        <w:t xml:space="preserve"> &lt; .001, 95% CI = [−0.98, −0.27]. The test of the </w:t>
      </w:r>
      <w:r>
        <w:rPr>
          <w:rFonts w:ascii="Times New Roman Italic" w:hAnsi="Times New Roman Italic" w:cs="Times New Roman Italic"/>
          <w:i/>
          <w:iCs/>
          <w:lang w:eastAsia="zh-Hans"/>
        </w:rPr>
        <w:t>XM</w:t>
      </w:r>
      <w:r>
        <w:rPr>
          <w:lang w:eastAsia="zh-Hans"/>
        </w:rPr>
        <w:t xml:space="preserve"> interaction was not significant, indicating that the mediation did not differ between treatment and control conditions, </w:t>
      </w:r>
      <w:r>
        <w:rPr>
          <w:rFonts w:ascii="Times New Roman Italic" w:hAnsi="Times New Roman Italic" w:cs="Times New Roman Italic"/>
          <w:i/>
          <w:iCs/>
          <w:lang w:eastAsia="zh-Hans"/>
        </w:rPr>
        <w:t>b</w:t>
      </w:r>
      <w:r>
        <w:rPr>
          <w:lang w:eastAsia="zh-Hans"/>
        </w:rPr>
        <w:t xml:space="preserve"> = 0.22, </w:t>
      </w:r>
      <w:r>
        <w:rPr>
          <w:rFonts w:ascii="Times New Roman Italic" w:hAnsi="Times New Roman Italic" w:cs="Times New Roman Italic"/>
          <w:i/>
          <w:iCs/>
          <w:lang w:eastAsia="zh-Hans"/>
        </w:rPr>
        <w:t>p</w:t>
      </w:r>
      <w:r>
        <w:rPr>
          <w:lang w:eastAsia="zh-Hans"/>
        </w:rPr>
        <w:t xml:space="preserve"> = .07. Whereas the PNIE was </w:t>
      </w:r>
      <w:r>
        <w:rPr>
          <w:rFonts w:hint="eastAsia"/>
          <w:lang w:eastAsia="zh-Hans"/>
        </w:rPr>
        <w:t>not</w:t>
      </w:r>
      <w:r>
        <w:rPr>
          <w:lang w:eastAsia="zh-Hans"/>
        </w:rPr>
        <w:t xml:space="preserve"> significant, </w:t>
      </w:r>
      <w:r>
        <w:rPr>
          <w:rFonts w:ascii="Times New Roman Italic" w:hAnsi="Times New Roman Italic" w:cs="Times New Roman Italic"/>
          <w:i/>
          <w:iCs/>
          <w:lang w:eastAsia="zh-Hans"/>
        </w:rPr>
        <w:t>b</w:t>
      </w:r>
      <w:r>
        <w:rPr>
          <w:lang w:eastAsia="zh-Hans"/>
        </w:rPr>
        <w:t xml:space="preserve"> = 0.01, </w:t>
      </w:r>
      <w:r>
        <w:rPr>
          <w:rFonts w:ascii="Times New Roman Italic" w:hAnsi="Times New Roman Italic" w:cs="Times New Roman Italic"/>
          <w:i/>
          <w:iCs/>
          <w:lang w:eastAsia="zh-Hans"/>
        </w:rPr>
        <w:t>p</w:t>
      </w:r>
      <w:r>
        <w:rPr>
          <w:lang w:eastAsia="zh-Hans"/>
        </w:rPr>
        <w:t xml:space="preserve"> = .73, 95% CI = [−0.07, </w:t>
      </w:r>
      <w:r>
        <w:rPr>
          <w:lang w:eastAsia="zh-Hans"/>
        </w:rPr>
        <w:lastRenderedPageBreak/>
        <w:t xml:space="preserve">0.10], and the TNIE was so, </w:t>
      </w:r>
      <w:r>
        <w:rPr>
          <w:rFonts w:ascii="Times New Roman Italic" w:hAnsi="Times New Roman Italic" w:cs="Times New Roman Italic"/>
          <w:i/>
          <w:iCs/>
          <w:lang w:eastAsia="zh-Hans"/>
        </w:rPr>
        <w:t>b</w:t>
      </w:r>
      <w:r>
        <w:rPr>
          <w:lang w:eastAsia="zh-Hans"/>
        </w:rPr>
        <w:t xml:space="preserve"> = 0.13, </w:t>
      </w:r>
      <w:r>
        <w:rPr>
          <w:rFonts w:ascii="Times New Roman Italic" w:hAnsi="Times New Roman Italic" w:cs="Times New Roman Italic"/>
          <w:i/>
          <w:iCs/>
          <w:lang w:eastAsia="zh-Hans"/>
        </w:rPr>
        <w:t>p</w:t>
      </w:r>
      <w:r>
        <w:rPr>
          <w:lang w:eastAsia="zh-Hans"/>
        </w:rPr>
        <w:t xml:space="preserve"> = .02, 95% CI = [0.02, 0.29], the PNIE and TNIE did not differ, as shown in the nonsignificant mediated interaction, </w:t>
      </w:r>
      <w:r>
        <w:rPr>
          <w:rFonts w:ascii="Times New Roman Italic" w:hAnsi="Times New Roman Italic" w:cs="Times New Roman Italic"/>
          <w:i/>
          <w:iCs/>
          <w:lang w:eastAsia="zh-Hans"/>
        </w:rPr>
        <w:t>ha</w:t>
      </w:r>
      <w:r>
        <w:rPr>
          <w:lang w:eastAsia="zh-Hans"/>
        </w:rPr>
        <w:t xml:space="preserve"> = 0.12, 95% CI = [−0.004, 0.32]. The PNDE was significant, </w:t>
      </w:r>
      <w:r>
        <w:rPr>
          <w:rFonts w:ascii="Times New Roman Italic" w:hAnsi="Times New Roman Italic" w:cs="Times New Roman Italic"/>
          <w:i/>
          <w:iCs/>
          <w:lang w:eastAsia="zh-Hans"/>
        </w:rPr>
        <w:t>b</w:t>
      </w:r>
      <w:r>
        <w:rPr>
          <w:lang w:eastAsia="zh-Hans"/>
        </w:rPr>
        <w:t xml:space="preserve"> = −0.79, </w:t>
      </w:r>
      <w:r>
        <w:rPr>
          <w:rFonts w:ascii="Times New Roman Italic" w:hAnsi="Times New Roman Italic" w:cs="Times New Roman Italic"/>
          <w:i/>
          <w:iCs/>
          <w:lang w:eastAsia="zh-Hans"/>
        </w:rPr>
        <w:t>p</w:t>
      </w:r>
      <w:r>
        <w:rPr>
          <w:lang w:eastAsia="zh-Hans"/>
        </w:rPr>
        <w:t xml:space="preserve"> &lt; .001, 95% CI = [−1.12, −0.39], as was the TNDE, </w:t>
      </w:r>
      <w:r>
        <w:rPr>
          <w:rFonts w:ascii="Times New Roman Italic" w:hAnsi="Times New Roman Italic" w:cs="Times New Roman Italic"/>
          <w:i/>
          <w:iCs/>
          <w:lang w:eastAsia="zh-Hans"/>
        </w:rPr>
        <w:t>b</w:t>
      </w:r>
      <w:r>
        <w:rPr>
          <w:lang w:eastAsia="zh-Hans"/>
        </w:rPr>
        <w:t xml:space="preserve"> = −0.67, </w:t>
      </w:r>
      <w:r>
        <w:rPr>
          <w:rFonts w:ascii="Times New Roman Italic" w:hAnsi="Times New Roman Italic" w:cs="Times New Roman Italic"/>
          <w:i/>
          <w:iCs/>
          <w:lang w:eastAsia="zh-Hans"/>
        </w:rPr>
        <w:t>p</w:t>
      </w:r>
      <w:r>
        <w:rPr>
          <w:lang w:eastAsia="zh-Hans"/>
        </w:rPr>
        <w:t xml:space="preserve"> = .001, 95% CI = [−0.99, −0.28]. </w:t>
      </w:r>
      <w:r>
        <w:rPr>
          <w:rFonts w:cs="Times New Roman"/>
          <w:lang w:eastAsia="zh-Hans"/>
        </w:rPr>
        <w:t>The</w:t>
      </w:r>
      <w:r>
        <w:rPr>
          <w:rFonts w:cs="Times New Roman" w:hint="eastAsia"/>
          <w:lang w:eastAsia="zh-Hans"/>
        </w:rPr>
        <w:t>se</w:t>
      </w:r>
      <w:r>
        <w:rPr>
          <w:rFonts w:cs="Times New Roman"/>
          <w:lang w:eastAsia="zh-Hans"/>
        </w:rPr>
        <w:t xml:space="preserve"> findings are consistent with the mediating, but not the moderating, role of nostalgia.</w:t>
      </w:r>
    </w:p>
    <w:p w14:paraId="43579631" w14:textId="77777777" w:rsidR="007A7DE7" w:rsidRDefault="007A7DE7" w:rsidP="007A7DE7">
      <w:pPr>
        <w:spacing w:after="0"/>
        <w:ind w:firstLine="562"/>
        <w:rPr>
          <w:rFonts w:cs="Times New Roman"/>
          <w:b/>
          <w:bCs/>
          <w:sz w:val="28"/>
          <w:szCs w:val="28"/>
        </w:rPr>
      </w:pPr>
      <w:r>
        <w:rPr>
          <w:rFonts w:cs="Times New Roman"/>
          <w:b/>
          <w:bCs/>
          <w:sz w:val="28"/>
          <w:szCs w:val="28"/>
        </w:rPr>
        <w:br w:type="page"/>
      </w:r>
      <w:bookmarkEnd w:id="28"/>
    </w:p>
    <w:p w14:paraId="1229A65A" w14:textId="77777777" w:rsidR="007A7DE7" w:rsidRDefault="007A7DE7" w:rsidP="007A7DE7">
      <w:pPr>
        <w:spacing w:after="0"/>
        <w:ind w:firstLine="562"/>
        <w:jc w:val="center"/>
        <w:rPr>
          <w:rFonts w:cs="Times New Roman"/>
          <w:b/>
          <w:bCs/>
          <w:sz w:val="28"/>
          <w:szCs w:val="28"/>
        </w:rPr>
      </w:pPr>
      <w:r>
        <w:rPr>
          <w:rFonts w:cs="Times New Roman"/>
          <w:b/>
          <w:bCs/>
          <w:sz w:val="28"/>
          <w:szCs w:val="28"/>
          <w:lang w:eastAsia="zh-Hans"/>
        </w:rPr>
        <w:lastRenderedPageBreak/>
        <w:t xml:space="preserve">Additional </w:t>
      </w:r>
      <w:r>
        <w:rPr>
          <w:rFonts w:cs="Times New Roman" w:hint="eastAsia"/>
          <w:b/>
          <w:bCs/>
          <w:sz w:val="28"/>
          <w:szCs w:val="28"/>
        </w:rPr>
        <w:t>Stud</w:t>
      </w:r>
      <w:r>
        <w:rPr>
          <w:rFonts w:cs="Times New Roman"/>
          <w:b/>
          <w:bCs/>
          <w:sz w:val="28"/>
          <w:szCs w:val="28"/>
        </w:rPr>
        <w:t>y</w:t>
      </w:r>
    </w:p>
    <w:p w14:paraId="62DF8849" w14:textId="77777777" w:rsidR="007A7DE7" w:rsidRDefault="007A7DE7" w:rsidP="007A7DE7">
      <w:pPr>
        <w:spacing w:after="0"/>
        <w:ind w:firstLineChars="0" w:firstLine="0"/>
        <w:jc w:val="center"/>
      </w:pPr>
      <w:r>
        <w:rPr>
          <w:rFonts w:cs="Times New Roman" w:hint="eastAsia"/>
          <w:b/>
          <w:bCs/>
          <w:lang w:eastAsia="zh-Hans"/>
        </w:rPr>
        <w:t>S</w:t>
      </w:r>
      <w:r>
        <w:rPr>
          <w:rFonts w:cs="Times New Roman"/>
          <w:b/>
          <w:bCs/>
          <w:lang w:eastAsia="zh-Hans"/>
        </w:rPr>
        <w:t>tudy 3S</w:t>
      </w:r>
    </w:p>
    <w:p w14:paraId="347C3E33" w14:textId="77777777" w:rsidR="007A7DE7" w:rsidRDefault="007A7DE7" w:rsidP="007A7DE7">
      <w:pPr>
        <w:widowControl/>
        <w:spacing w:after="0"/>
        <w:ind w:firstLine="480"/>
        <w:jc w:val="left"/>
        <w:rPr>
          <w:lang w:eastAsia="zh-Hans"/>
        </w:rPr>
      </w:pPr>
      <w:r>
        <w:rPr>
          <w:rFonts w:hint="eastAsia"/>
          <w:lang w:eastAsia="zh-Hans"/>
        </w:rPr>
        <w:t>In Study 3, the results show</w:t>
      </w:r>
      <w:r>
        <w:rPr>
          <w:lang w:eastAsia="zh-Hans"/>
        </w:rPr>
        <w:t>ed</w:t>
      </w:r>
      <w:r>
        <w:rPr>
          <w:rFonts w:hint="eastAsia"/>
          <w:lang w:eastAsia="zh-Hans"/>
        </w:rPr>
        <w:t xml:space="preserve"> evidence for mediation and </w:t>
      </w:r>
      <w:r>
        <w:rPr>
          <w:lang w:eastAsia="zh-Hans"/>
        </w:rPr>
        <w:t xml:space="preserve">a </w:t>
      </w:r>
      <w:r>
        <w:rPr>
          <w:rFonts w:hint="eastAsia"/>
          <w:lang w:eastAsia="zh-Hans"/>
        </w:rPr>
        <w:t xml:space="preserve">trend </w:t>
      </w:r>
      <w:r>
        <w:rPr>
          <w:lang w:eastAsia="zh-Hans"/>
        </w:rPr>
        <w:t>for</w:t>
      </w:r>
      <w:r>
        <w:rPr>
          <w:rFonts w:hint="eastAsia"/>
          <w:lang w:eastAsia="zh-Hans"/>
        </w:rPr>
        <w:t xml:space="preserve"> moderation. </w:t>
      </w:r>
      <w:r>
        <w:rPr>
          <w:lang w:eastAsia="zh-Hans"/>
        </w:rPr>
        <w:t xml:space="preserve">In Study 3S, </w:t>
      </w:r>
      <w:r>
        <w:rPr>
          <w:rFonts w:hint="eastAsia"/>
          <w:lang w:eastAsia="zh-Hans"/>
        </w:rPr>
        <w:t>we conducted a high-powered preregistered replication</w:t>
      </w:r>
      <w:r>
        <w:rPr>
          <w:lang w:eastAsia="zh-Hans"/>
        </w:rPr>
        <w:t xml:space="preserve"> of</w:t>
      </w:r>
      <w:r>
        <w:rPr>
          <w:rFonts w:hint="eastAsia"/>
          <w:lang w:eastAsia="zh-Hans"/>
        </w:rPr>
        <w:t xml:space="preserve"> Study 3. </w:t>
      </w:r>
      <w:r>
        <w:rPr>
          <w:lang w:eastAsia="zh-Hans"/>
        </w:rPr>
        <w:t>We preregistered Study 3S at https://aspredicted.org/XKM_JLT. We manipulated social anxiety, and assessed nostalgia and interpersonal competence.</w:t>
      </w:r>
    </w:p>
    <w:p w14:paraId="1D6AF0AA" w14:textId="77777777" w:rsidR="007A7DE7" w:rsidRDefault="007A7DE7" w:rsidP="007A7DE7">
      <w:pPr>
        <w:pStyle w:val="Heading2"/>
        <w:spacing w:after="0"/>
        <w:rPr>
          <w:rFonts w:ascii="Times New Roman" w:hAnsi="Times New Roman" w:cs="Times New Roman"/>
          <w:bCs/>
          <w:iCs/>
        </w:rPr>
      </w:pPr>
      <w:r>
        <w:rPr>
          <w:rFonts w:ascii="Times New Roman" w:hAnsi="Times New Roman" w:cs="Times New Roman"/>
          <w:bCs/>
          <w:iCs/>
        </w:rPr>
        <w:t>Method</w:t>
      </w:r>
    </w:p>
    <w:p w14:paraId="2A9F5DD6" w14:textId="77777777" w:rsidR="007A7DE7" w:rsidRDefault="007A7DE7" w:rsidP="007A7DE7">
      <w:pPr>
        <w:pStyle w:val="Heading3"/>
        <w:spacing w:after="0"/>
        <w:rPr>
          <w:rFonts w:ascii="Times New Roman" w:hAnsi="Times New Roman" w:cs="Times New Roman"/>
          <w:bCs/>
          <w:iCs/>
        </w:rPr>
      </w:pPr>
      <w:r>
        <w:rPr>
          <w:rFonts w:ascii="Times New Roman" w:hAnsi="Times New Roman" w:cs="Times New Roman"/>
          <w:bCs/>
          <w:iCs/>
        </w:rPr>
        <w:t>Participants</w:t>
      </w:r>
    </w:p>
    <w:p w14:paraId="3EDF976F" w14:textId="77777777" w:rsidR="007A7DE7" w:rsidRDefault="007A7DE7" w:rsidP="007A7DE7">
      <w:pPr>
        <w:widowControl/>
        <w:spacing w:after="0"/>
        <w:ind w:firstLine="480"/>
        <w:jc w:val="left"/>
        <w:rPr>
          <w:rFonts w:eastAsia="儷黑 Pro" w:cs="Times New Roman"/>
        </w:rPr>
      </w:pPr>
      <w:r>
        <w:rPr>
          <w:rFonts w:hint="eastAsia"/>
        </w:rPr>
        <w:t xml:space="preserve">According to </w:t>
      </w:r>
      <w:proofErr w:type="spellStart"/>
      <w:r>
        <w:rPr>
          <w:rFonts w:hint="eastAsia"/>
        </w:rPr>
        <w:t>Simonsohn</w:t>
      </w:r>
      <w:r>
        <w:t>’</w:t>
      </w:r>
      <w:r>
        <w:rPr>
          <w:rFonts w:hint="eastAsia"/>
        </w:rPr>
        <w:t>s</w:t>
      </w:r>
      <w:proofErr w:type="spellEnd"/>
      <w:r>
        <w:rPr>
          <w:rFonts w:hint="eastAsia"/>
        </w:rPr>
        <w:t xml:space="preserve"> (2013) criteria for determining the sample size for a replication study, our sample </w:t>
      </w:r>
      <w:r>
        <w:t>would</w:t>
      </w:r>
      <w:r>
        <w:rPr>
          <w:rFonts w:hint="eastAsia"/>
        </w:rPr>
        <w:t xml:space="preserve"> need to be 2.5 times the original sample. </w:t>
      </w:r>
      <w:r>
        <w:rPr>
          <w:lang w:eastAsia="zh-Hans"/>
        </w:rPr>
        <w:t xml:space="preserve">Given Study 3’s </w:t>
      </w:r>
      <w:r>
        <w:rPr>
          <w:i/>
          <w:iCs/>
          <w:lang w:eastAsia="zh-Hans"/>
        </w:rPr>
        <w:t>N</w:t>
      </w:r>
      <w:r>
        <w:rPr>
          <w:lang w:eastAsia="zh-Hans"/>
        </w:rPr>
        <w:t xml:space="preserve"> = 294, </w:t>
      </w:r>
      <w:r>
        <w:rPr>
          <w:rFonts w:hint="eastAsia"/>
        </w:rPr>
        <w:t>we need</w:t>
      </w:r>
      <w:r>
        <w:t>ed</w:t>
      </w:r>
      <w:r>
        <w:rPr>
          <w:rFonts w:hint="eastAsia"/>
        </w:rPr>
        <w:t xml:space="preserve"> at least 735 participants. </w:t>
      </w:r>
      <w:r>
        <w:rPr>
          <w:rFonts w:asciiTheme="majorBidi" w:eastAsia="Times New Roman" w:hAnsiTheme="majorBidi" w:cstheme="majorBidi"/>
        </w:rPr>
        <w:t>W</w:t>
      </w:r>
      <w:r>
        <w:rPr>
          <w:rFonts w:asciiTheme="majorBidi" w:eastAsia="Times New Roman" w:hAnsiTheme="majorBidi" w:cstheme="majorBidi" w:hint="eastAsia"/>
        </w:rPr>
        <w:t xml:space="preserve">e recruited </w:t>
      </w:r>
      <w:r>
        <w:rPr>
          <w:rFonts w:asciiTheme="majorBidi" w:eastAsia="Times New Roman" w:hAnsiTheme="majorBidi" w:cstheme="majorBidi"/>
        </w:rPr>
        <w:t>834</w:t>
      </w:r>
      <w:r>
        <w:rPr>
          <w:rFonts w:asciiTheme="majorBidi" w:eastAsia="Times New Roman" w:hAnsiTheme="majorBidi" w:cstheme="majorBidi" w:hint="eastAsia"/>
        </w:rPr>
        <w:t xml:space="preserve"> </w:t>
      </w:r>
      <w:r>
        <w:rPr>
          <w:rFonts w:asciiTheme="majorBidi" w:eastAsia="Times New Roman" w:hAnsiTheme="majorBidi" w:cstheme="majorBidi"/>
        </w:rPr>
        <w:t xml:space="preserve">Chinese students </w:t>
      </w:r>
      <w:r>
        <w:rPr>
          <w:color w:val="2A2B2E"/>
          <w:shd w:val="clear" w:color="auto" w:fill="FFFFFF"/>
        </w:rPr>
        <w:t xml:space="preserve">from three universities in [MASKED]: [MASKED] University, [MASKED] University, and [MASKED]. We remunerated each participant with </w:t>
      </w:r>
      <w:r>
        <w:rPr>
          <w:rFonts w:asciiTheme="majorBidi" w:eastAsia="Times New Roman" w:hAnsiTheme="majorBidi" w:cstheme="majorBidi"/>
        </w:rPr>
        <w:t>3 RMB (approximately $0.40)</w:t>
      </w:r>
      <w:r>
        <w:rPr>
          <w:rStyle w:val="FootnoteReference"/>
          <w:rFonts w:asciiTheme="majorBidi" w:hAnsiTheme="majorBidi" w:cstheme="majorBidi"/>
          <w:bCs/>
        </w:rPr>
        <w:footnoteReference w:id="3"/>
      </w:r>
      <w:r>
        <w:rPr>
          <w:rFonts w:asciiTheme="majorBidi" w:eastAsia="Times New Roman" w:hAnsiTheme="majorBidi" w:cstheme="majorBidi" w:hint="eastAsia"/>
        </w:rPr>
        <w:t>.</w:t>
      </w:r>
      <w:r>
        <w:rPr>
          <w:rFonts w:asciiTheme="majorBidi" w:eastAsia="Times New Roman" w:hAnsiTheme="majorBidi" w:cstheme="majorBidi"/>
        </w:rPr>
        <w:t xml:space="preserve"> </w:t>
      </w:r>
      <w:r>
        <w:rPr>
          <w:rFonts w:cs="Times New Roman"/>
        </w:rPr>
        <w:t xml:space="preserve">We excluded 95 </w:t>
      </w:r>
      <w:r>
        <w:rPr>
          <w:rFonts w:cs="Times New Roman"/>
          <w:lang w:eastAsia="zh-Hans"/>
        </w:rPr>
        <w:t>for failing two attention check questions</w:t>
      </w:r>
      <w:r>
        <w:rPr>
          <w:rFonts w:eastAsia="儷黑 Pro" w:cs="Times New Roman"/>
        </w:rPr>
        <w:t xml:space="preserve">, leaving 739 participants (394 women, 345 men; </w:t>
      </w:r>
      <w:r>
        <w:rPr>
          <w:rFonts w:eastAsia="儷黑 Pro" w:cs="Times New Roman"/>
          <w:i/>
          <w:iCs/>
        </w:rPr>
        <w:t>M</w:t>
      </w:r>
      <w:r>
        <w:rPr>
          <w:rFonts w:eastAsia="儷黑 Pro" w:cs="Times New Roman"/>
          <w:vertAlign w:val="subscript"/>
        </w:rPr>
        <w:t>age</w:t>
      </w:r>
      <w:r>
        <w:rPr>
          <w:rFonts w:eastAsia="儷黑 Pro" w:cs="Times New Roman"/>
          <w:i/>
          <w:iCs/>
        </w:rPr>
        <w:t xml:space="preserve"> </w:t>
      </w:r>
      <w:r>
        <w:rPr>
          <w:rFonts w:eastAsia="儷黑 Pro" w:cs="Times New Roman"/>
        </w:rPr>
        <w:t xml:space="preserve">= 21.18, </w:t>
      </w:r>
      <w:r>
        <w:rPr>
          <w:rFonts w:eastAsia="儷黑 Pro" w:cs="Times New Roman"/>
          <w:i/>
          <w:iCs/>
        </w:rPr>
        <w:t>SD</w:t>
      </w:r>
      <w:r>
        <w:rPr>
          <w:rFonts w:eastAsia="儷黑 Pro" w:cs="Times New Roman"/>
          <w:vertAlign w:val="subscript"/>
        </w:rPr>
        <w:t>age</w:t>
      </w:r>
      <w:r>
        <w:rPr>
          <w:rFonts w:eastAsia="儷黑 Pro" w:cs="Times New Roman"/>
        </w:rPr>
        <w:t xml:space="preserve"> = 2.77) in the sample. We randomly assigned them to the experimental (i.e., high social anxiety; </w:t>
      </w:r>
      <w:r>
        <w:rPr>
          <w:rFonts w:eastAsia="儷黑 Pro" w:cs="Times New Roman"/>
          <w:i/>
          <w:iCs/>
        </w:rPr>
        <w:t>n</w:t>
      </w:r>
      <w:r>
        <w:rPr>
          <w:rFonts w:eastAsia="儷黑 Pro" w:cs="Times New Roman"/>
        </w:rPr>
        <w:t xml:space="preserve"> = 402) or control (</w:t>
      </w:r>
      <w:r>
        <w:rPr>
          <w:rFonts w:eastAsia="儷黑 Pro" w:cs="Times New Roman"/>
          <w:i/>
          <w:iCs/>
        </w:rPr>
        <w:t>n</w:t>
      </w:r>
      <w:r>
        <w:rPr>
          <w:rFonts w:eastAsia="儷黑 Pro" w:cs="Times New Roman"/>
        </w:rPr>
        <w:t xml:space="preserve"> = 337) condition. </w:t>
      </w:r>
    </w:p>
    <w:p w14:paraId="22C15C1C" w14:textId="77777777" w:rsidR="007A7DE7" w:rsidRDefault="007A7DE7" w:rsidP="007A7DE7">
      <w:pPr>
        <w:pStyle w:val="Heading3"/>
        <w:spacing w:after="0"/>
        <w:rPr>
          <w:rFonts w:ascii="Times New Roman" w:hAnsi="Times New Roman" w:cs="Times New Roman"/>
          <w:bCs/>
          <w:iCs/>
        </w:rPr>
      </w:pPr>
      <w:r>
        <w:rPr>
          <w:rFonts w:ascii="Times New Roman" w:hAnsi="Times New Roman" w:cs="Times New Roman"/>
          <w:bCs/>
          <w:iCs/>
        </w:rPr>
        <w:t>Procedure and Materials</w:t>
      </w:r>
    </w:p>
    <w:p w14:paraId="6EF76F64" w14:textId="77777777" w:rsidR="007A7DE7" w:rsidRDefault="007A7DE7" w:rsidP="007A7DE7">
      <w:pPr>
        <w:spacing w:after="0"/>
        <w:ind w:firstLine="480"/>
        <w:jc w:val="left"/>
        <w:rPr>
          <w:rFonts w:cs="Times New Roman"/>
        </w:rPr>
      </w:pPr>
      <w:r>
        <w:rPr>
          <w:rFonts w:eastAsia="儷黑 Pro" w:cs="Times New Roman"/>
        </w:rPr>
        <w:t xml:space="preserve">The procedure and </w:t>
      </w:r>
      <w:r>
        <w:rPr>
          <w:rFonts w:eastAsia="儷黑 Pro" w:cs="Times New Roman" w:hint="eastAsia"/>
        </w:rPr>
        <w:t>materials</w:t>
      </w:r>
      <w:r>
        <w:rPr>
          <w:rFonts w:eastAsia="儷黑 Pro" w:cs="Times New Roman"/>
        </w:rPr>
        <w:t xml:space="preserve"> were identical to those of Study 3, with one exception: the inclusion of two vividness items (see below)</w:t>
      </w:r>
      <w:r>
        <w:rPr>
          <w:rFonts w:eastAsia="儷黑 Pro" w:cs="Times New Roman"/>
          <w:color w:val="000000" w:themeColor="text1"/>
        </w:rPr>
        <w:t>. We created a state social anxiety score (</w:t>
      </w:r>
      <w:r>
        <w:rPr>
          <w:rFonts w:cs="Times New Roman"/>
          <w:i/>
          <w:iCs/>
        </w:rPr>
        <w:t xml:space="preserve">M </w:t>
      </w:r>
      <w:r>
        <w:rPr>
          <w:rFonts w:cs="Times New Roman"/>
        </w:rPr>
        <w:t xml:space="preserve">= 3.22, </w:t>
      </w:r>
      <w:r>
        <w:rPr>
          <w:rFonts w:cs="Times New Roman"/>
          <w:i/>
          <w:iCs/>
        </w:rPr>
        <w:t xml:space="preserve">SD </w:t>
      </w:r>
      <w:r>
        <w:rPr>
          <w:rFonts w:cs="Times New Roman"/>
        </w:rPr>
        <w:t>= 1.06, α = .86), an index of state</w:t>
      </w:r>
      <w:r>
        <w:rPr>
          <w:rFonts w:cs="Times New Roman"/>
          <w:lang w:val="en-GB"/>
        </w:rPr>
        <w:t xml:space="preserve"> nostalgia (</w:t>
      </w:r>
      <w:r>
        <w:rPr>
          <w:rFonts w:cs="Times New Roman"/>
          <w:i/>
          <w:iCs/>
          <w:lang w:val="en-GB"/>
        </w:rPr>
        <w:t>M</w:t>
      </w:r>
      <w:r>
        <w:rPr>
          <w:rFonts w:cs="Times New Roman"/>
          <w:lang w:val="en-GB"/>
        </w:rPr>
        <w:t xml:space="preserve"> = 6.50, </w:t>
      </w:r>
      <w:r>
        <w:rPr>
          <w:rFonts w:cs="Times New Roman"/>
          <w:i/>
          <w:iCs/>
          <w:lang w:val="en-GB"/>
        </w:rPr>
        <w:t>SD</w:t>
      </w:r>
      <w:r>
        <w:rPr>
          <w:rFonts w:cs="Times New Roman"/>
          <w:lang w:val="en-GB"/>
        </w:rPr>
        <w:t xml:space="preserve"> = 1.62, </w:t>
      </w:r>
      <w:r>
        <w:rPr>
          <w:rFonts w:cs="Times New Roman"/>
        </w:rPr>
        <w:t>α</w:t>
      </w:r>
      <w:r>
        <w:rPr>
          <w:rFonts w:cs="Times New Roman"/>
          <w:lang w:val="en-GB"/>
        </w:rPr>
        <w:t xml:space="preserve"> = .80), and a state</w:t>
      </w:r>
      <w:r>
        <w:rPr>
          <w:rFonts w:asciiTheme="majorBidi" w:hAnsiTheme="majorBidi" w:cstheme="majorBidi"/>
          <w:color w:val="201F1E"/>
        </w:rPr>
        <w:t xml:space="preserve"> interpersonal competence score (</w:t>
      </w:r>
      <w:r>
        <w:rPr>
          <w:rFonts w:cs="Times New Roman"/>
          <w:i/>
          <w:iCs/>
        </w:rPr>
        <w:t>M</w:t>
      </w:r>
      <w:r>
        <w:rPr>
          <w:rFonts w:cs="Times New Roman"/>
        </w:rPr>
        <w:t xml:space="preserve"> = 5.95, </w:t>
      </w:r>
      <w:r>
        <w:rPr>
          <w:rFonts w:cs="Times New Roman"/>
          <w:i/>
          <w:iCs/>
        </w:rPr>
        <w:t>SD</w:t>
      </w:r>
      <w:r>
        <w:rPr>
          <w:rFonts w:cs="Times New Roman"/>
        </w:rPr>
        <w:t xml:space="preserve"> = 1.58, α = .91). In divergence from Study 3, we asked participants to indicate how vividly they imagined their experience (Study 3S Stimulus Materials). We did so to be able to test an alternative explanation, namely, that differences between the social anxiety and control conditions are due to differences in vividness of mental imagery between the two conditions. We averaged responses to create a </w:t>
      </w:r>
      <w:r>
        <w:rPr>
          <w:rFonts w:cs="Times New Roman"/>
        </w:rPr>
        <w:lastRenderedPageBreak/>
        <w:t>vividness of imagery score (</w:t>
      </w:r>
      <w:r>
        <w:rPr>
          <w:rFonts w:cs="Times New Roman"/>
          <w:i/>
          <w:iCs/>
        </w:rPr>
        <w:t>M</w:t>
      </w:r>
      <w:r>
        <w:rPr>
          <w:rFonts w:cs="Times New Roman"/>
        </w:rPr>
        <w:t xml:space="preserve"> = 3.82, </w:t>
      </w:r>
      <w:r>
        <w:rPr>
          <w:rFonts w:cs="Times New Roman"/>
          <w:i/>
          <w:iCs/>
        </w:rPr>
        <w:t>SD</w:t>
      </w:r>
      <w:r>
        <w:rPr>
          <w:rFonts w:cs="Times New Roman"/>
        </w:rPr>
        <w:t xml:space="preserve"> = 0.86, </w:t>
      </w:r>
      <w:r>
        <w:rPr>
          <w:rFonts w:cs="Times New Roman"/>
          <w:i/>
          <w:iCs/>
        </w:rPr>
        <w:t>r</w:t>
      </w:r>
      <w:r>
        <w:rPr>
          <w:rFonts w:cs="Times New Roman"/>
        </w:rPr>
        <w:t xml:space="preserve">(739) = .61, </w:t>
      </w:r>
      <w:r>
        <w:rPr>
          <w:rFonts w:cs="Times New Roman"/>
          <w:i/>
          <w:iCs/>
        </w:rPr>
        <w:t>p</w:t>
      </w:r>
      <w:r>
        <w:rPr>
          <w:rFonts w:cs="Times New Roman"/>
        </w:rPr>
        <w:t xml:space="preserve"> &lt; .001).</w:t>
      </w:r>
    </w:p>
    <w:p w14:paraId="25794BA3" w14:textId="77777777" w:rsidR="007A7DE7" w:rsidRDefault="007A7DE7" w:rsidP="007A7DE7">
      <w:pPr>
        <w:pStyle w:val="Heading2"/>
        <w:spacing w:after="0"/>
        <w:rPr>
          <w:rFonts w:ascii="Times New Roman" w:hAnsi="Times New Roman" w:cs="Times New Roman"/>
          <w:bCs/>
          <w:iCs/>
        </w:rPr>
      </w:pPr>
      <w:r>
        <w:rPr>
          <w:rFonts w:ascii="Times New Roman" w:hAnsi="Times New Roman" w:cs="Times New Roman"/>
          <w:bCs/>
          <w:iCs/>
        </w:rPr>
        <w:t>Results and Discussion</w:t>
      </w:r>
    </w:p>
    <w:p w14:paraId="39576CE1" w14:textId="77777777" w:rsidR="007A7DE7" w:rsidRDefault="007A7DE7" w:rsidP="007A7DE7">
      <w:pPr>
        <w:pStyle w:val="Heading3"/>
        <w:spacing w:after="0"/>
        <w:rPr>
          <w:rFonts w:ascii="Times New Roman" w:hAnsi="Times New Roman" w:cs="Times New Roman"/>
          <w:bCs/>
          <w:iCs/>
        </w:rPr>
      </w:pPr>
      <w:r>
        <w:rPr>
          <w:rFonts w:ascii="Times New Roman" w:hAnsi="Times New Roman" w:cs="Times New Roman"/>
          <w:bCs/>
          <w:iCs/>
        </w:rPr>
        <w:t>Manipulation Check</w:t>
      </w:r>
    </w:p>
    <w:p w14:paraId="69F8C436" w14:textId="77777777" w:rsidR="007A7DE7" w:rsidRDefault="007A7DE7" w:rsidP="007A7DE7">
      <w:pPr>
        <w:spacing w:after="0"/>
        <w:ind w:firstLine="480"/>
        <w:jc w:val="left"/>
        <w:rPr>
          <w:rFonts w:cs="Times New Roman"/>
        </w:rPr>
      </w:pPr>
      <w:r>
        <w:rPr>
          <w:rFonts w:cs="Times New Roman"/>
        </w:rPr>
        <w:t>Experimental condition participants (</w:t>
      </w:r>
      <w:r>
        <w:rPr>
          <w:rFonts w:cs="Times New Roman"/>
          <w:i/>
          <w:iCs/>
        </w:rPr>
        <w:t>M</w:t>
      </w:r>
      <w:r>
        <w:rPr>
          <w:rFonts w:cs="Times New Roman"/>
        </w:rPr>
        <w:t xml:space="preserve"> = 3.74, </w:t>
      </w:r>
      <w:r>
        <w:rPr>
          <w:rFonts w:cs="Times New Roman"/>
          <w:i/>
          <w:iCs/>
        </w:rPr>
        <w:t>SD</w:t>
      </w:r>
      <w:r>
        <w:rPr>
          <w:rFonts w:cs="Times New Roman"/>
        </w:rPr>
        <w:t xml:space="preserve"> = 0.88) reported greater anxiety than control condition participants (</w:t>
      </w:r>
      <w:r>
        <w:rPr>
          <w:rFonts w:cs="Times New Roman"/>
          <w:i/>
          <w:iCs/>
        </w:rPr>
        <w:t>M</w:t>
      </w:r>
      <w:r>
        <w:rPr>
          <w:rFonts w:cs="Times New Roman"/>
        </w:rPr>
        <w:t xml:space="preserve"> = 2.60, </w:t>
      </w:r>
      <w:r>
        <w:rPr>
          <w:rFonts w:cs="Times New Roman"/>
          <w:i/>
          <w:iCs/>
        </w:rPr>
        <w:t>SD</w:t>
      </w:r>
      <w:r>
        <w:rPr>
          <w:rFonts w:cs="Times New Roman"/>
        </w:rPr>
        <w:t xml:space="preserve"> = 0.93), </w:t>
      </w:r>
      <w:r>
        <w:rPr>
          <w:rFonts w:cs="Times New Roman"/>
          <w:i/>
          <w:iCs/>
        </w:rPr>
        <w:t>F</w:t>
      </w:r>
      <w:r>
        <w:rPr>
          <w:rFonts w:cs="Times New Roman"/>
        </w:rPr>
        <w:t>(1, 737) = 296</w:t>
      </w:r>
      <w:r>
        <w:rPr>
          <w:rFonts w:cs="Times New Roman" w:hint="eastAsia"/>
          <w:lang w:eastAsia="zh-Hans"/>
        </w:rPr>
        <w:t>.</w:t>
      </w:r>
      <w:r>
        <w:rPr>
          <w:rFonts w:cs="Times New Roman"/>
          <w:lang w:eastAsia="zh-Hans"/>
        </w:rPr>
        <w:t>74</w:t>
      </w:r>
      <w:r>
        <w:rPr>
          <w:rFonts w:cs="Times New Roman"/>
        </w:rPr>
        <w:t xml:space="preserve">, </w:t>
      </w:r>
      <w:r>
        <w:rPr>
          <w:rFonts w:cs="Times New Roman"/>
          <w:i/>
          <w:iCs/>
        </w:rPr>
        <w:t>p</w:t>
      </w:r>
      <w:r>
        <w:rPr>
          <w:rFonts w:cs="Times New Roman"/>
        </w:rPr>
        <w:t xml:space="preserve"> &lt; .001, η</w:t>
      </w:r>
      <w:r>
        <w:rPr>
          <w:rFonts w:cs="Times New Roman"/>
          <w:vertAlign w:val="superscript"/>
        </w:rPr>
        <w:t>2</w:t>
      </w:r>
      <w:r>
        <w:rPr>
          <w:rFonts w:cs="Times New Roman"/>
        </w:rPr>
        <w:t xml:space="preserve"> = .29.</w:t>
      </w:r>
      <w:r>
        <w:rPr>
          <w:rFonts w:eastAsia="儷黑 Pro" w:cs="Times New Roman"/>
        </w:rPr>
        <w:t xml:space="preserve"> The manipulation was successful.</w:t>
      </w:r>
      <w:r>
        <w:rPr>
          <w:rFonts w:cs="Times New Roman"/>
        </w:rPr>
        <w:t xml:space="preserve"> Importantly, experimental condition participants (</w:t>
      </w:r>
      <w:r>
        <w:rPr>
          <w:rFonts w:cs="Times New Roman"/>
          <w:i/>
          <w:iCs/>
        </w:rPr>
        <w:t>M</w:t>
      </w:r>
      <w:r>
        <w:rPr>
          <w:rFonts w:cs="Times New Roman"/>
        </w:rPr>
        <w:t xml:space="preserve"> = 3.77, </w:t>
      </w:r>
      <w:r>
        <w:rPr>
          <w:rFonts w:cs="Times New Roman"/>
          <w:i/>
          <w:iCs/>
        </w:rPr>
        <w:t>SD</w:t>
      </w:r>
      <w:r>
        <w:rPr>
          <w:rFonts w:cs="Times New Roman"/>
        </w:rPr>
        <w:t xml:space="preserve"> = 0.93) did not differ significantly from control condition participants (</w:t>
      </w:r>
      <w:r>
        <w:rPr>
          <w:rFonts w:cs="Times New Roman"/>
          <w:i/>
          <w:iCs/>
        </w:rPr>
        <w:t>M</w:t>
      </w:r>
      <w:r>
        <w:rPr>
          <w:rFonts w:cs="Times New Roman"/>
        </w:rPr>
        <w:t xml:space="preserve"> = 3.88, </w:t>
      </w:r>
      <w:r>
        <w:rPr>
          <w:rFonts w:cs="Times New Roman"/>
          <w:i/>
          <w:iCs/>
        </w:rPr>
        <w:t>SD</w:t>
      </w:r>
      <w:r>
        <w:rPr>
          <w:rFonts w:cs="Times New Roman"/>
        </w:rPr>
        <w:t xml:space="preserve"> = 0.77) on vividness of mental imagery, </w:t>
      </w:r>
      <w:r>
        <w:rPr>
          <w:rFonts w:cs="Times New Roman"/>
          <w:i/>
          <w:iCs/>
        </w:rPr>
        <w:t>F</w:t>
      </w:r>
      <w:r>
        <w:rPr>
          <w:rFonts w:cs="Times New Roman"/>
        </w:rPr>
        <w:t xml:space="preserve">(1, 737) = 3.38, </w:t>
      </w:r>
      <w:r>
        <w:rPr>
          <w:rFonts w:cs="Times New Roman"/>
          <w:i/>
          <w:iCs/>
        </w:rPr>
        <w:t>p</w:t>
      </w:r>
      <w:r>
        <w:rPr>
          <w:rFonts w:cs="Times New Roman"/>
        </w:rPr>
        <w:t xml:space="preserve"> = .07, η</w:t>
      </w:r>
      <w:r>
        <w:rPr>
          <w:rFonts w:cs="Times New Roman"/>
          <w:vertAlign w:val="superscript"/>
        </w:rPr>
        <w:t>2</w:t>
      </w:r>
      <w:r>
        <w:rPr>
          <w:rFonts w:cs="Times New Roman"/>
        </w:rPr>
        <w:t xml:space="preserve"> = .01. </w:t>
      </w:r>
    </w:p>
    <w:p w14:paraId="078C289B" w14:textId="77777777" w:rsidR="007A7DE7" w:rsidRDefault="007A7DE7" w:rsidP="007A7DE7">
      <w:pPr>
        <w:pStyle w:val="Heading3"/>
        <w:spacing w:after="0"/>
        <w:rPr>
          <w:rFonts w:ascii="Times New Roman" w:hAnsi="Times New Roman" w:cs="Times New Roman"/>
          <w:bCs/>
          <w:iCs/>
        </w:rPr>
      </w:pPr>
      <w:r>
        <w:rPr>
          <w:rFonts w:ascii="Times New Roman" w:hAnsi="Times New Roman" w:cs="Times New Roman"/>
          <w:bCs/>
          <w:iCs/>
        </w:rPr>
        <w:t>Social Anxiety, Nostalgia, and Interpersonal Competence</w:t>
      </w:r>
    </w:p>
    <w:p w14:paraId="26FE85BF" w14:textId="77777777" w:rsidR="007A7DE7" w:rsidRDefault="007A7DE7" w:rsidP="007A7DE7">
      <w:pPr>
        <w:spacing w:after="0"/>
        <w:ind w:firstLine="480"/>
        <w:jc w:val="left"/>
        <w:rPr>
          <w:rFonts w:cs="Times New Roman"/>
        </w:rPr>
      </w:pPr>
      <w:r>
        <w:rPr>
          <w:rFonts w:cs="Times New Roman"/>
        </w:rPr>
        <w:t>Participants in the experimental condition (</w:t>
      </w:r>
      <w:r>
        <w:rPr>
          <w:rFonts w:cs="Times New Roman"/>
          <w:i/>
          <w:iCs/>
        </w:rPr>
        <w:t>M</w:t>
      </w:r>
      <w:r>
        <w:rPr>
          <w:rFonts w:cs="Times New Roman"/>
        </w:rPr>
        <w:t xml:space="preserve"> = 6</w:t>
      </w:r>
      <w:r>
        <w:rPr>
          <w:rFonts w:cs="Times New Roman" w:hint="eastAsia"/>
          <w:lang w:eastAsia="zh-Hans"/>
        </w:rPr>
        <w:t>.</w:t>
      </w:r>
      <w:r>
        <w:rPr>
          <w:rFonts w:cs="Times New Roman"/>
          <w:lang w:eastAsia="zh-Hans"/>
        </w:rPr>
        <w:t>73</w:t>
      </w:r>
      <w:r>
        <w:rPr>
          <w:rFonts w:cs="Times New Roman"/>
        </w:rPr>
        <w:t xml:space="preserve">, </w:t>
      </w:r>
      <w:r>
        <w:rPr>
          <w:rFonts w:cs="Times New Roman"/>
          <w:i/>
          <w:iCs/>
        </w:rPr>
        <w:t>SD</w:t>
      </w:r>
      <w:r>
        <w:rPr>
          <w:rFonts w:cs="Times New Roman"/>
        </w:rPr>
        <w:t xml:space="preserve"> = 1.60) felt more nostalgic than controls (</w:t>
      </w:r>
      <w:r>
        <w:rPr>
          <w:rFonts w:cs="Times New Roman"/>
          <w:i/>
          <w:iCs/>
        </w:rPr>
        <w:t>M</w:t>
      </w:r>
      <w:r>
        <w:rPr>
          <w:rFonts w:cs="Times New Roman"/>
        </w:rPr>
        <w:t xml:space="preserve"> = 6.21, </w:t>
      </w:r>
      <w:r>
        <w:rPr>
          <w:rFonts w:cs="Times New Roman"/>
          <w:i/>
          <w:iCs/>
        </w:rPr>
        <w:t>SD</w:t>
      </w:r>
      <w:r>
        <w:rPr>
          <w:rFonts w:cs="Times New Roman"/>
        </w:rPr>
        <w:t xml:space="preserve"> = 1.61), </w:t>
      </w:r>
      <w:r>
        <w:rPr>
          <w:rFonts w:cs="Times New Roman"/>
          <w:i/>
          <w:iCs/>
        </w:rPr>
        <w:t>F</w:t>
      </w:r>
      <w:r>
        <w:rPr>
          <w:rFonts w:cs="Times New Roman"/>
        </w:rPr>
        <w:t>(1, 737) = 19</w:t>
      </w:r>
      <w:r>
        <w:rPr>
          <w:rFonts w:cs="Times New Roman" w:hint="eastAsia"/>
          <w:lang w:eastAsia="zh-Hans"/>
        </w:rPr>
        <w:t>.</w:t>
      </w:r>
      <w:r>
        <w:rPr>
          <w:rFonts w:cs="Times New Roman"/>
          <w:lang w:eastAsia="zh-Hans"/>
        </w:rPr>
        <w:t>00</w:t>
      </w:r>
      <w:r>
        <w:rPr>
          <w:rFonts w:cs="Times New Roman"/>
        </w:rPr>
        <w:t xml:space="preserve">, </w:t>
      </w:r>
      <w:r>
        <w:rPr>
          <w:rFonts w:cs="Times New Roman"/>
          <w:i/>
          <w:iCs/>
        </w:rPr>
        <w:t>p</w:t>
      </w:r>
      <w:r>
        <w:rPr>
          <w:rFonts w:cs="Times New Roman"/>
        </w:rPr>
        <w:t xml:space="preserve"> &lt; .001,</w:t>
      </w:r>
      <w:r>
        <w:rPr>
          <w:rFonts w:cs="Times New Roman"/>
          <w:i/>
          <w:iCs/>
        </w:rPr>
        <w:t xml:space="preserve"> </w:t>
      </w:r>
      <w:r>
        <w:rPr>
          <w:rFonts w:cs="Times New Roman"/>
        </w:rPr>
        <w:t>η</w:t>
      </w:r>
      <w:r>
        <w:rPr>
          <w:rFonts w:cs="Times New Roman"/>
          <w:vertAlign w:val="superscript"/>
        </w:rPr>
        <w:t>2</w:t>
      </w:r>
      <w:r>
        <w:rPr>
          <w:rFonts w:cs="Times New Roman"/>
        </w:rPr>
        <w:t xml:space="preserve"> = .03. Also, participants in the experimental condition (</w:t>
      </w:r>
      <w:r>
        <w:rPr>
          <w:rFonts w:cs="Times New Roman"/>
          <w:i/>
          <w:iCs/>
        </w:rPr>
        <w:t>M</w:t>
      </w:r>
      <w:r>
        <w:rPr>
          <w:rFonts w:cs="Times New Roman"/>
        </w:rPr>
        <w:t xml:space="preserve"> = 5.62, </w:t>
      </w:r>
      <w:r>
        <w:rPr>
          <w:rFonts w:cs="Times New Roman"/>
          <w:i/>
          <w:iCs/>
        </w:rPr>
        <w:t>SD</w:t>
      </w:r>
      <w:r>
        <w:rPr>
          <w:rFonts w:cs="Times New Roman"/>
        </w:rPr>
        <w:t xml:space="preserve"> = 1.72) felt less interpersonally competent than </w:t>
      </w:r>
      <w:r>
        <w:rPr>
          <w:rFonts w:cs="Times New Roman" w:hint="eastAsia"/>
          <w:lang w:eastAsia="zh-Hans"/>
        </w:rPr>
        <w:t>control</w:t>
      </w:r>
      <w:r>
        <w:rPr>
          <w:rFonts w:cs="Times New Roman"/>
          <w:lang w:eastAsia="zh-Hans"/>
        </w:rPr>
        <w:t>s</w:t>
      </w:r>
      <w:r>
        <w:rPr>
          <w:rFonts w:cs="Times New Roman"/>
        </w:rPr>
        <w:t xml:space="preserve"> (</w:t>
      </w:r>
      <w:r>
        <w:rPr>
          <w:rFonts w:cs="Times New Roman"/>
          <w:i/>
          <w:iCs/>
        </w:rPr>
        <w:t>M</w:t>
      </w:r>
      <w:r>
        <w:rPr>
          <w:rFonts w:cs="Times New Roman"/>
        </w:rPr>
        <w:t xml:space="preserve"> = 6.34, </w:t>
      </w:r>
      <w:r>
        <w:rPr>
          <w:rFonts w:cs="Times New Roman"/>
          <w:i/>
          <w:iCs/>
        </w:rPr>
        <w:t>SD</w:t>
      </w:r>
      <w:r>
        <w:rPr>
          <w:rFonts w:cs="Times New Roman"/>
        </w:rPr>
        <w:t xml:space="preserve"> = 1.28), </w:t>
      </w:r>
      <w:r>
        <w:rPr>
          <w:rFonts w:cs="Times New Roman"/>
          <w:i/>
          <w:iCs/>
        </w:rPr>
        <w:t>F</w:t>
      </w:r>
      <w:r>
        <w:rPr>
          <w:rFonts w:cs="Times New Roman"/>
        </w:rPr>
        <w:t xml:space="preserve">(1, 737) = 40.36, </w:t>
      </w:r>
      <w:r>
        <w:rPr>
          <w:rFonts w:cs="Times New Roman"/>
          <w:i/>
          <w:iCs/>
        </w:rPr>
        <w:t>p</w:t>
      </w:r>
      <w:r>
        <w:rPr>
          <w:rFonts w:cs="Times New Roman"/>
        </w:rPr>
        <w:t xml:space="preserve"> &lt; .001,</w:t>
      </w:r>
      <w:r>
        <w:rPr>
          <w:rFonts w:cs="Times New Roman"/>
          <w:i/>
          <w:iCs/>
        </w:rPr>
        <w:t xml:space="preserve"> </w:t>
      </w:r>
      <w:r>
        <w:rPr>
          <w:rFonts w:cs="Times New Roman"/>
        </w:rPr>
        <w:t>η</w:t>
      </w:r>
      <w:r>
        <w:rPr>
          <w:rFonts w:cs="Times New Roman"/>
          <w:vertAlign w:val="superscript"/>
        </w:rPr>
        <w:t>2</w:t>
      </w:r>
      <w:r>
        <w:rPr>
          <w:rFonts w:cs="Times New Roman"/>
        </w:rPr>
        <w:t xml:space="preserve"> = .05. As in Study 3, social anxiety evoked nostalgia and </w:t>
      </w:r>
      <w:r>
        <w:rPr>
          <w:rFonts w:cs="Times New Roman"/>
          <w:lang w:eastAsia="zh-Hans"/>
        </w:rPr>
        <w:t xml:space="preserve">decreased </w:t>
      </w:r>
      <w:r>
        <w:rPr>
          <w:rFonts w:cs="Times New Roman"/>
        </w:rPr>
        <w:t xml:space="preserve">interpersonal competence. Nostalgia was positively linked with interpersonal competence, </w:t>
      </w:r>
      <w:r>
        <w:rPr>
          <w:rFonts w:cs="Times New Roman"/>
          <w:i/>
          <w:iCs/>
        </w:rPr>
        <w:t>r</w:t>
      </w:r>
      <w:r>
        <w:rPr>
          <w:rFonts w:cs="Times New Roman"/>
        </w:rPr>
        <w:t xml:space="preserve">(737) = .31, </w:t>
      </w:r>
      <w:r>
        <w:rPr>
          <w:rFonts w:cs="Times New Roman"/>
          <w:i/>
          <w:iCs/>
        </w:rPr>
        <w:t xml:space="preserve">p </w:t>
      </w:r>
      <w:r>
        <w:rPr>
          <w:rFonts w:cs="Times New Roman"/>
        </w:rPr>
        <w:t>&lt; .001.</w:t>
      </w:r>
    </w:p>
    <w:p w14:paraId="0D5DB626" w14:textId="77777777" w:rsidR="007A7DE7" w:rsidRDefault="007A7DE7" w:rsidP="007A7DE7">
      <w:pPr>
        <w:pStyle w:val="Heading3"/>
        <w:spacing w:after="0"/>
        <w:rPr>
          <w:rFonts w:ascii="Times New Roman" w:hAnsi="Times New Roman" w:cs="Times New Roman"/>
        </w:rPr>
      </w:pPr>
      <w:r>
        <w:rPr>
          <w:rFonts w:ascii="Times New Roman" w:hAnsi="Times New Roman" w:cs="Times New Roman"/>
        </w:rPr>
        <w:t>Mediation Analyses</w:t>
      </w:r>
    </w:p>
    <w:p w14:paraId="5F218766" w14:textId="77777777" w:rsidR="007A7DE7" w:rsidRDefault="007A7DE7" w:rsidP="007A7DE7">
      <w:pPr>
        <w:spacing w:after="0"/>
        <w:ind w:firstLine="480"/>
        <w:jc w:val="left"/>
        <w:rPr>
          <w:rFonts w:cs="Times New Roman"/>
          <w:lang w:eastAsia="zh-Hans"/>
        </w:rPr>
      </w:pPr>
      <w:r>
        <w:rPr>
          <w:rFonts w:eastAsia="儷黑 Pro" w:cs="Times New Roman"/>
          <w:iCs/>
        </w:rPr>
        <w:t>We carried out a bootstrapping mediational analysis (Hayes, 2022; PROCESS 3.5, model 4) with 5,000 iterations.</w:t>
      </w:r>
      <w:r>
        <w:rPr>
          <w:rFonts w:cs="Times New Roman"/>
        </w:rPr>
        <w:t xml:space="preserve"> We entered the social anxiety manipulation as independent variable (1 = experimental condition, 0 = control condition), nostalgia as mediator, and interpersonal competence as dependent variable (Figure 3S). </w:t>
      </w:r>
      <w:r>
        <w:rPr>
          <w:rFonts w:cs="Times New Roman"/>
          <w:iCs/>
        </w:rPr>
        <w:t xml:space="preserve">As reported above, social anxiety was positively and significantly associated with nostalgia (path </w:t>
      </w:r>
      <w:r>
        <w:rPr>
          <w:rFonts w:cs="Times New Roman"/>
          <w:i/>
        </w:rPr>
        <w:t>a</w:t>
      </w:r>
      <w:r>
        <w:rPr>
          <w:rFonts w:cs="Times New Roman"/>
          <w:iCs/>
        </w:rPr>
        <w:t xml:space="preserve">), </w:t>
      </w:r>
      <w:r>
        <w:rPr>
          <w:rFonts w:ascii="Times New Roman Italic" w:hAnsi="Times New Roman Italic" w:cs="Times New Roman Italic"/>
          <w:i/>
        </w:rPr>
        <w:t>b</w:t>
      </w:r>
      <w:r>
        <w:rPr>
          <w:rFonts w:eastAsia="儷黑 Pro" w:cs="Times New Roman"/>
          <w:iCs/>
        </w:rPr>
        <w:t xml:space="preserve"> = 0.52, </w:t>
      </w:r>
      <w:r>
        <w:rPr>
          <w:rFonts w:eastAsia="儷黑 Pro" w:cs="Times New Roman"/>
          <w:i/>
        </w:rPr>
        <w:t>SE</w:t>
      </w:r>
      <w:r>
        <w:rPr>
          <w:rFonts w:eastAsia="儷黑 Pro" w:cs="Times New Roman"/>
          <w:iCs/>
        </w:rPr>
        <w:t xml:space="preserve"> = 0.12,</w:t>
      </w:r>
      <w:r>
        <w:rPr>
          <w:rFonts w:eastAsia="儷黑 Pro" w:cs="Times New Roman"/>
          <w:i/>
        </w:rPr>
        <w:t xml:space="preserve"> </w:t>
      </w:r>
      <w:r>
        <w:rPr>
          <w:rFonts w:eastAsia="儷黑 Pro" w:cs="Times New Roman"/>
          <w:iCs/>
        </w:rPr>
        <w:t xml:space="preserve">95% CI [0.28, 0.75], </w:t>
      </w:r>
      <w:r>
        <w:rPr>
          <w:rFonts w:eastAsia="儷黑 Pro" w:cs="Times New Roman"/>
          <w:i/>
        </w:rPr>
        <w:t>t</w:t>
      </w:r>
      <w:r>
        <w:rPr>
          <w:rFonts w:eastAsia="儷黑 Pro" w:cs="Times New Roman"/>
          <w:iCs/>
        </w:rPr>
        <w:t>(737) = 4</w:t>
      </w:r>
      <w:r>
        <w:rPr>
          <w:rFonts w:eastAsia="儷黑 Pro" w:cs="Times New Roman" w:hint="eastAsia"/>
          <w:iCs/>
          <w:lang w:eastAsia="zh-Hans"/>
        </w:rPr>
        <w:t>.</w:t>
      </w:r>
      <w:r>
        <w:rPr>
          <w:rFonts w:eastAsia="儷黑 Pro" w:cs="Times New Roman"/>
          <w:iCs/>
          <w:lang w:eastAsia="zh-Hans"/>
        </w:rPr>
        <w:t>36</w:t>
      </w:r>
      <w:r>
        <w:rPr>
          <w:rFonts w:eastAsia="儷黑 Pro" w:cs="Times New Roman"/>
          <w:iCs/>
        </w:rPr>
        <w:t xml:space="preserve">, </w:t>
      </w:r>
      <w:r>
        <w:rPr>
          <w:rFonts w:eastAsia="儷黑 Pro" w:cs="Times New Roman"/>
          <w:i/>
        </w:rPr>
        <w:t>p &lt;</w:t>
      </w:r>
      <w:r>
        <w:rPr>
          <w:rFonts w:eastAsia="儷黑 Pro" w:cs="Times New Roman"/>
          <w:iCs/>
        </w:rPr>
        <w:t xml:space="preserve"> .001, </w:t>
      </w:r>
      <w:r>
        <w:rPr>
          <w:rFonts w:eastAsia="儷黑 Pro" w:cs="Times New Roman"/>
          <w:i/>
        </w:rPr>
        <w:t>b*</w:t>
      </w:r>
      <w:r>
        <w:rPr>
          <w:rFonts w:eastAsia="儷黑 Pro" w:cs="Times New Roman"/>
          <w:iCs/>
        </w:rPr>
        <w:t xml:space="preserve"> = .32</w:t>
      </w:r>
      <w:r>
        <w:rPr>
          <w:rFonts w:cs="Times New Roman"/>
          <w:iCs/>
        </w:rPr>
        <w:t xml:space="preserve">. Nostalgia, in turn, was positively and significantly associated with interpersonal competence when controlling for social anxiety (path </w:t>
      </w:r>
      <w:r>
        <w:rPr>
          <w:rFonts w:cs="Times New Roman"/>
          <w:i/>
        </w:rPr>
        <w:t>b</w:t>
      </w:r>
      <w:r>
        <w:rPr>
          <w:rFonts w:cs="Times New Roman"/>
          <w:iCs/>
        </w:rPr>
        <w:t xml:space="preserve">), </w:t>
      </w:r>
      <w:r>
        <w:rPr>
          <w:rFonts w:ascii="Times New Roman Italic" w:hAnsi="Times New Roman Italic" w:cs="Times New Roman Italic"/>
          <w:i/>
        </w:rPr>
        <w:t>b</w:t>
      </w:r>
      <w:r>
        <w:rPr>
          <w:rFonts w:eastAsia="儷黑 Pro" w:cs="Times New Roman"/>
          <w:iCs/>
        </w:rPr>
        <w:t xml:space="preserve"> = 0.35, </w:t>
      </w:r>
      <w:r>
        <w:rPr>
          <w:rFonts w:eastAsia="儷黑 Pro" w:cs="Times New Roman"/>
          <w:i/>
        </w:rPr>
        <w:t>SE</w:t>
      </w:r>
      <w:r>
        <w:rPr>
          <w:rFonts w:eastAsia="儷黑 Pro" w:cs="Times New Roman"/>
          <w:iCs/>
        </w:rPr>
        <w:t xml:space="preserve"> = 0.03,</w:t>
      </w:r>
      <w:r>
        <w:rPr>
          <w:rFonts w:eastAsia="儷黑 Pro" w:cs="Times New Roman"/>
          <w:i/>
        </w:rPr>
        <w:t xml:space="preserve"> </w:t>
      </w:r>
      <w:r>
        <w:rPr>
          <w:rFonts w:eastAsia="儷黑 Pro" w:cs="Times New Roman"/>
          <w:iCs/>
        </w:rPr>
        <w:t xml:space="preserve">95% CI [0.28, 0.41], </w:t>
      </w:r>
      <w:r>
        <w:rPr>
          <w:rFonts w:eastAsia="儷黑 Pro" w:cs="Times New Roman"/>
          <w:i/>
        </w:rPr>
        <w:t>t</w:t>
      </w:r>
      <w:r>
        <w:rPr>
          <w:rFonts w:eastAsia="儷黑 Pro" w:cs="Times New Roman"/>
          <w:iCs/>
        </w:rPr>
        <w:t>(736) = 10</w:t>
      </w:r>
      <w:r>
        <w:rPr>
          <w:rFonts w:eastAsia="儷黑 Pro" w:cs="Times New Roman" w:hint="eastAsia"/>
          <w:iCs/>
          <w:lang w:eastAsia="zh-Hans"/>
        </w:rPr>
        <w:t>.</w:t>
      </w:r>
      <w:r>
        <w:rPr>
          <w:rFonts w:eastAsia="儷黑 Pro" w:cs="Times New Roman"/>
          <w:iCs/>
          <w:lang w:eastAsia="zh-Hans"/>
        </w:rPr>
        <w:t>62</w:t>
      </w:r>
      <w:r>
        <w:rPr>
          <w:rFonts w:eastAsia="儷黑 Pro" w:cs="Times New Roman"/>
          <w:iCs/>
        </w:rPr>
        <w:t xml:space="preserve">, </w:t>
      </w:r>
      <w:r>
        <w:rPr>
          <w:rFonts w:eastAsia="儷黑 Pro" w:cs="Times New Roman"/>
          <w:i/>
        </w:rPr>
        <w:t xml:space="preserve">p </w:t>
      </w:r>
      <w:r>
        <w:rPr>
          <w:rFonts w:eastAsia="儷黑 Pro" w:cs="Times New Roman"/>
          <w:iCs/>
        </w:rPr>
        <w:t xml:space="preserve">&lt; .001, </w:t>
      </w:r>
      <w:r>
        <w:rPr>
          <w:rFonts w:eastAsia="儷黑 Pro" w:cs="Times New Roman"/>
          <w:i/>
        </w:rPr>
        <w:t>b*</w:t>
      </w:r>
      <w:r>
        <w:rPr>
          <w:rFonts w:eastAsia="儷黑 Pro" w:cs="Times New Roman"/>
          <w:iCs/>
        </w:rPr>
        <w:t xml:space="preserve"> = .36</w:t>
      </w:r>
      <w:r>
        <w:rPr>
          <w:rFonts w:cs="Times New Roman"/>
          <w:iCs/>
        </w:rPr>
        <w:t xml:space="preserve">. The indirect effect (denoted as </w:t>
      </w:r>
      <w:r>
        <w:rPr>
          <w:rFonts w:cs="Times New Roman"/>
          <w:i/>
        </w:rPr>
        <w:t>ab</w:t>
      </w:r>
      <w:r>
        <w:rPr>
          <w:rFonts w:cs="Times New Roman"/>
          <w:iCs/>
        </w:rPr>
        <w:t xml:space="preserve">) of social anxiety on interpersonal competence through nostalgia was positive and significant, </w:t>
      </w:r>
      <w:r>
        <w:rPr>
          <w:rFonts w:cs="Times New Roman"/>
          <w:i/>
        </w:rPr>
        <w:t>a</w:t>
      </w:r>
      <w:r>
        <w:rPr>
          <w:rFonts w:ascii="Times New Roman Italic" w:hAnsi="Times New Roman Italic" w:cs="Times New Roman Italic"/>
          <w:i/>
        </w:rPr>
        <w:t>b</w:t>
      </w:r>
      <w:r>
        <w:rPr>
          <w:rFonts w:eastAsia="儷黑 Pro" w:cs="Times New Roman"/>
          <w:iCs/>
        </w:rPr>
        <w:t xml:space="preserve"> = 0.18, </w:t>
      </w:r>
      <w:r>
        <w:rPr>
          <w:rFonts w:eastAsia="儷黑 Pro" w:cs="Times New Roman"/>
          <w:i/>
        </w:rPr>
        <w:t>SE</w:t>
      </w:r>
      <w:r>
        <w:rPr>
          <w:rFonts w:eastAsia="儷黑 Pro" w:cs="Times New Roman"/>
          <w:iCs/>
        </w:rPr>
        <w:t xml:space="preserve"> = 0.04,</w:t>
      </w:r>
      <w:r>
        <w:rPr>
          <w:rFonts w:eastAsia="儷黑 Pro" w:cs="Times New Roman"/>
          <w:i/>
        </w:rPr>
        <w:t xml:space="preserve"> </w:t>
      </w:r>
      <w:r>
        <w:rPr>
          <w:rFonts w:eastAsia="儷黑 Pro" w:cs="Times New Roman"/>
          <w:iCs/>
        </w:rPr>
        <w:t>95% CI [0.10, 0.26].</w:t>
      </w:r>
      <w:r>
        <w:rPr>
          <w:rFonts w:cs="Times New Roman"/>
          <w:iCs/>
        </w:rPr>
        <w:t xml:space="preserve"> Finally, t</w:t>
      </w:r>
      <w:r>
        <w:rPr>
          <w:rFonts w:cs="Times New Roman" w:hint="eastAsia"/>
          <w:iCs/>
        </w:rPr>
        <w:t>he</w:t>
      </w:r>
      <w:r>
        <w:rPr>
          <w:rFonts w:cs="Times New Roman"/>
          <w:iCs/>
        </w:rPr>
        <w:t xml:space="preserve"> residual direct effect of social anxiety on interpersonal competence (controlling for nostalgia) was significant, </w:t>
      </w:r>
      <w:r>
        <w:rPr>
          <w:rFonts w:ascii="Times New Roman Italic" w:hAnsi="Times New Roman Italic" w:cs="Times New Roman Italic"/>
          <w:i/>
        </w:rPr>
        <w:t>b</w:t>
      </w:r>
      <w:r>
        <w:rPr>
          <w:rFonts w:eastAsia="儷黑 Pro" w:cs="Times New Roman"/>
          <w:iCs/>
        </w:rPr>
        <w:t xml:space="preserve"> = </w:t>
      </w:r>
      <w:r>
        <w:rPr>
          <w:rFonts w:cs="Times New Roman"/>
        </w:rPr>
        <w:t>−0</w:t>
      </w:r>
      <w:r>
        <w:rPr>
          <w:rFonts w:eastAsia="儷黑 Pro" w:cs="Times New Roman"/>
          <w:iCs/>
        </w:rPr>
        <w:t xml:space="preserve">.90, </w:t>
      </w:r>
      <w:r>
        <w:rPr>
          <w:rFonts w:eastAsia="儷黑 Pro" w:cs="Times New Roman"/>
          <w:i/>
        </w:rPr>
        <w:t>SE</w:t>
      </w:r>
      <w:r>
        <w:rPr>
          <w:rFonts w:eastAsia="儷黑 Pro" w:cs="Times New Roman"/>
          <w:iCs/>
        </w:rPr>
        <w:t xml:space="preserve"> = 0.11,</w:t>
      </w:r>
      <w:r>
        <w:rPr>
          <w:rFonts w:eastAsia="儷黑 Pro" w:cs="Times New Roman"/>
          <w:i/>
        </w:rPr>
        <w:t xml:space="preserve"> </w:t>
      </w:r>
      <w:r>
        <w:rPr>
          <w:rFonts w:eastAsia="儷黑 Pro" w:cs="Times New Roman"/>
          <w:iCs/>
        </w:rPr>
        <w:t>95% CI [</w:t>
      </w:r>
      <w:r>
        <w:rPr>
          <w:rFonts w:cs="Times New Roman"/>
        </w:rPr>
        <w:t>−1</w:t>
      </w:r>
      <w:r>
        <w:rPr>
          <w:rFonts w:cs="Times New Roman" w:hint="eastAsia"/>
          <w:lang w:eastAsia="zh-Hans"/>
        </w:rPr>
        <w:t>.</w:t>
      </w:r>
      <w:r>
        <w:rPr>
          <w:rFonts w:cs="Times New Roman"/>
          <w:lang w:eastAsia="zh-Hans"/>
        </w:rPr>
        <w:t>11</w:t>
      </w:r>
      <w:r>
        <w:rPr>
          <w:rFonts w:eastAsia="儷黑 Pro" w:cs="Times New Roman"/>
          <w:iCs/>
        </w:rPr>
        <w:t xml:space="preserve">, </w:t>
      </w:r>
      <w:r>
        <w:rPr>
          <w:rFonts w:cs="Times New Roman"/>
        </w:rPr>
        <w:t>−0</w:t>
      </w:r>
      <w:r>
        <w:rPr>
          <w:rFonts w:eastAsia="儷黑 Pro" w:cs="Times New Roman"/>
          <w:iCs/>
        </w:rPr>
        <w:t xml:space="preserve">.69], </w:t>
      </w:r>
      <w:r>
        <w:rPr>
          <w:rFonts w:eastAsia="儷黑 Pro" w:cs="Times New Roman"/>
          <w:i/>
        </w:rPr>
        <w:t>t</w:t>
      </w:r>
      <w:r>
        <w:rPr>
          <w:rFonts w:eastAsia="儷黑 Pro" w:cs="Times New Roman"/>
          <w:iCs/>
        </w:rPr>
        <w:t xml:space="preserve">(736) = </w:t>
      </w:r>
      <w:r>
        <w:rPr>
          <w:rFonts w:cs="Times New Roman"/>
        </w:rPr>
        <w:t>−</w:t>
      </w:r>
      <w:r>
        <w:rPr>
          <w:rFonts w:eastAsia="儷黑 Pro" w:cs="Times New Roman"/>
          <w:iCs/>
        </w:rPr>
        <w:t>8</w:t>
      </w:r>
      <w:r>
        <w:rPr>
          <w:rFonts w:eastAsia="儷黑 Pro" w:cs="Times New Roman" w:hint="eastAsia"/>
          <w:iCs/>
          <w:lang w:eastAsia="zh-Hans"/>
        </w:rPr>
        <w:t>.</w:t>
      </w:r>
      <w:r>
        <w:rPr>
          <w:rFonts w:eastAsia="儷黑 Pro" w:cs="Times New Roman"/>
          <w:iCs/>
          <w:lang w:eastAsia="zh-Hans"/>
        </w:rPr>
        <w:t>41</w:t>
      </w:r>
      <w:r>
        <w:rPr>
          <w:rFonts w:eastAsia="儷黑 Pro" w:cs="Times New Roman"/>
          <w:iCs/>
        </w:rPr>
        <w:t xml:space="preserve">, </w:t>
      </w:r>
      <w:r>
        <w:rPr>
          <w:rFonts w:eastAsia="儷黑 Pro" w:cs="Times New Roman"/>
          <w:i/>
        </w:rPr>
        <w:t xml:space="preserve">p </w:t>
      </w:r>
      <w:r>
        <w:rPr>
          <w:rFonts w:eastAsia="儷黑 Pro" w:cs="Times New Roman"/>
          <w:iCs/>
        </w:rPr>
        <w:t xml:space="preserve">&lt; .001, </w:t>
      </w:r>
      <w:r>
        <w:rPr>
          <w:rFonts w:eastAsia="儷黑 Pro" w:cs="Times New Roman"/>
          <w:i/>
        </w:rPr>
        <w:t>b*</w:t>
      </w:r>
      <w:r>
        <w:rPr>
          <w:rFonts w:eastAsia="儷黑 Pro" w:cs="Times New Roman"/>
          <w:iCs/>
        </w:rPr>
        <w:t xml:space="preserve"> = </w:t>
      </w:r>
      <w:r>
        <w:rPr>
          <w:rFonts w:cs="Times New Roman"/>
        </w:rPr>
        <w:lastRenderedPageBreak/>
        <w:t>−</w:t>
      </w:r>
      <w:r>
        <w:rPr>
          <w:rFonts w:eastAsia="儷黑 Pro" w:cs="Times New Roman"/>
          <w:iCs/>
        </w:rPr>
        <w:t>.57, and more negative than th</w:t>
      </w:r>
      <w:r>
        <w:rPr>
          <w:rFonts w:cs="Times New Roman"/>
          <w:iCs/>
        </w:rPr>
        <w:t xml:space="preserve">e total effect, </w:t>
      </w:r>
      <w:r>
        <w:rPr>
          <w:rFonts w:ascii="Times New Roman Italic" w:hAnsi="Times New Roman Italic" w:cs="Times New Roman Italic"/>
          <w:i/>
        </w:rPr>
        <w:t>b</w:t>
      </w:r>
      <w:r>
        <w:rPr>
          <w:rFonts w:eastAsia="儷黑 Pro" w:cs="Times New Roman"/>
          <w:iCs/>
        </w:rPr>
        <w:t xml:space="preserve"> = </w:t>
      </w:r>
      <w:r>
        <w:rPr>
          <w:rFonts w:cs="Times New Roman"/>
        </w:rPr>
        <w:t>−0</w:t>
      </w:r>
      <w:r>
        <w:rPr>
          <w:rFonts w:eastAsia="儷黑 Pro" w:cs="Times New Roman"/>
          <w:iCs/>
        </w:rPr>
        <w:t xml:space="preserve">.72, </w:t>
      </w:r>
      <w:r>
        <w:rPr>
          <w:rFonts w:eastAsia="儷黑 Pro" w:cs="Times New Roman"/>
          <w:i/>
        </w:rPr>
        <w:t>SE</w:t>
      </w:r>
      <w:r>
        <w:rPr>
          <w:rFonts w:eastAsia="儷黑 Pro" w:cs="Times New Roman"/>
          <w:iCs/>
        </w:rPr>
        <w:t xml:space="preserve"> = 0.11,</w:t>
      </w:r>
      <w:r>
        <w:rPr>
          <w:rFonts w:eastAsia="儷黑 Pro" w:cs="Times New Roman"/>
          <w:i/>
        </w:rPr>
        <w:t xml:space="preserve"> </w:t>
      </w:r>
      <w:r>
        <w:rPr>
          <w:rFonts w:eastAsia="儷黑 Pro" w:cs="Times New Roman"/>
          <w:iCs/>
        </w:rPr>
        <w:t>95% CI [</w:t>
      </w:r>
      <w:r>
        <w:rPr>
          <w:rFonts w:cs="Times New Roman"/>
        </w:rPr>
        <w:t>−0</w:t>
      </w:r>
      <w:r>
        <w:rPr>
          <w:rFonts w:eastAsia="儷黑 Pro" w:cs="Times New Roman"/>
          <w:iCs/>
        </w:rPr>
        <w:t xml:space="preserve">.94, </w:t>
      </w:r>
      <w:r>
        <w:rPr>
          <w:rFonts w:cs="Times New Roman"/>
        </w:rPr>
        <w:t>−0</w:t>
      </w:r>
      <w:r>
        <w:rPr>
          <w:rFonts w:eastAsia="儷黑 Pro" w:cs="Times New Roman"/>
          <w:iCs/>
        </w:rPr>
        <w:t xml:space="preserve">.50], </w:t>
      </w:r>
      <w:r>
        <w:rPr>
          <w:rFonts w:eastAsia="儷黑 Pro" w:cs="Times New Roman"/>
          <w:i/>
        </w:rPr>
        <w:t>t</w:t>
      </w:r>
      <w:r>
        <w:rPr>
          <w:rFonts w:eastAsia="儷黑 Pro" w:cs="Times New Roman"/>
          <w:iCs/>
        </w:rPr>
        <w:t xml:space="preserve">(737) = </w:t>
      </w:r>
      <w:r>
        <w:rPr>
          <w:rFonts w:cs="Times New Roman"/>
        </w:rPr>
        <w:t>−6</w:t>
      </w:r>
      <w:r>
        <w:rPr>
          <w:rFonts w:cs="Times New Roman" w:hint="eastAsia"/>
          <w:lang w:eastAsia="zh-Hans"/>
        </w:rPr>
        <w:t>.</w:t>
      </w:r>
      <w:r>
        <w:rPr>
          <w:rFonts w:cs="Times New Roman"/>
          <w:lang w:eastAsia="zh-Hans"/>
        </w:rPr>
        <w:t>35</w:t>
      </w:r>
      <w:r>
        <w:rPr>
          <w:rFonts w:eastAsia="儷黑 Pro" w:cs="Times New Roman"/>
          <w:iCs/>
        </w:rPr>
        <w:t xml:space="preserve">, </w:t>
      </w:r>
      <w:r>
        <w:rPr>
          <w:rFonts w:eastAsia="儷黑 Pro" w:cs="Times New Roman"/>
          <w:i/>
        </w:rPr>
        <w:t xml:space="preserve">p </w:t>
      </w:r>
      <w:r>
        <w:rPr>
          <w:rFonts w:eastAsia="儷黑 Pro" w:cs="Times New Roman"/>
          <w:iCs/>
        </w:rPr>
        <w:t xml:space="preserve">&lt; .001, </w:t>
      </w:r>
      <w:r>
        <w:rPr>
          <w:rFonts w:eastAsia="儷黑 Pro" w:cs="Times New Roman"/>
          <w:i/>
        </w:rPr>
        <w:t>b*</w:t>
      </w:r>
      <w:r>
        <w:rPr>
          <w:rFonts w:eastAsia="儷黑 Pro" w:cs="Times New Roman"/>
          <w:iCs/>
        </w:rPr>
        <w:t xml:space="preserve"> = </w:t>
      </w:r>
      <w:r>
        <w:rPr>
          <w:rFonts w:cs="Times New Roman"/>
        </w:rPr>
        <w:t>−</w:t>
      </w:r>
      <w:r>
        <w:rPr>
          <w:rFonts w:eastAsia="儷黑 Pro" w:cs="Times New Roman"/>
          <w:iCs/>
        </w:rPr>
        <w:t>.46</w:t>
      </w:r>
      <w:r>
        <w:t>.</w:t>
      </w:r>
      <w:r>
        <w:rPr>
          <w:rFonts w:cs="Times New Roman"/>
          <w:lang w:eastAsia="zh-Hans"/>
        </w:rPr>
        <w:t xml:space="preserve"> </w:t>
      </w:r>
    </w:p>
    <w:p w14:paraId="24544BB8" w14:textId="77777777" w:rsidR="007A7DE7" w:rsidRDefault="007A7DE7" w:rsidP="007A7DE7">
      <w:pPr>
        <w:spacing w:after="0"/>
        <w:ind w:firstLine="480"/>
        <w:jc w:val="left"/>
        <w:rPr>
          <w:rFonts w:cs="Times New Roman"/>
          <w:lang w:eastAsia="zh-Hans"/>
        </w:rPr>
      </w:pPr>
      <w:r>
        <w:rPr>
          <w:rFonts w:eastAsia="儷黑 Pro" w:cs="Times New Roman" w:hint="eastAsia"/>
          <w:iCs/>
          <w:lang w:eastAsia="zh-Hans"/>
        </w:rPr>
        <w:t>Next</w:t>
      </w:r>
      <w:r>
        <w:rPr>
          <w:rFonts w:eastAsia="儷黑 Pro" w:cs="Times New Roman"/>
          <w:iCs/>
          <w:lang w:eastAsia="zh-Hans"/>
        </w:rPr>
        <w:t>, w</w:t>
      </w:r>
      <w:r>
        <w:rPr>
          <w:rFonts w:eastAsia="儷黑 Pro" w:cs="Times New Roman"/>
          <w:iCs/>
        </w:rPr>
        <w:t>e conducted a causal mediation analysis with 5,000 iterations via R Studio (</w:t>
      </w:r>
      <w:r>
        <w:rPr>
          <w:rFonts w:hint="eastAsia"/>
        </w:rPr>
        <w:t>MacKinnon</w:t>
      </w:r>
      <w:r>
        <w:rPr>
          <w:rFonts w:eastAsia="儷黑 Pro" w:cs="Times New Roman"/>
          <w:iCs/>
        </w:rPr>
        <w:t xml:space="preserve"> et al., 2020; </w:t>
      </w:r>
      <w:r>
        <w:rPr>
          <w:rStyle w:val="xcontentpasted0"/>
          <w:color w:val="000000"/>
        </w:rPr>
        <w:t>Valente et al., 2020</w:t>
      </w:r>
      <w:r>
        <w:rPr>
          <w:rFonts w:eastAsia="儷黑 Pro" w:cs="Times New Roman"/>
          <w:iCs/>
        </w:rPr>
        <w:t>). T</w:t>
      </w:r>
      <w:r>
        <w:rPr>
          <w:rFonts w:eastAsia="儷黑 Pro" w:cs="Times New Roman" w:hint="eastAsia"/>
          <w:iCs/>
        </w:rPr>
        <w:t xml:space="preserve">he average causal mediation effect was significant, </w:t>
      </w:r>
      <w:r>
        <w:rPr>
          <w:rFonts w:ascii="Times New Roman Italic" w:eastAsia="儷黑 Pro" w:hAnsi="Times New Roman Italic" w:cs="Times New Roman Italic"/>
          <w:i/>
        </w:rPr>
        <w:t>b</w:t>
      </w:r>
      <w:r>
        <w:rPr>
          <w:rFonts w:eastAsia="儷黑 Pro" w:cs="Times New Roman" w:hint="eastAsia"/>
          <w:iCs/>
        </w:rPr>
        <w:t xml:space="preserve"> = </w:t>
      </w:r>
      <w:r>
        <w:rPr>
          <w:rFonts w:eastAsia="儷黑 Pro" w:cs="Times New Roman"/>
          <w:iCs/>
        </w:rPr>
        <w:t>0</w:t>
      </w:r>
      <w:r>
        <w:rPr>
          <w:rFonts w:eastAsia="儷黑 Pro" w:cs="Times New Roman" w:hint="eastAsia"/>
          <w:iCs/>
        </w:rPr>
        <w:t>.</w:t>
      </w:r>
      <w:r>
        <w:rPr>
          <w:rFonts w:eastAsia="儷黑 Pro" w:cs="Times New Roman"/>
          <w:iCs/>
        </w:rPr>
        <w:t>18</w:t>
      </w:r>
      <w:r>
        <w:rPr>
          <w:rFonts w:eastAsia="儷黑 Pro" w:cs="Times New Roman" w:hint="eastAsia"/>
          <w:iCs/>
        </w:rPr>
        <w:t xml:space="preserve">, </w:t>
      </w:r>
      <w:r>
        <w:rPr>
          <w:rFonts w:ascii="Times New Roman Italic" w:eastAsia="儷黑 Pro" w:hAnsi="Times New Roman Italic" w:cs="Times New Roman Italic"/>
          <w:i/>
        </w:rPr>
        <w:t>p</w:t>
      </w:r>
      <w:r>
        <w:rPr>
          <w:rFonts w:eastAsia="儷黑 Pro" w:cs="Times New Roman" w:hint="eastAsia"/>
          <w:iCs/>
        </w:rPr>
        <w:t xml:space="preserve"> </w:t>
      </w:r>
      <w:r>
        <w:rPr>
          <w:rFonts w:eastAsia="儷黑 Pro" w:cs="Times New Roman"/>
          <w:iCs/>
        </w:rPr>
        <w:t xml:space="preserve">&lt; </w:t>
      </w:r>
      <w:r>
        <w:rPr>
          <w:rFonts w:eastAsia="儷黑 Pro" w:cs="Times New Roman" w:hint="eastAsia"/>
          <w:iCs/>
        </w:rPr>
        <w:t>.</w:t>
      </w:r>
      <w:r>
        <w:rPr>
          <w:rFonts w:eastAsia="儷黑 Pro" w:cs="Times New Roman"/>
          <w:iCs/>
        </w:rPr>
        <w:t>0</w:t>
      </w:r>
      <w:r>
        <w:rPr>
          <w:rFonts w:eastAsia="儷黑 Pro" w:cs="Times New Roman" w:hint="eastAsia"/>
          <w:iCs/>
        </w:rPr>
        <w:t>01, 95% CI = [</w:t>
      </w:r>
      <w:r>
        <w:rPr>
          <w:rFonts w:eastAsia="儷黑 Pro" w:cs="Times New Roman"/>
          <w:iCs/>
        </w:rPr>
        <w:t>0</w:t>
      </w:r>
      <w:r>
        <w:rPr>
          <w:rFonts w:eastAsia="儷黑 Pro" w:cs="Times New Roman" w:hint="eastAsia"/>
          <w:iCs/>
        </w:rPr>
        <w:t>.</w:t>
      </w:r>
      <w:r>
        <w:rPr>
          <w:rFonts w:eastAsia="儷黑 Pro" w:cs="Times New Roman"/>
          <w:iCs/>
        </w:rPr>
        <w:t>10</w:t>
      </w:r>
      <w:r>
        <w:rPr>
          <w:rFonts w:eastAsia="儷黑 Pro" w:cs="Times New Roman" w:hint="eastAsia"/>
          <w:iCs/>
        </w:rPr>
        <w:t xml:space="preserve">, </w:t>
      </w:r>
      <w:r>
        <w:rPr>
          <w:rFonts w:eastAsia="儷黑 Pro" w:cs="Times New Roman"/>
          <w:iCs/>
        </w:rPr>
        <w:t>0</w:t>
      </w:r>
      <w:r>
        <w:rPr>
          <w:rFonts w:eastAsia="儷黑 Pro" w:cs="Times New Roman" w:hint="eastAsia"/>
          <w:iCs/>
        </w:rPr>
        <w:t>.</w:t>
      </w:r>
      <w:r>
        <w:rPr>
          <w:rFonts w:eastAsia="儷黑 Pro" w:cs="Times New Roman"/>
          <w:iCs/>
        </w:rPr>
        <w:t>26</w:t>
      </w:r>
      <w:r>
        <w:rPr>
          <w:rFonts w:eastAsia="儷黑 Pro" w:cs="Times New Roman" w:hint="eastAsia"/>
          <w:iCs/>
        </w:rPr>
        <w:t xml:space="preserve">]. The average direct effect was significant, </w:t>
      </w:r>
      <w:r>
        <w:rPr>
          <w:rFonts w:ascii="Times New Roman Italic" w:eastAsia="儷黑 Pro" w:hAnsi="Times New Roman Italic" w:cs="Times New Roman Italic"/>
          <w:i/>
        </w:rPr>
        <w:t>b</w:t>
      </w:r>
      <w:r>
        <w:rPr>
          <w:rFonts w:eastAsia="儷黑 Pro" w:cs="Times New Roman" w:hint="eastAsia"/>
          <w:iCs/>
        </w:rPr>
        <w:t xml:space="preserve"> = </w:t>
      </w:r>
      <w:r>
        <w:rPr>
          <w:rFonts w:ascii="Arial" w:eastAsia="儷黑 Pro" w:hAnsi="Arial" w:cs="Arial"/>
          <w:iCs/>
        </w:rPr>
        <w:t>−</w:t>
      </w:r>
      <w:r>
        <w:rPr>
          <w:rFonts w:eastAsia="儷黑 Pro" w:cs="Times New Roman"/>
          <w:iCs/>
        </w:rPr>
        <w:t>0</w:t>
      </w:r>
      <w:r>
        <w:rPr>
          <w:rFonts w:eastAsia="儷黑 Pro" w:cs="Times New Roman" w:hint="eastAsia"/>
          <w:iCs/>
        </w:rPr>
        <w:t>.</w:t>
      </w:r>
      <w:r>
        <w:rPr>
          <w:rFonts w:eastAsia="儷黑 Pro" w:cs="Times New Roman"/>
          <w:iCs/>
        </w:rPr>
        <w:t>89</w:t>
      </w:r>
      <w:r>
        <w:rPr>
          <w:rFonts w:eastAsia="儷黑 Pro" w:cs="Times New Roman" w:hint="eastAsia"/>
          <w:iCs/>
        </w:rPr>
        <w:t xml:space="preserve">, </w:t>
      </w:r>
      <w:r>
        <w:rPr>
          <w:rFonts w:ascii="Times New Roman Italic" w:eastAsia="儷黑 Pro" w:hAnsi="Times New Roman Italic" w:cs="Times New Roman Italic"/>
          <w:i/>
        </w:rPr>
        <w:t>p</w:t>
      </w:r>
      <w:r>
        <w:rPr>
          <w:rFonts w:eastAsia="儷黑 Pro" w:cs="Times New Roman" w:hint="eastAsia"/>
          <w:iCs/>
        </w:rPr>
        <w:t xml:space="preserve"> &lt; .001, 95% CI = [</w:t>
      </w:r>
      <w:r>
        <w:rPr>
          <w:rFonts w:ascii="Arial" w:eastAsia="儷黑 Pro" w:hAnsi="Arial" w:cs="Arial"/>
          <w:iCs/>
        </w:rPr>
        <w:t>−</w:t>
      </w:r>
      <w:r>
        <w:rPr>
          <w:rFonts w:eastAsia="儷黑 Pro" w:cs="Times New Roman"/>
          <w:iCs/>
        </w:rPr>
        <w:t>1</w:t>
      </w:r>
      <w:r>
        <w:rPr>
          <w:rFonts w:eastAsia="儷黑 Pro" w:cs="Times New Roman" w:hint="eastAsia"/>
          <w:iCs/>
        </w:rPr>
        <w:t>.</w:t>
      </w:r>
      <w:r>
        <w:rPr>
          <w:rFonts w:eastAsia="儷黑 Pro" w:cs="Times New Roman"/>
          <w:iCs/>
        </w:rPr>
        <w:t>0</w:t>
      </w:r>
      <w:r>
        <w:rPr>
          <w:rFonts w:eastAsia="儷黑 Pro" w:cs="Times New Roman" w:hint="eastAsia"/>
          <w:iCs/>
        </w:rPr>
        <w:t xml:space="preserve">8, </w:t>
      </w:r>
      <w:r>
        <w:rPr>
          <w:rFonts w:ascii="Arial" w:eastAsia="儷黑 Pro" w:hAnsi="Arial" w:cs="Arial"/>
          <w:iCs/>
        </w:rPr>
        <w:t>−</w:t>
      </w:r>
      <w:r>
        <w:rPr>
          <w:rFonts w:eastAsia="儷黑 Pro" w:cs="Times New Roman"/>
          <w:iCs/>
        </w:rPr>
        <w:t>0</w:t>
      </w:r>
      <w:r>
        <w:rPr>
          <w:rFonts w:eastAsia="儷黑 Pro" w:cs="Times New Roman" w:hint="eastAsia"/>
          <w:iCs/>
        </w:rPr>
        <w:t>.</w:t>
      </w:r>
      <w:r>
        <w:rPr>
          <w:rFonts w:eastAsia="儷黑 Pro" w:cs="Times New Roman"/>
          <w:iCs/>
        </w:rPr>
        <w:t>70</w:t>
      </w:r>
      <w:r>
        <w:rPr>
          <w:rFonts w:eastAsia="儷黑 Pro" w:cs="Times New Roman" w:hint="eastAsia"/>
          <w:iCs/>
        </w:rPr>
        <w:t xml:space="preserve">]. The total effect was significant, </w:t>
      </w:r>
      <w:r>
        <w:rPr>
          <w:rFonts w:ascii="Times New Roman Italic" w:eastAsia="儷黑 Pro" w:hAnsi="Times New Roman Italic" w:cs="Times New Roman Italic"/>
          <w:i/>
        </w:rPr>
        <w:t>b</w:t>
      </w:r>
      <w:r>
        <w:rPr>
          <w:rFonts w:eastAsia="儷黑 Pro" w:cs="Times New Roman" w:hint="eastAsia"/>
          <w:iCs/>
        </w:rPr>
        <w:t xml:space="preserve"> = </w:t>
      </w:r>
      <w:r>
        <w:rPr>
          <w:rFonts w:ascii="Arial" w:eastAsia="儷黑 Pro" w:hAnsi="Arial" w:cs="Arial"/>
          <w:iCs/>
        </w:rPr>
        <w:t>−</w:t>
      </w:r>
      <w:r>
        <w:rPr>
          <w:rFonts w:eastAsia="儷黑 Pro" w:cs="Times New Roman"/>
          <w:iCs/>
        </w:rPr>
        <w:t>0</w:t>
      </w:r>
      <w:r>
        <w:rPr>
          <w:rFonts w:eastAsia="儷黑 Pro" w:cs="Times New Roman" w:hint="eastAsia"/>
          <w:iCs/>
        </w:rPr>
        <w:t>.</w:t>
      </w:r>
      <w:r>
        <w:rPr>
          <w:rFonts w:eastAsia="儷黑 Pro" w:cs="Times New Roman"/>
          <w:iCs/>
        </w:rPr>
        <w:t>71</w:t>
      </w:r>
      <w:r>
        <w:rPr>
          <w:rFonts w:eastAsia="儷黑 Pro" w:cs="Times New Roman" w:hint="eastAsia"/>
          <w:iCs/>
        </w:rPr>
        <w:t xml:space="preserve">, </w:t>
      </w:r>
      <w:r>
        <w:rPr>
          <w:rFonts w:ascii="Times New Roman Italic" w:eastAsia="儷黑 Pro" w:hAnsi="Times New Roman Italic" w:cs="Times New Roman Italic"/>
          <w:i/>
        </w:rPr>
        <w:t>p</w:t>
      </w:r>
      <w:r>
        <w:rPr>
          <w:rFonts w:eastAsia="儷黑 Pro" w:cs="Times New Roman" w:hint="eastAsia"/>
          <w:iCs/>
        </w:rPr>
        <w:t xml:space="preserve"> &lt; .001, 95% CI = [</w:t>
      </w:r>
      <w:r>
        <w:rPr>
          <w:rFonts w:ascii="Arial" w:eastAsia="儷黑 Pro" w:hAnsi="Arial" w:cs="Arial"/>
          <w:iCs/>
        </w:rPr>
        <w:t>−</w:t>
      </w:r>
      <w:r>
        <w:rPr>
          <w:rFonts w:eastAsia="儷黑 Pro" w:cs="Times New Roman"/>
          <w:iCs/>
        </w:rPr>
        <w:t>0</w:t>
      </w:r>
      <w:r>
        <w:rPr>
          <w:rFonts w:eastAsia="儷黑 Pro" w:cs="Times New Roman" w:hint="eastAsia"/>
          <w:iCs/>
        </w:rPr>
        <w:t>.</w:t>
      </w:r>
      <w:r>
        <w:rPr>
          <w:rFonts w:eastAsia="儷黑 Pro" w:cs="Times New Roman"/>
          <w:iCs/>
        </w:rPr>
        <w:t>9</w:t>
      </w:r>
      <w:r>
        <w:rPr>
          <w:rFonts w:eastAsia="儷黑 Pro" w:cs="Times New Roman" w:hint="eastAsia"/>
          <w:iCs/>
        </w:rPr>
        <w:t xml:space="preserve">3, </w:t>
      </w:r>
      <w:r>
        <w:rPr>
          <w:rFonts w:ascii="Arial" w:eastAsia="儷黑 Pro" w:hAnsi="Arial" w:cs="Arial"/>
          <w:iCs/>
        </w:rPr>
        <w:t>−</w:t>
      </w:r>
      <w:r>
        <w:rPr>
          <w:rFonts w:eastAsia="儷黑 Pro" w:cs="Times New Roman"/>
          <w:iCs/>
        </w:rPr>
        <w:t>0</w:t>
      </w:r>
      <w:r>
        <w:rPr>
          <w:rFonts w:eastAsia="儷黑 Pro" w:cs="Times New Roman" w:hint="eastAsia"/>
          <w:iCs/>
        </w:rPr>
        <w:t xml:space="preserve">.49]. </w:t>
      </w:r>
      <w:r>
        <w:rPr>
          <w:lang w:eastAsia="zh-Hans"/>
        </w:rPr>
        <w:t xml:space="preserve">The test of the </w:t>
      </w:r>
      <w:r>
        <w:rPr>
          <w:rFonts w:ascii="Times New Roman Italic" w:hAnsi="Times New Roman Italic" w:cs="Times New Roman Italic"/>
          <w:i/>
          <w:iCs/>
          <w:lang w:eastAsia="zh-Hans"/>
        </w:rPr>
        <w:t>XM</w:t>
      </w:r>
      <w:r>
        <w:rPr>
          <w:lang w:eastAsia="zh-Hans"/>
        </w:rPr>
        <w:t xml:space="preserve"> interaction was not significant, indicating that the mediation did not differ between treatment and control conditions, </w:t>
      </w:r>
      <w:r>
        <w:rPr>
          <w:rFonts w:ascii="Times New Roman Italic" w:hAnsi="Times New Roman Italic" w:cs="Times New Roman Italic"/>
          <w:i/>
          <w:iCs/>
          <w:lang w:eastAsia="zh-Hans"/>
        </w:rPr>
        <w:t>b</w:t>
      </w:r>
      <w:r>
        <w:rPr>
          <w:lang w:eastAsia="zh-Hans"/>
        </w:rPr>
        <w:t xml:space="preserve"> = 0.09, </w:t>
      </w:r>
      <w:r>
        <w:rPr>
          <w:rFonts w:ascii="Times New Roman Italic" w:hAnsi="Times New Roman Italic" w:cs="Times New Roman Italic"/>
          <w:i/>
          <w:iCs/>
          <w:lang w:eastAsia="zh-Hans"/>
        </w:rPr>
        <w:t>p</w:t>
      </w:r>
      <w:r>
        <w:rPr>
          <w:lang w:eastAsia="zh-Hans"/>
        </w:rPr>
        <w:t xml:space="preserve"> = .19. The PNIE was significant, </w:t>
      </w:r>
      <w:r>
        <w:rPr>
          <w:rFonts w:ascii="Times New Roman Italic" w:hAnsi="Times New Roman Italic" w:cs="Times New Roman Italic"/>
          <w:i/>
          <w:iCs/>
          <w:lang w:eastAsia="zh-Hans"/>
        </w:rPr>
        <w:t>b</w:t>
      </w:r>
      <w:r>
        <w:rPr>
          <w:lang w:eastAsia="zh-Hans"/>
        </w:rPr>
        <w:t xml:space="preserve"> = 0.15, </w:t>
      </w:r>
      <w:r>
        <w:rPr>
          <w:rFonts w:ascii="Times New Roman Italic" w:hAnsi="Times New Roman Italic" w:cs="Times New Roman Italic"/>
          <w:i/>
          <w:iCs/>
          <w:lang w:eastAsia="zh-Hans"/>
        </w:rPr>
        <w:t>p</w:t>
      </w:r>
      <w:r>
        <w:rPr>
          <w:lang w:eastAsia="zh-Hans"/>
        </w:rPr>
        <w:t xml:space="preserve"> &lt; .001, 95% CI = [0.08, 0.24], as was the TNIE, </w:t>
      </w:r>
      <w:r>
        <w:rPr>
          <w:rFonts w:ascii="Times New Roman Italic" w:hAnsi="Times New Roman Italic" w:cs="Times New Roman Italic"/>
          <w:i/>
          <w:iCs/>
          <w:lang w:eastAsia="zh-Hans"/>
        </w:rPr>
        <w:t>b</w:t>
      </w:r>
      <w:r>
        <w:rPr>
          <w:lang w:eastAsia="zh-Hans"/>
        </w:rPr>
        <w:t xml:space="preserve"> = 0.21, </w:t>
      </w:r>
      <w:r>
        <w:rPr>
          <w:rFonts w:ascii="Times New Roman Italic" w:hAnsi="Times New Roman Italic" w:cs="Times New Roman Italic"/>
          <w:i/>
          <w:iCs/>
          <w:lang w:eastAsia="zh-Hans"/>
        </w:rPr>
        <w:t>p</w:t>
      </w:r>
      <w:r>
        <w:rPr>
          <w:lang w:eastAsia="zh-Hans"/>
        </w:rPr>
        <w:t xml:space="preserve"> &lt; .001, 95% CI = [0.11, 0.32], and the PNIE and TNIE did not differ, as shown in the nonsignificant mediated interaction, </w:t>
      </w:r>
      <w:r>
        <w:rPr>
          <w:rFonts w:ascii="Times New Roman Italic" w:hAnsi="Times New Roman Italic" w:cs="Times New Roman Italic"/>
          <w:i/>
          <w:iCs/>
          <w:lang w:eastAsia="zh-Hans"/>
        </w:rPr>
        <w:t>ha</w:t>
      </w:r>
      <w:r>
        <w:rPr>
          <w:lang w:eastAsia="zh-Hans"/>
        </w:rPr>
        <w:t xml:space="preserve"> = 0.05, 95% CI = [−0.02, 0.15]. The PNDE was significant, </w:t>
      </w:r>
      <w:r>
        <w:rPr>
          <w:rFonts w:ascii="Times New Roman Italic" w:hAnsi="Times New Roman Italic" w:cs="Times New Roman Italic"/>
          <w:i/>
          <w:iCs/>
          <w:lang w:eastAsia="zh-Hans"/>
        </w:rPr>
        <w:t>b</w:t>
      </w:r>
      <w:r>
        <w:rPr>
          <w:lang w:eastAsia="zh-Hans"/>
        </w:rPr>
        <w:t xml:space="preserve"> = −0.92, </w:t>
      </w:r>
      <w:r>
        <w:rPr>
          <w:rFonts w:ascii="Times New Roman Italic" w:hAnsi="Times New Roman Italic" w:cs="Times New Roman Italic"/>
          <w:i/>
          <w:iCs/>
          <w:lang w:eastAsia="zh-Hans"/>
        </w:rPr>
        <w:t>p</w:t>
      </w:r>
      <w:r>
        <w:rPr>
          <w:lang w:eastAsia="zh-Hans"/>
        </w:rPr>
        <w:t xml:space="preserve"> &lt; .001, 95% CI = [−1.11, −0.73], as was the TNDE, </w:t>
      </w:r>
      <w:r>
        <w:rPr>
          <w:rFonts w:ascii="Times New Roman Italic" w:hAnsi="Times New Roman Italic" w:cs="Times New Roman Italic"/>
          <w:i/>
          <w:iCs/>
          <w:lang w:eastAsia="zh-Hans"/>
        </w:rPr>
        <w:t>b</w:t>
      </w:r>
      <w:r>
        <w:rPr>
          <w:lang w:eastAsia="zh-Hans"/>
        </w:rPr>
        <w:t xml:space="preserve"> = −0.86, </w:t>
      </w:r>
      <w:r>
        <w:rPr>
          <w:rFonts w:ascii="Times New Roman Italic" w:hAnsi="Times New Roman Italic" w:cs="Times New Roman Italic"/>
          <w:i/>
          <w:iCs/>
          <w:lang w:eastAsia="zh-Hans"/>
        </w:rPr>
        <w:t>p</w:t>
      </w:r>
      <w:r>
        <w:rPr>
          <w:lang w:eastAsia="zh-Hans"/>
        </w:rPr>
        <w:t xml:space="preserve"> &lt; .001, 95% CI = [−1.06, −0.67].</w:t>
      </w:r>
      <w:r>
        <w:rPr>
          <w:rFonts w:eastAsia="儷黑 Pro" w:cs="Times New Roman"/>
          <w:iCs/>
        </w:rPr>
        <w:t xml:space="preserve"> </w:t>
      </w:r>
      <w:r>
        <w:rPr>
          <w:rFonts w:cs="Times New Roman"/>
          <w:lang w:eastAsia="zh-Hans"/>
        </w:rPr>
        <w:t>The</w:t>
      </w:r>
      <w:r>
        <w:rPr>
          <w:rFonts w:cs="Times New Roman" w:hint="eastAsia"/>
          <w:lang w:eastAsia="zh-Hans"/>
        </w:rPr>
        <w:t>se</w:t>
      </w:r>
      <w:r>
        <w:rPr>
          <w:rFonts w:cs="Times New Roman"/>
          <w:lang w:eastAsia="zh-Hans"/>
        </w:rPr>
        <w:t xml:space="preserve"> findings support the mediating, but not the moderating, role of nostalgia.</w:t>
      </w:r>
    </w:p>
    <w:p w14:paraId="50E98864" w14:textId="77777777" w:rsidR="007A7DE7" w:rsidRDefault="007A7DE7" w:rsidP="007A7DE7">
      <w:pPr>
        <w:spacing w:after="0"/>
        <w:ind w:firstLine="480"/>
        <w:jc w:val="left"/>
        <w:rPr>
          <w:rFonts w:cs="Times New Roman"/>
          <w:lang w:eastAsia="zh-Hans"/>
        </w:rPr>
      </w:pPr>
    </w:p>
    <w:p w14:paraId="2A224729" w14:textId="77777777" w:rsidR="007A7DE7" w:rsidRDefault="007A7DE7" w:rsidP="007A7DE7">
      <w:pPr>
        <w:spacing w:after="0"/>
        <w:ind w:firstLineChars="0" w:firstLine="0"/>
        <w:jc w:val="left"/>
        <w:rPr>
          <w:rFonts w:eastAsia="Times New Roman" w:cs="Times New Roman"/>
          <w:b/>
          <w:bCs/>
          <w:lang w:val="en-GB"/>
        </w:rPr>
      </w:pPr>
      <w:r>
        <w:rPr>
          <w:rFonts w:eastAsia="Times New Roman" w:cs="Times New Roman"/>
          <w:b/>
          <w:bCs/>
          <w:lang w:val="en-GB"/>
        </w:rPr>
        <w:t>References (not included in the Manuscript)</w:t>
      </w:r>
    </w:p>
    <w:p w14:paraId="0010B9C7" w14:textId="77777777" w:rsidR="007A7DE7" w:rsidRDefault="007A7DE7" w:rsidP="007A7DE7">
      <w:pPr>
        <w:pStyle w:val="NormalWeb"/>
        <w:widowControl/>
        <w:spacing w:after="0"/>
        <w:ind w:left="480" w:hangingChars="200" w:hanging="480"/>
        <w:jc w:val="left"/>
      </w:pPr>
      <w:r>
        <w:rPr>
          <w:rFonts w:hint="eastAsia"/>
        </w:rPr>
        <w:t xml:space="preserve">Simonsohn, U. (2013). </w:t>
      </w:r>
      <w:r>
        <w:rPr>
          <w:rFonts w:hint="eastAsia"/>
          <w:i/>
          <w:iCs/>
        </w:rPr>
        <w:t>Evaluating replication results</w:t>
      </w:r>
      <w:r>
        <w:rPr>
          <w:rFonts w:hint="eastAsia"/>
        </w:rPr>
        <w:t>. Available at SSRN: http://ssrn.com/ abstract=2259879</w:t>
      </w:r>
    </w:p>
    <w:p w14:paraId="1CB3BE85" w14:textId="77777777" w:rsidR="007A7DE7" w:rsidRDefault="007A7DE7" w:rsidP="007A7DE7">
      <w:pPr>
        <w:spacing w:after="0"/>
        <w:rPr>
          <w:b/>
          <w:bCs/>
          <w:iCs/>
        </w:rPr>
      </w:pPr>
      <w:r>
        <w:rPr>
          <w:b/>
          <w:bCs/>
          <w:iCs/>
        </w:rPr>
        <w:br w:type="page"/>
      </w:r>
    </w:p>
    <w:p w14:paraId="36A0A2C6" w14:textId="77777777" w:rsidR="007A7DE7" w:rsidRDefault="007A7DE7" w:rsidP="007A7DE7">
      <w:pPr>
        <w:spacing w:after="0"/>
        <w:ind w:firstLineChars="0" w:firstLine="0"/>
        <w:rPr>
          <w:b/>
          <w:bCs/>
          <w:iCs/>
        </w:rPr>
      </w:pPr>
      <w:r>
        <w:rPr>
          <w:b/>
          <w:bCs/>
          <w:iCs/>
        </w:rPr>
        <w:lastRenderedPageBreak/>
        <w:t>Figure 3S</w:t>
      </w:r>
    </w:p>
    <w:p w14:paraId="4B915EB8" w14:textId="77777777" w:rsidR="007A7DE7" w:rsidRDefault="007A7DE7" w:rsidP="007A7DE7">
      <w:pPr>
        <w:spacing w:after="0"/>
        <w:ind w:firstLineChars="0" w:firstLine="0"/>
        <w:jc w:val="left"/>
        <w:rPr>
          <w:rFonts w:cs="Times New Roman"/>
          <w:bCs/>
          <w:i/>
          <w:iCs/>
        </w:rPr>
      </w:pPr>
      <w:r>
        <w:rPr>
          <w:rFonts w:cs="Times New Roman"/>
          <w:bCs/>
          <w:i/>
          <w:iCs/>
        </w:rPr>
        <w:t>Nostalgia Mediates the Effect of Social Anxiety on Interpersonal Competence in Study 3S</w:t>
      </w:r>
    </w:p>
    <w:p w14:paraId="22EB9C0D" w14:textId="77777777" w:rsidR="007A7DE7" w:rsidRDefault="007A7DE7" w:rsidP="007A7DE7">
      <w:pPr>
        <w:spacing w:after="0"/>
        <w:ind w:firstLineChars="0" w:firstLine="0"/>
        <w:jc w:val="left"/>
        <w:rPr>
          <w:rFonts w:ascii="Times New Roman Italic" w:hAnsi="Times New Roman Italic" w:cs="Times New Roman Italic"/>
          <w:bCs/>
          <w:i/>
          <w:iCs/>
        </w:rPr>
      </w:pPr>
      <w:r>
        <w:rPr>
          <w:noProof/>
        </w:rPr>
        <w:drawing>
          <wp:anchor distT="0" distB="0" distL="114300" distR="114300" simplePos="0" relativeHeight="251659264" behindDoc="0" locked="0" layoutInCell="1" allowOverlap="1" wp14:anchorId="099C60ED" wp14:editId="4F3F27AF">
            <wp:simplePos x="0" y="0"/>
            <wp:positionH relativeFrom="column">
              <wp:posOffset>-8255</wp:posOffset>
            </wp:positionH>
            <wp:positionV relativeFrom="paragraph">
              <wp:posOffset>125730</wp:posOffset>
            </wp:positionV>
            <wp:extent cx="5269865" cy="2957830"/>
            <wp:effectExtent l="0" t="0" r="13335" b="13970"/>
            <wp:wrapTopAndBottom/>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0"/>
                    <a:stretch>
                      <a:fillRect/>
                    </a:stretch>
                  </pic:blipFill>
                  <pic:spPr>
                    <a:xfrm>
                      <a:off x="0" y="0"/>
                      <a:ext cx="5269865" cy="2957830"/>
                    </a:xfrm>
                    <a:prstGeom prst="rect">
                      <a:avLst/>
                    </a:prstGeom>
                    <a:noFill/>
                    <a:ln w="9525">
                      <a:noFill/>
                    </a:ln>
                  </pic:spPr>
                </pic:pic>
              </a:graphicData>
            </a:graphic>
          </wp:anchor>
        </w:drawing>
      </w:r>
    </w:p>
    <w:p w14:paraId="43CE6515" w14:textId="77777777" w:rsidR="007A7DE7" w:rsidRDefault="007A7DE7" w:rsidP="007A7DE7">
      <w:pPr>
        <w:spacing w:after="0"/>
        <w:ind w:firstLineChars="0" w:firstLine="0"/>
        <w:rPr>
          <w:bCs/>
          <w:iCs/>
        </w:rPr>
      </w:pPr>
      <w:r>
        <w:rPr>
          <w:bCs/>
          <w:i/>
        </w:rPr>
        <w:t>Note</w:t>
      </w:r>
      <w:r>
        <w:rPr>
          <w:bCs/>
          <w:iCs/>
        </w:rPr>
        <w:t>. We present unstandardized coefficients.</w:t>
      </w:r>
    </w:p>
    <w:p w14:paraId="60089F9C" w14:textId="77777777" w:rsidR="007A7DE7" w:rsidRDefault="007A7DE7" w:rsidP="007A7DE7">
      <w:pPr>
        <w:spacing w:after="0"/>
        <w:ind w:firstLineChars="0" w:firstLine="0"/>
        <w:rPr>
          <w:rFonts w:cs="Times New Roman"/>
          <w:lang w:eastAsia="zh-Hans"/>
        </w:rPr>
      </w:pPr>
      <w:r>
        <w:rPr>
          <w:iCs/>
          <w:color w:val="000000"/>
          <w:kern w:val="0"/>
          <w:vertAlign w:val="superscript"/>
        </w:rPr>
        <w:t>***</w:t>
      </w:r>
      <w:r>
        <w:rPr>
          <w:i/>
          <w:color w:val="000000"/>
          <w:kern w:val="0"/>
        </w:rPr>
        <w:t>p</w:t>
      </w:r>
      <w:r>
        <w:rPr>
          <w:iCs/>
          <w:color w:val="000000"/>
          <w:kern w:val="0"/>
        </w:rPr>
        <w:t xml:space="preserve"> &lt; .001</w:t>
      </w:r>
      <w:r>
        <w:rPr>
          <w:bCs/>
          <w:iCs/>
        </w:rPr>
        <w:t>.</w:t>
      </w:r>
    </w:p>
    <w:p w14:paraId="610D2C6C" w14:textId="77777777" w:rsidR="00C54978" w:rsidRDefault="00C54978">
      <w:pPr>
        <w:spacing w:after="0"/>
        <w:ind w:firstLineChars="0" w:firstLine="0"/>
        <w:rPr>
          <w:rFonts w:ascii="Times New Roman Italic" w:hAnsi="Times New Roman Italic" w:cs="Times New Roman Italic"/>
          <w:bCs/>
          <w:i/>
          <w:iCs/>
          <w:lang w:eastAsia="zh-Hans"/>
        </w:rPr>
      </w:pPr>
    </w:p>
    <w:sectPr w:rsidR="00C54978">
      <w:headerReference w:type="even" r:id="rId141"/>
      <w:headerReference w:type="default" r:id="rId142"/>
      <w:footerReference w:type="even" r:id="rId143"/>
      <w:footerReference w:type="default" r:id="rId144"/>
      <w:headerReference w:type="first" r:id="rId145"/>
      <w:footerReference w:type="first" r:id="rId146"/>
      <w:pgSz w:w="11906" w:h="16838"/>
      <w:pgMar w:top="1440" w:right="1440" w:bottom="1440" w:left="1440" w:header="850" w:footer="994"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0CFAF8" w14:textId="77777777" w:rsidR="00BC51E5" w:rsidRDefault="00BC51E5">
      <w:pPr>
        <w:spacing w:after="0" w:line="240" w:lineRule="auto"/>
        <w:ind w:firstLine="480"/>
      </w:pPr>
      <w:r>
        <w:separator/>
      </w:r>
    </w:p>
  </w:endnote>
  <w:endnote w:type="continuationSeparator" w:id="0">
    <w:p w14:paraId="6336E781" w14:textId="77777777" w:rsidR="00BC51E5" w:rsidRDefault="00BC51E5">
      <w:pPr>
        <w:spacing w:after="0"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auto"/>
    <w:pitch w:val="default"/>
    <w:sig w:usb0="E0000AFF" w:usb1="00007843" w:usb2="00000001" w:usb3="00000000" w:csb0="400001BF" w:csb1="DFF70000"/>
  </w:font>
  <w:font w:name="DejaVu Sans">
    <w:altName w:val="Ebrima"/>
    <w:charset w:val="00"/>
    <w:family w:val="roman"/>
    <w:pitch w:val="default"/>
    <w:sig w:usb0="20007A87" w:usb1="80000000" w:usb2="00000008" w:usb3="00000000" w:csb0="000001FF" w:csb1="00000000"/>
  </w:font>
  <w:font w:name="Helvetica Neue">
    <w:altName w:val="Sylfaen"/>
    <w:charset w:val="00"/>
    <w:family w:val="auto"/>
    <w:pitch w:val="variable"/>
    <w:sig w:usb0="E50002FF" w:usb1="500079DB" w:usb2="00000010" w:usb3="00000000" w:csb0="00000001" w:csb1="00000000"/>
  </w:font>
  <w:font w:name="Malgun Gothic">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PingFang SC">
    <w:charset w:val="86"/>
    <w:family w:val="swiss"/>
    <w:pitch w:val="variable"/>
    <w:sig w:usb0="A00002FF" w:usb1="7ACFFDFB" w:usb2="00000017" w:usb3="00000000" w:csb0="00040001"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儷黑 Pro">
    <w:altName w:val="Microsoft JhengHei"/>
    <w:charset w:val="88"/>
    <w:family w:val="swiss"/>
    <w:pitch w:val="default"/>
    <w:sig w:usb0="80000001" w:usb1="28091800" w:usb2="00000016" w:usb3="00000000" w:csb0="00100000" w:csb1="00000000"/>
  </w:font>
  <w:font w:name="Symbol">
    <w:panose1 w:val="050501020107060205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Times New Roman Italic">
    <w:altName w:val="Times New Roman"/>
    <w:panose1 w:val="02020503050405090304"/>
    <w:charset w:val="00"/>
    <w:family w:val="auto"/>
    <w:pitch w:val="variable"/>
    <w:sig w:usb0="00000000" w:usb1="00007843" w:usb2="00000001" w:usb3="00000000" w:csb0="000001BF" w:csb1="00000000"/>
  </w:font>
  <w:font w:name="Times New Roman Regular">
    <w:altName w:val="Times New Roman"/>
    <w:charset w:val="00"/>
    <w:family w:val="auto"/>
    <w:pitch w:val="default"/>
    <w:sig w:usb0="E0000AFF" w:usb1="00007843" w:usb2="00000001" w:usb3="00000000" w:csb0="400001BF" w:csb1="DFF70000"/>
  </w:font>
  <w:font w:name="72">
    <w:altName w:val="Calibri"/>
    <w:charset w:val="00"/>
    <w:family w:val="auto"/>
    <w:pitch w:val="default"/>
  </w:font>
  <w:font w:name="Segoe UI Emoji">
    <w:panose1 w:val="020B0502040204020203"/>
    <w:charset w:val="00"/>
    <w:family w:val="swiss"/>
    <w:pitch w:val="variable"/>
    <w:sig w:usb0="00000003" w:usb1="02000000" w:usb2="00000000" w:usb3="00000000" w:csb0="00000001" w:csb1="00000000"/>
  </w:font>
  <w:font w:name="Times New Roman Bold Italic">
    <w:altName w:val="Times New Roman"/>
    <w:panose1 w:val="02020703060505090304"/>
    <w:charset w:val="00"/>
    <w:family w:val="auto"/>
    <w:pitch w:val="default"/>
    <w:sig w:usb0="E0000AFF" w:usb1="00007843" w:usb2="00000001" w:usb3="00000000" w:csb0="400001BF" w:csb1="DFF7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026CF" w14:textId="77777777" w:rsidR="007A7DE7" w:rsidRDefault="007A7DE7">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C9E7B" w14:textId="77777777" w:rsidR="007A7DE7" w:rsidRDefault="007A7DE7">
    <w:pPr>
      <w:pStyle w:val="Footer"/>
      <w:ind w:firstLineChars="0" w:firstLine="0"/>
      <w:rPr>
        <w:sz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235CE" w14:textId="77777777" w:rsidR="007A7DE7" w:rsidRDefault="007A7DE7">
    <w:pPr>
      <w:pStyle w:val="Footer"/>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3AECB" w14:textId="77777777" w:rsidR="00C54978" w:rsidRDefault="00C54978">
    <w:pPr>
      <w:pStyle w:val="Footer"/>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CC04E" w14:textId="77777777" w:rsidR="00C54978" w:rsidRDefault="00C54978">
    <w:pPr>
      <w:pStyle w:val="Footer"/>
      <w:ind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CFE16C" w14:textId="77777777" w:rsidR="00C54978" w:rsidRDefault="00C54978">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F7CDA1" w14:textId="77777777" w:rsidR="00BC51E5" w:rsidRDefault="00BC51E5">
      <w:pPr>
        <w:spacing w:after="0" w:line="240" w:lineRule="auto"/>
        <w:ind w:firstLine="480"/>
      </w:pPr>
      <w:r>
        <w:separator/>
      </w:r>
    </w:p>
  </w:footnote>
  <w:footnote w:type="continuationSeparator" w:id="0">
    <w:p w14:paraId="16D2AE9E" w14:textId="77777777" w:rsidR="00BC51E5" w:rsidRDefault="00BC51E5">
      <w:pPr>
        <w:spacing w:after="0" w:line="240" w:lineRule="auto"/>
        <w:ind w:firstLine="480"/>
      </w:pPr>
      <w:r>
        <w:continuationSeparator/>
      </w:r>
    </w:p>
  </w:footnote>
  <w:footnote w:id="1">
    <w:p w14:paraId="5D1263D4" w14:textId="77777777" w:rsidR="00C54978" w:rsidRDefault="009A1DAF">
      <w:pPr>
        <w:pStyle w:val="FootnoteText"/>
        <w:spacing w:line="360" w:lineRule="auto"/>
        <w:ind w:firstLine="440"/>
        <w:rPr>
          <w:sz w:val="22"/>
          <w:szCs w:val="22"/>
        </w:rPr>
      </w:pPr>
      <w:r>
        <w:rPr>
          <w:rStyle w:val="FootnoteReference"/>
          <w:sz w:val="22"/>
          <w:szCs w:val="22"/>
        </w:rPr>
        <w:footnoteRef/>
      </w:r>
      <w:r>
        <w:rPr>
          <w:sz w:val="22"/>
          <w:szCs w:val="22"/>
        </w:rPr>
        <w:t>In this and all studies, participants’ education did not influence the results.</w:t>
      </w:r>
    </w:p>
  </w:footnote>
  <w:footnote w:id="2">
    <w:p w14:paraId="258C9CFA" w14:textId="77777777" w:rsidR="00C54978" w:rsidRDefault="009A1DAF">
      <w:pPr>
        <w:pStyle w:val="FootnoteText"/>
        <w:spacing w:line="240" w:lineRule="auto"/>
        <w:ind w:firstLineChars="0" w:firstLine="0"/>
        <w:rPr>
          <w:sz w:val="22"/>
          <w:szCs w:val="22"/>
        </w:rPr>
      </w:pPr>
      <w:r>
        <w:rPr>
          <w:rStyle w:val="FootnoteReference"/>
        </w:rPr>
        <w:footnoteRef/>
      </w:r>
      <w:r>
        <w:rPr>
          <w:sz w:val="22"/>
          <w:szCs w:val="22"/>
        </w:rPr>
        <w:t xml:space="preserve"> The causal mediation analysis indicated a </w:t>
      </w:r>
      <w:r>
        <w:rPr>
          <w:rFonts w:hint="eastAsia"/>
          <w:sz w:val="22"/>
          <w:szCs w:val="22"/>
        </w:rPr>
        <w:t xml:space="preserve">trend </w:t>
      </w:r>
      <w:r>
        <w:rPr>
          <w:sz w:val="22"/>
          <w:szCs w:val="22"/>
        </w:rPr>
        <w:t>toward</w:t>
      </w:r>
      <w:r>
        <w:rPr>
          <w:rFonts w:hint="eastAsia"/>
          <w:sz w:val="22"/>
          <w:szCs w:val="22"/>
        </w:rPr>
        <w:t xml:space="preserve"> moderation</w:t>
      </w:r>
      <w:r>
        <w:rPr>
          <w:sz w:val="22"/>
          <w:szCs w:val="22"/>
        </w:rPr>
        <w:t xml:space="preserve"> of the social-anxiety effect on interpersonal competence by nostalgia (i.e., </w:t>
      </w:r>
      <w:r w:rsidRPr="005B1BC9">
        <w:rPr>
          <w:i/>
          <w:iCs/>
          <w:sz w:val="22"/>
          <w:szCs w:val="22"/>
        </w:rPr>
        <w:t>XM</w:t>
      </w:r>
      <w:r>
        <w:rPr>
          <w:sz w:val="22"/>
          <w:szCs w:val="22"/>
        </w:rPr>
        <w:t xml:space="preserve"> interaction). Thus, we conducted a preregistered, high-powered replication of Study 3, Study 3S (Supplemental Material). In line with the regulatory model, results of this replication study </w:t>
      </w:r>
      <w:r>
        <w:rPr>
          <w:iCs/>
          <w:sz w:val="22"/>
          <w:szCs w:val="22"/>
        </w:rPr>
        <w:t>revealed support for inconsistent mediation of the social-anxiety effect on interpersonal competence by nostalgia. There was no indication of moderation.</w:t>
      </w:r>
    </w:p>
  </w:footnote>
  <w:footnote w:id="3">
    <w:p w14:paraId="44E23845" w14:textId="77777777" w:rsidR="007A7DE7" w:rsidRDefault="007A7DE7" w:rsidP="007A7DE7">
      <w:pPr>
        <w:pStyle w:val="FootnoteText"/>
        <w:spacing w:line="360" w:lineRule="auto"/>
        <w:ind w:firstLine="440"/>
        <w:rPr>
          <w:sz w:val="22"/>
          <w:szCs w:val="22"/>
        </w:rPr>
      </w:pPr>
      <w:r>
        <w:rPr>
          <w:rStyle w:val="FootnoteReference"/>
          <w:sz w:val="22"/>
          <w:szCs w:val="22"/>
        </w:rPr>
        <w:footnoteRef/>
      </w:r>
      <w:r>
        <w:rPr>
          <w:sz w:val="22"/>
          <w:szCs w:val="22"/>
        </w:rPr>
        <w:t>Hedging against attrition, we recruited 834 participants instead of 780 as reported in the preregistration</w:t>
      </w:r>
      <w:r>
        <w:rPr>
          <w:rFonts w:hint="eastAsia"/>
          <w:sz w:val="22"/>
          <w:szCs w:val="22"/>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584C9" w14:textId="77777777" w:rsidR="007A7DE7" w:rsidRDefault="007A7DE7">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8307872"/>
    </w:sdtPr>
    <w:sdtEndPr>
      <w:rPr>
        <w:rFonts w:asciiTheme="majorBidi" w:hAnsiTheme="majorBidi" w:cstheme="majorBidi"/>
        <w:sz w:val="24"/>
      </w:rPr>
    </w:sdtEndPr>
    <w:sdtContent>
      <w:p w14:paraId="4A47930B" w14:textId="77777777" w:rsidR="007A7DE7" w:rsidRDefault="007A7DE7">
        <w:pPr>
          <w:pStyle w:val="Header"/>
          <w:ind w:firstLineChars="0" w:firstLine="0"/>
          <w:rPr>
            <w:rFonts w:asciiTheme="majorBidi" w:hAnsiTheme="majorBidi" w:cstheme="majorBidi"/>
            <w:sz w:val="24"/>
          </w:rPr>
        </w:pPr>
        <w:r>
          <w:rPr>
            <w:rFonts w:ascii="Times New Roman Regular" w:hAnsi="Times New Roman Regular" w:cs="Times New Roman Regular"/>
            <w:sz w:val="24"/>
          </w:rPr>
          <w:t>SOCIAL ANXIETY AND NOSTALGIA</w:t>
        </w:r>
        <w:r>
          <w:rPr>
            <w:rFonts w:ascii="Times New Roman Regular" w:hAnsi="Times New Roman Regular" w:cs="Times New Roman Regular"/>
            <w:sz w:val="24"/>
          </w:rPr>
          <w:tab/>
        </w:r>
        <w:r>
          <w:rPr>
            <w:rFonts w:ascii="Times New Roman Regular" w:hAnsi="Times New Roman Regular" w:cs="Times New Roman Regular"/>
            <w:sz w:val="24"/>
          </w:rPr>
          <w:tab/>
        </w:r>
        <w:r>
          <w:rPr>
            <w:rFonts w:asciiTheme="majorBidi" w:hAnsiTheme="majorBidi" w:cstheme="majorBidi"/>
            <w:sz w:val="24"/>
          </w:rPr>
          <w:fldChar w:fldCharType="begin"/>
        </w:r>
        <w:r>
          <w:rPr>
            <w:rFonts w:asciiTheme="majorBidi" w:hAnsiTheme="majorBidi" w:cstheme="majorBidi"/>
            <w:sz w:val="24"/>
          </w:rPr>
          <w:instrText xml:space="preserve"> PAGE   \* MERGEFORMAT </w:instrText>
        </w:r>
        <w:r>
          <w:rPr>
            <w:rFonts w:asciiTheme="majorBidi" w:hAnsiTheme="majorBidi" w:cstheme="majorBidi"/>
            <w:sz w:val="24"/>
          </w:rPr>
          <w:fldChar w:fldCharType="separate"/>
        </w:r>
        <w:r>
          <w:rPr>
            <w:rFonts w:asciiTheme="majorBidi" w:hAnsiTheme="majorBidi" w:cstheme="majorBidi"/>
            <w:sz w:val="24"/>
          </w:rPr>
          <w:t>2</w:t>
        </w:r>
        <w:r>
          <w:rPr>
            <w:rFonts w:asciiTheme="majorBidi" w:hAnsiTheme="majorBidi" w:cstheme="majorBidi"/>
            <w:sz w:val="24"/>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2A97E" w14:textId="77777777" w:rsidR="007A7DE7" w:rsidRDefault="007A7DE7">
    <w:pPr>
      <w:pStyle w:val="Header"/>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24CB7" w14:textId="77777777" w:rsidR="00C54978" w:rsidRDefault="00C54978">
    <w:pPr>
      <w:pStyle w:val="Header"/>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7EC9C" w14:textId="77777777" w:rsidR="00C54978" w:rsidRDefault="009A1DAF">
    <w:pPr>
      <w:pStyle w:val="Header"/>
      <w:ind w:firstLine="480"/>
      <w:jc w:val="right"/>
      <w:rPr>
        <w:rFonts w:asciiTheme="majorBidi" w:hAnsiTheme="majorBidi" w:cstheme="majorBidi"/>
        <w:sz w:val="24"/>
      </w:rPr>
    </w:pPr>
    <w:r>
      <w:rPr>
        <w:rFonts w:asciiTheme="majorBidi" w:hAnsiTheme="majorBidi" w:cstheme="majorBidi"/>
        <w:sz w:val="24"/>
      </w:rPr>
      <w:t>NOSTALGIA AND SOCIAL ANXIETY</w:t>
    </w:r>
    <w:r>
      <w:rPr>
        <w:rFonts w:asciiTheme="majorBidi" w:hAnsiTheme="majorBidi" w:cstheme="majorBidi"/>
        <w:sz w:val="24"/>
      </w:rPr>
      <w:tab/>
    </w:r>
    <w:r>
      <w:rPr>
        <w:rFonts w:asciiTheme="majorBidi" w:hAnsiTheme="majorBidi" w:cstheme="majorBidi"/>
        <w:sz w:val="24"/>
      </w:rPr>
      <w:tab/>
    </w:r>
    <w:sdt>
      <w:sdtPr>
        <w:rPr>
          <w:rFonts w:asciiTheme="majorBidi" w:hAnsiTheme="majorBidi" w:cstheme="majorBidi"/>
          <w:sz w:val="24"/>
        </w:rPr>
        <w:id w:val="1489516578"/>
      </w:sdtPr>
      <w:sdtEndPr/>
      <w:sdtContent>
        <w:r>
          <w:rPr>
            <w:rFonts w:asciiTheme="majorBidi" w:hAnsiTheme="majorBidi" w:cstheme="majorBidi"/>
            <w:sz w:val="24"/>
          </w:rPr>
          <w:fldChar w:fldCharType="begin"/>
        </w:r>
        <w:r>
          <w:rPr>
            <w:rFonts w:asciiTheme="majorBidi" w:hAnsiTheme="majorBidi" w:cstheme="majorBidi"/>
            <w:sz w:val="24"/>
          </w:rPr>
          <w:instrText xml:space="preserve"> PAGE   \* MERGEFORMAT </w:instrText>
        </w:r>
        <w:r>
          <w:rPr>
            <w:rFonts w:asciiTheme="majorBidi" w:hAnsiTheme="majorBidi" w:cstheme="majorBidi"/>
            <w:sz w:val="24"/>
          </w:rPr>
          <w:fldChar w:fldCharType="separate"/>
        </w:r>
        <w:r>
          <w:rPr>
            <w:rFonts w:asciiTheme="majorBidi" w:hAnsiTheme="majorBidi" w:cstheme="majorBidi"/>
            <w:sz w:val="24"/>
          </w:rPr>
          <w:t>2</w:t>
        </w:r>
        <w:r>
          <w:rPr>
            <w:rFonts w:asciiTheme="majorBidi" w:hAnsiTheme="majorBidi" w:cstheme="majorBidi"/>
            <w:sz w:val="24"/>
          </w:rPr>
          <w:fldChar w:fldCharType="end"/>
        </w:r>
      </w:sdtContent>
    </w:sdt>
  </w:p>
  <w:p w14:paraId="30DCBB9E" w14:textId="77777777" w:rsidR="00C54978" w:rsidRDefault="00C54978">
    <w:pPr>
      <w:pStyle w:val="Header"/>
      <w:ind w:firstLine="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FE901" w14:textId="77777777" w:rsidR="00C54978" w:rsidRDefault="00C54978">
    <w:pPr>
      <w:pStyle w:val="Header"/>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FFFFF20F"/>
    <w:rsid w:val="87EF1CC0"/>
    <w:rsid w:val="89ED323E"/>
    <w:rsid w:val="8BFFDF75"/>
    <w:rsid w:val="8E7F561D"/>
    <w:rsid w:val="8FBDF608"/>
    <w:rsid w:val="8FCFCD03"/>
    <w:rsid w:val="8FFD30CB"/>
    <w:rsid w:val="8FFF86FE"/>
    <w:rsid w:val="907DB393"/>
    <w:rsid w:val="90F7F2F8"/>
    <w:rsid w:val="91FFF7E0"/>
    <w:rsid w:val="9777F0EA"/>
    <w:rsid w:val="97A154E5"/>
    <w:rsid w:val="97D8C5EA"/>
    <w:rsid w:val="987FD3D2"/>
    <w:rsid w:val="98FB5861"/>
    <w:rsid w:val="99DAA7C9"/>
    <w:rsid w:val="9BD7443F"/>
    <w:rsid w:val="9CE40B53"/>
    <w:rsid w:val="9DBF8B9C"/>
    <w:rsid w:val="9DFE868D"/>
    <w:rsid w:val="9DFF8A7B"/>
    <w:rsid w:val="9E5BE3C3"/>
    <w:rsid w:val="9EFD6D67"/>
    <w:rsid w:val="9EFE49D2"/>
    <w:rsid w:val="9EFF239A"/>
    <w:rsid w:val="9EFF59E0"/>
    <w:rsid w:val="9F6FBAFE"/>
    <w:rsid w:val="9F7705A5"/>
    <w:rsid w:val="9F7F4E41"/>
    <w:rsid w:val="9FA18F74"/>
    <w:rsid w:val="9FADE8BC"/>
    <w:rsid w:val="9FB7A0B0"/>
    <w:rsid w:val="9FBF6BA4"/>
    <w:rsid w:val="9FEF3835"/>
    <w:rsid w:val="9FEFF1FF"/>
    <w:rsid w:val="9FF71384"/>
    <w:rsid w:val="9FFA5174"/>
    <w:rsid w:val="9FFFFC62"/>
    <w:rsid w:val="A31FE148"/>
    <w:rsid w:val="A33FB4FE"/>
    <w:rsid w:val="A3E74D63"/>
    <w:rsid w:val="A3FE7EC0"/>
    <w:rsid w:val="A5BB8216"/>
    <w:rsid w:val="A5FAD715"/>
    <w:rsid w:val="A9A7EEA5"/>
    <w:rsid w:val="AB3DCCA4"/>
    <w:rsid w:val="ABDF4422"/>
    <w:rsid w:val="AD6B29BA"/>
    <w:rsid w:val="ADEF7860"/>
    <w:rsid w:val="ADFF6D7B"/>
    <w:rsid w:val="AEAE65E1"/>
    <w:rsid w:val="AF678DD9"/>
    <w:rsid w:val="AF9C05CA"/>
    <w:rsid w:val="AFF49244"/>
    <w:rsid w:val="AFFB8427"/>
    <w:rsid w:val="AFFF250D"/>
    <w:rsid w:val="AFFF296D"/>
    <w:rsid w:val="B27AFD4C"/>
    <w:rsid w:val="B2DF9997"/>
    <w:rsid w:val="B3BF3A68"/>
    <w:rsid w:val="B3BF776E"/>
    <w:rsid w:val="B3FD400F"/>
    <w:rsid w:val="B4D9CD23"/>
    <w:rsid w:val="B5DE208F"/>
    <w:rsid w:val="B5FFCA32"/>
    <w:rsid w:val="B6F1A8A0"/>
    <w:rsid w:val="B77AA783"/>
    <w:rsid w:val="B7BEB2C3"/>
    <w:rsid w:val="B7D4B69F"/>
    <w:rsid w:val="B7F7E80D"/>
    <w:rsid w:val="B7F939E7"/>
    <w:rsid w:val="B7FB35C7"/>
    <w:rsid w:val="B7FF0A66"/>
    <w:rsid w:val="B7FF559D"/>
    <w:rsid w:val="B9DF4B5A"/>
    <w:rsid w:val="B9F6272F"/>
    <w:rsid w:val="B9FE6F5E"/>
    <w:rsid w:val="BA3D3FB1"/>
    <w:rsid w:val="BAB06F6E"/>
    <w:rsid w:val="BADFF53A"/>
    <w:rsid w:val="BAFF5EC4"/>
    <w:rsid w:val="BAFFE8F6"/>
    <w:rsid w:val="BBBC1C6B"/>
    <w:rsid w:val="BBBF6E49"/>
    <w:rsid w:val="BBBFAB33"/>
    <w:rsid w:val="BBC71068"/>
    <w:rsid w:val="BBCCB85A"/>
    <w:rsid w:val="BBEB7EE4"/>
    <w:rsid w:val="BBF56C1C"/>
    <w:rsid w:val="BBF5A80F"/>
    <w:rsid w:val="BBF74064"/>
    <w:rsid w:val="BBFDE40F"/>
    <w:rsid w:val="BBFF4BBE"/>
    <w:rsid w:val="BCBBAF67"/>
    <w:rsid w:val="BD653F50"/>
    <w:rsid w:val="BD76EED4"/>
    <w:rsid w:val="BD97D078"/>
    <w:rsid w:val="BDEB2CA4"/>
    <w:rsid w:val="BDF32A8D"/>
    <w:rsid w:val="BDFD1A26"/>
    <w:rsid w:val="BDFD7864"/>
    <w:rsid w:val="BDFDB0CA"/>
    <w:rsid w:val="BEDB8297"/>
    <w:rsid w:val="BEEFF3FA"/>
    <w:rsid w:val="BEF5331C"/>
    <w:rsid w:val="BEFB97AC"/>
    <w:rsid w:val="BEFCBAEB"/>
    <w:rsid w:val="BEFEE077"/>
    <w:rsid w:val="BEFFEFEA"/>
    <w:rsid w:val="BF575B5B"/>
    <w:rsid w:val="BF591271"/>
    <w:rsid w:val="BF73C34D"/>
    <w:rsid w:val="BF7D6C1F"/>
    <w:rsid w:val="BF7F7780"/>
    <w:rsid w:val="BF8F1504"/>
    <w:rsid w:val="BFABF638"/>
    <w:rsid w:val="BFB75B7A"/>
    <w:rsid w:val="BFBF35F2"/>
    <w:rsid w:val="BFBF5BC4"/>
    <w:rsid w:val="BFBFCA9B"/>
    <w:rsid w:val="BFCDDA07"/>
    <w:rsid w:val="BFDA1B5E"/>
    <w:rsid w:val="BFDE4656"/>
    <w:rsid w:val="BFDEFA06"/>
    <w:rsid w:val="BFDF936F"/>
    <w:rsid w:val="BFEE823D"/>
    <w:rsid w:val="BFEF11FC"/>
    <w:rsid w:val="BFF36B4D"/>
    <w:rsid w:val="BFF7BCC3"/>
    <w:rsid w:val="BFF7BE8B"/>
    <w:rsid w:val="BFFB6730"/>
    <w:rsid w:val="BFFB76D4"/>
    <w:rsid w:val="BFFC7664"/>
    <w:rsid w:val="BFFE1957"/>
    <w:rsid w:val="BFFE4FE6"/>
    <w:rsid w:val="BFFFFA02"/>
    <w:rsid w:val="C33D3289"/>
    <w:rsid w:val="C3B98BBA"/>
    <w:rsid w:val="C3E54B0D"/>
    <w:rsid w:val="C3F73666"/>
    <w:rsid w:val="C3FF747A"/>
    <w:rsid w:val="C4F39CF8"/>
    <w:rsid w:val="C7B5C089"/>
    <w:rsid w:val="C88F7315"/>
    <w:rsid w:val="C8DB1594"/>
    <w:rsid w:val="CBEA7E40"/>
    <w:rsid w:val="CD5F6ECF"/>
    <w:rsid w:val="CD7E648E"/>
    <w:rsid w:val="CDEF8873"/>
    <w:rsid w:val="CDFEA2E6"/>
    <w:rsid w:val="CE371CFA"/>
    <w:rsid w:val="CF3EAF4C"/>
    <w:rsid w:val="CF6B591D"/>
    <w:rsid w:val="CF8361B0"/>
    <w:rsid w:val="CFB70FCF"/>
    <w:rsid w:val="CFBAE0B2"/>
    <w:rsid w:val="CFE0068D"/>
    <w:rsid w:val="CFF75329"/>
    <w:rsid w:val="D37DA504"/>
    <w:rsid w:val="D3BE4CFA"/>
    <w:rsid w:val="D3F7F1D7"/>
    <w:rsid w:val="D3FECE92"/>
    <w:rsid w:val="D4DBFBBE"/>
    <w:rsid w:val="D4E490AD"/>
    <w:rsid w:val="D5FBC794"/>
    <w:rsid w:val="D67F53B9"/>
    <w:rsid w:val="D6DECAA6"/>
    <w:rsid w:val="D6F90B19"/>
    <w:rsid w:val="D72B341E"/>
    <w:rsid w:val="D77B1A64"/>
    <w:rsid w:val="D77B6AA4"/>
    <w:rsid w:val="D79F80B3"/>
    <w:rsid w:val="D7BF3C93"/>
    <w:rsid w:val="D7DBE57E"/>
    <w:rsid w:val="D7EE07ED"/>
    <w:rsid w:val="D7FA88E1"/>
    <w:rsid w:val="D8F27D8D"/>
    <w:rsid w:val="D971A0AB"/>
    <w:rsid w:val="D9B75793"/>
    <w:rsid w:val="D9BC262D"/>
    <w:rsid w:val="D9CFEAA3"/>
    <w:rsid w:val="D9FC8D43"/>
    <w:rsid w:val="DAB7ABCE"/>
    <w:rsid w:val="DABA3C91"/>
    <w:rsid w:val="DB7C1B47"/>
    <w:rsid w:val="DB7DAFEB"/>
    <w:rsid w:val="DB9F44D0"/>
    <w:rsid w:val="DBB638E0"/>
    <w:rsid w:val="DBCD2E44"/>
    <w:rsid w:val="DBDD72B9"/>
    <w:rsid w:val="DBF9AEC0"/>
    <w:rsid w:val="DBFE2A6B"/>
    <w:rsid w:val="DBFFBD3F"/>
    <w:rsid w:val="DCBBED10"/>
    <w:rsid w:val="DCDF6772"/>
    <w:rsid w:val="DCFD09C7"/>
    <w:rsid w:val="DD5DC178"/>
    <w:rsid w:val="DDEF1849"/>
    <w:rsid w:val="DDFB2568"/>
    <w:rsid w:val="DDFB31D5"/>
    <w:rsid w:val="DE8F6D10"/>
    <w:rsid w:val="DEA7988F"/>
    <w:rsid w:val="DEBE5E2D"/>
    <w:rsid w:val="DED71EBC"/>
    <w:rsid w:val="DED7AA6C"/>
    <w:rsid w:val="DEE1103C"/>
    <w:rsid w:val="DEE7D062"/>
    <w:rsid w:val="DEF99026"/>
    <w:rsid w:val="DEFB15FE"/>
    <w:rsid w:val="DEFDF972"/>
    <w:rsid w:val="DEFFD751"/>
    <w:rsid w:val="DF1E14DD"/>
    <w:rsid w:val="DF6FB757"/>
    <w:rsid w:val="DF7E0524"/>
    <w:rsid w:val="DF7E15CB"/>
    <w:rsid w:val="DF9CF6E6"/>
    <w:rsid w:val="DFB3BC2E"/>
    <w:rsid w:val="DFBC5F80"/>
    <w:rsid w:val="DFBDB4EF"/>
    <w:rsid w:val="DFBDFCCC"/>
    <w:rsid w:val="DFC7B368"/>
    <w:rsid w:val="DFC7FA70"/>
    <w:rsid w:val="DFD6A3BC"/>
    <w:rsid w:val="DFDCE485"/>
    <w:rsid w:val="DFDF1D61"/>
    <w:rsid w:val="DFEE57E1"/>
    <w:rsid w:val="DFF30A62"/>
    <w:rsid w:val="DFF6755F"/>
    <w:rsid w:val="DFF7A547"/>
    <w:rsid w:val="DFF7E651"/>
    <w:rsid w:val="DFFB1630"/>
    <w:rsid w:val="DFFB2F10"/>
    <w:rsid w:val="DFFD4042"/>
    <w:rsid w:val="DFFE1780"/>
    <w:rsid w:val="DFFF1B32"/>
    <w:rsid w:val="DFFF6860"/>
    <w:rsid w:val="DFFF8F16"/>
    <w:rsid w:val="DFFF977E"/>
    <w:rsid w:val="DFFFDCBB"/>
    <w:rsid w:val="E12E516F"/>
    <w:rsid w:val="E2C76014"/>
    <w:rsid w:val="E35F12A7"/>
    <w:rsid w:val="E37F7635"/>
    <w:rsid w:val="E3BB3E78"/>
    <w:rsid w:val="E3F9110E"/>
    <w:rsid w:val="E4FFAD21"/>
    <w:rsid w:val="E596A947"/>
    <w:rsid w:val="E5EFF2CD"/>
    <w:rsid w:val="E60F32AF"/>
    <w:rsid w:val="E6CD66A0"/>
    <w:rsid w:val="E7574481"/>
    <w:rsid w:val="E75F834E"/>
    <w:rsid w:val="E7737866"/>
    <w:rsid w:val="E7BF36A1"/>
    <w:rsid w:val="E7BFAC25"/>
    <w:rsid w:val="E7EF5C02"/>
    <w:rsid w:val="E7FF3182"/>
    <w:rsid w:val="E7FFB750"/>
    <w:rsid w:val="E93FE31E"/>
    <w:rsid w:val="E97E0286"/>
    <w:rsid w:val="E9B3D804"/>
    <w:rsid w:val="E9CF701A"/>
    <w:rsid w:val="E9EB4B4D"/>
    <w:rsid w:val="E9EDF7E1"/>
    <w:rsid w:val="E9FF9D18"/>
    <w:rsid w:val="E9FFB576"/>
    <w:rsid w:val="EA3BC265"/>
    <w:rsid w:val="EA56913B"/>
    <w:rsid w:val="EA9E4B4D"/>
    <w:rsid w:val="EAA69D6C"/>
    <w:rsid w:val="EB7B862B"/>
    <w:rsid w:val="EBDFD063"/>
    <w:rsid w:val="EBEDDE44"/>
    <w:rsid w:val="EBFA9AD7"/>
    <w:rsid w:val="EC6FB77B"/>
    <w:rsid w:val="ECEA78E7"/>
    <w:rsid w:val="ED7F5540"/>
    <w:rsid w:val="ED7FDC43"/>
    <w:rsid w:val="ED9D3880"/>
    <w:rsid w:val="EDBE13F3"/>
    <w:rsid w:val="EDCD42B6"/>
    <w:rsid w:val="EE37DD2C"/>
    <w:rsid w:val="EEBF2776"/>
    <w:rsid w:val="EED578E0"/>
    <w:rsid w:val="EEFADB4A"/>
    <w:rsid w:val="EEFDBB2D"/>
    <w:rsid w:val="EEFFA924"/>
    <w:rsid w:val="EF1F3B38"/>
    <w:rsid w:val="EF7DF173"/>
    <w:rsid w:val="EF7FBBBA"/>
    <w:rsid w:val="EF7FEB3C"/>
    <w:rsid w:val="EF9FD79E"/>
    <w:rsid w:val="EFA7D6E9"/>
    <w:rsid w:val="EFB71333"/>
    <w:rsid w:val="EFBFE579"/>
    <w:rsid w:val="EFD392D3"/>
    <w:rsid w:val="EFD5C62A"/>
    <w:rsid w:val="EFDFB0D6"/>
    <w:rsid w:val="EFE52E4D"/>
    <w:rsid w:val="EFEA6E5C"/>
    <w:rsid w:val="EFF3AD0F"/>
    <w:rsid w:val="EFF64D03"/>
    <w:rsid w:val="EFF6EBB3"/>
    <w:rsid w:val="EFF7D232"/>
    <w:rsid w:val="EFFC8DCA"/>
    <w:rsid w:val="EFFCF8AF"/>
    <w:rsid w:val="EFFDCA7C"/>
    <w:rsid w:val="EFFE4F18"/>
    <w:rsid w:val="EFFF0AFD"/>
    <w:rsid w:val="EFFF179F"/>
    <w:rsid w:val="F0E586E7"/>
    <w:rsid w:val="F18F488C"/>
    <w:rsid w:val="F1AE74BF"/>
    <w:rsid w:val="F1DFA9F8"/>
    <w:rsid w:val="F23E010F"/>
    <w:rsid w:val="F25F0BA5"/>
    <w:rsid w:val="F2FFEB34"/>
    <w:rsid w:val="F33E7C03"/>
    <w:rsid w:val="F3AE1940"/>
    <w:rsid w:val="F3AFFCCE"/>
    <w:rsid w:val="F3D7532A"/>
    <w:rsid w:val="F3DD0ED4"/>
    <w:rsid w:val="F3E6167E"/>
    <w:rsid w:val="F3FD658A"/>
    <w:rsid w:val="F3FEBD48"/>
    <w:rsid w:val="F4A94295"/>
    <w:rsid w:val="F4BFC427"/>
    <w:rsid w:val="F5AF11FB"/>
    <w:rsid w:val="F5C7E103"/>
    <w:rsid w:val="F5E60845"/>
    <w:rsid w:val="F5EF05CC"/>
    <w:rsid w:val="F64AA380"/>
    <w:rsid w:val="F6774E84"/>
    <w:rsid w:val="F677DFFF"/>
    <w:rsid w:val="F67F5D7A"/>
    <w:rsid w:val="F6B684AE"/>
    <w:rsid w:val="F6BFD0A4"/>
    <w:rsid w:val="F6ED716D"/>
    <w:rsid w:val="F6FC6072"/>
    <w:rsid w:val="F6FDDC5D"/>
    <w:rsid w:val="F6FE3B86"/>
    <w:rsid w:val="F6FF1EDA"/>
    <w:rsid w:val="F6FFA707"/>
    <w:rsid w:val="F73F2424"/>
    <w:rsid w:val="F777BFCF"/>
    <w:rsid w:val="F77A02E0"/>
    <w:rsid w:val="F77C055A"/>
    <w:rsid w:val="F77DA8F2"/>
    <w:rsid w:val="F77F3091"/>
    <w:rsid w:val="F77F8833"/>
    <w:rsid w:val="F77F9738"/>
    <w:rsid w:val="F78B3D5C"/>
    <w:rsid w:val="F7B606AF"/>
    <w:rsid w:val="F7BF3468"/>
    <w:rsid w:val="F7D64574"/>
    <w:rsid w:val="F7DD3328"/>
    <w:rsid w:val="F7E5C0CF"/>
    <w:rsid w:val="F7E66AF3"/>
    <w:rsid w:val="F7EDB9E1"/>
    <w:rsid w:val="F7F5727D"/>
    <w:rsid w:val="F7F7BCE2"/>
    <w:rsid w:val="F7F7FDBE"/>
    <w:rsid w:val="F7FB0252"/>
    <w:rsid w:val="F7FD3AF2"/>
    <w:rsid w:val="F7FD6C35"/>
    <w:rsid w:val="F7FED9B3"/>
    <w:rsid w:val="F7FF9FD6"/>
    <w:rsid w:val="F7FFEAB4"/>
    <w:rsid w:val="F83DB22C"/>
    <w:rsid w:val="F86E8091"/>
    <w:rsid w:val="F8EE6900"/>
    <w:rsid w:val="F8F3C92A"/>
    <w:rsid w:val="F8F5A49A"/>
    <w:rsid w:val="F94633E8"/>
    <w:rsid w:val="F99B2C07"/>
    <w:rsid w:val="F9DBBDB1"/>
    <w:rsid w:val="F9E74961"/>
    <w:rsid w:val="F9ED837A"/>
    <w:rsid w:val="F9FE4AC5"/>
    <w:rsid w:val="F9FE9850"/>
    <w:rsid w:val="FA0F13C0"/>
    <w:rsid w:val="FA3FD718"/>
    <w:rsid w:val="FA3FD874"/>
    <w:rsid w:val="FA43D928"/>
    <w:rsid w:val="FA6B7088"/>
    <w:rsid w:val="FABEC4A7"/>
    <w:rsid w:val="FABFB5AB"/>
    <w:rsid w:val="FADE4E45"/>
    <w:rsid w:val="FADF9A2B"/>
    <w:rsid w:val="FAEF4671"/>
    <w:rsid w:val="FAF032A4"/>
    <w:rsid w:val="FB3EBBA5"/>
    <w:rsid w:val="FB5F19EC"/>
    <w:rsid w:val="FB5FAAC8"/>
    <w:rsid w:val="FB5FDC53"/>
    <w:rsid w:val="FB7F6221"/>
    <w:rsid w:val="FB9DD269"/>
    <w:rsid w:val="FBBD84BA"/>
    <w:rsid w:val="FBBF6DA3"/>
    <w:rsid w:val="FBBFEC57"/>
    <w:rsid w:val="FBCC3ED8"/>
    <w:rsid w:val="FBDDB84D"/>
    <w:rsid w:val="FBDF903D"/>
    <w:rsid w:val="FBDFAD97"/>
    <w:rsid w:val="FBDFFB93"/>
    <w:rsid w:val="FBED5F59"/>
    <w:rsid w:val="FBEF9956"/>
    <w:rsid w:val="FBEFC8A8"/>
    <w:rsid w:val="FBF5C911"/>
    <w:rsid w:val="FBF9D1CB"/>
    <w:rsid w:val="FBFBD61F"/>
    <w:rsid w:val="FBFBE6E0"/>
    <w:rsid w:val="FBFC012A"/>
    <w:rsid w:val="FBFDBFB8"/>
    <w:rsid w:val="FBFED274"/>
    <w:rsid w:val="FBFEDF9C"/>
    <w:rsid w:val="FBFF6232"/>
    <w:rsid w:val="FBFF8449"/>
    <w:rsid w:val="FC579BBD"/>
    <w:rsid w:val="FC870B73"/>
    <w:rsid w:val="FCBFC0AC"/>
    <w:rsid w:val="FCD4B277"/>
    <w:rsid w:val="FCDD5C37"/>
    <w:rsid w:val="FCEF175B"/>
    <w:rsid w:val="FCF7D7EC"/>
    <w:rsid w:val="FCF8B3C7"/>
    <w:rsid w:val="FCFB53E1"/>
    <w:rsid w:val="FCFB9E63"/>
    <w:rsid w:val="FD13A04A"/>
    <w:rsid w:val="FD3BC272"/>
    <w:rsid w:val="FD5910EF"/>
    <w:rsid w:val="FD6FCC45"/>
    <w:rsid w:val="FD998C91"/>
    <w:rsid w:val="FD9EF8D7"/>
    <w:rsid w:val="FD9F5D5D"/>
    <w:rsid w:val="FDBA4473"/>
    <w:rsid w:val="FDBF5146"/>
    <w:rsid w:val="FDBFBBA3"/>
    <w:rsid w:val="FDCF2009"/>
    <w:rsid w:val="FDDEF261"/>
    <w:rsid w:val="FDE5FE85"/>
    <w:rsid w:val="FDF11843"/>
    <w:rsid w:val="FDF61D71"/>
    <w:rsid w:val="FDF6E350"/>
    <w:rsid w:val="FDFB5EDC"/>
    <w:rsid w:val="FDFB776E"/>
    <w:rsid w:val="FDFE4017"/>
    <w:rsid w:val="FDFF67CF"/>
    <w:rsid w:val="FE2D372F"/>
    <w:rsid w:val="FE2FA5F6"/>
    <w:rsid w:val="FE4E40EA"/>
    <w:rsid w:val="FE7EBB8E"/>
    <w:rsid w:val="FE7F2B35"/>
    <w:rsid w:val="FE96BF8C"/>
    <w:rsid w:val="FE9FB67C"/>
    <w:rsid w:val="FEB5BA05"/>
    <w:rsid w:val="FEB97BE4"/>
    <w:rsid w:val="FEBE471D"/>
    <w:rsid w:val="FEBF7703"/>
    <w:rsid w:val="FECF3606"/>
    <w:rsid w:val="FED76A2D"/>
    <w:rsid w:val="FEEF0AD3"/>
    <w:rsid w:val="FEEF429A"/>
    <w:rsid w:val="FEF502E3"/>
    <w:rsid w:val="FEFA4E42"/>
    <w:rsid w:val="FEFB2F07"/>
    <w:rsid w:val="FEFD5FA1"/>
    <w:rsid w:val="FEFF47C9"/>
    <w:rsid w:val="FF1F600C"/>
    <w:rsid w:val="FF29CB2C"/>
    <w:rsid w:val="FF3475C3"/>
    <w:rsid w:val="FF3DD13B"/>
    <w:rsid w:val="FF5E35A7"/>
    <w:rsid w:val="FF67C62C"/>
    <w:rsid w:val="FF6F2E93"/>
    <w:rsid w:val="FF6FF036"/>
    <w:rsid w:val="FF716918"/>
    <w:rsid w:val="FF778ACD"/>
    <w:rsid w:val="FF77F4A1"/>
    <w:rsid w:val="FF7B7A14"/>
    <w:rsid w:val="FF7FC9FC"/>
    <w:rsid w:val="FFAF1677"/>
    <w:rsid w:val="FFB8D9E3"/>
    <w:rsid w:val="FFBB7F6C"/>
    <w:rsid w:val="FFBD21CB"/>
    <w:rsid w:val="FFBDCE5C"/>
    <w:rsid w:val="FFBFCCBC"/>
    <w:rsid w:val="FFBFFF2D"/>
    <w:rsid w:val="FFC1E370"/>
    <w:rsid w:val="FFCDACF0"/>
    <w:rsid w:val="FFCDCC59"/>
    <w:rsid w:val="FFCDD05A"/>
    <w:rsid w:val="FFCF48C5"/>
    <w:rsid w:val="FFCFA1DD"/>
    <w:rsid w:val="FFD78DED"/>
    <w:rsid w:val="FFDCA5CF"/>
    <w:rsid w:val="FFDE5FB5"/>
    <w:rsid w:val="FFDF0174"/>
    <w:rsid w:val="FFDF545E"/>
    <w:rsid w:val="FFDFDFF2"/>
    <w:rsid w:val="FFE5B7A9"/>
    <w:rsid w:val="FFE7188D"/>
    <w:rsid w:val="FFE9C4F2"/>
    <w:rsid w:val="FFED099B"/>
    <w:rsid w:val="FFEDE12B"/>
    <w:rsid w:val="FFEFB971"/>
    <w:rsid w:val="FFF38208"/>
    <w:rsid w:val="FFF7029C"/>
    <w:rsid w:val="FFF73146"/>
    <w:rsid w:val="FFF7338F"/>
    <w:rsid w:val="FFFA0C83"/>
    <w:rsid w:val="FFFD5EA3"/>
    <w:rsid w:val="FFFD6DB2"/>
    <w:rsid w:val="FFFE04BC"/>
    <w:rsid w:val="FFFE0CE6"/>
    <w:rsid w:val="FFFE832F"/>
    <w:rsid w:val="FFFEAD80"/>
    <w:rsid w:val="FFFEC164"/>
    <w:rsid w:val="FFFF072B"/>
    <w:rsid w:val="FFFF1372"/>
    <w:rsid w:val="FFFF29B3"/>
    <w:rsid w:val="FFFF2F27"/>
    <w:rsid w:val="FFFF442C"/>
    <w:rsid w:val="FFFF9264"/>
    <w:rsid w:val="FFFF935A"/>
    <w:rsid w:val="FFFF95F7"/>
    <w:rsid w:val="FFFF99AC"/>
    <w:rsid w:val="FFFF9E0D"/>
    <w:rsid w:val="FFFFF00B"/>
    <w:rsid w:val="FFFFF20F"/>
    <w:rsid w:val="00001CD7"/>
    <w:rsid w:val="00004B47"/>
    <w:rsid w:val="00014E9E"/>
    <w:rsid w:val="000205CB"/>
    <w:rsid w:val="000225A6"/>
    <w:rsid w:val="00026195"/>
    <w:rsid w:val="0004539F"/>
    <w:rsid w:val="00051368"/>
    <w:rsid w:val="00055E82"/>
    <w:rsid w:val="0007065E"/>
    <w:rsid w:val="000721C2"/>
    <w:rsid w:val="0007506B"/>
    <w:rsid w:val="0008084A"/>
    <w:rsid w:val="00086DE7"/>
    <w:rsid w:val="0008701F"/>
    <w:rsid w:val="00092D88"/>
    <w:rsid w:val="0009586D"/>
    <w:rsid w:val="00097956"/>
    <w:rsid w:val="000A5C58"/>
    <w:rsid w:val="000B14A7"/>
    <w:rsid w:val="000C1BC0"/>
    <w:rsid w:val="000D2A0E"/>
    <w:rsid w:val="000D36E9"/>
    <w:rsid w:val="000D5FCA"/>
    <w:rsid w:val="000D648B"/>
    <w:rsid w:val="000F4B06"/>
    <w:rsid w:val="000F4E22"/>
    <w:rsid w:val="000F76A4"/>
    <w:rsid w:val="000F77B1"/>
    <w:rsid w:val="00103C35"/>
    <w:rsid w:val="00107DC8"/>
    <w:rsid w:val="00111A65"/>
    <w:rsid w:val="00113DF0"/>
    <w:rsid w:val="00116DF3"/>
    <w:rsid w:val="00143B67"/>
    <w:rsid w:val="001609D0"/>
    <w:rsid w:val="00170297"/>
    <w:rsid w:val="00181758"/>
    <w:rsid w:val="00182EBD"/>
    <w:rsid w:val="00186554"/>
    <w:rsid w:val="001961EE"/>
    <w:rsid w:val="001B2459"/>
    <w:rsid w:val="001C34E7"/>
    <w:rsid w:val="001D1BF4"/>
    <w:rsid w:val="001D3CD5"/>
    <w:rsid w:val="001E0228"/>
    <w:rsid w:val="001E2806"/>
    <w:rsid w:val="001E5F0D"/>
    <w:rsid w:val="001F230D"/>
    <w:rsid w:val="00203101"/>
    <w:rsid w:val="00206CF3"/>
    <w:rsid w:val="00210755"/>
    <w:rsid w:val="002156CC"/>
    <w:rsid w:val="00220F39"/>
    <w:rsid w:val="0022238D"/>
    <w:rsid w:val="00224F7C"/>
    <w:rsid w:val="00224FB0"/>
    <w:rsid w:val="00225219"/>
    <w:rsid w:val="00227C36"/>
    <w:rsid w:val="0023366E"/>
    <w:rsid w:val="00233706"/>
    <w:rsid w:val="00233C89"/>
    <w:rsid w:val="00236505"/>
    <w:rsid w:val="002433E2"/>
    <w:rsid w:val="00245C76"/>
    <w:rsid w:val="00247311"/>
    <w:rsid w:val="00250A60"/>
    <w:rsid w:val="002579B3"/>
    <w:rsid w:val="00264D32"/>
    <w:rsid w:val="0026586C"/>
    <w:rsid w:val="00265F71"/>
    <w:rsid w:val="002749B3"/>
    <w:rsid w:val="00282611"/>
    <w:rsid w:val="00293D32"/>
    <w:rsid w:val="002A473D"/>
    <w:rsid w:val="002A5DB0"/>
    <w:rsid w:val="002A74CE"/>
    <w:rsid w:val="002B0889"/>
    <w:rsid w:val="002B59C0"/>
    <w:rsid w:val="002C0B83"/>
    <w:rsid w:val="002C1291"/>
    <w:rsid w:val="002C5A06"/>
    <w:rsid w:val="002C6A4B"/>
    <w:rsid w:val="002C7401"/>
    <w:rsid w:val="002D090B"/>
    <w:rsid w:val="002D143B"/>
    <w:rsid w:val="002D3907"/>
    <w:rsid w:val="002F195E"/>
    <w:rsid w:val="002F52E1"/>
    <w:rsid w:val="00310B94"/>
    <w:rsid w:val="00311A8A"/>
    <w:rsid w:val="00312466"/>
    <w:rsid w:val="00323708"/>
    <w:rsid w:val="00323F6D"/>
    <w:rsid w:val="0032525B"/>
    <w:rsid w:val="00325864"/>
    <w:rsid w:val="003365E3"/>
    <w:rsid w:val="00342343"/>
    <w:rsid w:val="0034511A"/>
    <w:rsid w:val="00357714"/>
    <w:rsid w:val="003642DC"/>
    <w:rsid w:val="003704E9"/>
    <w:rsid w:val="00370BED"/>
    <w:rsid w:val="00376292"/>
    <w:rsid w:val="00380F33"/>
    <w:rsid w:val="00381146"/>
    <w:rsid w:val="00397340"/>
    <w:rsid w:val="003A1BAE"/>
    <w:rsid w:val="003A27A5"/>
    <w:rsid w:val="003C117F"/>
    <w:rsid w:val="003C1C96"/>
    <w:rsid w:val="003C5FCA"/>
    <w:rsid w:val="003D590D"/>
    <w:rsid w:val="003E396A"/>
    <w:rsid w:val="003E69F1"/>
    <w:rsid w:val="004129B1"/>
    <w:rsid w:val="0041403E"/>
    <w:rsid w:val="0042001F"/>
    <w:rsid w:val="004314D9"/>
    <w:rsid w:val="004343A1"/>
    <w:rsid w:val="00435B10"/>
    <w:rsid w:val="00440977"/>
    <w:rsid w:val="00457C17"/>
    <w:rsid w:val="004640B1"/>
    <w:rsid w:val="00472A22"/>
    <w:rsid w:val="0048227E"/>
    <w:rsid w:val="004839FA"/>
    <w:rsid w:val="00487983"/>
    <w:rsid w:val="00497169"/>
    <w:rsid w:val="004A0D4D"/>
    <w:rsid w:val="004A51F4"/>
    <w:rsid w:val="004B3CD7"/>
    <w:rsid w:val="004C3BD6"/>
    <w:rsid w:val="004C597C"/>
    <w:rsid w:val="004D3003"/>
    <w:rsid w:val="004E7069"/>
    <w:rsid w:val="004F7925"/>
    <w:rsid w:val="005001C9"/>
    <w:rsid w:val="00520505"/>
    <w:rsid w:val="00523026"/>
    <w:rsid w:val="0053087C"/>
    <w:rsid w:val="00530EEA"/>
    <w:rsid w:val="00532927"/>
    <w:rsid w:val="005342F9"/>
    <w:rsid w:val="0055038B"/>
    <w:rsid w:val="00551587"/>
    <w:rsid w:val="00551B33"/>
    <w:rsid w:val="005559C9"/>
    <w:rsid w:val="005609CE"/>
    <w:rsid w:val="005610A9"/>
    <w:rsid w:val="0056220B"/>
    <w:rsid w:val="00571717"/>
    <w:rsid w:val="00573847"/>
    <w:rsid w:val="00581F62"/>
    <w:rsid w:val="0058276B"/>
    <w:rsid w:val="005857AE"/>
    <w:rsid w:val="00590C13"/>
    <w:rsid w:val="0059710F"/>
    <w:rsid w:val="005A2C19"/>
    <w:rsid w:val="005A73BC"/>
    <w:rsid w:val="005B1BC9"/>
    <w:rsid w:val="005C3E09"/>
    <w:rsid w:val="005C5E66"/>
    <w:rsid w:val="005D0A47"/>
    <w:rsid w:val="005D2180"/>
    <w:rsid w:val="005D481B"/>
    <w:rsid w:val="005E0216"/>
    <w:rsid w:val="005E0F02"/>
    <w:rsid w:val="005E1416"/>
    <w:rsid w:val="005E506D"/>
    <w:rsid w:val="005F0CBB"/>
    <w:rsid w:val="005F0DDA"/>
    <w:rsid w:val="005F12BB"/>
    <w:rsid w:val="005F2D39"/>
    <w:rsid w:val="00612980"/>
    <w:rsid w:val="006134D0"/>
    <w:rsid w:val="006142FE"/>
    <w:rsid w:val="00616594"/>
    <w:rsid w:val="0061673B"/>
    <w:rsid w:val="00617165"/>
    <w:rsid w:val="0062227C"/>
    <w:rsid w:val="006225D1"/>
    <w:rsid w:val="00624CA0"/>
    <w:rsid w:val="0062729D"/>
    <w:rsid w:val="006408E5"/>
    <w:rsid w:val="00643AA1"/>
    <w:rsid w:val="00646C1D"/>
    <w:rsid w:val="00647DBA"/>
    <w:rsid w:val="00654F3C"/>
    <w:rsid w:val="00672B2A"/>
    <w:rsid w:val="00673F37"/>
    <w:rsid w:val="006B0879"/>
    <w:rsid w:val="006B3DA8"/>
    <w:rsid w:val="006F1E8E"/>
    <w:rsid w:val="00703E49"/>
    <w:rsid w:val="007053A6"/>
    <w:rsid w:val="0070613E"/>
    <w:rsid w:val="007069B1"/>
    <w:rsid w:val="007071BC"/>
    <w:rsid w:val="00712507"/>
    <w:rsid w:val="0071767E"/>
    <w:rsid w:val="007238BC"/>
    <w:rsid w:val="00734F21"/>
    <w:rsid w:val="0073645D"/>
    <w:rsid w:val="00736CC4"/>
    <w:rsid w:val="00740E60"/>
    <w:rsid w:val="00741BA6"/>
    <w:rsid w:val="00741BB8"/>
    <w:rsid w:val="00742160"/>
    <w:rsid w:val="00742EA4"/>
    <w:rsid w:val="00750EB6"/>
    <w:rsid w:val="00750F11"/>
    <w:rsid w:val="00751CF5"/>
    <w:rsid w:val="00757D6C"/>
    <w:rsid w:val="007770E7"/>
    <w:rsid w:val="0078230D"/>
    <w:rsid w:val="0078499A"/>
    <w:rsid w:val="0078766A"/>
    <w:rsid w:val="007902DF"/>
    <w:rsid w:val="007A7DE7"/>
    <w:rsid w:val="007B0697"/>
    <w:rsid w:val="007B3D4D"/>
    <w:rsid w:val="007B6436"/>
    <w:rsid w:val="007B7D20"/>
    <w:rsid w:val="007C41B4"/>
    <w:rsid w:val="007C77E5"/>
    <w:rsid w:val="007D2181"/>
    <w:rsid w:val="007D72A5"/>
    <w:rsid w:val="007E0CAC"/>
    <w:rsid w:val="007E138A"/>
    <w:rsid w:val="007E4DFC"/>
    <w:rsid w:val="007E52F4"/>
    <w:rsid w:val="007F4B2E"/>
    <w:rsid w:val="007F65A0"/>
    <w:rsid w:val="00820A60"/>
    <w:rsid w:val="008235BF"/>
    <w:rsid w:val="00827DEE"/>
    <w:rsid w:val="00832956"/>
    <w:rsid w:val="00833F15"/>
    <w:rsid w:val="00834E49"/>
    <w:rsid w:val="0083721E"/>
    <w:rsid w:val="00842724"/>
    <w:rsid w:val="00844550"/>
    <w:rsid w:val="0084732C"/>
    <w:rsid w:val="0085325E"/>
    <w:rsid w:val="00855DF6"/>
    <w:rsid w:val="0087312C"/>
    <w:rsid w:val="00873AB7"/>
    <w:rsid w:val="0088108E"/>
    <w:rsid w:val="0089708A"/>
    <w:rsid w:val="008A2633"/>
    <w:rsid w:val="008A35B0"/>
    <w:rsid w:val="008A39FC"/>
    <w:rsid w:val="008A5FA4"/>
    <w:rsid w:val="008A7DA9"/>
    <w:rsid w:val="008D60D3"/>
    <w:rsid w:val="008D6A12"/>
    <w:rsid w:val="008D7987"/>
    <w:rsid w:val="008F7BB9"/>
    <w:rsid w:val="00914380"/>
    <w:rsid w:val="00914DCE"/>
    <w:rsid w:val="00925245"/>
    <w:rsid w:val="0092664C"/>
    <w:rsid w:val="00930122"/>
    <w:rsid w:val="00936441"/>
    <w:rsid w:val="00937539"/>
    <w:rsid w:val="0095215E"/>
    <w:rsid w:val="00954EAC"/>
    <w:rsid w:val="009571B8"/>
    <w:rsid w:val="00960550"/>
    <w:rsid w:val="0096451B"/>
    <w:rsid w:val="009655E9"/>
    <w:rsid w:val="00967365"/>
    <w:rsid w:val="0097255E"/>
    <w:rsid w:val="00975995"/>
    <w:rsid w:val="00981BBC"/>
    <w:rsid w:val="00982D3D"/>
    <w:rsid w:val="00991949"/>
    <w:rsid w:val="009A0F1F"/>
    <w:rsid w:val="009A1DAF"/>
    <w:rsid w:val="009A1E3C"/>
    <w:rsid w:val="009A2700"/>
    <w:rsid w:val="009A3090"/>
    <w:rsid w:val="009B6EBF"/>
    <w:rsid w:val="009C4501"/>
    <w:rsid w:val="009C491D"/>
    <w:rsid w:val="009C6F6C"/>
    <w:rsid w:val="009E5A61"/>
    <w:rsid w:val="009F49EE"/>
    <w:rsid w:val="009F4C6C"/>
    <w:rsid w:val="00A007C8"/>
    <w:rsid w:val="00A01EE9"/>
    <w:rsid w:val="00A0250A"/>
    <w:rsid w:val="00A05C1A"/>
    <w:rsid w:val="00A06442"/>
    <w:rsid w:val="00A34458"/>
    <w:rsid w:val="00A415FE"/>
    <w:rsid w:val="00A42EC0"/>
    <w:rsid w:val="00A46876"/>
    <w:rsid w:val="00A4725D"/>
    <w:rsid w:val="00A659CB"/>
    <w:rsid w:val="00A66B65"/>
    <w:rsid w:val="00A96D4F"/>
    <w:rsid w:val="00AA005B"/>
    <w:rsid w:val="00AB3BCB"/>
    <w:rsid w:val="00AB4C0B"/>
    <w:rsid w:val="00AB7858"/>
    <w:rsid w:val="00AC07A5"/>
    <w:rsid w:val="00AC6472"/>
    <w:rsid w:val="00AD219B"/>
    <w:rsid w:val="00AE28FD"/>
    <w:rsid w:val="00AE3B7B"/>
    <w:rsid w:val="00AE790A"/>
    <w:rsid w:val="00AE7D73"/>
    <w:rsid w:val="00B10D62"/>
    <w:rsid w:val="00B1315E"/>
    <w:rsid w:val="00B23B9F"/>
    <w:rsid w:val="00B3281E"/>
    <w:rsid w:val="00B32F19"/>
    <w:rsid w:val="00B339B9"/>
    <w:rsid w:val="00B3660F"/>
    <w:rsid w:val="00B44860"/>
    <w:rsid w:val="00B467DA"/>
    <w:rsid w:val="00B54006"/>
    <w:rsid w:val="00B6602E"/>
    <w:rsid w:val="00B668A3"/>
    <w:rsid w:val="00B73948"/>
    <w:rsid w:val="00B760F4"/>
    <w:rsid w:val="00B8701E"/>
    <w:rsid w:val="00B91A8A"/>
    <w:rsid w:val="00B96B55"/>
    <w:rsid w:val="00BA7196"/>
    <w:rsid w:val="00BC38EE"/>
    <w:rsid w:val="00BC4A02"/>
    <w:rsid w:val="00BC51E5"/>
    <w:rsid w:val="00BE0A65"/>
    <w:rsid w:val="00BE3042"/>
    <w:rsid w:val="00C009A8"/>
    <w:rsid w:val="00C11704"/>
    <w:rsid w:val="00C1341A"/>
    <w:rsid w:val="00C224D3"/>
    <w:rsid w:val="00C4041A"/>
    <w:rsid w:val="00C42F00"/>
    <w:rsid w:val="00C54978"/>
    <w:rsid w:val="00C677AA"/>
    <w:rsid w:val="00C7391A"/>
    <w:rsid w:val="00C93667"/>
    <w:rsid w:val="00CB306A"/>
    <w:rsid w:val="00CC33BB"/>
    <w:rsid w:val="00CD59B8"/>
    <w:rsid w:val="00CD5BA8"/>
    <w:rsid w:val="00CD6C3C"/>
    <w:rsid w:val="00CE6935"/>
    <w:rsid w:val="00CF581F"/>
    <w:rsid w:val="00D0643A"/>
    <w:rsid w:val="00D13127"/>
    <w:rsid w:val="00D1499D"/>
    <w:rsid w:val="00D175FC"/>
    <w:rsid w:val="00D22C76"/>
    <w:rsid w:val="00D303E5"/>
    <w:rsid w:val="00D306C5"/>
    <w:rsid w:val="00D319AA"/>
    <w:rsid w:val="00D35D55"/>
    <w:rsid w:val="00D405C8"/>
    <w:rsid w:val="00D45C80"/>
    <w:rsid w:val="00D4744E"/>
    <w:rsid w:val="00D52CBE"/>
    <w:rsid w:val="00D74DA9"/>
    <w:rsid w:val="00D8133D"/>
    <w:rsid w:val="00D84BA7"/>
    <w:rsid w:val="00D92276"/>
    <w:rsid w:val="00D97A85"/>
    <w:rsid w:val="00DD18B6"/>
    <w:rsid w:val="00DD3246"/>
    <w:rsid w:val="00DD5734"/>
    <w:rsid w:val="00DF3173"/>
    <w:rsid w:val="00DF530A"/>
    <w:rsid w:val="00E01AD2"/>
    <w:rsid w:val="00E02981"/>
    <w:rsid w:val="00E40DE4"/>
    <w:rsid w:val="00E44E45"/>
    <w:rsid w:val="00E53EEA"/>
    <w:rsid w:val="00E70B02"/>
    <w:rsid w:val="00E746F5"/>
    <w:rsid w:val="00E97FD7"/>
    <w:rsid w:val="00EB0D29"/>
    <w:rsid w:val="00EB31A2"/>
    <w:rsid w:val="00EB5A5F"/>
    <w:rsid w:val="00EC6DF9"/>
    <w:rsid w:val="00ED1C39"/>
    <w:rsid w:val="00ED54F4"/>
    <w:rsid w:val="00ED58ED"/>
    <w:rsid w:val="00EE022C"/>
    <w:rsid w:val="00EE4BB0"/>
    <w:rsid w:val="00EE570B"/>
    <w:rsid w:val="00EE68A9"/>
    <w:rsid w:val="00EF058E"/>
    <w:rsid w:val="00EF1860"/>
    <w:rsid w:val="00F005EC"/>
    <w:rsid w:val="00F07CC4"/>
    <w:rsid w:val="00F20567"/>
    <w:rsid w:val="00F26FBF"/>
    <w:rsid w:val="00F34E10"/>
    <w:rsid w:val="00F431A3"/>
    <w:rsid w:val="00F44446"/>
    <w:rsid w:val="00F57E34"/>
    <w:rsid w:val="00F60C6C"/>
    <w:rsid w:val="00F77BF5"/>
    <w:rsid w:val="00F83B3C"/>
    <w:rsid w:val="00F87FA0"/>
    <w:rsid w:val="00FA2DBF"/>
    <w:rsid w:val="00FD29A9"/>
    <w:rsid w:val="00FE4D53"/>
    <w:rsid w:val="00FE71F1"/>
    <w:rsid w:val="00FE74D4"/>
    <w:rsid w:val="00FF2574"/>
    <w:rsid w:val="00FF5ABF"/>
    <w:rsid w:val="00FF6108"/>
    <w:rsid w:val="00FF6C70"/>
    <w:rsid w:val="0A7FE627"/>
    <w:rsid w:val="0E2AA903"/>
    <w:rsid w:val="0FEFD96B"/>
    <w:rsid w:val="0FFF16B6"/>
    <w:rsid w:val="10F7BCB1"/>
    <w:rsid w:val="157FF30C"/>
    <w:rsid w:val="15FE127E"/>
    <w:rsid w:val="16ABEF89"/>
    <w:rsid w:val="17E771D0"/>
    <w:rsid w:val="17F920FC"/>
    <w:rsid w:val="197EDEB4"/>
    <w:rsid w:val="1A75124F"/>
    <w:rsid w:val="1BED765A"/>
    <w:rsid w:val="1DDF1039"/>
    <w:rsid w:val="1DFD684F"/>
    <w:rsid w:val="1E077BFD"/>
    <w:rsid w:val="1E5BA374"/>
    <w:rsid w:val="1F7FE3F5"/>
    <w:rsid w:val="1FAF175E"/>
    <w:rsid w:val="1FDB87EA"/>
    <w:rsid w:val="1FDDD732"/>
    <w:rsid w:val="1FED5B64"/>
    <w:rsid w:val="1FF713F4"/>
    <w:rsid w:val="1FFDC60F"/>
    <w:rsid w:val="25BF0637"/>
    <w:rsid w:val="26331D18"/>
    <w:rsid w:val="27CF5394"/>
    <w:rsid w:val="27DF0624"/>
    <w:rsid w:val="27FE7597"/>
    <w:rsid w:val="27FEC229"/>
    <w:rsid w:val="27FF3FEF"/>
    <w:rsid w:val="29CE57ED"/>
    <w:rsid w:val="29FCEDF7"/>
    <w:rsid w:val="2A7C86F0"/>
    <w:rsid w:val="2AD7D3EC"/>
    <w:rsid w:val="2B7F2628"/>
    <w:rsid w:val="2BDB326D"/>
    <w:rsid w:val="2BE36DBF"/>
    <w:rsid w:val="2BF3E1F3"/>
    <w:rsid w:val="2C7F76BA"/>
    <w:rsid w:val="2D6CB41F"/>
    <w:rsid w:val="2DEB838B"/>
    <w:rsid w:val="2DEF7C2F"/>
    <w:rsid w:val="2DFB93B4"/>
    <w:rsid w:val="2EC70957"/>
    <w:rsid w:val="2ED78D0C"/>
    <w:rsid w:val="2F9F569C"/>
    <w:rsid w:val="2FDFB9DC"/>
    <w:rsid w:val="2FFF29A0"/>
    <w:rsid w:val="32F9E075"/>
    <w:rsid w:val="33BFF7C6"/>
    <w:rsid w:val="34F1989C"/>
    <w:rsid w:val="357A029F"/>
    <w:rsid w:val="35BDCD6A"/>
    <w:rsid w:val="35BFEED2"/>
    <w:rsid w:val="35E35659"/>
    <w:rsid w:val="361D1CAB"/>
    <w:rsid w:val="36BF3358"/>
    <w:rsid w:val="36D6555D"/>
    <w:rsid w:val="36EF4843"/>
    <w:rsid w:val="36FF161E"/>
    <w:rsid w:val="3727CC37"/>
    <w:rsid w:val="37BD44A2"/>
    <w:rsid w:val="37BEC927"/>
    <w:rsid w:val="37BF3900"/>
    <w:rsid w:val="37E05F2B"/>
    <w:rsid w:val="37E301A9"/>
    <w:rsid w:val="37F7E5D1"/>
    <w:rsid w:val="37F7EB32"/>
    <w:rsid w:val="37FD75AF"/>
    <w:rsid w:val="37FFAA9D"/>
    <w:rsid w:val="38F3B27D"/>
    <w:rsid w:val="38F7DD03"/>
    <w:rsid w:val="38FB1BE8"/>
    <w:rsid w:val="3963DEC0"/>
    <w:rsid w:val="397C6562"/>
    <w:rsid w:val="3ADE6528"/>
    <w:rsid w:val="3AEF3E65"/>
    <w:rsid w:val="3B394BD3"/>
    <w:rsid w:val="3B7CA393"/>
    <w:rsid w:val="3BAD3B60"/>
    <w:rsid w:val="3BDF8BF7"/>
    <w:rsid w:val="3BFEBC56"/>
    <w:rsid w:val="3BFF6E5F"/>
    <w:rsid w:val="3BFF7BDD"/>
    <w:rsid w:val="3C6699FD"/>
    <w:rsid w:val="3C7B368C"/>
    <w:rsid w:val="3C7FD2BF"/>
    <w:rsid w:val="3CE73F81"/>
    <w:rsid w:val="3D3BA9F9"/>
    <w:rsid w:val="3D5F5C7D"/>
    <w:rsid w:val="3D7F7686"/>
    <w:rsid w:val="3DEB5725"/>
    <w:rsid w:val="3DED17BB"/>
    <w:rsid w:val="3DEF46FD"/>
    <w:rsid w:val="3DFFC515"/>
    <w:rsid w:val="3DFFC6BF"/>
    <w:rsid w:val="3EAD6146"/>
    <w:rsid w:val="3EBB81D2"/>
    <w:rsid w:val="3EBCF2EC"/>
    <w:rsid w:val="3EC68C7C"/>
    <w:rsid w:val="3ECD9AAA"/>
    <w:rsid w:val="3ED7E249"/>
    <w:rsid w:val="3EF7110A"/>
    <w:rsid w:val="3F3A7AC9"/>
    <w:rsid w:val="3F3D44D5"/>
    <w:rsid w:val="3F6E5C6A"/>
    <w:rsid w:val="3F77A955"/>
    <w:rsid w:val="3F98300B"/>
    <w:rsid w:val="3FAF1EA2"/>
    <w:rsid w:val="3FB75D7B"/>
    <w:rsid w:val="3FB7CA72"/>
    <w:rsid w:val="3FBE9DA3"/>
    <w:rsid w:val="3FBEA0CD"/>
    <w:rsid w:val="3FBEDBE3"/>
    <w:rsid w:val="3FC71762"/>
    <w:rsid w:val="3FCBC38B"/>
    <w:rsid w:val="3FCD0A9A"/>
    <w:rsid w:val="3FD7826E"/>
    <w:rsid w:val="3FE79748"/>
    <w:rsid w:val="3FEF15F7"/>
    <w:rsid w:val="3FF45A21"/>
    <w:rsid w:val="3FF5D32D"/>
    <w:rsid w:val="3FFFA4AC"/>
    <w:rsid w:val="42DCB0B9"/>
    <w:rsid w:val="463FC867"/>
    <w:rsid w:val="465760EB"/>
    <w:rsid w:val="46EDFDF5"/>
    <w:rsid w:val="47DF5CD6"/>
    <w:rsid w:val="4AFDD0A9"/>
    <w:rsid w:val="4B4F17AC"/>
    <w:rsid w:val="4BEFC94D"/>
    <w:rsid w:val="4DDEC681"/>
    <w:rsid w:val="4DEF7C15"/>
    <w:rsid w:val="4DFBA9C7"/>
    <w:rsid w:val="4DFD6139"/>
    <w:rsid w:val="4DFF487E"/>
    <w:rsid w:val="4E3D88DB"/>
    <w:rsid w:val="4EDF9FC5"/>
    <w:rsid w:val="4EF503EB"/>
    <w:rsid w:val="4EFDCB96"/>
    <w:rsid w:val="4F37AFEF"/>
    <w:rsid w:val="4F3D74D1"/>
    <w:rsid w:val="4F4C8843"/>
    <w:rsid w:val="4FF56B96"/>
    <w:rsid w:val="4FF72E61"/>
    <w:rsid w:val="4FF7F992"/>
    <w:rsid w:val="4FF9D07B"/>
    <w:rsid w:val="4FFFEA8B"/>
    <w:rsid w:val="51FFF31A"/>
    <w:rsid w:val="53DD2E2C"/>
    <w:rsid w:val="53E3B285"/>
    <w:rsid w:val="53F70FC1"/>
    <w:rsid w:val="53FE658A"/>
    <w:rsid w:val="5577D617"/>
    <w:rsid w:val="55ADC12B"/>
    <w:rsid w:val="55CF886F"/>
    <w:rsid w:val="5677AF2A"/>
    <w:rsid w:val="567AEF6A"/>
    <w:rsid w:val="567BCCF1"/>
    <w:rsid w:val="56B7B3F0"/>
    <w:rsid w:val="56EEC86B"/>
    <w:rsid w:val="56EF7335"/>
    <w:rsid w:val="57532FA6"/>
    <w:rsid w:val="575D10A2"/>
    <w:rsid w:val="576FAE2A"/>
    <w:rsid w:val="578A76AF"/>
    <w:rsid w:val="57D5AE97"/>
    <w:rsid w:val="57D6EA6B"/>
    <w:rsid w:val="57EB582D"/>
    <w:rsid w:val="57FF6188"/>
    <w:rsid w:val="59BBB93C"/>
    <w:rsid w:val="59D8D6C5"/>
    <w:rsid w:val="59DD1F98"/>
    <w:rsid w:val="59EF1221"/>
    <w:rsid w:val="59FE99EC"/>
    <w:rsid w:val="5A95D325"/>
    <w:rsid w:val="5AEB4262"/>
    <w:rsid w:val="5B560DB9"/>
    <w:rsid w:val="5BDD5E02"/>
    <w:rsid w:val="5BE6B226"/>
    <w:rsid w:val="5BFBB253"/>
    <w:rsid w:val="5BFDB41F"/>
    <w:rsid w:val="5BFEA391"/>
    <w:rsid w:val="5BFEF508"/>
    <w:rsid w:val="5BFF7DCD"/>
    <w:rsid w:val="5C7F93A1"/>
    <w:rsid w:val="5CEFC669"/>
    <w:rsid w:val="5CFFF3AE"/>
    <w:rsid w:val="5D77E352"/>
    <w:rsid w:val="5D7E3D15"/>
    <w:rsid w:val="5DEDBDDD"/>
    <w:rsid w:val="5DF3721B"/>
    <w:rsid w:val="5DF3EA44"/>
    <w:rsid w:val="5DFD6795"/>
    <w:rsid w:val="5E5798CD"/>
    <w:rsid w:val="5EED6485"/>
    <w:rsid w:val="5EEEB4F5"/>
    <w:rsid w:val="5EF5AC2F"/>
    <w:rsid w:val="5EFAB9AA"/>
    <w:rsid w:val="5EFFB002"/>
    <w:rsid w:val="5EFFF668"/>
    <w:rsid w:val="5F379549"/>
    <w:rsid w:val="5F3F3822"/>
    <w:rsid w:val="5F5D2CE8"/>
    <w:rsid w:val="5F6F9E55"/>
    <w:rsid w:val="5F7BB344"/>
    <w:rsid w:val="5F7FDF61"/>
    <w:rsid w:val="5F9F864C"/>
    <w:rsid w:val="5FAEA585"/>
    <w:rsid w:val="5FBEE185"/>
    <w:rsid w:val="5FBF2922"/>
    <w:rsid w:val="5FD39B07"/>
    <w:rsid w:val="5FD872C0"/>
    <w:rsid w:val="5FDD40BC"/>
    <w:rsid w:val="5FDFC564"/>
    <w:rsid w:val="5FE78C46"/>
    <w:rsid w:val="5FEFC6F6"/>
    <w:rsid w:val="5FF3A8F0"/>
    <w:rsid w:val="5FF55ED2"/>
    <w:rsid w:val="5FF768C7"/>
    <w:rsid w:val="5FF98045"/>
    <w:rsid w:val="5FF9E45F"/>
    <w:rsid w:val="5FFE6D0E"/>
    <w:rsid w:val="5FFF48C0"/>
    <w:rsid w:val="5FFF8B50"/>
    <w:rsid w:val="5FFFD74E"/>
    <w:rsid w:val="5FFFE308"/>
    <w:rsid w:val="62E74883"/>
    <w:rsid w:val="63F9C07F"/>
    <w:rsid w:val="65FD8802"/>
    <w:rsid w:val="66A5D0EB"/>
    <w:rsid w:val="66BB515F"/>
    <w:rsid w:val="66ED6E4C"/>
    <w:rsid w:val="66FD2E8E"/>
    <w:rsid w:val="675D699E"/>
    <w:rsid w:val="67684960"/>
    <w:rsid w:val="677EBC26"/>
    <w:rsid w:val="678FCDB7"/>
    <w:rsid w:val="67B7BB76"/>
    <w:rsid w:val="67BF80F1"/>
    <w:rsid w:val="67BFB2B3"/>
    <w:rsid w:val="67F70FB5"/>
    <w:rsid w:val="67FBC914"/>
    <w:rsid w:val="67FD862A"/>
    <w:rsid w:val="67FF1763"/>
    <w:rsid w:val="67FF50B7"/>
    <w:rsid w:val="68F9C6A3"/>
    <w:rsid w:val="68FF5FEA"/>
    <w:rsid w:val="69D34ABE"/>
    <w:rsid w:val="6AAB3E7B"/>
    <w:rsid w:val="6AEA0EE3"/>
    <w:rsid w:val="6B6CB9C1"/>
    <w:rsid w:val="6B7F1F4A"/>
    <w:rsid w:val="6B9FD511"/>
    <w:rsid w:val="6BBB47BF"/>
    <w:rsid w:val="6BC42E34"/>
    <w:rsid w:val="6BCE1E3F"/>
    <w:rsid w:val="6BEF6141"/>
    <w:rsid w:val="6BEFDB56"/>
    <w:rsid w:val="6BF72C48"/>
    <w:rsid w:val="6BFF2D3A"/>
    <w:rsid w:val="6CEFC368"/>
    <w:rsid w:val="6CFF9A64"/>
    <w:rsid w:val="6D33A592"/>
    <w:rsid w:val="6D3D92EC"/>
    <w:rsid w:val="6D7131CB"/>
    <w:rsid w:val="6D7E8283"/>
    <w:rsid w:val="6D9BF882"/>
    <w:rsid w:val="6DB3CBB4"/>
    <w:rsid w:val="6DB5DD20"/>
    <w:rsid w:val="6DEB7624"/>
    <w:rsid w:val="6DEF2D87"/>
    <w:rsid w:val="6DEFEDAE"/>
    <w:rsid w:val="6DF37C6F"/>
    <w:rsid w:val="6DFC4CC4"/>
    <w:rsid w:val="6DFF1BF1"/>
    <w:rsid w:val="6E3F68C4"/>
    <w:rsid w:val="6E474A2B"/>
    <w:rsid w:val="6EBF9797"/>
    <w:rsid w:val="6EC997BE"/>
    <w:rsid w:val="6ECC4325"/>
    <w:rsid w:val="6EEEA64E"/>
    <w:rsid w:val="6EF743F4"/>
    <w:rsid w:val="6EFDE2DD"/>
    <w:rsid w:val="6F57A18C"/>
    <w:rsid w:val="6F6410D9"/>
    <w:rsid w:val="6F69ADDC"/>
    <w:rsid w:val="6F751C2B"/>
    <w:rsid w:val="6F7CA28D"/>
    <w:rsid w:val="6F7CC5AD"/>
    <w:rsid w:val="6F87847A"/>
    <w:rsid w:val="6FA78FE6"/>
    <w:rsid w:val="6FC3B1A7"/>
    <w:rsid w:val="6FC9C71C"/>
    <w:rsid w:val="6FCAA5F7"/>
    <w:rsid w:val="6FCEFC41"/>
    <w:rsid w:val="6FDF8956"/>
    <w:rsid w:val="6FE5D6B6"/>
    <w:rsid w:val="6FEEE03E"/>
    <w:rsid w:val="6FF8D86F"/>
    <w:rsid w:val="6FFB78DE"/>
    <w:rsid w:val="6FFF188D"/>
    <w:rsid w:val="717F1D94"/>
    <w:rsid w:val="71AF0594"/>
    <w:rsid w:val="71B79C02"/>
    <w:rsid w:val="71BF1254"/>
    <w:rsid w:val="71FD5FC6"/>
    <w:rsid w:val="71FDE635"/>
    <w:rsid w:val="72BE9669"/>
    <w:rsid w:val="72EE2ECE"/>
    <w:rsid w:val="72F52034"/>
    <w:rsid w:val="72F5B276"/>
    <w:rsid w:val="72FD026D"/>
    <w:rsid w:val="737E17E3"/>
    <w:rsid w:val="73AF8550"/>
    <w:rsid w:val="73B7A503"/>
    <w:rsid w:val="73B9D612"/>
    <w:rsid w:val="73DF29BD"/>
    <w:rsid w:val="73EEECA7"/>
    <w:rsid w:val="73F7FBDC"/>
    <w:rsid w:val="73F9EEA0"/>
    <w:rsid w:val="73FDA7B6"/>
    <w:rsid w:val="73FF2C6D"/>
    <w:rsid w:val="74798FD6"/>
    <w:rsid w:val="74DB223A"/>
    <w:rsid w:val="74F9AB44"/>
    <w:rsid w:val="7572B842"/>
    <w:rsid w:val="757E22C4"/>
    <w:rsid w:val="757F0C6E"/>
    <w:rsid w:val="75BE8F85"/>
    <w:rsid w:val="75E635C3"/>
    <w:rsid w:val="75EB2A3F"/>
    <w:rsid w:val="75F9868F"/>
    <w:rsid w:val="75FA5E1B"/>
    <w:rsid w:val="767BD422"/>
    <w:rsid w:val="769FD4FB"/>
    <w:rsid w:val="76AD234C"/>
    <w:rsid w:val="76BDD86B"/>
    <w:rsid w:val="76EF8CAF"/>
    <w:rsid w:val="76FFABA5"/>
    <w:rsid w:val="7729D808"/>
    <w:rsid w:val="7736516A"/>
    <w:rsid w:val="773FA0D5"/>
    <w:rsid w:val="77761B11"/>
    <w:rsid w:val="777E1EAB"/>
    <w:rsid w:val="777ECF43"/>
    <w:rsid w:val="777FD1F6"/>
    <w:rsid w:val="7782FA7D"/>
    <w:rsid w:val="77AF941A"/>
    <w:rsid w:val="77BE1C9F"/>
    <w:rsid w:val="77BFA1C8"/>
    <w:rsid w:val="77D33148"/>
    <w:rsid w:val="77DBD1E2"/>
    <w:rsid w:val="77EBD281"/>
    <w:rsid w:val="77EF3E80"/>
    <w:rsid w:val="77EF79A8"/>
    <w:rsid w:val="77F7848E"/>
    <w:rsid w:val="77FA2092"/>
    <w:rsid w:val="77FB6B54"/>
    <w:rsid w:val="77FBD836"/>
    <w:rsid w:val="77FD8BC8"/>
    <w:rsid w:val="77FFA683"/>
    <w:rsid w:val="77FFE3EB"/>
    <w:rsid w:val="785F137A"/>
    <w:rsid w:val="78A79F34"/>
    <w:rsid w:val="78BB04FB"/>
    <w:rsid w:val="78E5841F"/>
    <w:rsid w:val="78EF6645"/>
    <w:rsid w:val="78FEBAED"/>
    <w:rsid w:val="793744C8"/>
    <w:rsid w:val="797FEE5C"/>
    <w:rsid w:val="79BBD8B3"/>
    <w:rsid w:val="79BFE7CD"/>
    <w:rsid w:val="79D5DF8E"/>
    <w:rsid w:val="79D90C52"/>
    <w:rsid w:val="79DF9A3D"/>
    <w:rsid w:val="79EBC201"/>
    <w:rsid w:val="79FFD43E"/>
    <w:rsid w:val="7A7751D0"/>
    <w:rsid w:val="7ABE381D"/>
    <w:rsid w:val="7AEF3A56"/>
    <w:rsid w:val="7AF6906E"/>
    <w:rsid w:val="7AFFCD28"/>
    <w:rsid w:val="7B1104F9"/>
    <w:rsid w:val="7B47E76A"/>
    <w:rsid w:val="7B5B78C9"/>
    <w:rsid w:val="7B774EA2"/>
    <w:rsid w:val="7B7F0737"/>
    <w:rsid w:val="7B7FA7B9"/>
    <w:rsid w:val="7B9637F7"/>
    <w:rsid w:val="7B9F763F"/>
    <w:rsid w:val="7BAEBB4E"/>
    <w:rsid w:val="7BBA2529"/>
    <w:rsid w:val="7BBF2290"/>
    <w:rsid w:val="7BBF5304"/>
    <w:rsid w:val="7BCE7FB1"/>
    <w:rsid w:val="7BDAF2E3"/>
    <w:rsid w:val="7BDE1D7A"/>
    <w:rsid w:val="7BDEDEB9"/>
    <w:rsid w:val="7BEAF110"/>
    <w:rsid w:val="7BED6F39"/>
    <w:rsid w:val="7BFBB8E7"/>
    <w:rsid w:val="7BFD0512"/>
    <w:rsid w:val="7BFEB4D3"/>
    <w:rsid w:val="7BFEF7A5"/>
    <w:rsid w:val="7BFF7DBE"/>
    <w:rsid w:val="7BFFF03D"/>
    <w:rsid w:val="7C7F99B1"/>
    <w:rsid w:val="7CB1F3BA"/>
    <w:rsid w:val="7D3A4B44"/>
    <w:rsid w:val="7D3F8759"/>
    <w:rsid w:val="7D47E79D"/>
    <w:rsid w:val="7D77394B"/>
    <w:rsid w:val="7D7E7C3E"/>
    <w:rsid w:val="7D9F7A49"/>
    <w:rsid w:val="7DB282C8"/>
    <w:rsid w:val="7DDB7E99"/>
    <w:rsid w:val="7DEB3756"/>
    <w:rsid w:val="7DEF13E6"/>
    <w:rsid w:val="7DEFF16C"/>
    <w:rsid w:val="7DF7077C"/>
    <w:rsid w:val="7DF78AE9"/>
    <w:rsid w:val="7DF7F4D4"/>
    <w:rsid w:val="7DFE6D06"/>
    <w:rsid w:val="7DFF8078"/>
    <w:rsid w:val="7E3F32F8"/>
    <w:rsid w:val="7E6F122C"/>
    <w:rsid w:val="7E7492EA"/>
    <w:rsid w:val="7E7BE39D"/>
    <w:rsid w:val="7E7CECCC"/>
    <w:rsid w:val="7E8B1FBE"/>
    <w:rsid w:val="7E9C419A"/>
    <w:rsid w:val="7E9FDC0A"/>
    <w:rsid w:val="7EA52DA2"/>
    <w:rsid w:val="7EBDEBF8"/>
    <w:rsid w:val="7EEBA591"/>
    <w:rsid w:val="7EEF8644"/>
    <w:rsid w:val="7EF17207"/>
    <w:rsid w:val="7EF3561B"/>
    <w:rsid w:val="7EF3BC11"/>
    <w:rsid w:val="7EF5A0CB"/>
    <w:rsid w:val="7EF60793"/>
    <w:rsid w:val="7EF77BC3"/>
    <w:rsid w:val="7EFB67D9"/>
    <w:rsid w:val="7EFD6553"/>
    <w:rsid w:val="7EFD9261"/>
    <w:rsid w:val="7EFE0810"/>
    <w:rsid w:val="7EFF3B02"/>
    <w:rsid w:val="7EFF5AA2"/>
    <w:rsid w:val="7EFF876E"/>
    <w:rsid w:val="7EFFCF12"/>
    <w:rsid w:val="7F17EF34"/>
    <w:rsid w:val="7F1DADD1"/>
    <w:rsid w:val="7F275967"/>
    <w:rsid w:val="7F3E77AA"/>
    <w:rsid w:val="7F4608DE"/>
    <w:rsid w:val="7F525B14"/>
    <w:rsid w:val="7F52EBEE"/>
    <w:rsid w:val="7F5B5DDD"/>
    <w:rsid w:val="7F5FC46B"/>
    <w:rsid w:val="7F6F3E3E"/>
    <w:rsid w:val="7F6FD1F6"/>
    <w:rsid w:val="7F7373AD"/>
    <w:rsid w:val="7F774345"/>
    <w:rsid w:val="7F79CBF5"/>
    <w:rsid w:val="7F7A0F1E"/>
    <w:rsid w:val="7F7A533B"/>
    <w:rsid w:val="7F7B2E95"/>
    <w:rsid w:val="7F7BC292"/>
    <w:rsid w:val="7F7BE56F"/>
    <w:rsid w:val="7F7CD344"/>
    <w:rsid w:val="7F7D006D"/>
    <w:rsid w:val="7F7D715C"/>
    <w:rsid w:val="7F7E7C5F"/>
    <w:rsid w:val="7F7F63DD"/>
    <w:rsid w:val="7F86315F"/>
    <w:rsid w:val="7F970CAC"/>
    <w:rsid w:val="7FA60435"/>
    <w:rsid w:val="7FAF2DB3"/>
    <w:rsid w:val="7FB19290"/>
    <w:rsid w:val="7FB76211"/>
    <w:rsid w:val="7FBE8484"/>
    <w:rsid w:val="7FBED6F4"/>
    <w:rsid w:val="7FBF75B7"/>
    <w:rsid w:val="7FBF79A1"/>
    <w:rsid w:val="7FBF7E09"/>
    <w:rsid w:val="7FBFC929"/>
    <w:rsid w:val="7FBFEA0E"/>
    <w:rsid w:val="7FC6A443"/>
    <w:rsid w:val="7FCDC3CE"/>
    <w:rsid w:val="7FD507E9"/>
    <w:rsid w:val="7FD833AF"/>
    <w:rsid w:val="7FD98162"/>
    <w:rsid w:val="7FDD6A0B"/>
    <w:rsid w:val="7FDD8115"/>
    <w:rsid w:val="7FDE6D65"/>
    <w:rsid w:val="7FDFC74C"/>
    <w:rsid w:val="7FDFEC5F"/>
    <w:rsid w:val="7FDFF2BA"/>
    <w:rsid w:val="7FE5DF12"/>
    <w:rsid w:val="7FE7E7FF"/>
    <w:rsid w:val="7FEF0096"/>
    <w:rsid w:val="7FEF3B8B"/>
    <w:rsid w:val="7FEF8AF7"/>
    <w:rsid w:val="7FF20B1B"/>
    <w:rsid w:val="7FF3F8E4"/>
    <w:rsid w:val="7FF519F2"/>
    <w:rsid w:val="7FF54350"/>
    <w:rsid w:val="7FF68E1E"/>
    <w:rsid w:val="7FF779DC"/>
    <w:rsid w:val="7FF7A593"/>
    <w:rsid w:val="7FF7DB1C"/>
    <w:rsid w:val="7FF91AB9"/>
    <w:rsid w:val="7FF9CDBB"/>
    <w:rsid w:val="7FF9EB60"/>
    <w:rsid w:val="7FFA66A3"/>
    <w:rsid w:val="7FFABE10"/>
    <w:rsid w:val="7FFB54B2"/>
    <w:rsid w:val="7FFBE766"/>
    <w:rsid w:val="7FFBF6D9"/>
    <w:rsid w:val="7FFD9F1E"/>
    <w:rsid w:val="7FFE6B4E"/>
    <w:rsid w:val="7FFED5F3"/>
    <w:rsid w:val="7FFEE53E"/>
    <w:rsid w:val="7FFEEF34"/>
    <w:rsid w:val="7FFF0878"/>
    <w:rsid w:val="7FFF70BB"/>
    <w:rsid w:val="7FFF7532"/>
    <w:rsid w:val="7FFF886B"/>
    <w:rsid w:val="7FFF8CCF"/>
    <w:rsid w:val="7FFF8D30"/>
    <w:rsid w:val="7FFFCA29"/>
    <w:rsid w:val="7FFFEB2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4DC8442"/>
  <w15:docId w15:val="{75A4DA66-9F7B-DF4D-B808-855BBDB9F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qFormat="1"/>
    <w:lsdException w:name="annotation text" w:qFormat="1"/>
    <w:lsdException w:name="header" w:uiPriority="99" w:qFormat="1"/>
    <w:lsdException w:name="footer" w:qFormat="1"/>
    <w:lsdException w:name="caption" w:semiHidden="1" w:unhideWhenUsed="1" w:qFormat="1"/>
    <w:lsdException w:name="footnote reference" w:qFormat="1"/>
    <w:lsdException w:name="annotation reference" w:qFormat="1"/>
    <w:lsdException w:name="Title" w:qFormat="1"/>
    <w:lsdException w:name="Default Paragraph Font" w:uiPriority="1" w:unhideWhenUsed="1"/>
    <w:lsdException w:name="Subtitle" w:qFormat="1"/>
    <w:lsdException w:name="Hyperlink" w:qFormat="1"/>
    <w:lsdException w:name="FollowedHyperlink" w:qFormat="1"/>
    <w:lsdException w:name="Strong" w:qFormat="1"/>
    <w:lsdException w:name="Emphasis" w:uiPriority="20" w:qFormat="1"/>
    <w:lsdException w:name="HTML Top of Form" w:semiHidden="1" w:uiPriority="99" w:unhideWhenUsed="1"/>
    <w:lsdException w:name="HTML Bottom of Form" w:semiHidden="1" w:uiPriority="99" w:unhideWhenUsed="1"/>
    <w:lsdException w:name="Normal (Web)" w:uiPriority="99" w:qFormat="1"/>
    <w:lsdException w:name="HTML Preformatted" w:qFormat="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spacing w:after="160" w:line="480" w:lineRule="exact"/>
      <w:ind w:firstLineChars="200" w:firstLine="482"/>
      <w:jc w:val="both"/>
    </w:pPr>
    <w:rPr>
      <w:rFonts w:cstheme="minorBidi"/>
      <w:kern w:val="2"/>
      <w:sz w:val="24"/>
      <w:szCs w:val="24"/>
      <w:lang w:val="en-US" w:eastAsia="zh-CN"/>
    </w:rPr>
  </w:style>
  <w:style w:type="paragraph" w:styleId="Heading1">
    <w:name w:val="heading 1"/>
    <w:basedOn w:val="Normal"/>
    <w:next w:val="Normal"/>
    <w:link w:val="Heading1Char"/>
    <w:qFormat/>
    <w:pPr>
      <w:keepNext/>
      <w:keepLines/>
      <w:jc w:val="center"/>
      <w:outlineLvl w:val="0"/>
    </w:pPr>
    <w:rPr>
      <w:rFonts w:ascii="Times New Roman Bold" w:hAnsi="Times New Roman Bold"/>
      <w:b/>
      <w:kern w:val="44"/>
    </w:rPr>
  </w:style>
  <w:style w:type="paragraph" w:styleId="Heading2">
    <w:name w:val="heading 2"/>
    <w:basedOn w:val="Normal"/>
    <w:next w:val="Normal"/>
    <w:unhideWhenUsed/>
    <w:qFormat/>
    <w:pPr>
      <w:keepNext/>
      <w:keepLines/>
      <w:ind w:firstLineChars="0" w:firstLine="0"/>
      <w:jc w:val="left"/>
      <w:outlineLvl w:val="1"/>
    </w:pPr>
    <w:rPr>
      <w:rFonts w:ascii="Times New Roman Bold" w:hAnsi="Times New Roman Bold"/>
      <w:b/>
    </w:rPr>
  </w:style>
  <w:style w:type="paragraph" w:styleId="Heading3">
    <w:name w:val="heading 3"/>
    <w:basedOn w:val="Normal"/>
    <w:next w:val="Normal"/>
    <w:unhideWhenUsed/>
    <w:qFormat/>
    <w:pPr>
      <w:keepNext/>
      <w:keepLines/>
      <w:ind w:firstLineChars="0" w:firstLine="0"/>
      <w:outlineLvl w:val="2"/>
    </w:pPr>
    <w:rPr>
      <w:rFonts w:ascii="Times New Roman Bold" w:hAnsi="Times New Roman Bold"/>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qFormat/>
    <w:rPr>
      <w:b/>
      <w:bCs/>
    </w:rPr>
  </w:style>
  <w:style w:type="paragraph" w:styleId="CommentText">
    <w:name w:val="annotation text"/>
    <w:basedOn w:val="Normal"/>
    <w:link w:val="CommentTextChar"/>
    <w:qFormat/>
    <w:pPr>
      <w:jc w:val="left"/>
    </w:pPr>
  </w:style>
  <w:style w:type="paragraph" w:styleId="EndnoteText">
    <w:name w:val="endnote text"/>
    <w:basedOn w:val="Normal"/>
    <w:link w:val="EndnoteTextChar"/>
    <w:pPr>
      <w:snapToGrid w:val="0"/>
      <w:jc w:val="left"/>
    </w:pPr>
  </w:style>
  <w:style w:type="paragraph" w:styleId="Footer">
    <w:name w:val="footer"/>
    <w:basedOn w:val="Normal"/>
    <w:link w:val="FooterChar"/>
    <w:qFormat/>
    <w:pPr>
      <w:tabs>
        <w:tab w:val="center" w:pos="4153"/>
        <w:tab w:val="right" w:pos="8306"/>
      </w:tabs>
      <w:snapToGrid w:val="0"/>
      <w:jc w:val="left"/>
    </w:pPr>
    <w:rPr>
      <w:sz w:val="18"/>
    </w:rPr>
  </w:style>
  <w:style w:type="paragraph" w:styleId="Header">
    <w:name w:val="header"/>
    <w:basedOn w:val="Normal"/>
    <w:link w:val="HeaderChar"/>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rFonts w:ascii="DejaVu Sans" w:hAnsi="DejaVu Sans"/>
      <w:sz w:val="18"/>
    </w:rPr>
  </w:style>
  <w:style w:type="paragraph" w:styleId="FootnoteText">
    <w:name w:val="footnote text"/>
    <w:basedOn w:val="Normal"/>
    <w:link w:val="FootnoteTextChar"/>
    <w:qFormat/>
    <w:pPr>
      <w:snapToGrid w:val="0"/>
      <w:jc w:val="left"/>
    </w:pPr>
    <w:rPr>
      <w:sz w:val="18"/>
    </w:rPr>
  </w:style>
  <w:style w:type="paragraph" w:styleId="NormalWeb">
    <w:name w:val="Normal (Web)"/>
    <w:basedOn w:val="Normal"/>
    <w:uiPriority w:val="99"/>
    <w:qFormat/>
  </w:style>
  <w:style w:type="character" w:styleId="EndnoteReference">
    <w:name w:val="endnote reference"/>
    <w:basedOn w:val="DefaultParagraphFont"/>
    <w:rPr>
      <w:vertAlign w:val="superscript"/>
    </w:rPr>
  </w:style>
  <w:style w:type="character" w:styleId="FollowedHyperlink">
    <w:name w:val="FollowedHyperlink"/>
    <w:basedOn w:val="DefaultParagraphFont"/>
    <w:qFormat/>
    <w:rPr>
      <w:color w:val="954F72" w:themeColor="followedHyperlink"/>
      <w:u w:val="single"/>
    </w:rPr>
  </w:style>
  <w:style w:type="character" w:styleId="Emphasis">
    <w:name w:val="Emphasis"/>
    <w:basedOn w:val="DefaultParagraphFont"/>
    <w:uiPriority w:val="20"/>
    <w:qFormat/>
    <w:rPr>
      <w:i/>
      <w:iCs/>
    </w:rPr>
  </w:style>
  <w:style w:type="character" w:styleId="Hyperlink">
    <w:name w:val="Hyperlink"/>
    <w:qFormat/>
    <w:rPr>
      <w:color w:val="0000FF"/>
      <w:u w:val="single"/>
    </w:rPr>
  </w:style>
  <w:style w:type="character" w:styleId="CommentReference">
    <w:name w:val="annotation reference"/>
    <w:basedOn w:val="DefaultParagraphFont"/>
    <w:qFormat/>
    <w:rPr>
      <w:sz w:val="21"/>
      <w:szCs w:val="21"/>
    </w:rPr>
  </w:style>
  <w:style w:type="character" w:styleId="FootnoteReference">
    <w:name w:val="footnote reference"/>
    <w:basedOn w:val="DefaultParagraphFont"/>
    <w:qFormat/>
    <w:rPr>
      <w:vertAlign w:val="superscript"/>
    </w:rPr>
  </w:style>
  <w:style w:type="character" w:customStyle="1" w:styleId="Heading1Char">
    <w:name w:val="Heading 1 Char"/>
    <w:link w:val="Heading1"/>
    <w:uiPriority w:val="9"/>
    <w:qFormat/>
    <w:rPr>
      <w:rFonts w:ascii="Times New Roman Bold" w:eastAsia="SimSun" w:hAnsi="Times New Roman Bold"/>
      <w:b/>
      <w:kern w:val="44"/>
      <w:sz w:val="24"/>
    </w:rPr>
  </w:style>
  <w:style w:type="paragraph" w:customStyle="1" w:styleId="p1">
    <w:name w:val="p1"/>
    <w:basedOn w:val="Normal"/>
    <w:qFormat/>
    <w:pPr>
      <w:jc w:val="left"/>
    </w:pPr>
    <w:rPr>
      <w:rFonts w:ascii="Helvetica Neue" w:eastAsia="Helvetica Neue" w:hAnsi="Helvetica Neue" w:cs="Times New Roman"/>
      <w:color w:val="000000"/>
      <w:kern w:val="0"/>
      <w:sz w:val="28"/>
      <w:szCs w:val="28"/>
    </w:rPr>
  </w:style>
  <w:style w:type="character" w:customStyle="1" w:styleId="s1">
    <w:name w:val="s1"/>
    <w:basedOn w:val="DefaultParagraphFont"/>
    <w:qFormat/>
  </w:style>
  <w:style w:type="paragraph" w:customStyle="1" w:styleId="1">
    <w:name w:val="修订1"/>
    <w:hidden/>
    <w:uiPriority w:val="99"/>
    <w:semiHidden/>
    <w:qFormat/>
    <w:pPr>
      <w:spacing w:after="160" w:line="259" w:lineRule="auto"/>
    </w:pPr>
    <w:rPr>
      <w:rFonts w:cstheme="minorBidi"/>
      <w:kern w:val="2"/>
      <w:sz w:val="24"/>
      <w:szCs w:val="24"/>
      <w:lang w:val="en-US" w:eastAsia="zh-CN"/>
    </w:rPr>
  </w:style>
  <w:style w:type="character" w:customStyle="1" w:styleId="HeaderChar">
    <w:name w:val="Header Char"/>
    <w:basedOn w:val="DefaultParagraphFont"/>
    <w:link w:val="Header"/>
    <w:uiPriority w:val="99"/>
    <w:qFormat/>
    <w:rPr>
      <w:rFonts w:ascii="Times New Roman" w:eastAsia="SimSun" w:hAnsi="Times New Roman" w:cs="Times New Roman" w:hint="default"/>
      <w:kern w:val="2"/>
      <w:sz w:val="18"/>
      <w:szCs w:val="18"/>
    </w:rPr>
  </w:style>
  <w:style w:type="character" w:customStyle="1" w:styleId="FooterChar">
    <w:name w:val="Footer Char"/>
    <w:basedOn w:val="DefaultParagraphFont"/>
    <w:link w:val="Footer"/>
    <w:qFormat/>
    <w:rPr>
      <w:rFonts w:ascii="Times New Roman" w:eastAsia="SimSun" w:hAnsi="Times New Roman" w:cs="Times New Roman" w:hint="default"/>
      <w:kern w:val="2"/>
      <w:sz w:val="18"/>
      <w:szCs w:val="18"/>
    </w:rPr>
  </w:style>
  <w:style w:type="paragraph" w:customStyle="1" w:styleId="2">
    <w:name w:val="修订2"/>
    <w:hidden/>
    <w:uiPriority w:val="99"/>
    <w:semiHidden/>
    <w:qFormat/>
    <w:pPr>
      <w:spacing w:after="160" w:line="259" w:lineRule="auto"/>
    </w:pPr>
    <w:rPr>
      <w:rFonts w:cstheme="minorBidi"/>
      <w:kern w:val="2"/>
      <w:sz w:val="24"/>
      <w:szCs w:val="24"/>
      <w:lang w:val="en-US" w:eastAsia="zh-CN"/>
    </w:rPr>
  </w:style>
  <w:style w:type="paragraph" w:customStyle="1" w:styleId="3">
    <w:name w:val="修订3"/>
    <w:hidden/>
    <w:uiPriority w:val="99"/>
    <w:semiHidden/>
    <w:qFormat/>
    <w:pPr>
      <w:spacing w:after="160" w:line="259" w:lineRule="auto"/>
    </w:pPr>
    <w:rPr>
      <w:rFonts w:cstheme="minorBidi"/>
      <w:kern w:val="2"/>
      <w:sz w:val="24"/>
      <w:szCs w:val="24"/>
      <w:lang w:val="en-US" w:eastAsia="zh-CN"/>
    </w:rPr>
  </w:style>
  <w:style w:type="paragraph" w:customStyle="1" w:styleId="4">
    <w:name w:val="修订4"/>
    <w:hidden/>
    <w:uiPriority w:val="99"/>
    <w:semiHidden/>
    <w:qFormat/>
    <w:pPr>
      <w:spacing w:after="160" w:line="259" w:lineRule="auto"/>
    </w:pPr>
    <w:rPr>
      <w:rFonts w:cstheme="minorBidi"/>
      <w:kern w:val="2"/>
      <w:sz w:val="24"/>
      <w:szCs w:val="24"/>
      <w:lang w:val="en-US" w:eastAsia="zh-CN"/>
    </w:rPr>
  </w:style>
  <w:style w:type="character" w:customStyle="1" w:styleId="CommentTextChar">
    <w:name w:val="Comment Text Char"/>
    <w:basedOn w:val="DefaultParagraphFont"/>
    <w:link w:val="CommentText"/>
    <w:qFormat/>
    <w:rPr>
      <w:rFonts w:cstheme="minorBidi"/>
      <w:kern w:val="2"/>
      <w:sz w:val="24"/>
      <w:szCs w:val="24"/>
    </w:rPr>
  </w:style>
  <w:style w:type="character" w:customStyle="1" w:styleId="CommentSubjectChar">
    <w:name w:val="Comment Subject Char"/>
    <w:basedOn w:val="CommentTextChar"/>
    <w:link w:val="CommentSubject"/>
    <w:qFormat/>
    <w:rPr>
      <w:rFonts w:cstheme="minorBidi"/>
      <w:b/>
      <w:bCs/>
      <w:kern w:val="2"/>
      <w:sz w:val="24"/>
      <w:szCs w:val="24"/>
    </w:rPr>
  </w:style>
  <w:style w:type="paragraph" w:customStyle="1" w:styleId="Revision1">
    <w:name w:val="Revision1"/>
    <w:hidden/>
    <w:uiPriority w:val="99"/>
    <w:semiHidden/>
    <w:qFormat/>
    <w:pPr>
      <w:spacing w:after="160" w:line="259" w:lineRule="auto"/>
    </w:pPr>
    <w:rPr>
      <w:rFonts w:cstheme="minorBidi"/>
      <w:kern w:val="2"/>
      <w:sz w:val="24"/>
      <w:szCs w:val="24"/>
      <w:lang w:val="en-US" w:eastAsia="zh-CN"/>
    </w:rPr>
  </w:style>
  <w:style w:type="paragraph" w:customStyle="1" w:styleId="Default">
    <w:name w:val="Default"/>
    <w:uiPriority w:val="99"/>
    <w:qFormat/>
    <w:pPr>
      <w:widowControl w:val="0"/>
      <w:autoSpaceDE w:val="0"/>
      <w:autoSpaceDN w:val="0"/>
      <w:adjustRightInd w:val="0"/>
      <w:spacing w:after="160" w:line="259" w:lineRule="auto"/>
    </w:pPr>
    <w:rPr>
      <w:rFonts w:ascii="Arial" w:eastAsia="Malgun Gothic" w:hAnsi="Arial" w:cs="Arial"/>
      <w:color w:val="000000"/>
      <w:sz w:val="24"/>
      <w:szCs w:val="24"/>
      <w:lang w:val="en-US" w:eastAsia="ko-KR"/>
    </w:rPr>
  </w:style>
  <w:style w:type="character" w:customStyle="1" w:styleId="UnresolvedMention1">
    <w:name w:val="Unresolved Mention1"/>
    <w:basedOn w:val="DefaultParagraphFont"/>
    <w:uiPriority w:val="99"/>
    <w:unhideWhenUsed/>
    <w:qFormat/>
    <w:rPr>
      <w:color w:val="605E5C"/>
      <w:shd w:val="clear" w:color="auto" w:fill="E1DFDD"/>
    </w:rPr>
  </w:style>
  <w:style w:type="character" w:customStyle="1" w:styleId="FootnoteTextChar">
    <w:name w:val="Footnote Text Char"/>
    <w:basedOn w:val="DefaultParagraphFont"/>
    <w:link w:val="FootnoteText"/>
    <w:uiPriority w:val="99"/>
    <w:qFormat/>
    <w:rPr>
      <w:rFonts w:cstheme="minorBidi"/>
      <w:kern w:val="2"/>
      <w:sz w:val="18"/>
      <w:szCs w:val="24"/>
    </w:rPr>
  </w:style>
  <w:style w:type="paragraph" w:customStyle="1" w:styleId="Revision2">
    <w:name w:val="Revision2"/>
    <w:hidden/>
    <w:uiPriority w:val="99"/>
    <w:semiHidden/>
    <w:qFormat/>
    <w:pPr>
      <w:spacing w:after="160" w:line="259" w:lineRule="auto"/>
    </w:pPr>
    <w:rPr>
      <w:rFonts w:cstheme="minorBidi"/>
      <w:kern w:val="2"/>
      <w:sz w:val="24"/>
      <w:szCs w:val="24"/>
      <w:lang w:val="en-US" w:eastAsia="zh-CN"/>
    </w:rPr>
  </w:style>
  <w:style w:type="character" w:customStyle="1" w:styleId="10">
    <w:name w:val="未处理的提及1"/>
    <w:basedOn w:val="DefaultParagraphFont"/>
    <w:uiPriority w:val="99"/>
    <w:unhideWhenUsed/>
    <w:qFormat/>
    <w:rPr>
      <w:color w:val="605E5C"/>
      <w:shd w:val="clear" w:color="auto" w:fill="E1DFDD"/>
    </w:rPr>
  </w:style>
  <w:style w:type="character" w:customStyle="1" w:styleId="EndnoteTextChar">
    <w:name w:val="Endnote Text Char"/>
    <w:basedOn w:val="DefaultParagraphFont"/>
    <w:link w:val="EndnoteText"/>
    <w:rPr>
      <w:rFonts w:cstheme="minorBidi"/>
      <w:kern w:val="2"/>
      <w:sz w:val="24"/>
      <w:szCs w:val="24"/>
    </w:rPr>
  </w:style>
  <w:style w:type="character" w:customStyle="1" w:styleId="UnresolvedMention2">
    <w:name w:val="Unresolved Mention2"/>
    <w:basedOn w:val="DefaultParagraphFont"/>
    <w:uiPriority w:val="99"/>
    <w:unhideWhenUsed/>
    <w:rPr>
      <w:color w:val="605E5C"/>
      <w:shd w:val="clear" w:color="auto" w:fill="E1DFDD"/>
    </w:rPr>
  </w:style>
  <w:style w:type="character" w:customStyle="1" w:styleId="anchor-text">
    <w:name w:val="anchor-text"/>
    <w:basedOn w:val="DefaultParagraphFont"/>
  </w:style>
  <w:style w:type="paragraph" w:customStyle="1" w:styleId="Revision3">
    <w:name w:val="Revision3"/>
    <w:hidden/>
    <w:uiPriority w:val="99"/>
    <w:semiHidden/>
    <w:rPr>
      <w:rFonts w:cstheme="minorBidi"/>
      <w:kern w:val="2"/>
      <w:sz w:val="24"/>
      <w:szCs w:val="24"/>
      <w:lang w:val="en-US" w:eastAsia="zh-CN"/>
    </w:rPr>
  </w:style>
  <w:style w:type="paragraph" w:styleId="Revision">
    <w:name w:val="Revision"/>
    <w:hidden/>
    <w:uiPriority w:val="99"/>
    <w:semiHidden/>
    <w:rsid w:val="005B1BC9"/>
    <w:rPr>
      <w:rFonts w:cstheme="minorBidi"/>
      <w:kern w:val="2"/>
      <w:sz w:val="24"/>
      <w:szCs w:val="24"/>
      <w:lang w:val="en-US" w:eastAsia="zh-CN"/>
    </w:rPr>
  </w:style>
  <w:style w:type="character" w:customStyle="1" w:styleId="xcontentpasted0">
    <w:name w:val="x_contentpasted0"/>
    <w:basedOn w:val="DefaultParagraphFont"/>
    <w:rsid w:val="00323708"/>
  </w:style>
  <w:style w:type="paragraph" w:styleId="HTMLPreformatted">
    <w:name w:val="HTML Preformatted"/>
    <w:basedOn w:val="Normal"/>
    <w:link w:val="HTMLPreformattedChar"/>
    <w:qFormat/>
    <w:rsid w:val="007A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Times New Roman"/>
      <w:kern w:val="0"/>
      <w:sz w:val="20"/>
      <w:szCs w:val="20"/>
    </w:rPr>
  </w:style>
  <w:style w:type="character" w:customStyle="1" w:styleId="HTMLPreformattedChar">
    <w:name w:val="HTML Preformatted Char"/>
    <w:basedOn w:val="DefaultParagraphFont"/>
    <w:link w:val="HTMLPreformatted"/>
    <w:rsid w:val="007A7DE7"/>
    <w:rPr>
      <w:rFonts w:ascii="Courier New" w:hAnsi="Courier New"/>
      <w:lang w:val="en-US" w:eastAsia="zh-CN"/>
    </w:rPr>
  </w:style>
  <w:style w:type="character" w:styleId="Strong">
    <w:name w:val="Strong"/>
    <w:basedOn w:val="DefaultParagraphFont"/>
    <w:qFormat/>
    <w:rsid w:val="007A7DE7"/>
    <w:rPr>
      <w:b/>
    </w:rPr>
  </w:style>
  <w:style w:type="paragraph" w:customStyle="1" w:styleId="ListParagraph1">
    <w:name w:val="List Paragraph1"/>
    <w:basedOn w:val="Normal"/>
    <w:uiPriority w:val="34"/>
    <w:qFormat/>
    <w:rsid w:val="007A7DE7"/>
    <w:pPr>
      <w:ind w:firstLine="420"/>
    </w:pPr>
  </w:style>
  <w:style w:type="character" w:customStyle="1" w:styleId="s2">
    <w:name w:val="s2"/>
    <w:basedOn w:val="DefaultParagraphFont"/>
    <w:qFormat/>
    <w:rsid w:val="007A7DE7"/>
    <w:rPr>
      <w:rFonts w:ascii="PingFang SC" w:eastAsia="PingFang SC" w:hAnsi="PingFang SC" w:cs="PingFang SC"/>
      <w:sz w:val="22"/>
      <w:szCs w:val="22"/>
    </w:rPr>
  </w:style>
  <w:style w:type="paragraph" w:customStyle="1" w:styleId="p2">
    <w:name w:val="p2"/>
    <w:basedOn w:val="Normal"/>
    <w:unhideWhenUsed/>
    <w:qFormat/>
    <w:rsid w:val="007A7DE7"/>
    <w:rPr>
      <w:rFonts w:ascii="Helvetica Neue" w:eastAsia="Helvetica Neue" w:hAnsi="Helvetica Neue"/>
      <w:sz w:val="22"/>
    </w:rPr>
  </w:style>
  <w:style w:type="paragraph" w:customStyle="1" w:styleId="WPSOffice1">
    <w:name w:val="WPSOffice手动目录 1"/>
    <w:qFormat/>
    <w:rsid w:val="007A7DE7"/>
    <w:pPr>
      <w:spacing w:after="160" w:line="259" w:lineRule="auto"/>
    </w:pPr>
    <w:rPr>
      <w:rFonts w:asciiTheme="minorHAnsi" w:eastAsiaTheme="minorEastAsia" w:hAnsiTheme="minorHAnsi" w:cstheme="minorBidi"/>
      <w:lang w:eastAsia="zh-CN"/>
    </w:rPr>
  </w:style>
  <w:style w:type="character" w:customStyle="1" w:styleId="Heading1Char1">
    <w:name w:val="Heading 1 Char1"/>
    <w:basedOn w:val="DefaultParagraphFont"/>
    <w:uiPriority w:val="9"/>
    <w:qFormat/>
    <w:rsid w:val="007A7DE7"/>
    <w:rPr>
      <w:rFonts w:ascii="Times New Roman Bold" w:eastAsiaTheme="majorEastAsia" w:hAnsi="Times New Roman Bold" w:cs="Times New Roman"/>
      <w:b/>
      <w:bCs/>
      <w:kern w:val="44"/>
      <w:sz w:val="28"/>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26549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21.png"/><Relationship Id="rId21" Type="http://schemas.openxmlformats.org/officeDocument/2006/relationships/hyperlink" Target="https://doi.org/10.1027/1015-5759/a000234" TargetMode="External"/><Relationship Id="rId42" Type="http://schemas.openxmlformats.org/officeDocument/2006/relationships/hyperlink" Target="https://doi.org/10.24839/2164-8204.jn19.1.10" TargetMode="External"/><Relationship Id="rId63" Type="http://schemas.openxmlformats.org/officeDocument/2006/relationships/hyperlink" Target="https://doi.org/10.1037/a0024292" TargetMode="External"/><Relationship Id="rId84" Type="http://schemas.openxmlformats.org/officeDocument/2006/relationships/hyperlink" Target="https://doi.org/10.1177/09637214221121768" TargetMode="External"/><Relationship Id="rId138" Type="http://schemas.openxmlformats.org/officeDocument/2006/relationships/image" Target="media/image42.png"/><Relationship Id="rId107" Type="http://schemas.openxmlformats.org/officeDocument/2006/relationships/image" Target="media/image11.png"/><Relationship Id="rId11" Type="http://schemas.openxmlformats.org/officeDocument/2006/relationships/hyperlink" Target="https://aspredicted.org/XKM_JLT" TargetMode="External"/><Relationship Id="rId32" Type="http://schemas.openxmlformats.org/officeDocument/2006/relationships/hyperlink" Target="https://doi.org/10.1080/16506073.2012.664557" TargetMode="External"/><Relationship Id="rId53" Type="http://schemas.openxmlformats.org/officeDocument/2006/relationships/hyperlink" Target="https://doi.org/10.1016/j.chbr.2021.100070" TargetMode="External"/><Relationship Id="rId74" Type="http://schemas.openxmlformats.org/officeDocument/2006/relationships/hyperlink" Target="https://doi.org/10.1016/j.cpr.2010.05.001" TargetMode="External"/><Relationship Id="rId128" Type="http://schemas.openxmlformats.org/officeDocument/2006/relationships/image" Target="media/image32.png"/><Relationship Id="rId149" Type="http://schemas.openxmlformats.org/officeDocument/2006/relationships/theme" Target="theme/theme1.xml"/><Relationship Id="rId5" Type="http://schemas.openxmlformats.org/officeDocument/2006/relationships/footnotes" Target="footnotes.xml"/><Relationship Id="rId95" Type="http://schemas.openxmlformats.org/officeDocument/2006/relationships/header" Target="header2.xml"/><Relationship Id="rId22" Type="http://schemas.openxmlformats.org/officeDocument/2006/relationships/hyperlink" Target="https://doi.org/10.1080/02699931.2018.1561421" TargetMode="External"/><Relationship Id="rId27" Type="http://schemas.openxmlformats.org/officeDocument/2006/relationships/hyperlink" Target="https://doi.org/10.1037/0021-843x.116.1.125" TargetMode="External"/><Relationship Id="rId43" Type="http://schemas.openxmlformats.org/officeDocument/2006/relationships/hyperlink" Target="https://doi.org/10.1007/s10608-016-9813-x" TargetMode="External"/><Relationship Id="rId48" Type="http://schemas.openxmlformats.org/officeDocument/2006/relationships/hyperlink" Target="https://doi.org/10.1016/s0005-7967(97)10031-6" TargetMode="External"/><Relationship Id="rId64" Type="http://schemas.openxmlformats.org/officeDocument/2006/relationships/hyperlink" Target="https://doi.org/10.1177/1948550617715068" TargetMode="External"/><Relationship Id="rId69" Type="http://schemas.openxmlformats.org/officeDocument/2006/relationships/hyperlink" Target="https://doi.org/10.1016/j.chb.2014.11.056" TargetMode="External"/><Relationship Id="rId113" Type="http://schemas.openxmlformats.org/officeDocument/2006/relationships/image" Target="media/image17.png"/><Relationship Id="rId118" Type="http://schemas.openxmlformats.org/officeDocument/2006/relationships/image" Target="media/image22.png"/><Relationship Id="rId134" Type="http://schemas.openxmlformats.org/officeDocument/2006/relationships/image" Target="media/image38.png"/><Relationship Id="rId139" Type="http://schemas.openxmlformats.org/officeDocument/2006/relationships/image" Target="media/image43.png"/><Relationship Id="rId80" Type="http://schemas.openxmlformats.org/officeDocument/2006/relationships/hyperlink" Target="https://doi.org/10.1016/j.obhdp.2014.11.005" TargetMode="External"/><Relationship Id="rId85" Type="http://schemas.openxmlformats.org/officeDocument/2006/relationships/hyperlink" Target="https://doi.org/10.1080/10463283.2022.2036005" TargetMode="External"/><Relationship Id="rId12" Type="http://schemas.openxmlformats.org/officeDocument/2006/relationships/hyperlink" Target="https://aspredicted.org/DQP_5WL" TargetMode="External"/><Relationship Id="rId17" Type="http://schemas.openxmlformats.org/officeDocument/2006/relationships/hyperlink" Target="https://doi.org/10.1007/s11920-021-01249-5" TargetMode="External"/><Relationship Id="rId33" Type="http://schemas.openxmlformats.org/officeDocument/2006/relationships/hyperlink" Target="https://doi.org/10.1186/s12905-021-01372-8" TargetMode="External"/><Relationship Id="rId38" Type="http://schemas.openxmlformats.org/officeDocument/2006/relationships/hyperlink" Target="https://doi.org/10.1111/jopy.12505" TargetMode="External"/><Relationship Id="rId59" Type="http://schemas.openxmlformats.org/officeDocument/2006/relationships/hyperlink" Target="https://doi.org/10.1016/s0005-7967(97)00022-3" TargetMode="External"/><Relationship Id="rId103" Type="http://schemas.openxmlformats.org/officeDocument/2006/relationships/image" Target="media/image7.png"/><Relationship Id="rId108" Type="http://schemas.openxmlformats.org/officeDocument/2006/relationships/image" Target="media/image12.png"/><Relationship Id="rId124" Type="http://schemas.openxmlformats.org/officeDocument/2006/relationships/image" Target="media/image28.png"/><Relationship Id="rId129" Type="http://schemas.openxmlformats.org/officeDocument/2006/relationships/image" Target="media/image33.png"/><Relationship Id="rId54" Type="http://schemas.openxmlformats.org/officeDocument/2006/relationships/hyperlink" Target="https://doi.org/10.1177/0020764008092191" TargetMode="External"/><Relationship Id="rId70" Type="http://schemas.openxmlformats.org/officeDocument/2006/relationships/hyperlink" Target="https://doi.org/10.1037/0022-3514.89.6.845" TargetMode="External"/><Relationship Id="rId75" Type="http://schemas.openxmlformats.org/officeDocument/2006/relationships/hyperlink" Target="https://doi.org/10.1007/s12671-018-0899-y" TargetMode="External"/><Relationship Id="rId91" Type="http://schemas.openxmlformats.org/officeDocument/2006/relationships/image" Target="media/image1.png"/><Relationship Id="rId96" Type="http://schemas.openxmlformats.org/officeDocument/2006/relationships/footer" Target="footer1.xml"/><Relationship Id="rId140" Type="http://schemas.openxmlformats.org/officeDocument/2006/relationships/image" Target="media/image44.png"/><Relationship Id="rId145"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hyperlink" Target="https://doi.org/10.1080/02699931.2020.1806788" TargetMode="External"/><Relationship Id="rId28" Type="http://schemas.openxmlformats.org/officeDocument/2006/relationships/hyperlink" Target="https://www.sciencedirect.com/science/book/9780123750969" TargetMode="External"/><Relationship Id="rId49" Type="http://schemas.openxmlformats.org/officeDocument/2006/relationships/hyperlink" Target="https://doi.org/10.1016/j.jad.2019.12.015" TargetMode="External"/><Relationship Id="rId114" Type="http://schemas.openxmlformats.org/officeDocument/2006/relationships/image" Target="media/image18.png"/><Relationship Id="rId119" Type="http://schemas.openxmlformats.org/officeDocument/2006/relationships/image" Target="media/image23.png"/><Relationship Id="rId44" Type="http://schemas.openxmlformats.org/officeDocument/2006/relationships/hyperlink" Target="https://doi.org/10.1016/s0005-7894(80)80036-0" TargetMode="External"/><Relationship Id="rId60" Type="http://schemas.openxmlformats.org/officeDocument/2006/relationships/hyperlink" Target="https://doi.org/10.1080/02699931.2022.2142525" TargetMode="External"/><Relationship Id="rId65" Type="http://schemas.openxmlformats.org/officeDocument/2006/relationships/hyperlink" Target="https://dx.doi.org/10.1002/9781118468197.ch9" TargetMode="External"/><Relationship Id="rId81" Type="http://schemas.openxmlformats.org/officeDocument/2006/relationships/hyperlink" Target="https://doi.org/10.1037/a0030442" TargetMode="External"/><Relationship Id="rId86" Type="http://schemas.openxmlformats.org/officeDocument/2006/relationships/hyperlink" Target="https://doi.org/10.1037/0022-3514.91.5.975" TargetMode="External"/><Relationship Id="rId130" Type="http://schemas.openxmlformats.org/officeDocument/2006/relationships/image" Target="media/image34.png"/><Relationship Id="rId135" Type="http://schemas.openxmlformats.org/officeDocument/2006/relationships/image" Target="media/image39.png"/><Relationship Id="rId13" Type="http://schemas.openxmlformats.org/officeDocument/2006/relationships/hyperlink" Target="https://eur03.safelinks.protection.outlook.com/?url=https%3A%2F%2Fschoemanna.shinyapps.io%2Fmc_power_med%2F&amp;data=04%7C01%7Cc.sedikides%40soton.ac.uk%7Cfb850aa8d9f04f711c2908d8f4f90359%7C4a5378f929f44d3ebe89669d03ada9d8%7C0%7C0%7C637528697641046357%7CUnknown%7CTWFpbGZsb3d8eyJWIjoiMC4wLjAwMDAiLCJQIjoiV2luMzIiLCJBTiI6Ik1haWwiLCJXVCI6Mn0%3D%7C1000&amp;sdata=Bshokr4Pqb8JqxUAAe%2BnffR6eTM1%2Fwd3e19cYHW7vCw%3D&amp;reserved=0" TargetMode="External"/><Relationship Id="rId18" Type="http://schemas.openxmlformats.org/officeDocument/2006/relationships/hyperlink" Target="https://doi.org/10.1037/0022-3514.55.6.991" TargetMode="External"/><Relationship Id="rId39" Type="http://schemas.openxmlformats.org/officeDocument/2006/relationships/hyperlink" Target="https://doi.org/10.1037/emo0000720" TargetMode="External"/><Relationship Id="rId109" Type="http://schemas.openxmlformats.org/officeDocument/2006/relationships/image" Target="media/image13.png"/><Relationship Id="rId34" Type="http://schemas.openxmlformats.org/officeDocument/2006/relationships/hyperlink" Target="https://doi.org/10.1371/journal.pone.0239133" TargetMode="External"/><Relationship Id="rId50" Type="http://schemas.openxmlformats.org/officeDocument/2006/relationships/hyperlink" Target="https://doi.org/10.1016/s0005-7967(99)00040-6" TargetMode="External"/><Relationship Id="rId55" Type="http://schemas.openxmlformats.org/officeDocument/2006/relationships/hyperlink" Target="https://doi.org/10.1038/s44159-021-00011-1" TargetMode="External"/><Relationship Id="rId76" Type="http://schemas.openxmlformats.org/officeDocument/2006/relationships/hyperlink" Target="https://doi.org/10.1037/a0035673" TargetMode="External"/><Relationship Id="rId97" Type="http://schemas.openxmlformats.org/officeDocument/2006/relationships/footer" Target="footer2.xml"/><Relationship Id="rId104" Type="http://schemas.openxmlformats.org/officeDocument/2006/relationships/image" Target="media/image8.png"/><Relationship Id="rId120" Type="http://schemas.openxmlformats.org/officeDocument/2006/relationships/image" Target="media/image24.png"/><Relationship Id="rId125" Type="http://schemas.openxmlformats.org/officeDocument/2006/relationships/image" Target="media/image29.png"/><Relationship Id="rId141" Type="http://schemas.openxmlformats.org/officeDocument/2006/relationships/header" Target="header4.xml"/><Relationship Id="rId146" Type="http://schemas.openxmlformats.org/officeDocument/2006/relationships/footer" Target="footer6.xml"/><Relationship Id="rId7" Type="http://schemas.openxmlformats.org/officeDocument/2006/relationships/hyperlink" Target="https://doi.org/10.1177/19485506231187680" TargetMode="External"/><Relationship Id="rId71" Type="http://schemas.openxmlformats.org/officeDocument/2006/relationships/hyperlink" Target="https://doi.org/10.1016/j.jbtep.2008.12.004" TargetMode="External"/><Relationship Id="rId92" Type="http://schemas.openxmlformats.org/officeDocument/2006/relationships/image" Target="media/image2.png"/><Relationship Id="rId2" Type="http://schemas.openxmlformats.org/officeDocument/2006/relationships/styles" Target="styles.xml"/><Relationship Id="rId29" Type="http://schemas.openxmlformats.org/officeDocument/2006/relationships/hyperlink" Target="https://doi.org/10.1016/B978-0-12-375096-9.00015-8" TargetMode="External"/><Relationship Id="rId24" Type="http://schemas.openxmlformats.org/officeDocument/2006/relationships/hyperlink" Target="https://doi.org/10.3758/bf03193146" TargetMode="External"/><Relationship Id="rId40" Type="http://schemas.openxmlformats.org/officeDocument/2006/relationships/hyperlink" Target="https://doi.org/10.1177/0963721409359280" TargetMode="External"/><Relationship Id="rId45" Type="http://schemas.openxmlformats.org/officeDocument/2006/relationships/hyperlink" Target="https://doi.org/10.3758/s13428-016-0727-z" TargetMode="External"/><Relationship Id="rId66" Type="http://schemas.openxmlformats.org/officeDocument/2006/relationships/hyperlink" Target="https://doi.org/10.1080/10463283.2019.1630098" TargetMode="External"/><Relationship Id="rId87" Type="http://schemas.openxmlformats.org/officeDocument/2006/relationships/hyperlink" Target="https://doi.org/10.1037/a0017597" TargetMode="External"/><Relationship Id="rId110" Type="http://schemas.openxmlformats.org/officeDocument/2006/relationships/image" Target="media/image14.png"/><Relationship Id="rId115" Type="http://schemas.openxmlformats.org/officeDocument/2006/relationships/image" Target="media/image19.png"/><Relationship Id="rId131" Type="http://schemas.openxmlformats.org/officeDocument/2006/relationships/image" Target="media/image35.png"/><Relationship Id="rId136" Type="http://schemas.openxmlformats.org/officeDocument/2006/relationships/image" Target="media/image40.png"/><Relationship Id="rId61" Type="http://schemas.openxmlformats.org/officeDocument/2006/relationships/hyperlink" Target="https://doi.org/10.1016/j.janxdis.2009.05.001" TargetMode="External"/><Relationship Id="rId82" Type="http://schemas.openxmlformats.org/officeDocument/2006/relationships/hyperlink" Target="https://doi.org/10.1016/j.cbpra.2016.03.007" TargetMode="External"/><Relationship Id="rId19" Type="http://schemas.openxmlformats.org/officeDocument/2006/relationships/hyperlink" Target="https://doi.org/10.1017/bec.2018.15" TargetMode="External"/><Relationship Id="rId14" Type="http://schemas.openxmlformats.org/officeDocument/2006/relationships/hyperlink" Target="https://doi.org/10.1037/pspi0000036" TargetMode="External"/><Relationship Id="rId30" Type="http://schemas.openxmlformats.org/officeDocument/2006/relationships/hyperlink" Target="https://doi.org/10.1037/a0025167" TargetMode="External"/><Relationship Id="rId35" Type="http://schemas.openxmlformats.org/officeDocument/2006/relationships/hyperlink" Target="https://www.sciencedirect.com/journal/current-opinion-in-psychology" TargetMode="External"/><Relationship Id="rId56" Type="http://schemas.openxmlformats.org/officeDocument/2006/relationships/hyperlink" Target="https://doi.org/10.1177/10892680221085507" TargetMode="External"/><Relationship Id="rId77" Type="http://schemas.openxmlformats.org/officeDocument/2006/relationships/hyperlink" Target="https://doi.org/10.1016/j.jesp.2011.09.007" TargetMode="External"/><Relationship Id="rId100" Type="http://schemas.openxmlformats.org/officeDocument/2006/relationships/image" Target="media/image4.png"/><Relationship Id="rId105" Type="http://schemas.openxmlformats.org/officeDocument/2006/relationships/image" Target="media/image9.png"/><Relationship Id="rId126" Type="http://schemas.openxmlformats.org/officeDocument/2006/relationships/image" Target="media/image30.png"/><Relationship Id="rId147" Type="http://schemas.openxmlformats.org/officeDocument/2006/relationships/fontTable" Target="fontTable.xml"/><Relationship Id="rId8" Type="http://schemas.openxmlformats.org/officeDocument/2006/relationships/hyperlink" Target="https://aspredicted.org/DQP_5WL" TargetMode="External"/><Relationship Id="rId51" Type="http://schemas.openxmlformats.org/officeDocument/2006/relationships/hyperlink" Target="https://doi.org/10.1146/annurev-clinpsy-050212-185631" TargetMode="External"/><Relationship Id="rId72" Type="http://schemas.openxmlformats.org/officeDocument/2006/relationships/hyperlink" Target="https://doi.org/10.1080/15374410801955854" TargetMode="External"/><Relationship Id="rId93" Type="http://schemas.openxmlformats.org/officeDocument/2006/relationships/image" Target="media/image3.png"/><Relationship Id="rId98" Type="http://schemas.openxmlformats.org/officeDocument/2006/relationships/header" Target="header3.xml"/><Relationship Id="rId121" Type="http://schemas.openxmlformats.org/officeDocument/2006/relationships/image" Target="media/image25.png"/><Relationship Id="rId142" Type="http://schemas.openxmlformats.org/officeDocument/2006/relationships/header" Target="header5.xml"/><Relationship Id="rId3" Type="http://schemas.openxmlformats.org/officeDocument/2006/relationships/settings" Target="settings.xml"/><Relationship Id="rId25" Type="http://schemas.openxmlformats.org/officeDocument/2006/relationships/hyperlink" Target="https://doi.org/10.1016/j.paid.2012.10.016" TargetMode="External"/><Relationship Id="rId46" Type="http://schemas.openxmlformats.org/officeDocument/2006/relationships/hyperlink" Target="https://doi.org/10.1023/A:1026595011371" TargetMode="External"/><Relationship Id="rId67" Type="http://schemas.openxmlformats.org/officeDocument/2006/relationships/hyperlink" Target="https://doi.org/10.1016/bs.aesp.2014.10.001" TargetMode="External"/><Relationship Id="rId116" Type="http://schemas.openxmlformats.org/officeDocument/2006/relationships/image" Target="media/image20.png"/><Relationship Id="rId137" Type="http://schemas.openxmlformats.org/officeDocument/2006/relationships/image" Target="media/image41.png"/><Relationship Id="rId20" Type="http://schemas.openxmlformats.org/officeDocument/2006/relationships/hyperlink" Target="https://doi.org/10.1016/j.jad.2020.10.055" TargetMode="External"/><Relationship Id="rId41" Type="http://schemas.openxmlformats.org/officeDocument/2006/relationships/hyperlink" Target="https://doi.org/10.1037/ccp0000075" TargetMode="External"/><Relationship Id="rId62" Type="http://schemas.openxmlformats.org/officeDocument/2006/relationships/hyperlink" Target="https://doi.org/10.1080/02699931.2019.1675596" TargetMode="External"/><Relationship Id="rId83" Type="http://schemas.openxmlformats.org/officeDocument/2006/relationships/hyperlink" Target="https://doi.org/10.1093/med/9780199380183.003.0001" TargetMode="External"/><Relationship Id="rId88" Type="http://schemas.openxmlformats.org/officeDocument/2006/relationships/hyperlink" Target="https://doi.org/10.17605/OSF.IO/U5RJB" TargetMode="External"/><Relationship Id="rId111" Type="http://schemas.openxmlformats.org/officeDocument/2006/relationships/image" Target="media/image15.png"/><Relationship Id="rId132" Type="http://schemas.openxmlformats.org/officeDocument/2006/relationships/image" Target="media/image36.png"/><Relationship Id="rId15" Type="http://schemas.openxmlformats.org/officeDocument/2006/relationships/hyperlink" Target="https://doi.org/10.3389/fpsyg.2020.01219" TargetMode="External"/><Relationship Id="rId36" Type="http://schemas.openxmlformats.org/officeDocument/2006/relationships/hyperlink" Target="https://www.sciencedirect.com/journal/current-opinion-in-psychology/vol/49/suppl/C" TargetMode="External"/><Relationship Id="rId57" Type="http://schemas.openxmlformats.org/officeDocument/2006/relationships/hyperlink" Target="https://doi.org/10.1002/jclp.22048" TargetMode="External"/><Relationship Id="rId106" Type="http://schemas.openxmlformats.org/officeDocument/2006/relationships/image" Target="media/image10.png"/><Relationship Id="rId127" Type="http://schemas.openxmlformats.org/officeDocument/2006/relationships/image" Target="media/image31.png"/><Relationship Id="rId10" Type="http://schemas.openxmlformats.org/officeDocument/2006/relationships/hyperlink" Target="mailto:tljiang@pku.edu.cn" TargetMode="External"/><Relationship Id="rId31" Type="http://schemas.openxmlformats.org/officeDocument/2006/relationships/hyperlink" Target="https://doi.org/10.1037/a0036790" TargetMode="External"/><Relationship Id="rId52" Type="http://schemas.openxmlformats.org/officeDocument/2006/relationships/hyperlink" Target="https://doi.org/10.1016/j.brat.2013.05.002" TargetMode="External"/><Relationship Id="rId73" Type="http://schemas.openxmlformats.org/officeDocument/2006/relationships/hyperlink" Target="https://doi.org/10.1016/j.cpr.2010.05.001" TargetMode="External"/><Relationship Id="rId78" Type="http://schemas.openxmlformats.org/officeDocument/2006/relationships/hyperlink" Target="https://doi.org/10.1002/ejsp.1952" TargetMode="External"/><Relationship Id="rId94" Type="http://schemas.openxmlformats.org/officeDocument/2006/relationships/header" Target="header1.xml"/><Relationship Id="rId99" Type="http://schemas.openxmlformats.org/officeDocument/2006/relationships/footer" Target="footer3.xml"/><Relationship Id="rId101" Type="http://schemas.openxmlformats.org/officeDocument/2006/relationships/image" Target="media/image5.png"/><Relationship Id="rId122" Type="http://schemas.openxmlformats.org/officeDocument/2006/relationships/image" Target="media/image26.png"/><Relationship Id="rId143" Type="http://schemas.openxmlformats.org/officeDocument/2006/relationships/footer" Target="footer4.xml"/><Relationship Id="rId148"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hyperlink" Target="https://aspredicted.org/MZK_HV4" TargetMode="External"/><Relationship Id="rId26" Type="http://schemas.openxmlformats.org/officeDocument/2006/relationships/hyperlink" Target="https://doi.org/10.1016/s0005-7967(03)00156-6" TargetMode="External"/><Relationship Id="rId47" Type="http://schemas.openxmlformats.org/officeDocument/2006/relationships/hyperlink" Target="https://doi.org/10.1016/j.jesp.2020.104061" TargetMode="External"/><Relationship Id="rId68" Type="http://schemas.openxmlformats.org/officeDocument/2006/relationships/hyperlink" Target="https://doi.org/10.1016/j.paid.2013.07.020" TargetMode="External"/><Relationship Id="rId89" Type="http://schemas.openxmlformats.org/officeDocument/2006/relationships/hyperlink" Target="https://doi.org/10.1111/j.1467-9280.2008.02194.x" TargetMode="External"/><Relationship Id="rId112" Type="http://schemas.openxmlformats.org/officeDocument/2006/relationships/image" Target="media/image16.png"/><Relationship Id="rId133" Type="http://schemas.openxmlformats.org/officeDocument/2006/relationships/image" Target="media/image37.png"/><Relationship Id="rId16" Type="http://schemas.openxmlformats.org/officeDocument/2006/relationships/hyperlink" Target="https://doi.org/10.1016/j.cpr.2004.07.006" TargetMode="External"/><Relationship Id="rId37" Type="http://schemas.openxmlformats.org/officeDocument/2006/relationships/hyperlink" Target="https://doi.org/10.1016/j.copsyc.2022.101545" TargetMode="External"/><Relationship Id="rId58" Type="http://schemas.openxmlformats.org/officeDocument/2006/relationships/hyperlink" Target="https://doi.org/10.1016/j.chb.2016.04.003" TargetMode="External"/><Relationship Id="rId79" Type="http://schemas.openxmlformats.org/officeDocument/2006/relationships/hyperlink" Target="https://doi.org/10.1038/s41598-021-91322-z" TargetMode="External"/><Relationship Id="rId102" Type="http://schemas.openxmlformats.org/officeDocument/2006/relationships/image" Target="media/image6.png"/><Relationship Id="rId123" Type="http://schemas.openxmlformats.org/officeDocument/2006/relationships/image" Target="media/image27.png"/><Relationship Id="rId144" Type="http://schemas.openxmlformats.org/officeDocument/2006/relationships/footer" Target="footer5.xml"/><Relationship Id="rId90" Type="http://schemas.openxmlformats.org/officeDocument/2006/relationships/hyperlink" Target="https://doi.org/10.1037/a0027236"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65E8E5122A24BAC8282D0666F7BD4C0"/>
        <w:category>
          <w:name w:val="General"/>
          <w:gallery w:val="placeholder"/>
        </w:category>
        <w:types>
          <w:type w:val="bbPlcHdr"/>
        </w:types>
        <w:behaviors>
          <w:behavior w:val="content"/>
        </w:behaviors>
        <w:guid w:val="{EAC41F37-EF64-4BB0-9F96-E1D9ADA49418}"/>
      </w:docPartPr>
      <w:docPartBody>
        <w:p w:rsidR="001A21CB" w:rsidRDefault="00CF544A" w:rsidP="00CF544A">
          <w:pPr>
            <w:pStyle w:val="B65E8E5122A24BAC8282D0666F7BD4C0"/>
          </w:pPr>
          <w:r>
            <w:rPr>
              <w:color w:val="808080"/>
            </w:rPr>
            <w:t>单击此处输入文字。</w:t>
          </w:r>
        </w:p>
      </w:docPartBody>
    </w:docPart>
    <w:docPart>
      <w:docPartPr>
        <w:name w:val="F377C55D07EB4C72A7103393A865A551"/>
        <w:category>
          <w:name w:val="General"/>
          <w:gallery w:val="placeholder"/>
        </w:category>
        <w:types>
          <w:type w:val="bbPlcHdr"/>
        </w:types>
        <w:behaviors>
          <w:behavior w:val="content"/>
        </w:behaviors>
        <w:guid w:val="{E05DFA63-49DA-4A51-8E95-C4A295E304E6}"/>
      </w:docPartPr>
      <w:docPartBody>
        <w:p w:rsidR="001A21CB" w:rsidRDefault="00CF544A" w:rsidP="00CF544A">
          <w:pPr>
            <w:pStyle w:val="F377C55D07EB4C72A7103393A865A551"/>
          </w:pPr>
          <w:r>
            <w:rPr>
              <w:color w:val="808080"/>
            </w:rPr>
            <w:t>单击此处输入文字。</w:t>
          </w:r>
        </w:p>
      </w:docPartBody>
    </w:docPart>
    <w:docPart>
      <w:docPartPr>
        <w:name w:val="F306AD58AA56441D8D08E3B92DA91337"/>
        <w:category>
          <w:name w:val="General"/>
          <w:gallery w:val="placeholder"/>
        </w:category>
        <w:types>
          <w:type w:val="bbPlcHdr"/>
        </w:types>
        <w:behaviors>
          <w:behavior w:val="content"/>
        </w:behaviors>
        <w:guid w:val="{DA1BF962-A402-43F8-98EB-0F1B6F665CFA}"/>
      </w:docPartPr>
      <w:docPartBody>
        <w:p w:rsidR="001A21CB" w:rsidRDefault="00CF544A" w:rsidP="00CF544A">
          <w:pPr>
            <w:pStyle w:val="F306AD58AA56441D8D08E3B92DA91337"/>
          </w:pPr>
          <w:r>
            <w:rPr>
              <w:color w:val="808080"/>
            </w:rPr>
            <w:t>单击此处输入文字。</w:t>
          </w:r>
        </w:p>
      </w:docPartBody>
    </w:docPart>
    <w:docPart>
      <w:docPartPr>
        <w:name w:val="4B212FEB23694CA0A101111DF492CD3B"/>
        <w:category>
          <w:name w:val="General"/>
          <w:gallery w:val="placeholder"/>
        </w:category>
        <w:types>
          <w:type w:val="bbPlcHdr"/>
        </w:types>
        <w:behaviors>
          <w:behavior w:val="content"/>
        </w:behaviors>
        <w:guid w:val="{68711FE8-2EA7-4446-AD4F-41C68BD47AB5}"/>
      </w:docPartPr>
      <w:docPartBody>
        <w:p w:rsidR="001A21CB" w:rsidRDefault="00CF544A" w:rsidP="00CF544A">
          <w:pPr>
            <w:pStyle w:val="4B212FEB23694CA0A101111DF492CD3B"/>
          </w:pPr>
          <w:r>
            <w:rPr>
              <w:color w:val="808080"/>
            </w:rPr>
            <w:t>单击此处输入文字。</w:t>
          </w:r>
        </w:p>
      </w:docPartBody>
    </w:docPart>
    <w:docPart>
      <w:docPartPr>
        <w:name w:val="6402D057BD764A4C83BFC611366C51CA"/>
        <w:category>
          <w:name w:val="General"/>
          <w:gallery w:val="placeholder"/>
        </w:category>
        <w:types>
          <w:type w:val="bbPlcHdr"/>
        </w:types>
        <w:behaviors>
          <w:behavior w:val="content"/>
        </w:behaviors>
        <w:guid w:val="{28EF4D39-D924-4190-AB49-79D45CB7EEF7}"/>
      </w:docPartPr>
      <w:docPartBody>
        <w:p w:rsidR="001A21CB" w:rsidRDefault="00CF544A" w:rsidP="00CF544A">
          <w:pPr>
            <w:pStyle w:val="6402D057BD764A4C83BFC611366C51CA"/>
          </w:pPr>
          <w:r>
            <w:rPr>
              <w:color w:val="808080"/>
            </w:rPr>
            <w:t>单击此处输入文字。</w:t>
          </w:r>
        </w:p>
      </w:docPartBody>
    </w:docPart>
    <w:docPart>
      <w:docPartPr>
        <w:name w:val="53854DAA98E14FB780179F4062B8E7B9"/>
        <w:category>
          <w:name w:val="General"/>
          <w:gallery w:val="placeholder"/>
        </w:category>
        <w:types>
          <w:type w:val="bbPlcHdr"/>
        </w:types>
        <w:behaviors>
          <w:behavior w:val="content"/>
        </w:behaviors>
        <w:guid w:val="{C0892B11-057A-425E-956F-549F45F29419}"/>
      </w:docPartPr>
      <w:docPartBody>
        <w:p w:rsidR="001A21CB" w:rsidRDefault="00CF544A" w:rsidP="00CF544A">
          <w:pPr>
            <w:pStyle w:val="53854DAA98E14FB780179F4062B8E7B9"/>
          </w:pPr>
          <w:r>
            <w:rPr>
              <w:color w:val="808080"/>
            </w:rPr>
            <w:t>单击此处输入文字。</w:t>
          </w:r>
        </w:p>
      </w:docPartBody>
    </w:docPart>
    <w:docPart>
      <w:docPartPr>
        <w:name w:val="E61FFF32DB164098B67AD8A0E56B6E6B"/>
        <w:category>
          <w:name w:val="General"/>
          <w:gallery w:val="placeholder"/>
        </w:category>
        <w:types>
          <w:type w:val="bbPlcHdr"/>
        </w:types>
        <w:behaviors>
          <w:behavior w:val="content"/>
        </w:behaviors>
        <w:guid w:val="{D1382766-779A-4F14-B0E6-0FC02E46A9FD}"/>
      </w:docPartPr>
      <w:docPartBody>
        <w:p w:rsidR="001A21CB" w:rsidRDefault="00CF544A" w:rsidP="00CF544A">
          <w:pPr>
            <w:pStyle w:val="E61FFF32DB164098B67AD8A0E56B6E6B"/>
          </w:pPr>
          <w:r>
            <w:rPr>
              <w:color w:val="808080"/>
            </w:rPr>
            <w:t>单击此处输入文字。</w:t>
          </w:r>
        </w:p>
      </w:docPartBody>
    </w:docPart>
    <w:docPart>
      <w:docPartPr>
        <w:name w:val="59E9C9AF9A454D78ACF2E3E977174469"/>
        <w:category>
          <w:name w:val="General"/>
          <w:gallery w:val="placeholder"/>
        </w:category>
        <w:types>
          <w:type w:val="bbPlcHdr"/>
        </w:types>
        <w:behaviors>
          <w:behavior w:val="content"/>
        </w:behaviors>
        <w:guid w:val="{7AF1A649-F85A-4A68-A8CB-5667CA2492D9}"/>
      </w:docPartPr>
      <w:docPartBody>
        <w:p w:rsidR="001A21CB" w:rsidRDefault="00CF544A" w:rsidP="00CF544A">
          <w:pPr>
            <w:pStyle w:val="59E9C9AF9A454D78ACF2E3E977174469"/>
          </w:pPr>
          <w:r>
            <w:rPr>
              <w:color w:val="808080"/>
            </w:rPr>
            <w:t>单击此处输入文字。</w:t>
          </w:r>
        </w:p>
      </w:docPartBody>
    </w:docPart>
    <w:docPart>
      <w:docPartPr>
        <w:name w:val="9DDB1470A86E465C92631C5E3D1FD8C5"/>
        <w:category>
          <w:name w:val="General"/>
          <w:gallery w:val="placeholder"/>
        </w:category>
        <w:types>
          <w:type w:val="bbPlcHdr"/>
        </w:types>
        <w:behaviors>
          <w:behavior w:val="content"/>
        </w:behaviors>
        <w:guid w:val="{B9734A78-3C6E-4D72-A444-26F98B4BF994}"/>
      </w:docPartPr>
      <w:docPartBody>
        <w:p w:rsidR="001A21CB" w:rsidRDefault="00CF544A" w:rsidP="00CF544A">
          <w:pPr>
            <w:pStyle w:val="9DDB1470A86E465C92631C5E3D1FD8C5"/>
          </w:pPr>
          <w:r>
            <w:rPr>
              <w:color w:val="808080"/>
            </w:rPr>
            <w:t>单击此处输入文字。</w:t>
          </w:r>
        </w:p>
      </w:docPartBody>
    </w:docPart>
    <w:docPart>
      <w:docPartPr>
        <w:name w:val="465E413AA8E64EA68BD3A330E0BF661B"/>
        <w:category>
          <w:name w:val="General"/>
          <w:gallery w:val="placeholder"/>
        </w:category>
        <w:types>
          <w:type w:val="bbPlcHdr"/>
        </w:types>
        <w:behaviors>
          <w:behavior w:val="content"/>
        </w:behaviors>
        <w:guid w:val="{72A907DB-98C8-44D6-B418-84F35BC1FBF3}"/>
      </w:docPartPr>
      <w:docPartBody>
        <w:p w:rsidR="001A21CB" w:rsidRDefault="00CF544A" w:rsidP="00CF544A">
          <w:pPr>
            <w:pStyle w:val="465E413AA8E64EA68BD3A330E0BF661B"/>
          </w:pPr>
          <w:r>
            <w:rPr>
              <w:color w:val="808080"/>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auto"/>
    <w:pitch w:val="default"/>
    <w:sig w:usb0="E0000AFF" w:usb1="00007843" w:usb2="00000001" w:usb3="00000000" w:csb0="400001BF" w:csb1="DFF70000"/>
  </w:font>
  <w:font w:name="DejaVu Sans">
    <w:altName w:val="Ebrima"/>
    <w:charset w:val="00"/>
    <w:family w:val="roman"/>
    <w:pitch w:val="default"/>
    <w:sig w:usb0="20007A87" w:usb1="80000000" w:usb2="00000008" w:usb3="00000000" w:csb0="000001FF" w:csb1="00000000"/>
  </w:font>
  <w:font w:name="Helvetica Neue">
    <w:altName w:val="Sylfaen"/>
    <w:charset w:val="00"/>
    <w:family w:val="auto"/>
    <w:pitch w:val="variable"/>
    <w:sig w:usb0="E50002FF" w:usb1="500079DB" w:usb2="00000010" w:usb3="00000000" w:csb0="00000001" w:csb1="00000000"/>
  </w:font>
  <w:font w:name="Malgun Gothic">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PingFang SC">
    <w:charset w:val="86"/>
    <w:family w:val="swiss"/>
    <w:pitch w:val="variable"/>
    <w:sig w:usb0="A00002FF" w:usb1="7ACFFDFB" w:usb2="00000017" w:usb3="00000000" w:csb0="00040001"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儷黑 Pro">
    <w:altName w:val="Microsoft JhengHei"/>
    <w:charset w:val="88"/>
    <w:family w:val="swiss"/>
    <w:pitch w:val="default"/>
    <w:sig w:usb0="80000001" w:usb1="28091800" w:usb2="00000016" w:usb3="00000000" w:csb0="00100000" w:csb1="00000000"/>
  </w:font>
  <w:font w:name="Symbol">
    <w:panose1 w:val="050501020107060205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Times New Roman Italic">
    <w:altName w:val="Times New Roman"/>
    <w:panose1 w:val="02020503050405090304"/>
    <w:charset w:val="00"/>
    <w:family w:val="auto"/>
    <w:pitch w:val="variable"/>
    <w:sig w:usb0="00000000" w:usb1="00007843" w:usb2="00000001" w:usb3="00000000" w:csb0="000001BF" w:csb1="00000000"/>
  </w:font>
  <w:font w:name="Times New Roman Regular">
    <w:altName w:val="Times New Roman"/>
    <w:charset w:val="00"/>
    <w:family w:val="auto"/>
    <w:pitch w:val="default"/>
    <w:sig w:usb0="E0000AFF" w:usb1="00007843" w:usb2="00000001" w:usb3="00000000" w:csb0="400001BF" w:csb1="DFF70000"/>
  </w:font>
  <w:font w:name="72">
    <w:altName w:val="Calibri"/>
    <w:charset w:val="00"/>
    <w:family w:val="auto"/>
    <w:pitch w:val="default"/>
  </w:font>
  <w:font w:name="Segoe UI Emoji">
    <w:panose1 w:val="020B0502040204020203"/>
    <w:charset w:val="00"/>
    <w:family w:val="swiss"/>
    <w:pitch w:val="variable"/>
    <w:sig w:usb0="00000003" w:usb1="02000000" w:usb2="00000000" w:usb3="00000000" w:csb0="00000001" w:csb1="00000000"/>
  </w:font>
  <w:font w:name="Times New Roman Bold Italic">
    <w:altName w:val="Times New Roman"/>
    <w:panose1 w:val="02020703060505090304"/>
    <w:charset w:val="00"/>
    <w:family w:val="auto"/>
    <w:pitch w:val="default"/>
    <w:sig w:usb0="E0000AFF" w:usb1="00007843" w:usb2="00000001" w:usb3="00000000" w:csb0="400001BF" w:csb1="DFF7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544A"/>
    <w:rsid w:val="001A21CB"/>
    <w:rsid w:val="00CF544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65E8E5122A24BAC8282D0666F7BD4C0">
    <w:name w:val="B65E8E5122A24BAC8282D0666F7BD4C0"/>
    <w:rsid w:val="00CF544A"/>
  </w:style>
  <w:style w:type="paragraph" w:customStyle="1" w:styleId="F377C55D07EB4C72A7103393A865A551">
    <w:name w:val="F377C55D07EB4C72A7103393A865A551"/>
    <w:rsid w:val="00CF544A"/>
  </w:style>
  <w:style w:type="paragraph" w:customStyle="1" w:styleId="F306AD58AA56441D8D08E3B92DA91337">
    <w:name w:val="F306AD58AA56441D8D08E3B92DA91337"/>
    <w:rsid w:val="00CF544A"/>
  </w:style>
  <w:style w:type="paragraph" w:customStyle="1" w:styleId="4B212FEB23694CA0A101111DF492CD3B">
    <w:name w:val="4B212FEB23694CA0A101111DF492CD3B"/>
    <w:rsid w:val="00CF544A"/>
  </w:style>
  <w:style w:type="paragraph" w:customStyle="1" w:styleId="6402D057BD764A4C83BFC611366C51CA">
    <w:name w:val="6402D057BD764A4C83BFC611366C51CA"/>
    <w:rsid w:val="00CF544A"/>
  </w:style>
  <w:style w:type="paragraph" w:customStyle="1" w:styleId="53854DAA98E14FB780179F4062B8E7B9">
    <w:name w:val="53854DAA98E14FB780179F4062B8E7B9"/>
    <w:rsid w:val="00CF544A"/>
  </w:style>
  <w:style w:type="paragraph" w:customStyle="1" w:styleId="E61FFF32DB164098B67AD8A0E56B6E6B">
    <w:name w:val="E61FFF32DB164098B67AD8A0E56B6E6B"/>
    <w:rsid w:val="00CF544A"/>
  </w:style>
  <w:style w:type="paragraph" w:customStyle="1" w:styleId="59E9C9AF9A454D78ACF2E3E977174469">
    <w:name w:val="59E9C9AF9A454D78ACF2E3E977174469"/>
    <w:rsid w:val="00CF544A"/>
  </w:style>
  <w:style w:type="paragraph" w:customStyle="1" w:styleId="9DDB1470A86E465C92631C5E3D1FD8C5">
    <w:name w:val="9DDB1470A86E465C92631C5E3D1FD8C5"/>
    <w:rsid w:val="00CF544A"/>
  </w:style>
  <w:style w:type="paragraph" w:customStyle="1" w:styleId="465E413AA8E64EA68BD3A330E0BF661B">
    <w:name w:val="465E413AA8E64EA68BD3A330E0BF661B"/>
    <w:rsid w:val="00CF54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63</Pages>
  <Words>12337</Words>
  <Characters>79482</Characters>
  <Application>Microsoft Office Word</Application>
  <DocSecurity>0</DocSecurity>
  <Lines>662</Lines>
  <Paragraphs>183</Paragraphs>
  <ScaleCrop>false</ScaleCrop>
  <Company/>
  <LinksUpToDate>false</LinksUpToDate>
  <CharactersWithSpaces>91636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Eva Dai</dc:creator>
  <cp:lastModifiedBy>Constantine Sedikides</cp:lastModifiedBy>
  <cp:revision>14</cp:revision>
  <dcterms:created xsi:type="dcterms:W3CDTF">2023-03-17T13:59:00Z</dcterms:created>
  <dcterms:modified xsi:type="dcterms:W3CDTF">2023-07-24T17:55:00Z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2052-3.9.0.6159</vt:lpwstr>
  </property>
  <property fmtid="{D5CDD505-2E9C-101B-9397-08002B2CF9AE}" pid="3" name="GrammarlyDocumentId">
    <vt:lpwstr>f62acb68756bdcd85e9cfeec6b16c5ace97fe961d7525475f57768a286a94e8d</vt:lpwstr>
  </property>
</Properties>
</file>