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F6B6" w14:textId="77777777" w:rsidR="00D62DBB" w:rsidRPr="00D62DBB" w:rsidRDefault="00D62DBB" w:rsidP="00D62DBB">
      <w:pPr>
        <w:ind w:left="720" w:hanging="720"/>
        <w:rPr>
          <w:color w:val="FF0000"/>
        </w:rPr>
      </w:pPr>
      <w:r w:rsidRPr="00D62DBB">
        <w:rPr>
          <w:color w:val="FF0000"/>
        </w:rPr>
        <w:t xml:space="preserve">Wohl, M. J. A., Dowson, M. E., Salmon, M. M., Sedikides, C., &amp; Wildschut, T. (2023). </w:t>
      </w:r>
      <w:r w:rsidRPr="00D62DBB">
        <w:rPr>
          <w:color w:val="FF0000"/>
          <w:lang w:val="en-US"/>
        </w:rPr>
        <w:t xml:space="preserve">The utility of nostalgia for unhealthy populations: A systematic review and narrative analysis. </w:t>
      </w:r>
      <w:r w:rsidRPr="00D62DBB">
        <w:rPr>
          <w:i/>
          <w:iCs/>
          <w:color w:val="FF0000"/>
          <w:lang w:val="en-US"/>
        </w:rPr>
        <w:t>British Journal of Social Psychology</w:t>
      </w:r>
      <w:r w:rsidRPr="00D62DBB">
        <w:rPr>
          <w:color w:val="FF0000"/>
          <w:lang w:val="en-US"/>
        </w:rPr>
        <w:t xml:space="preserve">. </w:t>
      </w:r>
      <w:r w:rsidRPr="00D62DBB">
        <w:rPr>
          <w:color w:val="FF0000"/>
        </w:rPr>
        <w:t xml:space="preserve">Advance online publication. </w:t>
      </w:r>
      <w:r w:rsidRPr="00D62DBB">
        <w:rPr>
          <w:iCs/>
          <w:color w:val="FF0000"/>
          <w:shd w:val="clear" w:color="auto" w:fill="FFFFFF"/>
        </w:rPr>
        <w:t>https://doi.org/</w:t>
      </w:r>
      <w:r w:rsidRPr="00D62DBB">
        <w:rPr>
          <w:color w:val="FF0000"/>
          <w:shd w:val="clear" w:color="auto" w:fill="FFFFFF"/>
        </w:rPr>
        <w:t>10.1111/bjso.12676</w:t>
      </w:r>
    </w:p>
    <w:p w14:paraId="13FFE75A" w14:textId="6B07D413" w:rsidR="00357ADD" w:rsidRPr="002222D5" w:rsidRDefault="00357ADD">
      <w:pPr>
        <w:spacing w:line="249" w:lineRule="auto"/>
        <w:jc w:val="center"/>
        <w:rPr>
          <w:color w:val="333333"/>
          <w:lang w:val="en-GB"/>
        </w:rPr>
      </w:pPr>
    </w:p>
    <w:p w14:paraId="13FFE75E" w14:textId="187D71DC" w:rsidR="00357ADD" w:rsidRPr="002222D5" w:rsidRDefault="00357ADD" w:rsidP="00521897">
      <w:pPr>
        <w:spacing w:line="480" w:lineRule="exact"/>
        <w:jc w:val="center"/>
        <w:rPr>
          <w:color w:val="333333"/>
          <w:lang w:val="en-GB"/>
        </w:rPr>
      </w:pPr>
    </w:p>
    <w:p w14:paraId="13FFE75F" w14:textId="1F85C61D" w:rsidR="00357ADD" w:rsidRPr="002222D5" w:rsidRDefault="00357ADD" w:rsidP="00521897">
      <w:pPr>
        <w:spacing w:line="480" w:lineRule="exact"/>
        <w:jc w:val="center"/>
        <w:rPr>
          <w:color w:val="333333"/>
          <w:lang w:val="en-GB"/>
        </w:rPr>
      </w:pPr>
    </w:p>
    <w:p w14:paraId="13FFE760" w14:textId="77777777" w:rsidR="00357ADD" w:rsidRPr="002222D5" w:rsidRDefault="00737DE9" w:rsidP="00521897">
      <w:pPr>
        <w:spacing w:line="480" w:lineRule="exact"/>
        <w:jc w:val="center"/>
        <w:rPr>
          <w:b/>
          <w:bCs/>
          <w:color w:val="333333"/>
          <w:lang w:val="en-GB"/>
        </w:rPr>
      </w:pPr>
      <w:r w:rsidRPr="002222D5">
        <w:rPr>
          <w:b/>
          <w:bCs/>
          <w:color w:val="333333"/>
          <w:lang w:val="en-GB"/>
        </w:rPr>
        <w:t xml:space="preserve">The Utility of Nostalgia for Unhealthy Populations: </w:t>
      </w:r>
    </w:p>
    <w:p w14:paraId="13FFE761" w14:textId="77777777" w:rsidR="00357ADD" w:rsidRPr="002222D5" w:rsidRDefault="00737DE9" w:rsidP="00521897">
      <w:pPr>
        <w:spacing w:line="480" w:lineRule="exact"/>
        <w:jc w:val="center"/>
        <w:rPr>
          <w:b/>
          <w:bCs/>
          <w:color w:val="333333"/>
          <w:lang w:val="en-GB"/>
        </w:rPr>
      </w:pPr>
      <w:r w:rsidRPr="002222D5">
        <w:rPr>
          <w:b/>
          <w:bCs/>
          <w:color w:val="333333"/>
          <w:lang w:val="en-GB"/>
        </w:rPr>
        <w:t>A Systematic Review and Narrative Analysis</w:t>
      </w:r>
    </w:p>
    <w:p w14:paraId="13FFE762" w14:textId="6A0DFB0F" w:rsidR="00357ADD" w:rsidRPr="002222D5" w:rsidRDefault="00357ADD" w:rsidP="00521897">
      <w:pPr>
        <w:spacing w:line="480" w:lineRule="exact"/>
        <w:jc w:val="center"/>
        <w:rPr>
          <w:color w:val="333333"/>
          <w:lang w:val="en-GB"/>
        </w:rPr>
      </w:pPr>
    </w:p>
    <w:p w14:paraId="060F0BF7" w14:textId="32CE084D" w:rsidR="00906086" w:rsidRPr="00906086" w:rsidRDefault="00906086" w:rsidP="00906086">
      <w:pPr>
        <w:spacing w:line="480" w:lineRule="exact"/>
        <w:jc w:val="center"/>
        <w:rPr>
          <w:color w:val="333333"/>
          <w:lang w:val="en-GB"/>
        </w:rPr>
      </w:pPr>
      <w:r w:rsidRPr="00906086">
        <w:rPr>
          <w:color w:val="333333"/>
          <w:lang w:val="en-GB"/>
        </w:rPr>
        <w:t>Michael J. A. Wohl</w:t>
      </w:r>
      <w:r w:rsidRPr="00906086">
        <w:rPr>
          <w:color w:val="333333"/>
          <w:vertAlign w:val="superscript"/>
          <w:lang w:val="en-GB"/>
        </w:rPr>
        <w:t>1</w:t>
      </w:r>
      <w:r w:rsidRPr="00906086">
        <w:rPr>
          <w:color w:val="333333"/>
          <w:lang w:val="en-GB"/>
        </w:rPr>
        <w:t xml:space="preserve">, </w:t>
      </w:r>
      <w:r w:rsidRPr="00906086">
        <w:rPr>
          <w:color w:val="333333"/>
          <w:lang w:val="en-US"/>
        </w:rPr>
        <w:t>Mackenzie E. Dowson</w:t>
      </w:r>
      <w:r w:rsidRPr="00906086">
        <w:rPr>
          <w:color w:val="333333"/>
          <w:vertAlign w:val="superscript"/>
          <w:lang w:val="en-GB"/>
        </w:rPr>
        <w:t xml:space="preserve"> 1</w:t>
      </w:r>
      <w:r w:rsidRPr="00906086">
        <w:rPr>
          <w:color w:val="333333"/>
          <w:lang w:val="en-GB"/>
        </w:rPr>
        <w:t xml:space="preserve">, </w:t>
      </w:r>
      <w:r w:rsidRPr="00906086">
        <w:rPr>
          <w:color w:val="333333"/>
          <w:lang w:val="en-US"/>
        </w:rPr>
        <w:t>Melissa M. Salmon</w:t>
      </w:r>
      <w:r w:rsidRPr="00906086">
        <w:rPr>
          <w:color w:val="333333"/>
          <w:vertAlign w:val="superscript"/>
          <w:lang w:val="en-US"/>
        </w:rPr>
        <w:t>1</w:t>
      </w:r>
      <w:r w:rsidRPr="00906086">
        <w:rPr>
          <w:color w:val="333333"/>
          <w:lang w:val="en-GB"/>
        </w:rPr>
        <w:t xml:space="preserve">, </w:t>
      </w:r>
      <w:r w:rsidRPr="00906086">
        <w:rPr>
          <w:color w:val="333333"/>
          <w:lang w:val="en-US"/>
        </w:rPr>
        <w:t>Constantine Sedikides</w:t>
      </w:r>
      <w:r w:rsidRPr="00906086">
        <w:rPr>
          <w:color w:val="333333"/>
          <w:vertAlign w:val="superscript"/>
          <w:lang w:val="en-US"/>
        </w:rPr>
        <w:t>2</w:t>
      </w:r>
      <w:r w:rsidRPr="00906086">
        <w:rPr>
          <w:color w:val="333333"/>
          <w:lang w:val="en-US"/>
        </w:rPr>
        <w:t>,</w:t>
      </w:r>
      <w:r w:rsidRPr="00906086">
        <w:rPr>
          <w:color w:val="333333"/>
          <w:lang w:val="en-GB"/>
        </w:rPr>
        <w:t xml:space="preserve"> and </w:t>
      </w:r>
      <w:r w:rsidRPr="00906086">
        <w:rPr>
          <w:color w:val="333333"/>
          <w:lang w:val="en-US"/>
        </w:rPr>
        <w:t>Tim Wildschut</w:t>
      </w:r>
      <w:r w:rsidRPr="00906086">
        <w:rPr>
          <w:color w:val="333333"/>
          <w:vertAlign w:val="superscript"/>
          <w:lang w:val="en-GB"/>
        </w:rPr>
        <w:t xml:space="preserve"> 2</w:t>
      </w:r>
      <w:r w:rsidRPr="00906086">
        <w:rPr>
          <w:color w:val="333333"/>
          <w:lang w:val="en-GB"/>
        </w:rPr>
        <w:t xml:space="preserve"> </w:t>
      </w:r>
    </w:p>
    <w:p w14:paraId="0A4AA8B9" w14:textId="77777777" w:rsidR="00906086" w:rsidRPr="00906086" w:rsidRDefault="00906086" w:rsidP="00906086">
      <w:pPr>
        <w:spacing w:line="480" w:lineRule="exact"/>
        <w:jc w:val="center"/>
        <w:rPr>
          <w:color w:val="333333"/>
          <w:lang w:val="en-GB"/>
        </w:rPr>
      </w:pPr>
    </w:p>
    <w:p w14:paraId="6D377834" w14:textId="77777777" w:rsidR="00906086" w:rsidRPr="00906086" w:rsidRDefault="00906086" w:rsidP="00906086">
      <w:pPr>
        <w:spacing w:line="480" w:lineRule="exact"/>
        <w:jc w:val="center"/>
        <w:rPr>
          <w:color w:val="333333"/>
          <w:lang w:val="en-US"/>
        </w:rPr>
      </w:pPr>
      <w:r w:rsidRPr="00906086">
        <w:rPr>
          <w:color w:val="333333"/>
          <w:vertAlign w:val="superscript"/>
          <w:lang w:val="en-GB"/>
        </w:rPr>
        <w:t>1</w:t>
      </w:r>
      <w:r w:rsidRPr="00906086">
        <w:rPr>
          <w:color w:val="333333"/>
          <w:lang w:val="en-GB"/>
        </w:rPr>
        <w:t xml:space="preserve"> </w:t>
      </w:r>
      <w:r w:rsidRPr="00906086">
        <w:rPr>
          <w:color w:val="333333"/>
          <w:lang w:val="en-US"/>
        </w:rPr>
        <w:t>Carleton University</w:t>
      </w:r>
    </w:p>
    <w:p w14:paraId="040B492C" w14:textId="77777777" w:rsidR="00906086" w:rsidRPr="00906086" w:rsidRDefault="00906086" w:rsidP="00906086">
      <w:pPr>
        <w:spacing w:line="480" w:lineRule="exact"/>
        <w:jc w:val="center"/>
        <w:rPr>
          <w:color w:val="333333"/>
          <w:lang w:val="en-GB"/>
        </w:rPr>
      </w:pPr>
      <w:r w:rsidRPr="00906086">
        <w:rPr>
          <w:color w:val="333333"/>
          <w:vertAlign w:val="superscript"/>
          <w:lang w:val="en-GB"/>
        </w:rPr>
        <w:t>2</w:t>
      </w:r>
      <w:r w:rsidRPr="00906086">
        <w:rPr>
          <w:color w:val="333333"/>
          <w:lang w:val="en-GB"/>
        </w:rPr>
        <w:t xml:space="preserve"> </w:t>
      </w:r>
      <w:r w:rsidRPr="00906086">
        <w:rPr>
          <w:color w:val="333333"/>
          <w:lang w:val="en-US"/>
        </w:rPr>
        <w:t>University of Southampton</w:t>
      </w:r>
    </w:p>
    <w:p w14:paraId="4002CE36" w14:textId="77777777" w:rsidR="00906086" w:rsidRDefault="00906086" w:rsidP="00906086">
      <w:pPr>
        <w:spacing w:line="480" w:lineRule="exact"/>
        <w:jc w:val="center"/>
        <w:rPr>
          <w:color w:val="333333"/>
          <w:lang w:val="en-GB"/>
        </w:rPr>
      </w:pPr>
    </w:p>
    <w:p w14:paraId="1C3182FD" w14:textId="77777777" w:rsidR="00906086" w:rsidRDefault="00906086" w:rsidP="00906086">
      <w:pPr>
        <w:spacing w:line="480" w:lineRule="exact"/>
        <w:jc w:val="center"/>
        <w:rPr>
          <w:color w:val="333333"/>
          <w:lang w:val="en-GB"/>
        </w:rPr>
      </w:pPr>
    </w:p>
    <w:p w14:paraId="225DBB8F" w14:textId="77777777" w:rsidR="00906086" w:rsidRDefault="00906086" w:rsidP="00906086">
      <w:pPr>
        <w:spacing w:line="480" w:lineRule="exact"/>
        <w:jc w:val="center"/>
        <w:rPr>
          <w:color w:val="333333"/>
          <w:lang w:val="en-GB"/>
        </w:rPr>
      </w:pPr>
    </w:p>
    <w:p w14:paraId="314CE0D9" w14:textId="77777777" w:rsidR="00906086" w:rsidRDefault="00906086" w:rsidP="00906086">
      <w:pPr>
        <w:spacing w:line="480" w:lineRule="exact"/>
        <w:jc w:val="center"/>
        <w:rPr>
          <w:color w:val="333333"/>
          <w:lang w:val="en-GB"/>
        </w:rPr>
      </w:pPr>
    </w:p>
    <w:p w14:paraId="49B9C78A" w14:textId="77777777" w:rsidR="00906086" w:rsidRDefault="00906086" w:rsidP="00906086">
      <w:pPr>
        <w:spacing w:line="480" w:lineRule="exact"/>
        <w:jc w:val="center"/>
        <w:rPr>
          <w:color w:val="333333"/>
          <w:lang w:val="en-GB"/>
        </w:rPr>
      </w:pPr>
    </w:p>
    <w:p w14:paraId="76491412" w14:textId="77777777" w:rsidR="00906086" w:rsidRPr="00906086" w:rsidRDefault="00906086" w:rsidP="00906086">
      <w:pPr>
        <w:spacing w:line="480" w:lineRule="exact"/>
        <w:jc w:val="center"/>
        <w:rPr>
          <w:color w:val="333333"/>
          <w:lang w:val="en-GB"/>
        </w:rPr>
      </w:pPr>
    </w:p>
    <w:p w14:paraId="4FEA07E2" w14:textId="77777777" w:rsidR="00906086" w:rsidRDefault="00906086" w:rsidP="00906086">
      <w:pPr>
        <w:spacing w:line="480" w:lineRule="exact"/>
        <w:rPr>
          <w:color w:val="333333"/>
          <w:lang w:val="en-GB"/>
        </w:rPr>
      </w:pPr>
    </w:p>
    <w:p w14:paraId="3CD7A644" w14:textId="72B22847" w:rsidR="00D62DBB" w:rsidRPr="002222D5" w:rsidRDefault="00D62DBB" w:rsidP="00D62DBB">
      <w:pPr>
        <w:spacing w:line="480" w:lineRule="exact"/>
        <w:jc w:val="center"/>
        <w:rPr>
          <w:lang w:val="en-GB"/>
        </w:rPr>
      </w:pPr>
      <w:r>
        <w:rPr>
          <w:b/>
          <w:bCs/>
          <w:lang w:val="en-GB"/>
        </w:rPr>
        <w:t>Author Note</w:t>
      </w:r>
    </w:p>
    <w:p w14:paraId="46ADD46B" w14:textId="6C1A7EDA" w:rsidR="00906086" w:rsidRPr="00906086" w:rsidRDefault="00906086" w:rsidP="00906086">
      <w:pPr>
        <w:spacing w:line="480" w:lineRule="exact"/>
        <w:rPr>
          <w:color w:val="333333"/>
          <w:lang w:val="en-GB"/>
        </w:rPr>
      </w:pPr>
      <w:r w:rsidRPr="00906086">
        <w:rPr>
          <w:color w:val="333333"/>
          <w:lang w:val="en-US"/>
        </w:rPr>
        <w:t>Correspond</w:t>
      </w:r>
      <w:r w:rsidR="00D62DBB">
        <w:rPr>
          <w:color w:val="333333"/>
          <w:lang w:val="en-US"/>
        </w:rPr>
        <w:t xml:space="preserve">ing author: </w:t>
      </w:r>
      <w:r w:rsidRPr="00906086">
        <w:rPr>
          <w:color w:val="333333"/>
          <w:lang w:val="en-US"/>
        </w:rPr>
        <w:t xml:space="preserve">Michael J. A. Wohl, Department of Psychology, Carleton University, 1125 Colonel By Drive, Ottawa, Ontario, Canada, K1S 5B6. Tel: (902) 520-2600 x 2908, E-mail: </w:t>
      </w:r>
      <w:hyperlink r:id="rId11" w:history="1">
        <w:r w:rsidRPr="00906086">
          <w:rPr>
            <w:rStyle w:val="Hyperlink"/>
            <w:lang w:val="en-US"/>
          </w:rPr>
          <w:t>michael.wohl@carleton.ca</w:t>
        </w:r>
      </w:hyperlink>
      <w:r w:rsidRPr="00906086">
        <w:rPr>
          <w:color w:val="333333"/>
          <w:lang w:val="en-GB"/>
        </w:rPr>
        <w:t>.</w:t>
      </w:r>
    </w:p>
    <w:p w14:paraId="3A26171B" w14:textId="77777777" w:rsidR="007B207B" w:rsidRPr="002222D5" w:rsidRDefault="007B207B" w:rsidP="00521897">
      <w:pPr>
        <w:spacing w:line="480" w:lineRule="exact"/>
        <w:jc w:val="center"/>
        <w:rPr>
          <w:color w:val="333333"/>
          <w:lang w:val="en-GB"/>
        </w:rPr>
      </w:pPr>
    </w:p>
    <w:p w14:paraId="13FFE763" w14:textId="27B393D8" w:rsidR="00357ADD" w:rsidRPr="002222D5" w:rsidRDefault="007B207B" w:rsidP="00521897">
      <w:pPr>
        <w:spacing w:line="480" w:lineRule="exact"/>
        <w:jc w:val="center"/>
        <w:rPr>
          <w:color w:val="333333"/>
          <w:lang w:val="en-GB"/>
        </w:rPr>
      </w:pPr>
      <w:r w:rsidRPr="002222D5">
        <w:rPr>
          <w:color w:val="333333"/>
          <w:lang w:val="en-GB"/>
        </w:rPr>
        <w:tab/>
      </w:r>
      <w:r w:rsidRPr="002222D5">
        <w:rPr>
          <w:color w:val="333333"/>
          <w:lang w:val="en-GB"/>
        </w:rPr>
        <w:tab/>
      </w:r>
    </w:p>
    <w:p w14:paraId="5F5A24DC" w14:textId="21EE5CD8" w:rsidR="00F27DA3" w:rsidRPr="002222D5" w:rsidRDefault="00F27DA3" w:rsidP="00521897">
      <w:pPr>
        <w:spacing w:line="480" w:lineRule="exact"/>
        <w:rPr>
          <w:rStyle w:val="Hyperlink"/>
          <w:lang w:val="en-GB"/>
        </w:rPr>
      </w:pPr>
      <w:r w:rsidRPr="002222D5">
        <w:rPr>
          <w:rStyle w:val="Hyperlink"/>
          <w:lang w:val="en-GB"/>
        </w:rPr>
        <w:br w:type="page"/>
      </w:r>
    </w:p>
    <w:p w14:paraId="13FFE76C" w14:textId="14F392F9" w:rsidR="00357ADD" w:rsidRPr="002222D5" w:rsidRDefault="00737DE9" w:rsidP="00521897">
      <w:pPr>
        <w:spacing w:line="480" w:lineRule="exact"/>
        <w:jc w:val="center"/>
        <w:rPr>
          <w:lang w:val="en-GB"/>
        </w:rPr>
      </w:pPr>
      <w:r w:rsidRPr="002222D5">
        <w:rPr>
          <w:b/>
          <w:bCs/>
          <w:lang w:val="en-GB"/>
        </w:rPr>
        <w:lastRenderedPageBreak/>
        <w:t>Abstract</w:t>
      </w:r>
    </w:p>
    <w:p w14:paraId="39FFFD1B" w14:textId="1C979B16" w:rsidR="006556C5" w:rsidRDefault="13F26C35" w:rsidP="00521897">
      <w:pPr>
        <w:spacing w:line="480" w:lineRule="exact"/>
        <w:rPr>
          <w:lang w:val="en-GB"/>
        </w:rPr>
      </w:pPr>
      <w:r w:rsidRPr="002222D5">
        <w:rPr>
          <w:lang w:val="en-GB"/>
        </w:rPr>
        <w:t xml:space="preserve">Nostalgic reverie (i.e., sentimental longing) has received increased attention </w:t>
      </w:r>
      <w:r w:rsidR="13BB42B8" w:rsidRPr="002222D5">
        <w:rPr>
          <w:lang w:val="en-GB"/>
        </w:rPr>
        <w:t>as a predictor of health and well-being</w:t>
      </w:r>
      <w:r w:rsidR="592BE855" w:rsidRPr="002222D5">
        <w:rPr>
          <w:lang w:val="en-GB"/>
        </w:rPr>
        <w:t>,</w:t>
      </w:r>
      <w:r w:rsidR="63EC57F9" w:rsidRPr="002222D5">
        <w:rPr>
          <w:lang w:val="en-GB"/>
        </w:rPr>
        <w:t xml:space="preserve"> but </w:t>
      </w:r>
      <w:r w:rsidR="592BE855" w:rsidRPr="002222D5">
        <w:rPr>
          <w:lang w:val="en-GB"/>
        </w:rPr>
        <w:t xml:space="preserve">only a handful of </w:t>
      </w:r>
      <w:r w:rsidR="63EC57F9" w:rsidRPr="002222D5">
        <w:rPr>
          <w:lang w:val="en-GB"/>
        </w:rPr>
        <w:t>re</w:t>
      </w:r>
      <w:r w:rsidR="4FC112A2" w:rsidRPr="002222D5">
        <w:rPr>
          <w:lang w:val="en-GB"/>
        </w:rPr>
        <w:t>view</w:t>
      </w:r>
      <w:r w:rsidR="592BE855" w:rsidRPr="002222D5">
        <w:rPr>
          <w:lang w:val="en-GB"/>
        </w:rPr>
        <w:t xml:space="preserve">s </w:t>
      </w:r>
      <w:r w:rsidR="666A1AC6" w:rsidRPr="002222D5">
        <w:rPr>
          <w:lang w:val="en-GB"/>
        </w:rPr>
        <w:t>have</w:t>
      </w:r>
      <w:r w:rsidR="592BE855" w:rsidRPr="002222D5">
        <w:rPr>
          <w:lang w:val="en-GB"/>
        </w:rPr>
        <w:t xml:space="preserve"> </w:t>
      </w:r>
      <w:r w:rsidR="00AF7CE6" w:rsidRPr="002222D5">
        <w:rPr>
          <w:lang w:val="en-GB"/>
        </w:rPr>
        <w:t xml:space="preserve">summarised </w:t>
      </w:r>
      <w:r w:rsidR="592BE855" w:rsidRPr="002222D5">
        <w:rPr>
          <w:lang w:val="en-GB"/>
        </w:rPr>
        <w:t>this literature</w:t>
      </w:r>
      <w:r w:rsidR="13BB42B8" w:rsidRPr="002222D5">
        <w:rPr>
          <w:lang w:val="en-GB"/>
        </w:rPr>
        <w:t xml:space="preserve">. </w:t>
      </w:r>
      <w:r w:rsidR="4FC112A2" w:rsidRPr="002222D5">
        <w:rPr>
          <w:lang w:val="en-GB"/>
        </w:rPr>
        <w:t>The</w:t>
      </w:r>
      <w:r w:rsidR="592BE855" w:rsidRPr="002222D5">
        <w:rPr>
          <w:lang w:val="en-GB"/>
        </w:rPr>
        <w:t xml:space="preserve"> available reviews</w:t>
      </w:r>
      <w:r w:rsidR="4FC112A2" w:rsidRPr="002222D5">
        <w:rPr>
          <w:lang w:val="en-GB"/>
        </w:rPr>
        <w:t xml:space="preserve"> </w:t>
      </w:r>
      <w:r w:rsidR="539F4F9E" w:rsidRPr="002222D5">
        <w:rPr>
          <w:lang w:val="en-GB"/>
        </w:rPr>
        <w:t xml:space="preserve">left a critical gap in explicating the function of nostalgia among people engaged in unhealthy </w:t>
      </w:r>
      <w:r w:rsidR="00A7669D" w:rsidRPr="002222D5">
        <w:rPr>
          <w:lang w:val="en-GB"/>
        </w:rPr>
        <w:t>behaviour</w:t>
      </w:r>
      <w:r w:rsidR="539F4F9E" w:rsidRPr="002222D5">
        <w:rPr>
          <w:lang w:val="en-GB"/>
        </w:rPr>
        <w:t>. In the current systematic review</w:t>
      </w:r>
      <w:r w:rsidR="38A75A01" w:rsidRPr="002222D5">
        <w:rPr>
          <w:lang w:val="en-GB"/>
        </w:rPr>
        <w:t xml:space="preserve"> and narrative analysis</w:t>
      </w:r>
      <w:r w:rsidR="539F4F9E" w:rsidRPr="002222D5">
        <w:rPr>
          <w:lang w:val="en-GB"/>
        </w:rPr>
        <w:t xml:space="preserve">, </w:t>
      </w:r>
      <w:r w:rsidR="6ED22010" w:rsidRPr="002222D5">
        <w:rPr>
          <w:lang w:val="en-GB"/>
        </w:rPr>
        <w:t xml:space="preserve">we </w:t>
      </w:r>
      <w:r w:rsidR="58398839" w:rsidRPr="002222D5">
        <w:rPr>
          <w:lang w:val="en-GB"/>
        </w:rPr>
        <w:t xml:space="preserve">sought </w:t>
      </w:r>
      <w:r w:rsidR="69703ED8" w:rsidRPr="002222D5">
        <w:rPr>
          <w:lang w:val="en-GB"/>
        </w:rPr>
        <w:t xml:space="preserve">to answer </w:t>
      </w:r>
      <w:r w:rsidR="6ED22010" w:rsidRPr="002222D5">
        <w:rPr>
          <w:lang w:val="en-GB"/>
        </w:rPr>
        <w:t xml:space="preserve">whether </w:t>
      </w:r>
      <w:r w:rsidR="451C4643" w:rsidRPr="002222D5">
        <w:rPr>
          <w:lang w:val="en-GB"/>
        </w:rPr>
        <w:t xml:space="preserve">and under what conditions </w:t>
      </w:r>
      <w:r w:rsidR="592BE855" w:rsidRPr="002222D5">
        <w:rPr>
          <w:lang w:val="en-GB"/>
        </w:rPr>
        <w:t>the emotion</w:t>
      </w:r>
      <w:r w:rsidR="6ED22010" w:rsidRPr="002222D5">
        <w:rPr>
          <w:lang w:val="en-GB"/>
        </w:rPr>
        <w:t xml:space="preserve"> </w:t>
      </w:r>
      <w:r w:rsidR="592BE855" w:rsidRPr="002222D5">
        <w:rPr>
          <w:lang w:val="en-GB"/>
        </w:rPr>
        <w:t xml:space="preserve">serves to </w:t>
      </w:r>
      <w:r w:rsidR="6ED22010" w:rsidRPr="002222D5">
        <w:rPr>
          <w:lang w:val="en-GB"/>
        </w:rPr>
        <w:t xml:space="preserve">help </w:t>
      </w:r>
      <w:r w:rsidR="595F98DA" w:rsidRPr="002222D5">
        <w:rPr>
          <w:lang w:val="en-GB"/>
        </w:rPr>
        <w:t xml:space="preserve">or hinder </w:t>
      </w:r>
      <w:r w:rsidR="6ED22010" w:rsidRPr="002222D5">
        <w:rPr>
          <w:lang w:val="en-GB"/>
        </w:rPr>
        <w:t xml:space="preserve">people engaged in unhealthy </w:t>
      </w:r>
      <w:r w:rsidR="00A7669D" w:rsidRPr="002222D5">
        <w:rPr>
          <w:lang w:val="en-GB"/>
        </w:rPr>
        <w:t>behaviour</w:t>
      </w:r>
      <w:r w:rsidR="6ED22010" w:rsidRPr="002222D5">
        <w:rPr>
          <w:lang w:val="en-GB"/>
        </w:rPr>
        <w:t>s</w:t>
      </w:r>
      <w:r w:rsidR="592BE855" w:rsidRPr="002222D5">
        <w:rPr>
          <w:lang w:val="en-GB"/>
        </w:rPr>
        <w:t xml:space="preserve"> in terms of</w:t>
      </w:r>
      <w:r w:rsidR="6ED22010" w:rsidRPr="002222D5">
        <w:rPr>
          <w:lang w:val="en-GB"/>
        </w:rPr>
        <w:t xml:space="preserve"> tak</w:t>
      </w:r>
      <w:r w:rsidR="592BE855" w:rsidRPr="002222D5">
        <w:rPr>
          <w:lang w:val="en-GB"/>
        </w:rPr>
        <w:t>ing</w:t>
      </w:r>
      <w:r w:rsidR="6ED22010" w:rsidRPr="002222D5">
        <w:rPr>
          <w:lang w:val="en-GB"/>
        </w:rPr>
        <w:t xml:space="preserve"> action to change. </w:t>
      </w:r>
      <w:r w:rsidR="592BE855" w:rsidRPr="002222D5">
        <w:rPr>
          <w:lang w:val="en-GB"/>
        </w:rPr>
        <w:t>We identified 14</w:t>
      </w:r>
      <w:r w:rsidR="105BDF1F" w:rsidRPr="002222D5">
        <w:rPr>
          <w:lang w:val="en-GB"/>
        </w:rPr>
        <w:t xml:space="preserve"> </w:t>
      </w:r>
      <w:r w:rsidR="58398839" w:rsidRPr="002222D5">
        <w:rPr>
          <w:lang w:val="en-GB"/>
        </w:rPr>
        <w:t>studies</w:t>
      </w:r>
      <w:r w:rsidR="592BE855" w:rsidRPr="002222D5">
        <w:rPr>
          <w:lang w:val="en-GB"/>
        </w:rPr>
        <w:t xml:space="preserve"> and </w:t>
      </w:r>
      <w:r w:rsidR="00AF7CE6" w:rsidRPr="002222D5">
        <w:rPr>
          <w:lang w:val="en-GB"/>
        </w:rPr>
        <w:t xml:space="preserve">categorised </w:t>
      </w:r>
      <w:r w:rsidR="592BE855" w:rsidRPr="002222D5">
        <w:rPr>
          <w:lang w:val="en-GB"/>
        </w:rPr>
        <w:t>them</w:t>
      </w:r>
      <w:r w:rsidR="5CAFF625" w:rsidRPr="002222D5">
        <w:rPr>
          <w:lang w:val="en-GB"/>
        </w:rPr>
        <w:t xml:space="preserve"> into two themes. </w:t>
      </w:r>
      <w:r w:rsidR="4CECCC59" w:rsidRPr="002222D5">
        <w:rPr>
          <w:lang w:val="en-GB"/>
        </w:rPr>
        <w:t xml:space="preserve">In </w:t>
      </w:r>
      <w:r w:rsidR="50002435" w:rsidRPr="002222D5">
        <w:rPr>
          <w:lang w:val="en-GB"/>
        </w:rPr>
        <w:t>Theme I</w:t>
      </w:r>
      <w:r w:rsidR="4CECCC59" w:rsidRPr="002222D5">
        <w:rPr>
          <w:lang w:val="en-GB"/>
        </w:rPr>
        <w:t>, nostalgi</w:t>
      </w:r>
      <w:r w:rsidR="00AF7CE6" w:rsidRPr="002222D5">
        <w:rPr>
          <w:lang w:val="en-GB"/>
        </w:rPr>
        <w:t>s</w:t>
      </w:r>
      <w:r w:rsidR="4CECCC59" w:rsidRPr="002222D5">
        <w:rPr>
          <w:lang w:val="en-GB"/>
        </w:rPr>
        <w:t xml:space="preserve">ing about a time in </w:t>
      </w:r>
      <w:r w:rsidR="592BE855" w:rsidRPr="002222D5">
        <w:rPr>
          <w:lang w:val="en-GB"/>
        </w:rPr>
        <w:t xml:space="preserve">one’s </w:t>
      </w:r>
      <w:r w:rsidR="4CECCC59" w:rsidRPr="002222D5">
        <w:rPr>
          <w:lang w:val="en-GB"/>
        </w:rPr>
        <w:t xml:space="preserve">life when </w:t>
      </w:r>
      <w:r w:rsidR="0A3E8E3E" w:rsidRPr="002222D5">
        <w:rPr>
          <w:lang w:val="en-GB"/>
        </w:rPr>
        <w:t xml:space="preserve">one was </w:t>
      </w:r>
      <w:r w:rsidR="4CECCC59" w:rsidRPr="002222D5">
        <w:rPr>
          <w:lang w:val="en-GB"/>
        </w:rPr>
        <w:t xml:space="preserve">healthier </w:t>
      </w:r>
      <w:r w:rsidR="4724A255" w:rsidRPr="002222D5">
        <w:rPr>
          <w:lang w:val="en-GB"/>
        </w:rPr>
        <w:t xml:space="preserve">motivated </w:t>
      </w:r>
      <w:r w:rsidR="50002435" w:rsidRPr="002222D5">
        <w:rPr>
          <w:lang w:val="en-GB"/>
        </w:rPr>
        <w:t xml:space="preserve">both readiness to change and action to change unhealthy </w:t>
      </w:r>
      <w:r w:rsidR="00A7669D" w:rsidRPr="002222D5">
        <w:rPr>
          <w:lang w:val="en-GB"/>
        </w:rPr>
        <w:t>behaviour</w:t>
      </w:r>
      <w:r w:rsidR="50002435" w:rsidRPr="002222D5">
        <w:rPr>
          <w:lang w:val="en-GB"/>
        </w:rPr>
        <w:t xml:space="preserve">. </w:t>
      </w:r>
      <w:r w:rsidR="4724A255" w:rsidRPr="002222D5">
        <w:rPr>
          <w:lang w:val="en-GB"/>
        </w:rPr>
        <w:t>In Theme II, nostalgi</w:t>
      </w:r>
      <w:r w:rsidR="00AF7CE6" w:rsidRPr="002222D5">
        <w:rPr>
          <w:lang w:val="en-GB"/>
        </w:rPr>
        <w:t>s</w:t>
      </w:r>
      <w:r w:rsidR="4724A255" w:rsidRPr="002222D5">
        <w:rPr>
          <w:lang w:val="en-GB"/>
        </w:rPr>
        <w:t xml:space="preserve">ing about </w:t>
      </w:r>
      <w:r w:rsidR="243444BD" w:rsidRPr="002222D5">
        <w:rPr>
          <w:lang w:val="en-GB"/>
        </w:rPr>
        <w:t xml:space="preserve">the perceived benefits of engaging in the unhealthy </w:t>
      </w:r>
      <w:r w:rsidR="00A7669D" w:rsidRPr="002222D5">
        <w:rPr>
          <w:lang w:val="en-GB"/>
        </w:rPr>
        <w:t>behaviour</w:t>
      </w:r>
      <w:r w:rsidR="4724A255" w:rsidRPr="002222D5">
        <w:rPr>
          <w:lang w:val="en-GB"/>
        </w:rPr>
        <w:t xml:space="preserve"> (e.g., </w:t>
      </w:r>
      <w:r w:rsidR="0AF7F8A4" w:rsidRPr="002222D5">
        <w:rPr>
          <w:lang w:val="en-GB"/>
        </w:rPr>
        <w:t>social connectedness</w:t>
      </w:r>
      <w:r w:rsidR="5E77914E" w:rsidRPr="002222D5">
        <w:rPr>
          <w:lang w:val="en-GB"/>
        </w:rPr>
        <w:t xml:space="preserve"> </w:t>
      </w:r>
      <w:r w:rsidR="2D30FEAF" w:rsidRPr="002222D5">
        <w:rPr>
          <w:lang w:val="en-GB"/>
        </w:rPr>
        <w:t>related to</w:t>
      </w:r>
      <w:r w:rsidR="5E77914E" w:rsidRPr="002222D5">
        <w:rPr>
          <w:lang w:val="en-GB"/>
        </w:rPr>
        <w:t xml:space="preserve"> drinking</w:t>
      </w:r>
      <w:r w:rsidR="0AF7F8A4" w:rsidRPr="002222D5">
        <w:rPr>
          <w:lang w:val="en-GB"/>
        </w:rPr>
        <w:t>)</w:t>
      </w:r>
      <w:r w:rsidR="14682ABC" w:rsidRPr="002222D5">
        <w:rPr>
          <w:lang w:val="en-GB"/>
        </w:rPr>
        <w:t xml:space="preserve"> was </w:t>
      </w:r>
      <w:r w:rsidR="5E77914E" w:rsidRPr="002222D5">
        <w:rPr>
          <w:lang w:val="en-GB"/>
        </w:rPr>
        <w:t xml:space="preserve">associated with </w:t>
      </w:r>
      <w:r w:rsidR="14682ABC" w:rsidRPr="002222D5">
        <w:rPr>
          <w:lang w:val="en-GB"/>
        </w:rPr>
        <w:t xml:space="preserve">continuance or acceleration of the </w:t>
      </w:r>
      <w:r w:rsidR="243444BD" w:rsidRPr="002222D5">
        <w:rPr>
          <w:lang w:val="en-GB"/>
        </w:rPr>
        <w:t xml:space="preserve">unhealthy </w:t>
      </w:r>
      <w:r w:rsidR="00A7669D" w:rsidRPr="002222D5">
        <w:rPr>
          <w:lang w:val="en-GB"/>
        </w:rPr>
        <w:t>behaviour</w:t>
      </w:r>
      <w:r w:rsidR="14682ABC" w:rsidRPr="002222D5">
        <w:rPr>
          <w:lang w:val="en-GB"/>
        </w:rPr>
        <w:t xml:space="preserve">. </w:t>
      </w:r>
      <w:r w:rsidR="492BA0A9" w:rsidRPr="002222D5">
        <w:rPr>
          <w:lang w:val="en-GB"/>
        </w:rPr>
        <w:t xml:space="preserve">This review </w:t>
      </w:r>
      <w:r w:rsidR="69C5A7E0" w:rsidRPr="002222D5">
        <w:rPr>
          <w:lang w:val="en-GB"/>
        </w:rPr>
        <w:t>highlights</w:t>
      </w:r>
      <w:r w:rsidR="492BA0A9" w:rsidRPr="002222D5">
        <w:rPr>
          <w:lang w:val="en-GB"/>
        </w:rPr>
        <w:t xml:space="preserve"> not only </w:t>
      </w:r>
      <w:r w:rsidR="43286D51" w:rsidRPr="002222D5">
        <w:rPr>
          <w:lang w:val="en-GB"/>
        </w:rPr>
        <w:t xml:space="preserve">the presence of a link between </w:t>
      </w:r>
      <w:r w:rsidR="492BA0A9" w:rsidRPr="002222D5">
        <w:rPr>
          <w:lang w:val="en-GB"/>
        </w:rPr>
        <w:t xml:space="preserve">nostalgia </w:t>
      </w:r>
      <w:r w:rsidR="43286D51" w:rsidRPr="002222D5">
        <w:rPr>
          <w:lang w:val="en-GB"/>
        </w:rPr>
        <w:t xml:space="preserve">and unhealthy </w:t>
      </w:r>
      <w:r w:rsidR="00A7669D" w:rsidRPr="002222D5">
        <w:rPr>
          <w:lang w:val="en-GB"/>
        </w:rPr>
        <w:t>behaviour</w:t>
      </w:r>
      <w:r w:rsidR="592BE855" w:rsidRPr="002222D5">
        <w:rPr>
          <w:lang w:val="en-GB"/>
        </w:rPr>
        <w:t>,</w:t>
      </w:r>
      <w:r w:rsidR="43286D51" w:rsidRPr="002222D5">
        <w:rPr>
          <w:lang w:val="en-GB"/>
        </w:rPr>
        <w:t xml:space="preserve"> but </w:t>
      </w:r>
      <w:r w:rsidR="592BE855" w:rsidRPr="002222D5">
        <w:rPr>
          <w:lang w:val="en-GB"/>
        </w:rPr>
        <w:t xml:space="preserve">also </w:t>
      </w:r>
      <w:r w:rsidR="43286D51" w:rsidRPr="002222D5">
        <w:rPr>
          <w:lang w:val="en-GB"/>
        </w:rPr>
        <w:t>that the content of one’s nostalgi</w:t>
      </w:r>
      <w:r w:rsidR="00AF7CE6" w:rsidRPr="002222D5">
        <w:rPr>
          <w:lang w:val="en-GB"/>
        </w:rPr>
        <w:t>s</w:t>
      </w:r>
      <w:r w:rsidR="43286D51" w:rsidRPr="002222D5">
        <w:rPr>
          <w:lang w:val="en-GB"/>
        </w:rPr>
        <w:t xml:space="preserve">ing </w:t>
      </w:r>
      <w:r w:rsidR="492BA0A9" w:rsidRPr="002222D5">
        <w:rPr>
          <w:lang w:val="en-GB"/>
        </w:rPr>
        <w:t xml:space="preserve">matters </w:t>
      </w:r>
      <w:r w:rsidR="43286D51" w:rsidRPr="002222D5">
        <w:rPr>
          <w:lang w:val="en-GB"/>
        </w:rPr>
        <w:t>for understanding</w:t>
      </w:r>
      <w:r w:rsidR="3C22267D" w:rsidRPr="002222D5">
        <w:rPr>
          <w:lang w:val="en-GB"/>
        </w:rPr>
        <w:t xml:space="preserve"> </w:t>
      </w:r>
      <w:r w:rsidR="5E0673E7" w:rsidRPr="002222D5">
        <w:rPr>
          <w:lang w:val="en-GB"/>
        </w:rPr>
        <w:t xml:space="preserve">whether </w:t>
      </w:r>
      <w:r w:rsidR="31436D9C" w:rsidRPr="002222D5">
        <w:rPr>
          <w:lang w:val="en-GB"/>
        </w:rPr>
        <w:t xml:space="preserve">the </w:t>
      </w:r>
      <w:r w:rsidR="3C22267D" w:rsidRPr="002222D5">
        <w:rPr>
          <w:lang w:val="en-GB"/>
        </w:rPr>
        <w:t xml:space="preserve">unhealthy </w:t>
      </w:r>
      <w:r w:rsidR="00A7669D" w:rsidRPr="002222D5">
        <w:rPr>
          <w:lang w:val="en-GB"/>
        </w:rPr>
        <w:t>behaviour</w:t>
      </w:r>
      <w:r w:rsidR="31436D9C" w:rsidRPr="002222D5">
        <w:rPr>
          <w:lang w:val="en-GB"/>
        </w:rPr>
        <w:t xml:space="preserve"> is undermined or </w:t>
      </w:r>
      <w:r w:rsidR="38A75A01" w:rsidRPr="002222D5">
        <w:rPr>
          <w:lang w:val="en-GB"/>
        </w:rPr>
        <w:t>bolstered</w:t>
      </w:r>
      <w:r w:rsidR="3C22267D" w:rsidRPr="002222D5">
        <w:rPr>
          <w:lang w:val="en-GB"/>
        </w:rPr>
        <w:t>.</w:t>
      </w:r>
    </w:p>
    <w:p w14:paraId="2B5B90D1" w14:textId="77777777" w:rsidR="009456DA" w:rsidRDefault="009456DA" w:rsidP="00521897">
      <w:pPr>
        <w:spacing w:line="480" w:lineRule="exact"/>
        <w:rPr>
          <w:lang w:val="en-GB"/>
        </w:rPr>
      </w:pPr>
    </w:p>
    <w:p w14:paraId="7A41DBBE" w14:textId="7F256B89" w:rsidR="00D01F64" w:rsidRPr="002222D5" w:rsidRDefault="00D01F64" w:rsidP="00521897">
      <w:pPr>
        <w:spacing w:line="480" w:lineRule="exact"/>
        <w:rPr>
          <w:lang w:val="en-GB"/>
        </w:rPr>
      </w:pPr>
      <w:r w:rsidRPr="002222D5">
        <w:rPr>
          <w:i/>
          <w:iCs/>
          <w:lang w:val="en-GB"/>
        </w:rPr>
        <w:t>Keywords</w:t>
      </w:r>
      <w:r>
        <w:rPr>
          <w:lang w:val="en-GB"/>
        </w:rPr>
        <w:t>: nostalgia, health, healthy behaviour, unhealthy behaviour, readiness to change, action to change</w:t>
      </w:r>
    </w:p>
    <w:p w14:paraId="143B9083" w14:textId="77777777" w:rsidR="002343FC" w:rsidRPr="002222D5" w:rsidRDefault="002343FC" w:rsidP="002343FC">
      <w:pPr>
        <w:spacing w:line="480" w:lineRule="exact"/>
        <w:rPr>
          <w:lang w:val="en-GB"/>
        </w:rPr>
      </w:pPr>
    </w:p>
    <w:p w14:paraId="13FFE771" w14:textId="77777777" w:rsidR="00357ADD" w:rsidRPr="002222D5" w:rsidRDefault="00737DE9" w:rsidP="00521897">
      <w:pPr>
        <w:spacing w:line="480" w:lineRule="exact"/>
        <w:jc w:val="both"/>
        <w:rPr>
          <w:lang w:val="en-GB"/>
        </w:rPr>
      </w:pPr>
      <w:r w:rsidRPr="002222D5">
        <w:rPr>
          <w:lang w:val="en-GB"/>
        </w:rPr>
        <w:tab/>
      </w:r>
      <w:r w:rsidRPr="002222D5">
        <w:rPr>
          <w:lang w:val="en-GB"/>
        </w:rPr>
        <w:tab/>
      </w:r>
    </w:p>
    <w:p w14:paraId="13FFE772" w14:textId="77777777" w:rsidR="00357ADD" w:rsidRPr="002222D5" w:rsidRDefault="00357ADD" w:rsidP="00521897">
      <w:pPr>
        <w:spacing w:line="480" w:lineRule="exact"/>
        <w:jc w:val="center"/>
        <w:rPr>
          <w:lang w:val="en-GB"/>
        </w:rPr>
      </w:pPr>
    </w:p>
    <w:p w14:paraId="13FFE773" w14:textId="77777777" w:rsidR="00357ADD" w:rsidRPr="002222D5" w:rsidRDefault="00357ADD" w:rsidP="00521897">
      <w:pPr>
        <w:spacing w:line="480" w:lineRule="exact"/>
        <w:jc w:val="center"/>
        <w:rPr>
          <w:lang w:val="en-GB"/>
        </w:rPr>
      </w:pPr>
    </w:p>
    <w:p w14:paraId="13FFE774" w14:textId="77777777" w:rsidR="00357ADD" w:rsidRPr="002222D5" w:rsidRDefault="00357ADD" w:rsidP="00521897">
      <w:pPr>
        <w:spacing w:line="480" w:lineRule="exact"/>
        <w:jc w:val="center"/>
        <w:rPr>
          <w:lang w:val="en-GB"/>
        </w:rPr>
      </w:pPr>
    </w:p>
    <w:p w14:paraId="13FFE775" w14:textId="77777777" w:rsidR="00357ADD" w:rsidRPr="002222D5" w:rsidRDefault="00357ADD" w:rsidP="00521897">
      <w:pPr>
        <w:spacing w:line="480" w:lineRule="exact"/>
        <w:jc w:val="center"/>
        <w:rPr>
          <w:color w:val="333333"/>
          <w:lang w:val="en-GB"/>
        </w:rPr>
      </w:pPr>
    </w:p>
    <w:p w14:paraId="13FFE776" w14:textId="77777777" w:rsidR="00357ADD" w:rsidRPr="002222D5" w:rsidRDefault="00357ADD" w:rsidP="00521897">
      <w:pPr>
        <w:spacing w:line="480" w:lineRule="exact"/>
        <w:jc w:val="center"/>
        <w:rPr>
          <w:b/>
          <w:lang w:val="en-GB"/>
        </w:rPr>
      </w:pPr>
    </w:p>
    <w:p w14:paraId="13FFE777" w14:textId="77777777" w:rsidR="00357ADD" w:rsidRPr="002222D5" w:rsidRDefault="00357ADD" w:rsidP="00521897">
      <w:pPr>
        <w:pageBreakBefore/>
        <w:spacing w:line="480" w:lineRule="exact"/>
        <w:rPr>
          <w:lang w:val="en-GB"/>
        </w:rPr>
      </w:pPr>
    </w:p>
    <w:p w14:paraId="13FFE778" w14:textId="3DD11D2B" w:rsidR="00357ADD" w:rsidRPr="002222D5" w:rsidRDefault="00737DE9" w:rsidP="00521897">
      <w:pPr>
        <w:spacing w:line="480" w:lineRule="exact"/>
        <w:jc w:val="center"/>
        <w:rPr>
          <w:b/>
          <w:bCs/>
          <w:color w:val="333333"/>
          <w:lang w:val="en-GB"/>
        </w:rPr>
      </w:pPr>
      <w:r w:rsidRPr="002222D5">
        <w:rPr>
          <w:b/>
          <w:bCs/>
          <w:color w:val="333333"/>
          <w:lang w:val="en-GB"/>
        </w:rPr>
        <w:t xml:space="preserve">The Utility of Nostalgia for People Engaging in Unhealthy </w:t>
      </w:r>
      <w:r w:rsidR="00A7669D" w:rsidRPr="002222D5">
        <w:rPr>
          <w:b/>
          <w:bCs/>
          <w:color w:val="333333"/>
          <w:lang w:val="en-GB"/>
        </w:rPr>
        <w:t>Behaviour</w:t>
      </w:r>
      <w:r w:rsidRPr="002222D5">
        <w:rPr>
          <w:b/>
          <w:bCs/>
          <w:color w:val="333333"/>
          <w:lang w:val="en-GB"/>
        </w:rPr>
        <w:t xml:space="preserve">s: </w:t>
      </w:r>
    </w:p>
    <w:p w14:paraId="13FFE779" w14:textId="77777777" w:rsidR="00357ADD" w:rsidRPr="002222D5" w:rsidRDefault="00737DE9" w:rsidP="00521897">
      <w:pPr>
        <w:spacing w:line="480" w:lineRule="exact"/>
        <w:jc w:val="center"/>
        <w:rPr>
          <w:b/>
          <w:bCs/>
          <w:color w:val="333333"/>
          <w:lang w:val="en-GB"/>
        </w:rPr>
      </w:pPr>
      <w:r w:rsidRPr="002222D5">
        <w:rPr>
          <w:b/>
          <w:bCs/>
          <w:color w:val="333333"/>
          <w:lang w:val="en-GB"/>
        </w:rPr>
        <w:t>A Systematic Review</w:t>
      </w:r>
    </w:p>
    <w:p w14:paraId="13FFE77A" w14:textId="77777777" w:rsidR="00357ADD" w:rsidRPr="002222D5" w:rsidRDefault="00357ADD" w:rsidP="00521897">
      <w:pPr>
        <w:spacing w:line="480" w:lineRule="exact"/>
        <w:rPr>
          <w:lang w:val="en-GB"/>
        </w:rPr>
      </w:pPr>
    </w:p>
    <w:p w14:paraId="569A6B8C" w14:textId="303B99DC" w:rsidR="00ED33CF" w:rsidRPr="00ED33CF" w:rsidRDefault="00737DE9" w:rsidP="002222D5">
      <w:pPr>
        <w:spacing w:line="480" w:lineRule="exact"/>
      </w:pPr>
      <w:r w:rsidRPr="002222D5">
        <w:rPr>
          <w:lang w:val="en-GB"/>
        </w:rPr>
        <w:tab/>
      </w:r>
      <w:r w:rsidR="00ED33CF" w:rsidRPr="00ED33CF">
        <w:t xml:space="preserve">Healthy behaviour change is complicated, with many people experiencing psychological difficulties and relapse (Haslam et al., 2018a; </w:t>
      </w:r>
      <w:proofErr w:type="spellStart"/>
      <w:r w:rsidR="00ED33CF" w:rsidRPr="00ED33CF">
        <w:t>Sliedrecht</w:t>
      </w:r>
      <w:proofErr w:type="spellEnd"/>
      <w:r w:rsidR="00ED33CF" w:rsidRPr="00ED33CF">
        <w:t xml:space="preserve"> et al., 2019). Part of the reason why the process of behaviour change is difficult is that it often requires people who engage in unhealthy behaviour (e.g., smoking or drinking) to restructure their identity</w:t>
      </w:r>
      <w:r w:rsidR="00D01F64">
        <w:t>—</w:t>
      </w:r>
      <w:r w:rsidR="00ED33CF" w:rsidRPr="00ED33CF">
        <w:t>for example, from “a person who smokes” to “a former smoker” (Dingle et al., 2015). This transition can create self-discontinuity or disconnection with the past self (Sedikides et al., 2023)</w:t>
      </w:r>
      <w:r w:rsidR="005F7C61">
        <w:t>,</w:t>
      </w:r>
      <w:r w:rsidR="00ED33CF" w:rsidRPr="00ED33CF">
        <w:t xml:space="preserve"> because healthy behaviour change is often associated with the loss of, among other things, a defining self-feature and social ties to other people engaged in the unhealthy behaviour. At first blush, the loss of social ties that perpetuated unhealthy behaviour may be deemed beneficial. However, such loss may compromise well-being and undermine behaviour change</w:t>
      </w:r>
      <w:r w:rsidR="005F7C61">
        <w:t>,</w:t>
      </w:r>
      <w:r w:rsidR="00ED33CF" w:rsidRPr="00ED33CF">
        <w:t xml:space="preserve"> if it elicits nostalgic reverie (i.e., sentimental longing; Sedikides</w:t>
      </w:r>
      <w:r w:rsidR="009456DA">
        <w:t xml:space="preserve"> et al.,</w:t>
      </w:r>
      <w:r w:rsidR="00055EB5">
        <w:t xml:space="preserve"> </w:t>
      </w:r>
      <w:r w:rsidR="00ED33CF" w:rsidRPr="00ED33CF">
        <w:t xml:space="preserve">2008) for those lost social ties, which may pull them back to the unhealthy behaviour (Lee et al., 2006). </w:t>
      </w:r>
      <w:r w:rsidR="005F7C61">
        <w:t>Alternatively</w:t>
      </w:r>
      <w:r w:rsidR="00ED33CF" w:rsidRPr="00ED33CF">
        <w:t>, people may feel that their unhealthy behaviour has created discontinuity with their healthier self and undermined important social ties that existed prior to the onset of their unhealthy behaviour (Kim &amp; Wohl, 2015). Under these conditions, nostalgia may instead motivate healthy behaviour change</w:t>
      </w:r>
      <w:r w:rsidR="005F7C61">
        <w:t xml:space="preserve"> for people</w:t>
      </w:r>
      <w:r w:rsidR="00ED33CF" w:rsidRPr="00ED33CF">
        <w:t xml:space="preserve"> to push themselves away from the unhealthy behaviour. In the current systematic review, we leveraged a growing body of work on the social psychology of health (Haslam et al., 2009</w:t>
      </w:r>
      <w:r w:rsidR="005F7C61">
        <w:t xml:space="preserve">, </w:t>
      </w:r>
      <w:r w:rsidR="00ED33CF" w:rsidRPr="00ED33CF">
        <w:t>2018b) to better understand when nostalgising facilitates behaviour change and when it perpetuates unhealthy behaviour.</w:t>
      </w:r>
    </w:p>
    <w:p w14:paraId="71C3368E" w14:textId="4B8B6664" w:rsidR="00AF3503" w:rsidRPr="002222D5" w:rsidRDefault="00C11B2E" w:rsidP="00CA52D6">
      <w:pPr>
        <w:spacing w:line="480" w:lineRule="exact"/>
        <w:ind w:firstLine="720"/>
        <w:rPr>
          <w:lang w:val="en-GB"/>
        </w:rPr>
      </w:pPr>
      <w:r w:rsidRPr="002222D5">
        <w:rPr>
          <w:lang w:val="en-GB"/>
        </w:rPr>
        <w:t>Social psychological r</w:t>
      </w:r>
      <w:r w:rsidR="511CE414" w:rsidRPr="002222D5">
        <w:rPr>
          <w:lang w:val="en-GB"/>
        </w:rPr>
        <w:t xml:space="preserve">esearch among samples of </w:t>
      </w:r>
      <w:r w:rsidR="0CF70C82" w:rsidRPr="002222D5">
        <w:rPr>
          <w:lang w:val="en-GB"/>
        </w:rPr>
        <w:t xml:space="preserve">healthy </w:t>
      </w:r>
      <w:r w:rsidR="511CE414" w:rsidRPr="002222D5">
        <w:rPr>
          <w:lang w:val="en-GB"/>
        </w:rPr>
        <w:t>individuals has shown that nostalgi</w:t>
      </w:r>
      <w:r w:rsidR="00AF7CE6" w:rsidRPr="002222D5">
        <w:rPr>
          <w:lang w:val="en-GB"/>
        </w:rPr>
        <w:t>s</w:t>
      </w:r>
      <w:r w:rsidR="511CE414" w:rsidRPr="002222D5">
        <w:rPr>
          <w:lang w:val="en-GB"/>
        </w:rPr>
        <w:t>ing increases social connectedness</w:t>
      </w:r>
      <w:r w:rsidR="746AC786" w:rsidRPr="002222D5">
        <w:rPr>
          <w:lang w:val="en-GB"/>
        </w:rPr>
        <w:t xml:space="preserve"> (i.e., feeling protected, supported, loved, and trusting of others)</w:t>
      </w:r>
      <w:r w:rsidR="511CE414" w:rsidRPr="002222D5">
        <w:rPr>
          <w:lang w:val="en-GB"/>
        </w:rPr>
        <w:t>, self-esteem, and positive affect (</w:t>
      </w:r>
      <w:r w:rsidR="04B1E7F5" w:rsidRPr="002222D5">
        <w:rPr>
          <w:lang w:val="en-GB"/>
        </w:rPr>
        <w:t xml:space="preserve">Leunissen et al., 2021; </w:t>
      </w:r>
      <w:r w:rsidR="511CE414" w:rsidRPr="002222D5">
        <w:rPr>
          <w:lang w:val="en-GB"/>
        </w:rPr>
        <w:t>Vess</w:t>
      </w:r>
      <w:r w:rsidR="155BCDFC" w:rsidRPr="002222D5">
        <w:rPr>
          <w:lang w:val="en-GB"/>
        </w:rPr>
        <w:t xml:space="preserve"> et al.</w:t>
      </w:r>
      <w:r w:rsidR="511CE414" w:rsidRPr="002222D5">
        <w:rPr>
          <w:lang w:val="en-GB"/>
        </w:rPr>
        <w:t>, 2012; Wildschut</w:t>
      </w:r>
      <w:r w:rsidR="155BCDFC" w:rsidRPr="002222D5">
        <w:rPr>
          <w:lang w:val="en-GB"/>
        </w:rPr>
        <w:t xml:space="preserve"> et al., </w:t>
      </w:r>
      <w:r w:rsidR="511CE414" w:rsidRPr="002222D5">
        <w:rPr>
          <w:lang w:val="en-GB"/>
        </w:rPr>
        <w:t xml:space="preserve">2006). Additionally, </w:t>
      </w:r>
      <w:r w:rsidR="263B1CFE" w:rsidRPr="002222D5">
        <w:rPr>
          <w:lang w:val="en-GB"/>
        </w:rPr>
        <w:t>nostalgia</w:t>
      </w:r>
      <w:r w:rsidR="511CE414" w:rsidRPr="002222D5">
        <w:rPr>
          <w:lang w:val="en-GB"/>
        </w:rPr>
        <w:t xml:space="preserve"> </w:t>
      </w:r>
      <w:r w:rsidR="00D2174E" w:rsidRPr="002222D5">
        <w:rPr>
          <w:lang w:val="en-GB"/>
        </w:rPr>
        <w:t xml:space="preserve">augments </w:t>
      </w:r>
      <w:r w:rsidR="356AA91E" w:rsidRPr="002222D5">
        <w:rPr>
          <w:lang w:val="en-GB"/>
        </w:rPr>
        <w:t>life meaningfulness</w:t>
      </w:r>
      <w:r w:rsidR="511CE414" w:rsidRPr="002222D5">
        <w:rPr>
          <w:lang w:val="en-GB"/>
        </w:rPr>
        <w:t xml:space="preserve"> (Routledge et al., 2011)</w:t>
      </w:r>
      <w:r w:rsidR="296839A2" w:rsidRPr="002222D5">
        <w:rPr>
          <w:lang w:val="en-GB"/>
        </w:rPr>
        <w:t xml:space="preserve">, </w:t>
      </w:r>
      <w:r w:rsidR="511CE414" w:rsidRPr="002222D5">
        <w:rPr>
          <w:lang w:val="en-GB"/>
        </w:rPr>
        <w:lastRenderedPageBreak/>
        <w:t>optimism (Cheung et al., 2013)</w:t>
      </w:r>
      <w:r w:rsidR="296839A2" w:rsidRPr="002222D5">
        <w:rPr>
          <w:lang w:val="en-GB"/>
        </w:rPr>
        <w:t>,</w:t>
      </w:r>
      <w:r w:rsidR="356AA91E" w:rsidRPr="002222D5">
        <w:rPr>
          <w:lang w:val="en-GB"/>
        </w:rPr>
        <w:t xml:space="preserve"> and inspiration (Stephan et al., 2015)</w:t>
      </w:r>
      <w:r w:rsidR="511CE414" w:rsidRPr="002222D5">
        <w:rPr>
          <w:lang w:val="en-GB"/>
        </w:rPr>
        <w:t>. It does so</w:t>
      </w:r>
      <w:r w:rsidR="3C011CFC" w:rsidRPr="002222D5">
        <w:rPr>
          <w:lang w:val="en-GB"/>
        </w:rPr>
        <w:t xml:space="preserve"> mainly</w:t>
      </w:r>
      <w:r w:rsidR="511CE414" w:rsidRPr="002222D5">
        <w:rPr>
          <w:lang w:val="en-GB"/>
        </w:rPr>
        <w:t xml:space="preserve"> by re-establishing a</w:t>
      </w:r>
      <w:r w:rsidR="746AC786" w:rsidRPr="002222D5">
        <w:rPr>
          <w:lang w:val="en-GB"/>
        </w:rPr>
        <w:t xml:space="preserve"> symbolic connection with close </w:t>
      </w:r>
      <w:r w:rsidR="3C011CFC" w:rsidRPr="002222D5">
        <w:rPr>
          <w:lang w:val="en-GB"/>
        </w:rPr>
        <w:t>persons and</w:t>
      </w:r>
      <w:r w:rsidR="511CE414" w:rsidRPr="002222D5">
        <w:rPr>
          <w:lang w:val="en-GB"/>
        </w:rPr>
        <w:t xml:space="preserve"> </w:t>
      </w:r>
      <w:r w:rsidR="746AC786" w:rsidRPr="002222D5">
        <w:rPr>
          <w:lang w:val="en-GB"/>
        </w:rPr>
        <w:t>personally relevant, momentous</w:t>
      </w:r>
      <w:r w:rsidR="5A479F57" w:rsidRPr="002222D5">
        <w:rPr>
          <w:lang w:val="en-GB"/>
        </w:rPr>
        <w:t xml:space="preserve"> </w:t>
      </w:r>
      <w:r w:rsidR="6DBC15AD" w:rsidRPr="002222D5">
        <w:rPr>
          <w:lang w:val="en-GB"/>
        </w:rPr>
        <w:t>events</w:t>
      </w:r>
      <w:r w:rsidR="3C011CFC" w:rsidRPr="002222D5">
        <w:rPr>
          <w:lang w:val="en-GB"/>
        </w:rPr>
        <w:t xml:space="preserve"> from</w:t>
      </w:r>
      <w:r w:rsidR="3FF110D8" w:rsidRPr="002222D5">
        <w:rPr>
          <w:lang w:val="en-GB"/>
        </w:rPr>
        <w:t xml:space="preserve"> </w:t>
      </w:r>
      <w:r w:rsidR="511CE414" w:rsidRPr="002222D5">
        <w:rPr>
          <w:lang w:val="en-GB"/>
        </w:rPr>
        <w:t xml:space="preserve">one’s past. Consequently, nostalgia has been positioned as </w:t>
      </w:r>
      <w:r w:rsidR="71D5DEB1" w:rsidRPr="002222D5">
        <w:rPr>
          <w:lang w:val="en-GB"/>
        </w:rPr>
        <w:t xml:space="preserve">an </w:t>
      </w:r>
      <w:r w:rsidR="511CE414" w:rsidRPr="002222D5">
        <w:rPr>
          <w:lang w:val="en-GB"/>
        </w:rPr>
        <w:t>active coping resource (</w:t>
      </w:r>
      <w:r w:rsidR="3C011CFC" w:rsidRPr="002222D5">
        <w:rPr>
          <w:lang w:val="en-GB"/>
        </w:rPr>
        <w:t xml:space="preserve">Wildschut &amp; Sedikides, </w:t>
      </w:r>
      <w:r w:rsidR="005F7C61" w:rsidRPr="002222D5">
        <w:rPr>
          <w:lang w:val="en-GB"/>
        </w:rPr>
        <w:t>202</w:t>
      </w:r>
      <w:r w:rsidR="005F7C61">
        <w:rPr>
          <w:lang w:val="en-GB"/>
        </w:rPr>
        <w:t>3</w:t>
      </w:r>
      <w:r w:rsidR="005F7C61" w:rsidRPr="002222D5">
        <w:rPr>
          <w:lang w:val="en-GB"/>
        </w:rPr>
        <w:t>a</w:t>
      </w:r>
      <w:r w:rsidR="511CE414" w:rsidRPr="002222D5">
        <w:rPr>
          <w:lang w:val="en-GB"/>
        </w:rPr>
        <w:t>)</w:t>
      </w:r>
      <w:r w:rsidR="00D2174E" w:rsidRPr="002222D5">
        <w:rPr>
          <w:lang w:val="en-GB"/>
        </w:rPr>
        <w:t>,</w:t>
      </w:r>
      <w:r w:rsidR="00DC376A" w:rsidRPr="002222D5">
        <w:rPr>
          <w:lang w:val="en-GB"/>
        </w:rPr>
        <w:t xml:space="preserve"> because </w:t>
      </w:r>
      <w:r w:rsidR="4792D480" w:rsidRPr="002222D5">
        <w:rPr>
          <w:lang w:val="en-GB"/>
        </w:rPr>
        <w:t xml:space="preserve">it </w:t>
      </w:r>
      <w:r w:rsidR="511CE414" w:rsidRPr="002222D5">
        <w:rPr>
          <w:lang w:val="en-GB"/>
        </w:rPr>
        <w:t>motivates action to address life stressors (</w:t>
      </w:r>
      <w:r w:rsidR="3C011CFC" w:rsidRPr="002222D5">
        <w:rPr>
          <w:lang w:val="en-GB"/>
        </w:rPr>
        <w:t>Sedikides &amp; Wildschut, 20</w:t>
      </w:r>
      <w:r w:rsidR="4856ABBD" w:rsidRPr="002222D5">
        <w:rPr>
          <w:lang w:val="en-GB"/>
        </w:rPr>
        <w:t>19</w:t>
      </w:r>
      <w:r w:rsidR="511CE414" w:rsidRPr="002222D5">
        <w:rPr>
          <w:lang w:val="en-GB"/>
        </w:rPr>
        <w:t>).</w:t>
      </w:r>
    </w:p>
    <w:p w14:paraId="6EEDDBE0" w14:textId="4E849D8C" w:rsidR="00A509D7" w:rsidRPr="002222D5" w:rsidRDefault="2A63E208" w:rsidP="00521897">
      <w:pPr>
        <w:spacing w:line="480" w:lineRule="exact"/>
        <w:ind w:firstLine="720"/>
        <w:rPr>
          <w:lang w:val="en-GB"/>
        </w:rPr>
      </w:pPr>
      <w:r w:rsidRPr="002222D5">
        <w:rPr>
          <w:lang w:val="en-GB"/>
        </w:rPr>
        <w:t>However,</w:t>
      </w:r>
      <w:r w:rsidR="746AC786" w:rsidRPr="002222D5">
        <w:rPr>
          <w:lang w:val="en-GB"/>
        </w:rPr>
        <w:t xml:space="preserve"> </w:t>
      </w:r>
      <w:r w:rsidR="0F14B0CA" w:rsidRPr="002222D5">
        <w:rPr>
          <w:lang w:val="en-GB"/>
        </w:rPr>
        <w:t xml:space="preserve">few </w:t>
      </w:r>
      <w:r w:rsidR="00111A3D" w:rsidRPr="002222D5">
        <w:rPr>
          <w:lang w:val="en-GB"/>
        </w:rPr>
        <w:t xml:space="preserve">literature </w:t>
      </w:r>
      <w:r w:rsidR="0F14B0CA" w:rsidRPr="002222D5">
        <w:rPr>
          <w:lang w:val="en-GB"/>
        </w:rPr>
        <w:t xml:space="preserve">reviews </w:t>
      </w:r>
      <w:r w:rsidR="28265FE8" w:rsidRPr="002222D5">
        <w:rPr>
          <w:lang w:val="en-GB"/>
        </w:rPr>
        <w:t>speak</w:t>
      </w:r>
      <w:r w:rsidR="0F14B0CA" w:rsidRPr="002222D5">
        <w:rPr>
          <w:lang w:val="en-GB"/>
        </w:rPr>
        <w:t xml:space="preserve"> </w:t>
      </w:r>
      <w:r w:rsidR="28265FE8" w:rsidRPr="002222D5">
        <w:rPr>
          <w:lang w:val="en-GB"/>
        </w:rPr>
        <w:t xml:space="preserve">directly </w:t>
      </w:r>
      <w:r w:rsidR="0F14B0CA" w:rsidRPr="002222D5">
        <w:rPr>
          <w:lang w:val="en-GB"/>
        </w:rPr>
        <w:t xml:space="preserve">to </w:t>
      </w:r>
      <w:r w:rsidR="442C696D" w:rsidRPr="002222D5">
        <w:rPr>
          <w:lang w:val="en-GB"/>
        </w:rPr>
        <w:t xml:space="preserve">the </w:t>
      </w:r>
      <w:r w:rsidR="746AC786" w:rsidRPr="002222D5">
        <w:rPr>
          <w:lang w:val="en-GB"/>
        </w:rPr>
        <w:t xml:space="preserve">relevance </w:t>
      </w:r>
      <w:r w:rsidR="442C696D" w:rsidRPr="002222D5">
        <w:rPr>
          <w:lang w:val="en-GB"/>
        </w:rPr>
        <w:t xml:space="preserve">of nostalgia </w:t>
      </w:r>
      <w:r w:rsidR="746AC786" w:rsidRPr="002222D5">
        <w:rPr>
          <w:lang w:val="en-GB"/>
        </w:rPr>
        <w:t xml:space="preserve">for </w:t>
      </w:r>
      <w:r w:rsidR="0F6BDC12" w:rsidRPr="002222D5">
        <w:rPr>
          <w:lang w:val="en-GB"/>
        </w:rPr>
        <w:t xml:space="preserve">health and well-being. </w:t>
      </w:r>
      <w:r w:rsidR="746AC786" w:rsidRPr="002222D5">
        <w:rPr>
          <w:lang w:val="en-GB"/>
        </w:rPr>
        <w:t xml:space="preserve">These </w:t>
      </w:r>
      <w:r w:rsidR="00111A3D" w:rsidRPr="002222D5">
        <w:rPr>
          <w:lang w:val="en-GB"/>
        </w:rPr>
        <w:t xml:space="preserve">reviews </w:t>
      </w:r>
      <w:r w:rsidR="7223812D" w:rsidRPr="002222D5">
        <w:rPr>
          <w:lang w:val="en-GB"/>
        </w:rPr>
        <w:t>have</w:t>
      </w:r>
      <w:r w:rsidR="66C16D85" w:rsidRPr="002222D5">
        <w:rPr>
          <w:lang w:val="en-GB"/>
        </w:rPr>
        <w:t xml:space="preserve"> advanced </w:t>
      </w:r>
      <w:r w:rsidR="7F5317FB" w:rsidRPr="002222D5">
        <w:rPr>
          <w:lang w:val="en-GB"/>
        </w:rPr>
        <w:t>understanding</w:t>
      </w:r>
      <w:r w:rsidR="66C16D85" w:rsidRPr="002222D5">
        <w:rPr>
          <w:lang w:val="en-GB"/>
        </w:rPr>
        <w:t xml:space="preserve"> in </w:t>
      </w:r>
      <w:r w:rsidR="100047AC" w:rsidRPr="002222D5">
        <w:rPr>
          <w:lang w:val="en-GB"/>
        </w:rPr>
        <w:t>this</w:t>
      </w:r>
      <w:r w:rsidR="66C16D85" w:rsidRPr="002222D5">
        <w:rPr>
          <w:lang w:val="en-GB"/>
        </w:rPr>
        <w:t xml:space="preserve"> domain</w:t>
      </w:r>
      <w:r w:rsidR="0F14B0CA" w:rsidRPr="002222D5">
        <w:rPr>
          <w:lang w:val="en-GB"/>
        </w:rPr>
        <w:t xml:space="preserve"> (Ismail et al., 2020; Wildschut &amp; Sedikides, </w:t>
      </w:r>
      <w:r w:rsidR="005F7C61" w:rsidRPr="002222D5">
        <w:rPr>
          <w:lang w:val="en-GB"/>
        </w:rPr>
        <w:t>202</w:t>
      </w:r>
      <w:r w:rsidR="005F7C61">
        <w:rPr>
          <w:lang w:val="en-GB"/>
        </w:rPr>
        <w:t>3</w:t>
      </w:r>
      <w:r w:rsidR="005F7C61" w:rsidRPr="002222D5">
        <w:rPr>
          <w:lang w:val="en-GB"/>
        </w:rPr>
        <w:t>b</w:t>
      </w:r>
      <w:r w:rsidR="0F14B0CA" w:rsidRPr="002222D5">
        <w:rPr>
          <w:lang w:val="en-GB"/>
        </w:rPr>
        <w:t xml:space="preserve">), </w:t>
      </w:r>
      <w:r w:rsidR="746AC786" w:rsidRPr="002222D5">
        <w:rPr>
          <w:lang w:val="en-GB"/>
        </w:rPr>
        <w:t xml:space="preserve">but </w:t>
      </w:r>
      <w:r w:rsidR="0F14B0CA" w:rsidRPr="002222D5">
        <w:rPr>
          <w:lang w:val="en-GB"/>
        </w:rPr>
        <w:t xml:space="preserve">critical </w:t>
      </w:r>
      <w:r w:rsidR="0C98A551" w:rsidRPr="002222D5">
        <w:rPr>
          <w:lang w:val="en-GB"/>
        </w:rPr>
        <w:t xml:space="preserve">knowledge </w:t>
      </w:r>
      <w:r w:rsidR="0F14B0CA" w:rsidRPr="002222D5">
        <w:rPr>
          <w:lang w:val="en-GB"/>
        </w:rPr>
        <w:t>gaps</w:t>
      </w:r>
      <w:r w:rsidR="177D2921" w:rsidRPr="002222D5">
        <w:rPr>
          <w:lang w:val="en-GB"/>
        </w:rPr>
        <w:t xml:space="preserve"> remain</w:t>
      </w:r>
      <w:r w:rsidR="66C16D85" w:rsidRPr="002222D5">
        <w:rPr>
          <w:lang w:val="en-GB"/>
        </w:rPr>
        <w:t xml:space="preserve">. </w:t>
      </w:r>
      <w:r w:rsidR="5AA0E619" w:rsidRPr="002222D5">
        <w:rPr>
          <w:lang w:val="en-GB"/>
        </w:rPr>
        <w:t xml:space="preserve">For instance, </w:t>
      </w:r>
      <w:r w:rsidR="3D8EB274" w:rsidRPr="002222D5">
        <w:rPr>
          <w:lang w:val="en-GB"/>
        </w:rPr>
        <w:t>although Ismail et al. (2020) suggested that nostalgia buffer</w:t>
      </w:r>
      <w:r w:rsidR="746AC786" w:rsidRPr="002222D5">
        <w:rPr>
          <w:lang w:val="en-GB"/>
        </w:rPr>
        <w:t>s</w:t>
      </w:r>
      <w:r w:rsidR="3D8EB274" w:rsidRPr="002222D5">
        <w:rPr>
          <w:lang w:val="en-GB"/>
        </w:rPr>
        <w:t xml:space="preserve"> against the ill effects of dementia, only five of the 25 articles they deemed eligible for their systematic review included the population of interest (i.e., people living with dementia). Additionally,</w:t>
      </w:r>
      <w:r w:rsidR="36A58A9E" w:rsidRPr="002222D5">
        <w:rPr>
          <w:lang w:val="en-GB"/>
        </w:rPr>
        <w:t xml:space="preserve"> </w:t>
      </w:r>
      <w:r w:rsidR="00111A3D" w:rsidRPr="002222D5">
        <w:rPr>
          <w:lang w:val="en-GB"/>
        </w:rPr>
        <w:t xml:space="preserve">although </w:t>
      </w:r>
      <w:r w:rsidR="18535AC4" w:rsidRPr="002222D5">
        <w:rPr>
          <w:lang w:val="en-GB"/>
        </w:rPr>
        <w:t>Wildschut and Sedikides (</w:t>
      </w:r>
      <w:r w:rsidR="005F7C61" w:rsidRPr="002222D5">
        <w:rPr>
          <w:lang w:val="en-GB"/>
        </w:rPr>
        <w:t>202</w:t>
      </w:r>
      <w:r w:rsidR="005F7C61">
        <w:rPr>
          <w:lang w:val="en-GB"/>
        </w:rPr>
        <w:t>3</w:t>
      </w:r>
      <w:r w:rsidR="005F7C61" w:rsidRPr="002222D5">
        <w:rPr>
          <w:lang w:val="en-GB"/>
        </w:rPr>
        <w:t>b</w:t>
      </w:r>
      <w:r w:rsidR="18535AC4" w:rsidRPr="002222D5">
        <w:rPr>
          <w:lang w:val="en-GB"/>
        </w:rPr>
        <w:t>)</w:t>
      </w:r>
      <w:r w:rsidR="3304F17B" w:rsidRPr="002222D5">
        <w:rPr>
          <w:lang w:val="en-GB"/>
        </w:rPr>
        <w:t xml:space="preserve"> conclu</w:t>
      </w:r>
      <w:r w:rsidR="00111A3D" w:rsidRPr="002222D5">
        <w:rPr>
          <w:lang w:val="en-GB"/>
        </w:rPr>
        <w:t>ded</w:t>
      </w:r>
      <w:r w:rsidR="3304F17B" w:rsidRPr="002222D5">
        <w:rPr>
          <w:lang w:val="en-GB"/>
        </w:rPr>
        <w:t xml:space="preserve"> that </w:t>
      </w:r>
      <w:r w:rsidR="18535AC4" w:rsidRPr="002222D5">
        <w:rPr>
          <w:lang w:val="en-GB"/>
        </w:rPr>
        <w:t xml:space="preserve">nostalgia-based interventions may help facilitate wellness among the unwell, </w:t>
      </w:r>
      <w:r w:rsidR="3304F17B" w:rsidRPr="002222D5">
        <w:rPr>
          <w:lang w:val="en-GB"/>
        </w:rPr>
        <w:t xml:space="preserve">they </w:t>
      </w:r>
      <w:r w:rsidR="18535AC4" w:rsidRPr="002222D5">
        <w:rPr>
          <w:lang w:val="en-GB"/>
        </w:rPr>
        <w:t xml:space="preserve">noted contradictory findings. </w:t>
      </w:r>
      <w:r w:rsidR="00111A3D" w:rsidRPr="002222D5">
        <w:rPr>
          <w:lang w:val="en-GB"/>
        </w:rPr>
        <w:t>In particular</w:t>
      </w:r>
      <w:r w:rsidR="18535AC4" w:rsidRPr="002222D5">
        <w:rPr>
          <w:lang w:val="en-GB"/>
        </w:rPr>
        <w:t xml:space="preserve">, distressed Syrian refugees residing in Saudi Arabia </w:t>
      </w:r>
      <w:r w:rsidR="00111A3D" w:rsidRPr="002222D5">
        <w:rPr>
          <w:lang w:val="en-GB"/>
        </w:rPr>
        <w:t xml:space="preserve">had </w:t>
      </w:r>
      <w:r w:rsidR="18535AC4" w:rsidRPr="002222D5">
        <w:rPr>
          <w:lang w:val="en-GB"/>
        </w:rPr>
        <w:t>reduced optimism after recalling a nostalgic (compared to ordinary) event from their past (Wildschut et al., 2019).</w:t>
      </w:r>
      <w:r w:rsidR="3304F17B" w:rsidRPr="002222D5">
        <w:rPr>
          <w:lang w:val="en-GB"/>
        </w:rPr>
        <w:t xml:space="preserve"> </w:t>
      </w:r>
      <w:r w:rsidR="22802AE8" w:rsidRPr="002222D5">
        <w:rPr>
          <w:lang w:val="en-GB"/>
        </w:rPr>
        <w:t>Critically, n</w:t>
      </w:r>
      <w:r w:rsidR="4FB8E9A3" w:rsidRPr="002222D5">
        <w:rPr>
          <w:lang w:val="en-GB"/>
        </w:rPr>
        <w:t xml:space="preserve">either of these reviews </w:t>
      </w:r>
      <w:r w:rsidR="746AC786" w:rsidRPr="002222D5">
        <w:rPr>
          <w:lang w:val="en-GB"/>
        </w:rPr>
        <w:t>included studies</w:t>
      </w:r>
      <w:r w:rsidR="4121BB4C" w:rsidRPr="002222D5">
        <w:rPr>
          <w:lang w:val="en-GB"/>
        </w:rPr>
        <w:t xml:space="preserve"> that assessed nostalgi</w:t>
      </w:r>
      <w:r w:rsidR="00AF7CE6" w:rsidRPr="002222D5">
        <w:rPr>
          <w:lang w:val="en-GB"/>
        </w:rPr>
        <w:t>s</w:t>
      </w:r>
      <w:r w:rsidR="5B955CAE" w:rsidRPr="002222D5">
        <w:rPr>
          <w:lang w:val="en-GB"/>
        </w:rPr>
        <w:t>ing</w:t>
      </w:r>
      <w:r w:rsidR="4121BB4C" w:rsidRPr="002222D5">
        <w:rPr>
          <w:lang w:val="en-GB"/>
        </w:rPr>
        <w:t xml:space="preserve"> among </w:t>
      </w:r>
      <w:r w:rsidR="4FB8E9A3" w:rsidRPr="002222D5">
        <w:rPr>
          <w:lang w:val="en-GB"/>
        </w:rPr>
        <w:t>people</w:t>
      </w:r>
      <w:r w:rsidR="746AC786" w:rsidRPr="002222D5">
        <w:rPr>
          <w:lang w:val="en-GB"/>
        </w:rPr>
        <w:t xml:space="preserve"> who were</w:t>
      </w:r>
      <w:r w:rsidR="4FB8E9A3" w:rsidRPr="002222D5">
        <w:rPr>
          <w:lang w:val="en-GB"/>
        </w:rPr>
        <w:t xml:space="preserve"> engaged in </w:t>
      </w:r>
      <w:r w:rsidR="4FB8E9A3" w:rsidRPr="002222D5">
        <w:rPr>
          <w:i/>
          <w:iCs/>
          <w:lang w:val="en-GB"/>
        </w:rPr>
        <w:t>unhealthy</w:t>
      </w:r>
      <w:r w:rsidR="4FB8E9A3" w:rsidRPr="002222D5">
        <w:rPr>
          <w:lang w:val="en-GB"/>
        </w:rPr>
        <w:t xml:space="preserve"> </w:t>
      </w:r>
      <w:r w:rsidR="00A7669D" w:rsidRPr="002222D5">
        <w:rPr>
          <w:lang w:val="en-GB"/>
        </w:rPr>
        <w:t>behaviour</w:t>
      </w:r>
      <w:r w:rsidR="00111A3D" w:rsidRPr="002222D5">
        <w:rPr>
          <w:lang w:val="en-GB"/>
        </w:rPr>
        <w:t xml:space="preserve">, defined as </w:t>
      </w:r>
      <w:r w:rsidR="058CA649" w:rsidRPr="002222D5">
        <w:rPr>
          <w:lang w:val="en-GB"/>
        </w:rPr>
        <w:t>voluntary</w:t>
      </w:r>
      <w:r w:rsidR="00111A3D" w:rsidRPr="002222D5">
        <w:rPr>
          <w:lang w:val="en-GB"/>
        </w:rPr>
        <w:t xml:space="preserve"> and</w:t>
      </w:r>
      <w:r w:rsidR="058CA649" w:rsidRPr="002222D5">
        <w:rPr>
          <w:lang w:val="en-GB"/>
        </w:rPr>
        <w:t xml:space="preserve"> alterable actions that result in decrements to one’s health and well-being</w:t>
      </w:r>
      <w:r w:rsidR="4121BB4C" w:rsidRPr="002222D5">
        <w:rPr>
          <w:lang w:val="en-GB"/>
        </w:rPr>
        <w:t xml:space="preserve">. </w:t>
      </w:r>
      <w:r w:rsidR="746AC786" w:rsidRPr="002222D5">
        <w:rPr>
          <w:lang w:val="en-GB"/>
        </w:rPr>
        <w:t>I</w:t>
      </w:r>
      <w:r w:rsidR="31C8D459" w:rsidRPr="002222D5">
        <w:rPr>
          <w:lang w:val="en-GB"/>
        </w:rPr>
        <w:t>n the</w:t>
      </w:r>
      <w:r w:rsidR="746AC786" w:rsidRPr="002222D5">
        <w:rPr>
          <w:lang w:val="en-GB"/>
        </w:rPr>
        <w:t xml:space="preserve"> current</w:t>
      </w:r>
      <w:r w:rsidR="31C8D459" w:rsidRPr="002222D5">
        <w:rPr>
          <w:lang w:val="en-GB"/>
        </w:rPr>
        <w:t xml:space="preserve"> systematic review, </w:t>
      </w:r>
      <w:r w:rsidR="66C16D85" w:rsidRPr="002222D5">
        <w:rPr>
          <w:lang w:val="en-GB"/>
        </w:rPr>
        <w:t xml:space="preserve">we searched broadly for research on the </w:t>
      </w:r>
      <w:r w:rsidR="746AC786" w:rsidRPr="002222D5">
        <w:rPr>
          <w:lang w:val="en-GB"/>
        </w:rPr>
        <w:t xml:space="preserve">influence </w:t>
      </w:r>
      <w:r w:rsidR="66C16D85" w:rsidRPr="002222D5">
        <w:rPr>
          <w:lang w:val="en-GB"/>
        </w:rPr>
        <w:t xml:space="preserve">of nostalgia in multiple domains of unhealthy </w:t>
      </w:r>
      <w:r w:rsidR="00A7669D" w:rsidRPr="002222D5">
        <w:rPr>
          <w:lang w:val="en-GB"/>
        </w:rPr>
        <w:t>behaviour</w:t>
      </w:r>
      <w:r w:rsidR="00111A3D" w:rsidRPr="002222D5">
        <w:rPr>
          <w:lang w:val="en-GB"/>
        </w:rPr>
        <w:t xml:space="preserve">, namely, </w:t>
      </w:r>
      <w:r w:rsidR="31C8D459" w:rsidRPr="002222D5">
        <w:rPr>
          <w:lang w:val="en-GB"/>
        </w:rPr>
        <w:t>unhealthy eating, alcohol use disorders, and disordered gambling</w:t>
      </w:r>
      <w:r w:rsidR="66C16D85" w:rsidRPr="002222D5">
        <w:rPr>
          <w:lang w:val="en-GB"/>
        </w:rPr>
        <w:t xml:space="preserve">. We consolidated and </w:t>
      </w:r>
      <w:r w:rsidR="00AF7CE6" w:rsidRPr="002222D5">
        <w:rPr>
          <w:lang w:val="en-GB"/>
        </w:rPr>
        <w:t xml:space="preserve">synthesised </w:t>
      </w:r>
      <w:r w:rsidR="66C16D85" w:rsidRPr="002222D5">
        <w:rPr>
          <w:lang w:val="en-GB"/>
        </w:rPr>
        <w:t>this literature</w:t>
      </w:r>
      <w:r w:rsidR="558D4F85" w:rsidRPr="002222D5">
        <w:rPr>
          <w:lang w:val="en-GB"/>
        </w:rPr>
        <w:t xml:space="preserve"> to </w:t>
      </w:r>
      <w:r w:rsidR="746AC786" w:rsidRPr="002222D5">
        <w:rPr>
          <w:lang w:val="en-GB"/>
        </w:rPr>
        <w:t>address a critical question: Do</w:t>
      </w:r>
      <w:r w:rsidR="00111A3D" w:rsidRPr="002222D5">
        <w:rPr>
          <w:lang w:val="en-GB"/>
        </w:rPr>
        <w:t xml:space="preserve"> </w:t>
      </w:r>
      <w:r w:rsidR="746AC786" w:rsidRPr="002222D5">
        <w:rPr>
          <w:lang w:val="en-GB"/>
        </w:rPr>
        <w:t>nostalgic</w:t>
      </w:r>
      <w:r w:rsidR="350F57AC" w:rsidRPr="002222D5">
        <w:rPr>
          <w:lang w:val="en-GB"/>
        </w:rPr>
        <w:t xml:space="preserve"> memories </w:t>
      </w:r>
      <w:r w:rsidR="558D4F85" w:rsidRPr="002222D5">
        <w:rPr>
          <w:lang w:val="en-GB"/>
        </w:rPr>
        <w:t xml:space="preserve">serve to help </w:t>
      </w:r>
      <w:r w:rsidR="00111A3D" w:rsidRPr="002222D5">
        <w:rPr>
          <w:lang w:val="en-GB"/>
        </w:rPr>
        <w:t xml:space="preserve">a person </w:t>
      </w:r>
      <w:r w:rsidR="558D4F85" w:rsidRPr="002222D5">
        <w:rPr>
          <w:lang w:val="en-GB"/>
        </w:rPr>
        <w:t xml:space="preserve">engaged in unhealthy </w:t>
      </w:r>
      <w:r w:rsidR="00A7669D" w:rsidRPr="002222D5">
        <w:rPr>
          <w:lang w:val="en-GB"/>
        </w:rPr>
        <w:t>behaviour</w:t>
      </w:r>
      <w:r w:rsidR="558D4F85" w:rsidRPr="002222D5">
        <w:rPr>
          <w:lang w:val="en-GB"/>
        </w:rPr>
        <w:t xml:space="preserve">s </w:t>
      </w:r>
      <w:r w:rsidR="3A208B64" w:rsidRPr="002222D5">
        <w:rPr>
          <w:lang w:val="en-GB"/>
        </w:rPr>
        <w:t>take action</w:t>
      </w:r>
      <w:r w:rsidR="746AC786" w:rsidRPr="002222D5">
        <w:rPr>
          <w:lang w:val="en-GB"/>
        </w:rPr>
        <w:t xml:space="preserve"> </w:t>
      </w:r>
      <w:r w:rsidR="3A208B64" w:rsidRPr="002222D5">
        <w:rPr>
          <w:lang w:val="en-GB"/>
        </w:rPr>
        <w:t xml:space="preserve">to </w:t>
      </w:r>
      <w:r w:rsidR="558D4F85" w:rsidRPr="002222D5">
        <w:rPr>
          <w:lang w:val="en-GB"/>
        </w:rPr>
        <w:t>change</w:t>
      </w:r>
      <w:r w:rsidR="3A208B64" w:rsidRPr="002222D5">
        <w:rPr>
          <w:lang w:val="en-GB"/>
        </w:rPr>
        <w:t xml:space="preserve"> their</w:t>
      </w:r>
      <w:r w:rsidR="558D4F85" w:rsidRPr="002222D5">
        <w:rPr>
          <w:lang w:val="en-GB"/>
        </w:rPr>
        <w:t xml:space="preserve"> </w:t>
      </w:r>
      <w:r w:rsidR="00A7669D" w:rsidRPr="002222D5">
        <w:rPr>
          <w:lang w:val="en-GB"/>
        </w:rPr>
        <w:t>behaviour</w:t>
      </w:r>
      <w:r w:rsidR="558D4F85" w:rsidRPr="002222D5">
        <w:rPr>
          <w:lang w:val="en-GB"/>
        </w:rPr>
        <w:t xml:space="preserve"> </w:t>
      </w:r>
      <w:r w:rsidR="0F14B0CA" w:rsidRPr="002222D5">
        <w:rPr>
          <w:lang w:val="en-GB"/>
        </w:rPr>
        <w:t xml:space="preserve">or </w:t>
      </w:r>
      <w:r w:rsidR="746AC786" w:rsidRPr="002222D5">
        <w:rPr>
          <w:lang w:val="en-GB"/>
        </w:rPr>
        <w:t xml:space="preserve">do </w:t>
      </w:r>
      <w:r w:rsidR="00111A3D" w:rsidRPr="002222D5">
        <w:rPr>
          <w:lang w:val="en-GB"/>
        </w:rPr>
        <w:t xml:space="preserve">these memories </w:t>
      </w:r>
      <w:r w:rsidR="350F57AC" w:rsidRPr="002222D5">
        <w:rPr>
          <w:lang w:val="en-GB"/>
        </w:rPr>
        <w:t xml:space="preserve">serve to perpetuate unhealthy </w:t>
      </w:r>
      <w:r w:rsidR="00A7669D" w:rsidRPr="002222D5">
        <w:rPr>
          <w:lang w:val="en-GB"/>
        </w:rPr>
        <w:t>behaviour</w:t>
      </w:r>
      <w:r w:rsidR="746AC786" w:rsidRPr="002222D5">
        <w:rPr>
          <w:lang w:val="en-GB"/>
        </w:rPr>
        <w:t>?</w:t>
      </w:r>
      <w:r w:rsidR="66C16D85" w:rsidRPr="002222D5">
        <w:rPr>
          <w:lang w:val="en-GB"/>
        </w:rPr>
        <w:t xml:space="preserve"> </w:t>
      </w:r>
    </w:p>
    <w:p w14:paraId="5680DE0F" w14:textId="31DDC95A" w:rsidR="00361235" w:rsidRPr="002222D5" w:rsidRDefault="65B75663" w:rsidP="00521897">
      <w:pPr>
        <w:spacing w:line="480" w:lineRule="exact"/>
        <w:ind w:firstLine="720"/>
        <w:rPr>
          <w:lang w:val="en-GB"/>
        </w:rPr>
      </w:pPr>
      <w:r w:rsidRPr="002222D5">
        <w:rPr>
          <w:lang w:val="en-GB"/>
        </w:rPr>
        <w:t>W</w:t>
      </w:r>
      <w:r w:rsidR="13D1AA77" w:rsidRPr="002222D5">
        <w:rPr>
          <w:lang w:val="en-GB"/>
        </w:rPr>
        <w:t xml:space="preserve">e </w:t>
      </w:r>
      <w:r w:rsidR="4659854D" w:rsidRPr="002222D5">
        <w:rPr>
          <w:lang w:val="en-GB"/>
        </w:rPr>
        <w:t>adopted</w:t>
      </w:r>
      <w:r w:rsidR="40D3F527" w:rsidRPr="002222D5">
        <w:rPr>
          <w:lang w:val="en-GB"/>
        </w:rPr>
        <w:t xml:space="preserve"> </w:t>
      </w:r>
      <w:r w:rsidR="00860C1E" w:rsidRPr="002222D5">
        <w:rPr>
          <w:lang w:val="en-GB"/>
        </w:rPr>
        <w:t xml:space="preserve">both the social identity approach to health (Haslam et al., 2009) and </w:t>
      </w:r>
      <w:r w:rsidR="280B4E58" w:rsidRPr="002222D5">
        <w:rPr>
          <w:lang w:val="en-GB"/>
        </w:rPr>
        <w:t>Wohl et al.</w:t>
      </w:r>
      <w:r w:rsidR="094324C1" w:rsidRPr="002222D5">
        <w:rPr>
          <w:lang w:val="en-GB"/>
        </w:rPr>
        <w:t>’s</w:t>
      </w:r>
      <w:r w:rsidR="0347ECD9" w:rsidRPr="002222D5">
        <w:rPr>
          <w:lang w:val="en-GB"/>
        </w:rPr>
        <w:t xml:space="preserve"> </w:t>
      </w:r>
      <w:r w:rsidR="280B4E58" w:rsidRPr="002222D5">
        <w:rPr>
          <w:lang w:val="en-GB"/>
        </w:rPr>
        <w:t>(2020)</w:t>
      </w:r>
      <w:r w:rsidR="02B927BE" w:rsidRPr="002222D5">
        <w:rPr>
          <w:lang w:val="en-GB"/>
        </w:rPr>
        <w:t xml:space="preserve"> </w:t>
      </w:r>
      <w:r w:rsidR="094324C1" w:rsidRPr="002222D5">
        <w:rPr>
          <w:lang w:val="en-GB"/>
        </w:rPr>
        <w:t>framework</w:t>
      </w:r>
      <w:r w:rsidRPr="002222D5">
        <w:rPr>
          <w:lang w:val="en-GB"/>
        </w:rPr>
        <w:t xml:space="preserve"> </w:t>
      </w:r>
      <w:r w:rsidR="094324C1" w:rsidRPr="002222D5">
        <w:rPr>
          <w:lang w:val="en-GB"/>
        </w:rPr>
        <w:t>suggest</w:t>
      </w:r>
      <w:r w:rsidRPr="002222D5">
        <w:rPr>
          <w:lang w:val="en-GB"/>
        </w:rPr>
        <w:t>ing that</w:t>
      </w:r>
      <w:r w:rsidR="094324C1" w:rsidRPr="002222D5">
        <w:rPr>
          <w:lang w:val="en-GB"/>
        </w:rPr>
        <w:t xml:space="preserve"> </w:t>
      </w:r>
      <w:r w:rsidR="5DE622ED" w:rsidRPr="002222D5">
        <w:rPr>
          <w:lang w:val="en-GB"/>
        </w:rPr>
        <w:t xml:space="preserve">there </w:t>
      </w:r>
      <w:r w:rsidR="3C8AD184" w:rsidRPr="002222D5">
        <w:rPr>
          <w:lang w:val="en-GB"/>
        </w:rPr>
        <w:t xml:space="preserve">is predictive utility in the </w:t>
      </w:r>
      <w:r w:rsidR="6F2F8799" w:rsidRPr="002222D5">
        <w:rPr>
          <w:lang w:val="en-GB"/>
        </w:rPr>
        <w:t>content of a person’s nostalgi</w:t>
      </w:r>
      <w:r w:rsidR="00AF7CE6" w:rsidRPr="002222D5">
        <w:rPr>
          <w:lang w:val="en-GB"/>
        </w:rPr>
        <w:t>s</w:t>
      </w:r>
      <w:r w:rsidR="6F2F8799" w:rsidRPr="002222D5">
        <w:rPr>
          <w:lang w:val="en-GB"/>
        </w:rPr>
        <w:t>ing</w:t>
      </w:r>
      <w:r w:rsidR="09527959" w:rsidRPr="002222D5">
        <w:rPr>
          <w:lang w:val="en-GB"/>
        </w:rPr>
        <w:t xml:space="preserve">. Specifically, we </w:t>
      </w:r>
      <w:r w:rsidR="7C0AA32C" w:rsidRPr="002222D5">
        <w:rPr>
          <w:lang w:val="en-GB"/>
        </w:rPr>
        <w:t>considered</w:t>
      </w:r>
      <w:r w:rsidR="56BE7901" w:rsidRPr="002222D5">
        <w:rPr>
          <w:lang w:val="en-GB"/>
        </w:rPr>
        <w:t xml:space="preserve"> what people</w:t>
      </w:r>
      <w:r w:rsidRPr="002222D5">
        <w:rPr>
          <w:lang w:val="en-GB"/>
        </w:rPr>
        <w:t xml:space="preserve"> </w:t>
      </w:r>
      <w:r w:rsidR="56BE7901" w:rsidRPr="002222D5">
        <w:rPr>
          <w:lang w:val="en-GB"/>
        </w:rPr>
        <w:t>engage</w:t>
      </w:r>
      <w:r w:rsidRPr="002222D5">
        <w:rPr>
          <w:lang w:val="en-GB"/>
        </w:rPr>
        <w:t>d</w:t>
      </w:r>
      <w:r w:rsidR="56BE7901" w:rsidRPr="002222D5">
        <w:rPr>
          <w:lang w:val="en-GB"/>
        </w:rPr>
        <w:t xml:space="preserve"> in unhealthy </w:t>
      </w:r>
      <w:r w:rsidR="00A7669D" w:rsidRPr="002222D5">
        <w:rPr>
          <w:lang w:val="en-GB"/>
        </w:rPr>
        <w:t>behaviour</w:t>
      </w:r>
      <w:r w:rsidR="56BE7901" w:rsidRPr="002222D5">
        <w:rPr>
          <w:lang w:val="en-GB"/>
        </w:rPr>
        <w:t xml:space="preserve"> </w:t>
      </w:r>
      <w:r w:rsidR="6F2F8799" w:rsidRPr="002222D5">
        <w:rPr>
          <w:lang w:val="en-GB"/>
        </w:rPr>
        <w:t>long</w:t>
      </w:r>
      <w:r w:rsidR="1D29A44C" w:rsidRPr="002222D5">
        <w:rPr>
          <w:lang w:val="en-GB"/>
        </w:rPr>
        <w:t xml:space="preserve"> for</w:t>
      </w:r>
      <w:r w:rsidR="6F2F8799" w:rsidRPr="002222D5">
        <w:rPr>
          <w:lang w:val="en-GB"/>
        </w:rPr>
        <w:t xml:space="preserve">. </w:t>
      </w:r>
      <w:r w:rsidR="5E9D8005" w:rsidRPr="002222D5">
        <w:rPr>
          <w:lang w:val="en-GB"/>
        </w:rPr>
        <w:t>This</w:t>
      </w:r>
      <w:r w:rsidRPr="002222D5">
        <w:rPr>
          <w:lang w:val="en-GB"/>
        </w:rPr>
        <w:t xml:space="preserve"> consideration</w:t>
      </w:r>
      <w:r w:rsidR="6CD9FC7F" w:rsidRPr="002222D5">
        <w:rPr>
          <w:lang w:val="en-GB"/>
        </w:rPr>
        <w:t xml:space="preserve"> </w:t>
      </w:r>
      <w:r w:rsidR="1DC08E8B" w:rsidRPr="002222D5">
        <w:rPr>
          <w:lang w:val="en-GB"/>
        </w:rPr>
        <w:t xml:space="preserve">allowed us to make theoretically </w:t>
      </w:r>
      <w:r w:rsidR="6CD9FC7F" w:rsidRPr="002222D5">
        <w:rPr>
          <w:lang w:val="en-GB"/>
        </w:rPr>
        <w:t>ground</w:t>
      </w:r>
      <w:r w:rsidR="2B1A03EB" w:rsidRPr="002222D5">
        <w:rPr>
          <w:lang w:val="en-GB"/>
        </w:rPr>
        <w:t>ed</w:t>
      </w:r>
      <w:r w:rsidR="1DC08E8B" w:rsidRPr="002222D5">
        <w:rPr>
          <w:lang w:val="en-GB"/>
        </w:rPr>
        <w:t xml:space="preserve"> </w:t>
      </w:r>
      <w:r w:rsidR="101422ED" w:rsidRPr="002222D5">
        <w:rPr>
          <w:lang w:val="en-GB"/>
        </w:rPr>
        <w:t>propositions</w:t>
      </w:r>
      <w:r w:rsidR="173206A1" w:rsidRPr="002222D5">
        <w:rPr>
          <w:lang w:val="en-GB"/>
        </w:rPr>
        <w:t xml:space="preserve"> </w:t>
      </w:r>
      <w:r w:rsidR="1A00D8C3" w:rsidRPr="002222D5">
        <w:rPr>
          <w:lang w:val="en-GB"/>
        </w:rPr>
        <w:t>about the</w:t>
      </w:r>
      <w:r w:rsidR="66BAD3F9" w:rsidRPr="002222D5">
        <w:rPr>
          <w:lang w:val="en-GB"/>
        </w:rPr>
        <w:t xml:space="preserve"> </w:t>
      </w:r>
      <w:r w:rsidR="78D5B8E9" w:rsidRPr="002222D5">
        <w:rPr>
          <w:lang w:val="en-GB"/>
        </w:rPr>
        <w:t>link</w:t>
      </w:r>
      <w:r w:rsidR="66BAD3F9" w:rsidRPr="002222D5">
        <w:rPr>
          <w:lang w:val="en-GB"/>
        </w:rPr>
        <w:t xml:space="preserve"> between</w:t>
      </w:r>
      <w:r w:rsidR="78D5B8E9" w:rsidRPr="002222D5">
        <w:rPr>
          <w:lang w:val="en-GB"/>
        </w:rPr>
        <w:t xml:space="preserve"> </w:t>
      </w:r>
      <w:r w:rsidRPr="002222D5">
        <w:rPr>
          <w:lang w:val="en-GB"/>
        </w:rPr>
        <w:t xml:space="preserve">nostalgia and </w:t>
      </w:r>
      <w:r w:rsidR="1A287040" w:rsidRPr="002222D5">
        <w:rPr>
          <w:lang w:val="en-GB"/>
        </w:rPr>
        <w:t xml:space="preserve">unhealthy </w:t>
      </w:r>
      <w:r w:rsidR="00A7669D" w:rsidRPr="002222D5">
        <w:rPr>
          <w:lang w:val="en-GB"/>
        </w:rPr>
        <w:t>behaviour</w:t>
      </w:r>
      <w:r w:rsidR="2B1A03EB" w:rsidRPr="002222D5">
        <w:rPr>
          <w:lang w:val="en-GB"/>
        </w:rPr>
        <w:t xml:space="preserve">. </w:t>
      </w:r>
      <w:r w:rsidRPr="002222D5">
        <w:rPr>
          <w:lang w:val="en-GB"/>
        </w:rPr>
        <w:t>W</w:t>
      </w:r>
      <w:r w:rsidR="00005AED" w:rsidRPr="002222D5">
        <w:rPr>
          <w:lang w:val="en-GB"/>
        </w:rPr>
        <w:t xml:space="preserve">e </w:t>
      </w:r>
      <w:r w:rsidR="00AF7CE6" w:rsidRPr="002222D5">
        <w:rPr>
          <w:lang w:val="en-GB"/>
        </w:rPr>
        <w:t xml:space="preserve">hypothesised </w:t>
      </w:r>
      <w:r w:rsidR="00005AED" w:rsidRPr="002222D5">
        <w:rPr>
          <w:lang w:val="en-GB"/>
        </w:rPr>
        <w:t>that nostalgi</w:t>
      </w:r>
      <w:r w:rsidR="00AF7CE6" w:rsidRPr="002222D5">
        <w:rPr>
          <w:lang w:val="en-GB"/>
        </w:rPr>
        <w:t>s</w:t>
      </w:r>
      <w:r w:rsidR="00005AED" w:rsidRPr="002222D5">
        <w:rPr>
          <w:lang w:val="en-GB"/>
        </w:rPr>
        <w:t xml:space="preserve">ing about </w:t>
      </w:r>
      <w:r w:rsidR="28B3D9D7" w:rsidRPr="002222D5">
        <w:rPr>
          <w:lang w:val="en-GB"/>
        </w:rPr>
        <w:t xml:space="preserve">life </w:t>
      </w:r>
      <w:r w:rsidR="00860C1E" w:rsidRPr="002222D5">
        <w:rPr>
          <w:lang w:val="en-GB"/>
        </w:rPr>
        <w:lastRenderedPageBreak/>
        <w:t xml:space="preserve">(including one’s social ties) </w:t>
      </w:r>
      <w:r w:rsidR="28B3D9D7" w:rsidRPr="002222D5">
        <w:rPr>
          <w:lang w:val="en-GB"/>
        </w:rPr>
        <w:t xml:space="preserve">before the unhealthy </w:t>
      </w:r>
      <w:r w:rsidR="00A7669D" w:rsidRPr="002222D5">
        <w:rPr>
          <w:lang w:val="en-GB"/>
        </w:rPr>
        <w:t>behaviour</w:t>
      </w:r>
      <w:r w:rsidR="28B3D9D7" w:rsidRPr="002222D5">
        <w:rPr>
          <w:lang w:val="en-GB"/>
        </w:rPr>
        <w:t xml:space="preserve"> entered </w:t>
      </w:r>
      <w:r w:rsidRPr="002222D5">
        <w:rPr>
          <w:lang w:val="en-GB"/>
        </w:rPr>
        <w:t xml:space="preserve">one’s </w:t>
      </w:r>
      <w:r w:rsidR="00A7669D" w:rsidRPr="002222D5">
        <w:rPr>
          <w:lang w:val="en-GB"/>
        </w:rPr>
        <w:t>behaviour</w:t>
      </w:r>
      <w:r w:rsidR="28B3D9D7" w:rsidRPr="002222D5">
        <w:rPr>
          <w:lang w:val="en-GB"/>
        </w:rPr>
        <w:t xml:space="preserve">al repertoire will motivate </w:t>
      </w:r>
      <w:r w:rsidR="4B21BDC0" w:rsidRPr="002222D5">
        <w:rPr>
          <w:lang w:val="en-GB"/>
        </w:rPr>
        <w:t xml:space="preserve">action dedicated to reclaiming the life they once led by </w:t>
      </w:r>
      <w:r w:rsidR="38A18350" w:rsidRPr="002222D5">
        <w:rPr>
          <w:lang w:val="en-GB"/>
        </w:rPr>
        <w:t>quit</w:t>
      </w:r>
      <w:r w:rsidRPr="002222D5">
        <w:rPr>
          <w:lang w:val="en-GB"/>
        </w:rPr>
        <w:t>ting</w:t>
      </w:r>
      <w:r w:rsidR="38A18350" w:rsidRPr="002222D5">
        <w:rPr>
          <w:lang w:val="en-GB"/>
        </w:rPr>
        <w:t xml:space="preserve"> or cut</w:t>
      </w:r>
      <w:r w:rsidR="6A7923F5" w:rsidRPr="002222D5">
        <w:rPr>
          <w:lang w:val="en-GB"/>
        </w:rPr>
        <w:t>ting</w:t>
      </w:r>
      <w:r w:rsidR="38A18350" w:rsidRPr="002222D5">
        <w:rPr>
          <w:lang w:val="en-GB"/>
        </w:rPr>
        <w:t xml:space="preserve"> down on</w:t>
      </w:r>
      <w:r w:rsidR="458A95A1" w:rsidRPr="002222D5">
        <w:rPr>
          <w:lang w:val="en-GB"/>
        </w:rPr>
        <w:t xml:space="preserve"> </w:t>
      </w:r>
      <w:r w:rsidR="00231EB9">
        <w:rPr>
          <w:lang w:val="en-GB"/>
        </w:rPr>
        <w:t xml:space="preserve">one’s </w:t>
      </w:r>
      <w:r w:rsidR="458A95A1" w:rsidRPr="002222D5">
        <w:rPr>
          <w:lang w:val="en-GB"/>
        </w:rPr>
        <w:t>unhealthy</w:t>
      </w:r>
      <w:r w:rsidR="28B3D9D7" w:rsidRPr="002222D5">
        <w:rPr>
          <w:lang w:val="en-GB"/>
        </w:rPr>
        <w:t xml:space="preserve"> </w:t>
      </w:r>
      <w:r w:rsidR="00A7669D" w:rsidRPr="002222D5">
        <w:rPr>
          <w:lang w:val="en-GB"/>
        </w:rPr>
        <w:t>behaviour</w:t>
      </w:r>
      <w:r w:rsidR="458A95A1" w:rsidRPr="002222D5">
        <w:rPr>
          <w:lang w:val="en-GB"/>
        </w:rPr>
        <w:t>.</w:t>
      </w:r>
      <w:r w:rsidR="2E2859CD" w:rsidRPr="002222D5">
        <w:rPr>
          <w:lang w:val="en-GB"/>
        </w:rPr>
        <w:t xml:space="preserve"> </w:t>
      </w:r>
      <w:r w:rsidRPr="002222D5">
        <w:rPr>
          <w:lang w:val="en-GB"/>
        </w:rPr>
        <w:t xml:space="preserve">Such action will be due to </w:t>
      </w:r>
      <w:r w:rsidR="2E2859CD" w:rsidRPr="002222D5">
        <w:rPr>
          <w:lang w:val="en-GB"/>
        </w:rPr>
        <w:t>nostalgia</w:t>
      </w:r>
      <w:r w:rsidRPr="002222D5">
        <w:rPr>
          <w:lang w:val="en-GB"/>
        </w:rPr>
        <w:t xml:space="preserve"> </w:t>
      </w:r>
      <w:r w:rsidR="5CD02A76" w:rsidRPr="002222D5">
        <w:rPr>
          <w:lang w:val="en-GB"/>
        </w:rPr>
        <w:t>mak</w:t>
      </w:r>
      <w:r w:rsidRPr="002222D5">
        <w:rPr>
          <w:lang w:val="en-GB"/>
        </w:rPr>
        <w:t>ing</w:t>
      </w:r>
      <w:r w:rsidR="5CD02A76" w:rsidRPr="002222D5">
        <w:rPr>
          <w:lang w:val="en-GB"/>
        </w:rPr>
        <w:t xml:space="preserve"> salient how life was better before </w:t>
      </w:r>
      <w:r w:rsidRPr="002222D5">
        <w:rPr>
          <w:lang w:val="en-GB"/>
        </w:rPr>
        <w:t xml:space="preserve">one’s </w:t>
      </w:r>
      <w:r w:rsidR="00A7669D" w:rsidRPr="002222D5">
        <w:rPr>
          <w:lang w:val="en-GB"/>
        </w:rPr>
        <w:t>behaviour</w:t>
      </w:r>
      <w:r w:rsidR="5CD02A76" w:rsidRPr="002222D5">
        <w:rPr>
          <w:lang w:val="en-GB"/>
        </w:rPr>
        <w:t xml:space="preserve"> became unhealthy</w:t>
      </w:r>
      <w:r w:rsidRPr="002222D5">
        <w:rPr>
          <w:lang w:val="en-GB"/>
        </w:rPr>
        <w:t>,</w:t>
      </w:r>
      <w:r w:rsidR="0CBBA4D5" w:rsidRPr="002222D5">
        <w:rPr>
          <w:lang w:val="en-GB"/>
        </w:rPr>
        <w:t xml:space="preserve"> </w:t>
      </w:r>
      <w:r w:rsidRPr="002222D5">
        <w:rPr>
          <w:lang w:val="en-GB"/>
        </w:rPr>
        <w:t xml:space="preserve">accompanied by a </w:t>
      </w:r>
      <w:r w:rsidR="0CBBA4D5" w:rsidRPr="002222D5">
        <w:rPr>
          <w:lang w:val="en-GB"/>
        </w:rPr>
        <w:t>desire to bring that self-functioning back to the present.</w:t>
      </w:r>
      <w:r w:rsidR="458A95A1" w:rsidRPr="002222D5">
        <w:rPr>
          <w:lang w:val="en-GB"/>
        </w:rPr>
        <w:t xml:space="preserve"> </w:t>
      </w:r>
      <w:r w:rsidR="3767ACE0" w:rsidRPr="002222D5">
        <w:rPr>
          <w:lang w:val="en-GB"/>
        </w:rPr>
        <w:t>Conversely</w:t>
      </w:r>
      <w:r w:rsidR="458A95A1" w:rsidRPr="002222D5">
        <w:rPr>
          <w:lang w:val="en-GB"/>
        </w:rPr>
        <w:t>, nostalgi</w:t>
      </w:r>
      <w:r w:rsidR="00AF7CE6" w:rsidRPr="002222D5">
        <w:rPr>
          <w:lang w:val="en-GB"/>
        </w:rPr>
        <w:t>s</w:t>
      </w:r>
      <w:r w:rsidR="458A95A1" w:rsidRPr="002222D5">
        <w:rPr>
          <w:lang w:val="en-GB"/>
        </w:rPr>
        <w:t xml:space="preserve">ing about </w:t>
      </w:r>
      <w:r w:rsidR="3767ACE0" w:rsidRPr="002222D5">
        <w:rPr>
          <w:lang w:val="en-GB"/>
        </w:rPr>
        <w:t>situation</w:t>
      </w:r>
      <w:r w:rsidR="0CBBA4D5" w:rsidRPr="002222D5">
        <w:rPr>
          <w:lang w:val="en-GB"/>
        </w:rPr>
        <w:t>s</w:t>
      </w:r>
      <w:r w:rsidR="172CAFE4" w:rsidRPr="002222D5">
        <w:rPr>
          <w:lang w:val="en-GB"/>
        </w:rPr>
        <w:t xml:space="preserve"> or </w:t>
      </w:r>
      <w:r w:rsidR="00860C1E" w:rsidRPr="002222D5">
        <w:rPr>
          <w:lang w:val="en-GB"/>
        </w:rPr>
        <w:t xml:space="preserve">social ties </w:t>
      </w:r>
      <w:r w:rsidR="172CAFE4" w:rsidRPr="002222D5">
        <w:rPr>
          <w:lang w:val="en-GB"/>
        </w:rPr>
        <w:t>(e.g., hanging out with particular groups of friends)</w:t>
      </w:r>
      <w:r w:rsidR="3767ACE0" w:rsidRPr="002222D5">
        <w:rPr>
          <w:lang w:val="en-GB"/>
        </w:rPr>
        <w:t xml:space="preserve"> </w:t>
      </w:r>
      <w:r w:rsidR="172CAFE4" w:rsidRPr="002222D5">
        <w:rPr>
          <w:lang w:val="en-GB"/>
        </w:rPr>
        <w:t xml:space="preserve">that elicited the unhealthy </w:t>
      </w:r>
      <w:r w:rsidR="00A7669D" w:rsidRPr="002222D5">
        <w:rPr>
          <w:lang w:val="en-GB"/>
        </w:rPr>
        <w:t>behaviour</w:t>
      </w:r>
      <w:r w:rsidR="172CAFE4" w:rsidRPr="002222D5">
        <w:rPr>
          <w:lang w:val="en-GB"/>
        </w:rPr>
        <w:t xml:space="preserve"> or the benefits </w:t>
      </w:r>
      <w:r w:rsidR="65936E92" w:rsidRPr="002222D5">
        <w:rPr>
          <w:lang w:val="en-GB"/>
        </w:rPr>
        <w:t xml:space="preserve">reaped from the unhealthy </w:t>
      </w:r>
      <w:r w:rsidR="00A7669D" w:rsidRPr="002222D5">
        <w:rPr>
          <w:lang w:val="en-GB"/>
        </w:rPr>
        <w:t>behaviour</w:t>
      </w:r>
      <w:r w:rsidR="65936E92" w:rsidRPr="002222D5">
        <w:rPr>
          <w:lang w:val="en-GB"/>
        </w:rPr>
        <w:t xml:space="preserve"> (e.g., excitement) will result in </w:t>
      </w:r>
      <w:r w:rsidR="06B9A104" w:rsidRPr="002222D5">
        <w:rPr>
          <w:lang w:val="en-GB"/>
        </w:rPr>
        <w:t xml:space="preserve">continuation or exacerbation of that unhealthy </w:t>
      </w:r>
      <w:r w:rsidR="00A7669D" w:rsidRPr="002222D5">
        <w:rPr>
          <w:lang w:val="en-GB"/>
        </w:rPr>
        <w:t>behaviour</w:t>
      </w:r>
      <w:r w:rsidR="06B9A104" w:rsidRPr="002222D5">
        <w:rPr>
          <w:lang w:val="en-GB"/>
        </w:rPr>
        <w:t xml:space="preserve">. </w:t>
      </w:r>
      <w:r w:rsidRPr="002222D5">
        <w:rPr>
          <w:lang w:val="en-GB"/>
        </w:rPr>
        <w:t xml:space="preserve">Such action will be due to </w:t>
      </w:r>
      <w:r w:rsidR="21D71626" w:rsidRPr="002222D5">
        <w:rPr>
          <w:lang w:val="en-GB"/>
        </w:rPr>
        <w:t>nostalgia serv</w:t>
      </w:r>
      <w:r w:rsidRPr="002222D5">
        <w:rPr>
          <w:lang w:val="en-GB"/>
        </w:rPr>
        <w:t>ing</w:t>
      </w:r>
      <w:r w:rsidR="21D71626" w:rsidRPr="002222D5">
        <w:rPr>
          <w:lang w:val="en-GB"/>
        </w:rPr>
        <w:t xml:space="preserve"> to </w:t>
      </w:r>
      <w:r w:rsidR="10024A5C" w:rsidRPr="002222D5">
        <w:rPr>
          <w:lang w:val="en-GB"/>
        </w:rPr>
        <w:t>motivate a desire to</w:t>
      </w:r>
      <w:r w:rsidRPr="002222D5">
        <w:rPr>
          <w:lang w:val="en-GB"/>
        </w:rPr>
        <w:t xml:space="preserve"> re-</w:t>
      </w:r>
      <w:r w:rsidR="10024A5C" w:rsidRPr="002222D5">
        <w:rPr>
          <w:lang w:val="en-GB"/>
        </w:rPr>
        <w:t>experience those perceived ben</w:t>
      </w:r>
      <w:r w:rsidR="4FE8CF24" w:rsidRPr="002222D5">
        <w:rPr>
          <w:lang w:val="en-GB"/>
        </w:rPr>
        <w:t>efits</w:t>
      </w:r>
      <w:r w:rsidRPr="002222D5">
        <w:rPr>
          <w:lang w:val="en-GB"/>
        </w:rPr>
        <w:t xml:space="preserve">, that is, to </w:t>
      </w:r>
      <w:r w:rsidR="4B7F0975" w:rsidRPr="002222D5">
        <w:rPr>
          <w:lang w:val="en-GB"/>
        </w:rPr>
        <w:t xml:space="preserve">relive </w:t>
      </w:r>
      <w:r w:rsidR="4FE8CF24" w:rsidRPr="002222D5">
        <w:rPr>
          <w:lang w:val="en-GB"/>
        </w:rPr>
        <w:t xml:space="preserve">those </w:t>
      </w:r>
      <w:r w:rsidR="4B7F0975" w:rsidRPr="002222D5">
        <w:rPr>
          <w:lang w:val="en-GB"/>
        </w:rPr>
        <w:t>experiences</w:t>
      </w:r>
      <w:r w:rsidR="4FE8CF24" w:rsidRPr="002222D5">
        <w:rPr>
          <w:lang w:val="en-GB"/>
        </w:rPr>
        <w:t>.</w:t>
      </w:r>
      <w:r w:rsidR="46CD2439" w:rsidRPr="002222D5">
        <w:rPr>
          <w:lang w:val="en-GB"/>
        </w:rPr>
        <w:t xml:space="preserve"> </w:t>
      </w:r>
    </w:p>
    <w:p w14:paraId="13FFE77E" w14:textId="328C959B" w:rsidR="00357ADD" w:rsidRPr="002222D5" w:rsidRDefault="00737DE9" w:rsidP="00521897">
      <w:pPr>
        <w:spacing w:line="480" w:lineRule="exact"/>
        <w:rPr>
          <w:lang w:val="en-GB"/>
        </w:rPr>
      </w:pPr>
      <w:r w:rsidRPr="002222D5">
        <w:rPr>
          <w:lang w:val="en-GB"/>
        </w:rPr>
        <w:tab/>
        <w:t>Th</w:t>
      </w:r>
      <w:r w:rsidR="007E3B93" w:rsidRPr="002222D5">
        <w:rPr>
          <w:lang w:val="en-GB"/>
        </w:rPr>
        <w:t>is</w:t>
      </w:r>
      <w:r w:rsidRPr="002222D5">
        <w:rPr>
          <w:lang w:val="en-GB"/>
        </w:rPr>
        <w:t xml:space="preserve"> systematic review</w:t>
      </w:r>
      <w:r w:rsidR="0004167A" w:rsidRPr="002222D5">
        <w:rPr>
          <w:lang w:val="en-GB"/>
        </w:rPr>
        <w:t xml:space="preserve"> contributes to the literature in three ways</w:t>
      </w:r>
      <w:r w:rsidRPr="002222D5">
        <w:rPr>
          <w:lang w:val="en-GB"/>
        </w:rPr>
        <w:t xml:space="preserve">. First, </w:t>
      </w:r>
      <w:r w:rsidR="00A7669D" w:rsidRPr="002222D5">
        <w:rPr>
          <w:lang w:val="en-GB"/>
        </w:rPr>
        <w:t>behaviour</w:t>
      </w:r>
      <w:r w:rsidRPr="002222D5">
        <w:rPr>
          <w:lang w:val="en-GB"/>
        </w:rPr>
        <w:t xml:space="preserve"> change is hard. Although many people understand that certain </w:t>
      </w:r>
      <w:r w:rsidR="00A7669D" w:rsidRPr="002222D5">
        <w:rPr>
          <w:lang w:val="en-GB"/>
        </w:rPr>
        <w:t>behaviour</w:t>
      </w:r>
      <w:r w:rsidRPr="002222D5">
        <w:rPr>
          <w:lang w:val="en-GB"/>
        </w:rPr>
        <w:t xml:space="preserve">s within their repertoire undermine their health and well-being, they fail to take the necessary steps to refrain from their unhealthy </w:t>
      </w:r>
      <w:r w:rsidR="00A7669D" w:rsidRPr="002222D5">
        <w:rPr>
          <w:lang w:val="en-GB"/>
        </w:rPr>
        <w:t>behaviour</w:t>
      </w:r>
      <w:r w:rsidRPr="002222D5">
        <w:rPr>
          <w:lang w:val="en-GB"/>
        </w:rPr>
        <w:t>s. Indeed, people often find it difficult to change despite knowing that, for example, their alcohol consumption has become problematic, they are exercising to the point of injury, or they are gambling more than they can afford to lose (</w:t>
      </w:r>
      <w:r w:rsidR="005A7389" w:rsidRPr="002222D5">
        <w:rPr>
          <w:lang w:val="en-GB"/>
        </w:rPr>
        <w:t>Webb &amp; Sheeren, 2006</w:t>
      </w:r>
      <w:r w:rsidRPr="002222D5">
        <w:rPr>
          <w:lang w:val="en-GB"/>
        </w:rPr>
        <w:t xml:space="preserve">). In fact, </w:t>
      </w:r>
      <w:r w:rsidR="002F25CF" w:rsidRPr="002222D5">
        <w:rPr>
          <w:lang w:val="en-GB"/>
        </w:rPr>
        <w:t xml:space="preserve">the majority of those who engage in unhealthy </w:t>
      </w:r>
      <w:r w:rsidR="00A7669D" w:rsidRPr="002222D5">
        <w:rPr>
          <w:lang w:val="en-GB"/>
        </w:rPr>
        <w:t>behaviour</w:t>
      </w:r>
      <w:r w:rsidR="002F25CF" w:rsidRPr="002222D5">
        <w:rPr>
          <w:lang w:val="en-GB"/>
        </w:rPr>
        <w:t xml:space="preserve"> fail to take the necessary steps to cut down or quit that </w:t>
      </w:r>
      <w:r w:rsidR="00A7669D" w:rsidRPr="002222D5">
        <w:rPr>
          <w:lang w:val="en-GB"/>
        </w:rPr>
        <w:t>behaviour</w:t>
      </w:r>
      <w:r w:rsidR="002F25CF" w:rsidRPr="002222D5">
        <w:rPr>
          <w:lang w:val="en-GB"/>
        </w:rPr>
        <w:t xml:space="preserve"> </w:t>
      </w:r>
      <w:r w:rsidRPr="002222D5">
        <w:rPr>
          <w:lang w:val="en-GB"/>
        </w:rPr>
        <w:t>despite the array of negative psychological, physical, interpersonal, legal, and financial harms</w:t>
      </w:r>
      <w:r w:rsidR="00884EC1" w:rsidRPr="002222D5">
        <w:rPr>
          <w:lang w:val="en-GB"/>
        </w:rPr>
        <w:t xml:space="preserve"> that</w:t>
      </w:r>
      <w:r w:rsidRPr="002222D5">
        <w:rPr>
          <w:lang w:val="en-GB"/>
        </w:rPr>
        <w:t xml:space="preserve"> these unhealthy </w:t>
      </w:r>
      <w:r w:rsidR="00A7669D" w:rsidRPr="002222D5">
        <w:rPr>
          <w:lang w:val="en-GB"/>
        </w:rPr>
        <w:t>behaviour</w:t>
      </w:r>
      <w:r w:rsidRPr="002222D5">
        <w:rPr>
          <w:lang w:val="en-GB"/>
        </w:rPr>
        <w:t>s cause (</w:t>
      </w:r>
      <w:r w:rsidR="00F5172C" w:rsidRPr="002222D5">
        <w:rPr>
          <w:lang w:val="en-GB"/>
        </w:rPr>
        <w:t>DiClemente</w:t>
      </w:r>
      <w:r w:rsidR="00190DD5" w:rsidRPr="002222D5">
        <w:rPr>
          <w:lang w:val="en-GB"/>
        </w:rPr>
        <w:t>, 2018</w:t>
      </w:r>
      <w:r w:rsidR="00224121" w:rsidRPr="002222D5">
        <w:rPr>
          <w:lang w:val="en-GB"/>
        </w:rPr>
        <w:t>)</w:t>
      </w:r>
      <w:r w:rsidRPr="002222D5">
        <w:rPr>
          <w:lang w:val="en-GB"/>
        </w:rPr>
        <w:t xml:space="preserve">. Moreover, recovery from unhealthy </w:t>
      </w:r>
      <w:r w:rsidR="00A7669D" w:rsidRPr="002222D5">
        <w:rPr>
          <w:lang w:val="en-GB"/>
        </w:rPr>
        <w:t>behaviour</w:t>
      </w:r>
      <w:r w:rsidRPr="002222D5">
        <w:rPr>
          <w:lang w:val="en-GB"/>
        </w:rPr>
        <w:t xml:space="preserve">s is </w:t>
      </w:r>
      <w:r w:rsidR="00AF7CE6" w:rsidRPr="002222D5">
        <w:rPr>
          <w:lang w:val="en-GB"/>
        </w:rPr>
        <w:t xml:space="preserve">characterised </w:t>
      </w:r>
      <w:r w:rsidRPr="002222D5">
        <w:rPr>
          <w:lang w:val="en-GB"/>
        </w:rPr>
        <w:t>by relapse</w:t>
      </w:r>
      <w:r w:rsidR="00CE5C3B" w:rsidRPr="002222D5">
        <w:rPr>
          <w:lang w:val="en-GB"/>
        </w:rPr>
        <w:t xml:space="preserve">; for example, </w:t>
      </w:r>
      <w:r w:rsidR="00E00007" w:rsidRPr="002222D5">
        <w:rPr>
          <w:lang w:val="en-GB"/>
        </w:rPr>
        <w:t xml:space="preserve">most people in recovery will relapse </w:t>
      </w:r>
      <w:r w:rsidR="00D44B6F" w:rsidRPr="002222D5">
        <w:rPr>
          <w:lang w:val="en-GB"/>
        </w:rPr>
        <w:t>at l</w:t>
      </w:r>
      <w:r w:rsidR="00C8398A" w:rsidRPr="002222D5">
        <w:rPr>
          <w:lang w:val="en-GB"/>
        </w:rPr>
        <w:t>ea</w:t>
      </w:r>
      <w:r w:rsidR="00D44B6F" w:rsidRPr="002222D5">
        <w:rPr>
          <w:lang w:val="en-GB"/>
        </w:rPr>
        <w:t>st once</w:t>
      </w:r>
      <w:r w:rsidR="00CE5C3B" w:rsidRPr="002222D5">
        <w:rPr>
          <w:lang w:val="en-GB"/>
        </w:rPr>
        <w:t xml:space="preserve"> (</w:t>
      </w:r>
      <w:r w:rsidR="005F458A" w:rsidRPr="002222D5">
        <w:rPr>
          <w:lang w:val="en-GB"/>
        </w:rPr>
        <w:t xml:space="preserve">DiClemente &amp; </w:t>
      </w:r>
      <w:proofErr w:type="spellStart"/>
      <w:r w:rsidR="005F458A" w:rsidRPr="002222D5">
        <w:rPr>
          <w:lang w:val="en-GB"/>
        </w:rPr>
        <w:t>Crisafulli</w:t>
      </w:r>
      <w:proofErr w:type="spellEnd"/>
      <w:r w:rsidR="005F458A" w:rsidRPr="002222D5">
        <w:rPr>
          <w:lang w:val="en-GB"/>
        </w:rPr>
        <w:t xml:space="preserve">, 2022; </w:t>
      </w:r>
      <w:r w:rsidRPr="002222D5">
        <w:rPr>
          <w:lang w:val="en-GB"/>
        </w:rPr>
        <w:t xml:space="preserve">O’Brien &amp; McLellan, 1986; Prochaska et al., 1992). Of course, some </w:t>
      </w:r>
      <w:r w:rsidR="00CE5C3B" w:rsidRPr="002222D5">
        <w:rPr>
          <w:lang w:val="en-GB"/>
        </w:rPr>
        <w:t xml:space="preserve">individuals </w:t>
      </w:r>
      <w:r w:rsidRPr="002222D5">
        <w:rPr>
          <w:lang w:val="en-GB"/>
        </w:rPr>
        <w:t xml:space="preserve">are able to right the proverbial </w:t>
      </w:r>
      <w:r w:rsidR="00A7669D" w:rsidRPr="002222D5">
        <w:rPr>
          <w:lang w:val="en-GB"/>
        </w:rPr>
        <w:t>behaviour</w:t>
      </w:r>
      <w:r w:rsidRPr="002222D5">
        <w:rPr>
          <w:lang w:val="en-GB"/>
        </w:rPr>
        <w:t xml:space="preserve">al ship. Understanding whether nostalgia facilitates </w:t>
      </w:r>
      <w:r w:rsidR="00A7669D" w:rsidRPr="002222D5">
        <w:rPr>
          <w:lang w:val="en-GB"/>
        </w:rPr>
        <w:t>behaviour</w:t>
      </w:r>
      <w:r w:rsidRPr="002222D5">
        <w:rPr>
          <w:lang w:val="en-GB"/>
        </w:rPr>
        <w:t xml:space="preserve"> change</w:t>
      </w:r>
      <w:r w:rsidR="00CE5C3B" w:rsidRPr="002222D5">
        <w:rPr>
          <w:lang w:val="en-GB"/>
        </w:rPr>
        <w:t>—</w:t>
      </w:r>
      <w:r w:rsidRPr="002222D5">
        <w:rPr>
          <w:lang w:val="en-GB"/>
        </w:rPr>
        <w:t xml:space="preserve">or at least the conditions under which it facilitates </w:t>
      </w:r>
      <w:r w:rsidR="00A7669D" w:rsidRPr="002222D5">
        <w:rPr>
          <w:lang w:val="en-GB"/>
        </w:rPr>
        <w:t>behaviour</w:t>
      </w:r>
      <w:r w:rsidRPr="002222D5">
        <w:rPr>
          <w:lang w:val="en-GB"/>
        </w:rPr>
        <w:t xml:space="preserve"> change</w:t>
      </w:r>
      <w:r w:rsidR="00CE5C3B" w:rsidRPr="002222D5">
        <w:rPr>
          <w:lang w:val="en-GB"/>
        </w:rPr>
        <w:t>—</w:t>
      </w:r>
      <w:r w:rsidRPr="002222D5">
        <w:rPr>
          <w:lang w:val="en-GB"/>
        </w:rPr>
        <w:t>can stimulate basic and applie</w:t>
      </w:r>
      <w:r w:rsidR="00093E60" w:rsidRPr="002222D5">
        <w:rPr>
          <w:lang w:val="en-GB"/>
        </w:rPr>
        <w:t>d</w:t>
      </w:r>
      <w:r w:rsidRPr="002222D5">
        <w:rPr>
          <w:lang w:val="en-GB"/>
        </w:rPr>
        <w:t xml:space="preserve"> research that </w:t>
      </w:r>
      <w:r w:rsidR="000324D4" w:rsidRPr="002222D5">
        <w:rPr>
          <w:lang w:val="en-GB"/>
        </w:rPr>
        <w:t>advance</w:t>
      </w:r>
      <w:r w:rsidR="00CE5C3B" w:rsidRPr="002222D5">
        <w:rPr>
          <w:lang w:val="en-GB"/>
        </w:rPr>
        <w:t>s</w:t>
      </w:r>
      <w:r w:rsidRPr="002222D5">
        <w:rPr>
          <w:lang w:val="en-GB"/>
        </w:rPr>
        <w:t xml:space="preserve"> </w:t>
      </w:r>
      <w:r w:rsidR="000324D4" w:rsidRPr="002222D5">
        <w:rPr>
          <w:lang w:val="en-GB"/>
        </w:rPr>
        <w:t>wellness among</w:t>
      </w:r>
      <w:r w:rsidRPr="002222D5">
        <w:rPr>
          <w:lang w:val="en-GB"/>
        </w:rPr>
        <w:t xml:space="preserve"> those in need. </w:t>
      </w:r>
    </w:p>
    <w:p w14:paraId="4651EE99" w14:textId="79C3617A" w:rsidR="008447AA" w:rsidRPr="002222D5" w:rsidRDefault="5365D5D0">
      <w:pPr>
        <w:spacing w:line="480" w:lineRule="exact"/>
        <w:ind w:firstLine="720"/>
        <w:rPr>
          <w:lang w:val="en-GB"/>
        </w:rPr>
      </w:pPr>
      <w:r w:rsidRPr="002222D5">
        <w:rPr>
          <w:lang w:val="en-GB"/>
        </w:rPr>
        <w:t xml:space="preserve">Second, </w:t>
      </w:r>
      <w:r w:rsidR="69E1777D" w:rsidRPr="002222D5">
        <w:rPr>
          <w:lang w:val="en-GB"/>
        </w:rPr>
        <w:t xml:space="preserve">both theory and research </w:t>
      </w:r>
      <w:r w:rsidR="000E3886" w:rsidRPr="002222D5">
        <w:rPr>
          <w:lang w:val="en-GB"/>
        </w:rPr>
        <w:t xml:space="preserve">from social and clinical psychology </w:t>
      </w:r>
      <w:r w:rsidR="69E1777D" w:rsidRPr="002222D5">
        <w:rPr>
          <w:lang w:val="en-GB"/>
        </w:rPr>
        <w:t xml:space="preserve">suggest that </w:t>
      </w:r>
      <w:r w:rsidR="4B1AE991" w:rsidRPr="002222D5">
        <w:rPr>
          <w:lang w:val="en-GB"/>
        </w:rPr>
        <w:t xml:space="preserve">looking back to positive times </w:t>
      </w:r>
      <w:r w:rsidR="000E3886" w:rsidRPr="002222D5">
        <w:rPr>
          <w:lang w:val="en-GB"/>
        </w:rPr>
        <w:t xml:space="preserve">and social ties from </w:t>
      </w:r>
      <w:r w:rsidR="4B1AE991" w:rsidRPr="002222D5">
        <w:rPr>
          <w:lang w:val="en-GB"/>
        </w:rPr>
        <w:t>one’s pas</w:t>
      </w:r>
      <w:r w:rsidR="69E1777D" w:rsidRPr="002222D5">
        <w:rPr>
          <w:lang w:val="en-GB"/>
        </w:rPr>
        <w:t xml:space="preserve">t </w:t>
      </w:r>
      <w:r w:rsidR="000E3886" w:rsidRPr="002222D5">
        <w:rPr>
          <w:lang w:val="en-GB"/>
        </w:rPr>
        <w:t xml:space="preserve">can </w:t>
      </w:r>
      <w:r w:rsidR="69E1777D" w:rsidRPr="002222D5">
        <w:rPr>
          <w:lang w:val="en-GB"/>
        </w:rPr>
        <w:t xml:space="preserve">motivate </w:t>
      </w:r>
      <w:r w:rsidR="000E3886" w:rsidRPr="002222D5">
        <w:rPr>
          <w:lang w:val="en-GB"/>
        </w:rPr>
        <w:t xml:space="preserve">healthy </w:t>
      </w:r>
      <w:r w:rsidR="00A7669D" w:rsidRPr="002222D5">
        <w:rPr>
          <w:lang w:val="en-GB"/>
        </w:rPr>
        <w:t>behaviour</w:t>
      </w:r>
      <w:r w:rsidR="69E1777D" w:rsidRPr="002222D5">
        <w:rPr>
          <w:lang w:val="en-GB"/>
        </w:rPr>
        <w:t xml:space="preserve"> change (Berg &amp; Miller, 1992; </w:t>
      </w:r>
      <w:r w:rsidR="000E3886" w:rsidRPr="002222D5">
        <w:rPr>
          <w:lang w:val="en-GB"/>
        </w:rPr>
        <w:t xml:space="preserve">Haslam et al., 2009; </w:t>
      </w:r>
      <w:r w:rsidR="69E1777D" w:rsidRPr="002222D5">
        <w:rPr>
          <w:lang w:val="en-GB"/>
        </w:rPr>
        <w:t xml:space="preserve">Miller &amp; Rollnick, 2002). </w:t>
      </w:r>
      <w:r w:rsidR="64939A07" w:rsidRPr="002222D5">
        <w:rPr>
          <w:lang w:val="en-GB"/>
        </w:rPr>
        <w:t>F</w:t>
      </w:r>
      <w:r w:rsidR="69E1777D" w:rsidRPr="002222D5">
        <w:rPr>
          <w:lang w:val="en-GB"/>
        </w:rPr>
        <w:t xml:space="preserve">or instance, </w:t>
      </w:r>
      <w:r w:rsidR="268A6BBF" w:rsidRPr="002222D5">
        <w:rPr>
          <w:lang w:val="en-GB"/>
        </w:rPr>
        <w:lastRenderedPageBreak/>
        <w:t xml:space="preserve">people living with addiction report </w:t>
      </w:r>
      <w:r w:rsidR="01BFE97F" w:rsidRPr="002222D5">
        <w:rPr>
          <w:lang w:val="en-GB"/>
        </w:rPr>
        <w:t xml:space="preserve">that </w:t>
      </w:r>
      <w:r w:rsidR="268A6BBF" w:rsidRPr="002222D5">
        <w:rPr>
          <w:lang w:val="en-GB"/>
        </w:rPr>
        <w:t xml:space="preserve">change </w:t>
      </w:r>
      <w:r w:rsidR="5D17FFDB" w:rsidRPr="002222D5">
        <w:rPr>
          <w:lang w:val="en-GB"/>
        </w:rPr>
        <w:t xml:space="preserve">is </w:t>
      </w:r>
      <w:r w:rsidR="268A6BBF" w:rsidRPr="002222D5">
        <w:rPr>
          <w:lang w:val="en-GB"/>
        </w:rPr>
        <w:t>a function of perceiving the past (non-addicted self) in a positive light</w:t>
      </w:r>
      <w:r w:rsidR="64939A07" w:rsidRPr="002222D5">
        <w:rPr>
          <w:lang w:val="en-GB"/>
        </w:rPr>
        <w:t xml:space="preserve"> (</w:t>
      </w:r>
      <w:proofErr w:type="spellStart"/>
      <w:r w:rsidR="64939A07" w:rsidRPr="002222D5">
        <w:rPr>
          <w:lang w:val="en-GB"/>
        </w:rPr>
        <w:t>Nuske</w:t>
      </w:r>
      <w:proofErr w:type="spellEnd"/>
      <w:r w:rsidR="64939A07" w:rsidRPr="002222D5">
        <w:rPr>
          <w:lang w:val="en-GB"/>
        </w:rPr>
        <w:t xml:space="preserve"> &amp; Hing, 2013)</w:t>
      </w:r>
      <w:r w:rsidR="268A6BBF" w:rsidRPr="002222D5">
        <w:rPr>
          <w:lang w:val="en-GB"/>
        </w:rPr>
        <w:t xml:space="preserve">. Increasingly, nostalgia has been positioned as the emotional mechanism that drives </w:t>
      </w:r>
      <w:r w:rsidR="00657FBF" w:rsidRPr="002222D5">
        <w:rPr>
          <w:lang w:val="en-GB"/>
        </w:rPr>
        <w:t xml:space="preserve">the benefits </w:t>
      </w:r>
      <w:r w:rsidR="00CE5C3B" w:rsidRPr="002222D5">
        <w:rPr>
          <w:lang w:val="en-GB"/>
        </w:rPr>
        <w:t xml:space="preserve">of </w:t>
      </w:r>
      <w:r w:rsidR="00E26FFB" w:rsidRPr="002222D5">
        <w:rPr>
          <w:lang w:val="en-GB"/>
        </w:rPr>
        <w:t>looking back</w:t>
      </w:r>
      <w:r w:rsidR="00CE5C3B" w:rsidRPr="002222D5">
        <w:rPr>
          <w:lang w:val="en-GB"/>
        </w:rPr>
        <w:t xml:space="preserve">; that is, </w:t>
      </w:r>
      <w:r w:rsidR="268A6BBF" w:rsidRPr="002222D5">
        <w:rPr>
          <w:lang w:val="en-GB"/>
        </w:rPr>
        <w:t xml:space="preserve">nostalgia </w:t>
      </w:r>
      <w:r w:rsidR="00A805F1" w:rsidRPr="002222D5">
        <w:rPr>
          <w:lang w:val="en-GB"/>
        </w:rPr>
        <w:t xml:space="preserve">is the </w:t>
      </w:r>
      <w:r w:rsidR="268A6BBF" w:rsidRPr="002222D5">
        <w:rPr>
          <w:lang w:val="en-GB"/>
        </w:rPr>
        <w:t xml:space="preserve">agent of </w:t>
      </w:r>
      <w:r w:rsidR="00A7669D" w:rsidRPr="002222D5">
        <w:rPr>
          <w:lang w:val="en-GB"/>
        </w:rPr>
        <w:t>behaviour</w:t>
      </w:r>
      <w:r w:rsidR="268A6BBF" w:rsidRPr="002222D5">
        <w:rPr>
          <w:lang w:val="en-GB"/>
        </w:rPr>
        <w:t xml:space="preserve"> change</w:t>
      </w:r>
      <w:r w:rsidR="00CE5C3B" w:rsidRPr="002222D5">
        <w:rPr>
          <w:lang w:val="en-GB"/>
        </w:rPr>
        <w:t xml:space="preserve"> (</w:t>
      </w:r>
      <w:r w:rsidR="268A6BBF" w:rsidRPr="002222D5">
        <w:rPr>
          <w:lang w:val="en-GB"/>
        </w:rPr>
        <w:t>Routledge et al., 2013; Kim &amp; Wohl, 2015; Salmon et al., 2018; Wohl et al., 2018). Indeed, colloquially understood as being a positive emotional response to thoughts of pleasant days gone by, accumulating evidence suggests that nostalgia is an active, coping resource (Sedikides et al., 2015</w:t>
      </w:r>
      <w:r w:rsidR="64939A07" w:rsidRPr="002222D5">
        <w:rPr>
          <w:lang w:val="en-GB"/>
        </w:rPr>
        <w:t xml:space="preserve">; Wildschut et al., </w:t>
      </w:r>
      <w:r w:rsidR="00B511C9" w:rsidRPr="002222D5">
        <w:rPr>
          <w:lang w:val="en-GB"/>
        </w:rPr>
        <w:t>202</w:t>
      </w:r>
      <w:r w:rsidR="00B511C9">
        <w:rPr>
          <w:lang w:val="en-GB"/>
        </w:rPr>
        <w:t>3</w:t>
      </w:r>
      <w:r w:rsidR="00B511C9" w:rsidRPr="002222D5">
        <w:rPr>
          <w:lang w:val="en-GB"/>
        </w:rPr>
        <w:t>a</w:t>
      </w:r>
      <w:r w:rsidR="268A6BBF" w:rsidRPr="002222D5">
        <w:rPr>
          <w:lang w:val="en-GB"/>
        </w:rPr>
        <w:t>) in that it instigates approach motivation (</w:t>
      </w:r>
      <w:r w:rsidR="64939A07" w:rsidRPr="002222D5">
        <w:rPr>
          <w:lang w:val="en-GB"/>
        </w:rPr>
        <w:t xml:space="preserve">Sedikides &amp; Wildschut, 2016; </w:t>
      </w:r>
      <w:r w:rsidR="268A6BBF" w:rsidRPr="002222D5">
        <w:rPr>
          <w:lang w:val="en-GB"/>
        </w:rPr>
        <w:t>Stephan et al., 2014). That is, nostalgia functions to draw the person psychologically closer to a positive time in their past that has been lost and heightens the desire for a return to that past. In this way, nostalgi</w:t>
      </w:r>
      <w:r w:rsidR="00AF7CE6" w:rsidRPr="002222D5">
        <w:rPr>
          <w:lang w:val="en-GB"/>
        </w:rPr>
        <w:t>s</w:t>
      </w:r>
      <w:r w:rsidR="268A6BBF" w:rsidRPr="002222D5">
        <w:rPr>
          <w:lang w:val="en-GB"/>
        </w:rPr>
        <w:t xml:space="preserve">ing may motivate people to reclaim a past when the unhealthy </w:t>
      </w:r>
      <w:r w:rsidR="00A7669D" w:rsidRPr="002222D5">
        <w:rPr>
          <w:lang w:val="en-GB"/>
        </w:rPr>
        <w:t>behaviour</w:t>
      </w:r>
      <w:r w:rsidR="268A6BBF" w:rsidRPr="002222D5">
        <w:rPr>
          <w:lang w:val="en-GB"/>
        </w:rPr>
        <w:t xml:space="preserve"> was not part of their repertoire. </w:t>
      </w:r>
    </w:p>
    <w:p w14:paraId="2C2C588F" w14:textId="577F70D7" w:rsidR="001F48AE" w:rsidRPr="002222D5" w:rsidRDefault="637F7224" w:rsidP="00521897">
      <w:pPr>
        <w:spacing w:line="480" w:lineRule="exact"/>
        <w:ind w:firstLine="720"/>
        <w:rPr>
          <w:lang w:val="en-GB"/>
        </w:rPr>
      </w:pPr>
      <w:r w:rsidRPr="002222D5">
        <w:rPr>
          <w:lang w:val="en-GB"/>
        </w:rPr>
        <w:t xml:space="preserve">But does nostalgia always facilitate healthy </w:t>
      </w:r>
      <w:r w:rsidR="00A7669D" w:rsidRPr="002222D5">
        <w:rPr>
          <w:lang w:val="en-GB"/>
        </w:rPr>
        <w:t>behaviour</w:t>
      </w:r>
      <w:r w:rsidRPr="002222D5">
        <w:rPr>
          <w:lang w:val="en-GB"/>
        </w:rPr>
        <w:t xml:space="preserve"> change? Traditional conceptuali</w:t>
      </w:r>
      <w:r w:rsidR="006810CE" w:rsidRPr="002222D5">
        <w:rPr>
          <w:lang w:val="en-GB"/>
        </w:rPr>
        <w:t>s</w:t>
      </w:r>
      <w:r w:rsidRPr="002222D5">
        <w:rPr>
          <w:lang w:val="en-GB"/>
        </w:rPr>
        <w:t xml:space="preserve">ation of nostalgia positioned this emotion </w:t>
      </w:r>
      <w:r w:rsidR="3CED3A69" w:rsidRPr="002222D5">
        <w:rPr>
          <w:lang w:val="en-GB"/>
        </w:rPr>
        <w:t xml:space="preserve">as a hindrance to health and well-being </w:t>
      </w:r>
      <w:r w:rsidRPr="002222D5">
        <w:rPr>
          <w:lang w:val="en-GB"/>
        </w:rPr>
        <w:t>(Boym, 2007). Specifically, nostalgi</w:t>
      </w:r>
      <w:r w:rsidR="00AF7CE6" w:rsidRPr="002222D5">
        <w:rPr>
          <w:lang w:val="en-GB"/>
        </w:rPr>
        <w:t>s</w:t>
      </w:r>
      <w:r w:rsidRPr="002222D5">
        <w:rPr>
          <w:lang w:val="en-GB"/>
        </w:rPr>
        <w:t>ing was perceived to be a regressive manifestation of loss, grief</w:t>
      </w:r>
      <w:r w:rsidR="17F77952" w:rsidRPr="002222D5">
        <w:rPr>
          <w:lang w:val="en-GB"/>
        </w:rPr>
        <w:t>,</w:t>
      </w:r>
      <w:r w:rsidRPr="002222D5">
        <w:rPr>
          <w:lang w:val="en-GB"/>
        </w:rPr>
        <w:t xml:space="preserve"> and depression (Castelnuovo-Tedesco, 1980).</w:t>
      </w:r>
      <w:r w:rsidRPr="002222D5">
        <w:rPr>
          <w:b/>
          <w:bCs/>
          <w:lang w:val="en-GB"/>
        </w:rPr>
        <w:t xml:space="preserve"> </w:t>
      </w:r>
      <w:r w:rsidRPr="002222D5">
        <w:rPr>
          <w:lang w:val="en-GB"/>
        </w:rPr>
        <w:t>Such a view persists among scholars from an array of disciplines</w:t>
      </w:r>
      <w:r w:rsidR="64AFC971" w:rsidRPr="002222D5">
        <w:rPr>
          <w:lang w:val="en-GB"/>
        </w:rPr>
        <w:t>,</w:t>
      </w:r>
      <w:r w:rsidRPr="002222D5">
        <w:rPr>
          <w:lang w:val="en-GB"/>
        </w:rPr>
        <w:t xml:space="preserve"> including history (Velikonja, 2009), comparative literature (Boym, 2001), media studies (Phillipov, 2016), psychoanalysis (Hook, 2012; Peters, 1985), psychiatry (Fuentenebro de Diego &amp; Valiente Ots, 2014), and psychology (Beiser, 2004; Cappeliez et al., 2008; Henkel et al., 2017). Thus, the </w:t>
      </w:r>
      <w:r w:rsidR="38C02692" w:rsidRPr="002222D5">
        <w:rPr>
          <w:lang w:val="en-GB"/>
        </w:rPr>
        <w:t xml:space="preserve">third and final </w:t>
      </w:r>
      <w:r w:rsidRPr="002222D5">
        <w:rPr>
          <w:lang w:val="en-GB"/>
        </w:rPr>
        <w:t xml:space="preserve">reason for conducting the current systematic review is to better understand possible contradictions in the literature on nostalgia and health among </w:t>
      </w:r>
      <w:r w:rsidR="4DC0D150" w:rsidRPr="002222D5">
        <w:rPr>
          <w:lang w:val="en-GB"/>
        </w:rPr>
        <w:t xml:space="preserve">individuals </w:t>
      </w:r>
      <w:r w:rsidRPr="002222D5">
        <w:rPr>
          <w:lang w:val="en-GB"/>
        </w:rPr>
        <w:t xml:space="preserve">engaged in unhealthy </w:t>
      </w:r>
      <w:r w:rsidR="00A7669D" w:rsidRPr="002222D5">
        <w:rPr>
          <w:lang w:val="en-GB"/>
        </w:rPr>
        <w:t>behaviour</w:t>
      </w:r>
      <w:r w:rsidRPr="002222D5">
        <w:rPr>
          <w:lang w:val="en-GB"/>
        </w:rPr>
        <w:t>. It is within the contradictions that scientific progress is made possible by initiating further theoretical and empirical efforts to identify limits and boundaries as well as moderators of a particular effect (Anderson &amp; Bushman, 1997).</w:t>
      </w:r>
    </w:p>
    <w:p w14:paraId="00B41993" w14:textId="3700759E" w:rsidR="00B45F30" w:rsidRPr="002222D5" w:rsidRDefault="00737DE9" w:rsidP="00521897">
      <w:pPr>
        <w:spacing w:line="480" w:lineRule="exact"/>
        <w:jc w:val="center"/>
        <w:rPr>
          <w:b/>
          <w:bCs/>
          <w:lang w:val="en-GB"/>
        </w:rPr>
      </w:pPr>
      <w:r w:rsidRPr="002222D5">
        <w:rPr>
          <w:b/>
          <w:bCs/>
          <w:lang w:val="en-GB"/>
        </w:rPr>
        <w:t>Overview</w:t>
      </w:r>
    </w:p>
    <w:p w14:paraId="13FFE785" w14:textId="616D7925" w:rsidR="00357ADD" w:rsidRPr="002222D5" w:rsidRDefault="4724FD1E">
      <w:pPr>
        <w:spacing w:line="480" w:lineRule="exact"/>
        <w:ind w:firstLine="720"/>
        <w:rPr>
          <w:lang w:val="en-GB"/>
        </w:rPr>
      </w:pPr>
      <w:r w:rsidRPr="002222D5">
        <w:rPr>
          <w:lang w:val="en-GB"/>
        </w:rPr>
        <w:t xml:space="preserve">Much of what is known about the consequences of nostalgia </w:t>
      </w:r>
      <w:r w:rsidR="000E3886" w:rsidRPr="002222D5">
        <w:rPr>
          <w:lang w:val="en-GB"/>
        </w:rPr>
        <w:t xml:space="preserve">in the field of social psychology </w:t>
      </w:r>
      <w:r w:rsidRPr="002222D5">
        <w:rPr>
          <w:lang w:val="en-GB"/>
        </w:rPr>
        <w:t xml:space="preserve">is based on empirical work that has focused on healthy samples </w:t>
      </w:r>
      <w:r w:rsidR="01B84DB1" w:rsidRPr="002222D5">
        <w:rPr>
          <w:lang w:val="en-GB"/>
        </w:rPr>
        <w:t>(</w:t>
      </w:r>
      <w:r w:rsidRPr="002222D5">
        <w:rPr>
          <w:lang w:val="en-GB"/>
        </w:rPr>
        <w:t>for reviews, see: Sedikides &amp; Wildschut, 2018, 2019; Sedikides et al., 2015</w:t>
      </w:r>
      <w:r w:rsidR="279AB40F" w:rsidRPr="002222D5">
        <w:rPr>
          <w:lang w:val="en-GB"/>
        </w:rPr>
        <w:t>; Wildschut &amp; Sedikides, 2022</w:t>
      </w:r>
      <w:r w:rsidRPr="002222D5">
        <w:rPr>
          <w:lang w:val="en-GB"/>
        </w:rPr>
        <w:t>)</w:t>
      </w:r>
      <w:r w:rsidR="5F119235" w:rsidRPr="002222D5">
        <w:rPr>
          <w:lang w:val="en-GB"/>
        </w:rPr>
        <w:t xml:space="preserve">, </w:t>
      </w:r>
      <w:r w:rsidR="006C5E28" w:rsidRPr="002222D5">
        <w:rPr>
          <w:lang w:val="en-GB"/>
        </w:rPr>
        <w:t xml:space="preserve">with </w:t>
      </w:r>
      <w:r w:rsidR="4BB67DA0" w:rsidRPr="002222D5">
        <w:rPr>
          <w:lang w:val="en-GB"/>
        </w:rPr>
        <w:lastRenderedPageBreak/>
        <w:t>on</w:t>
      </w:r>
      <w:r w:rsidR="2D16D67D" w:rsidRPr="002222D5">
        <w:rPr>
          <w:lang w:val="en-GB"/>
        </w:rPr>
        <w:t>ly</w:t>
      </w:r>
      <w:r w:rsidR="4BB67DA0" w:rsidRPr="002222D5">
        <w:rPr>
          <w:lang w:val="en-GB"/>
        </w:rPr>
        <w:t xml:space="preserve"> two</w:t>
      </w:r>
      <w:r w:rsidR="5F119235" w:rsidRPr="002222D5">
        <w:rPr>
          <w:lang w:val="en-GB"/>
        </w:rPr>
        <w:t xml:space="preserve"> </w:t>
      </w:r>
      <w:r w:rsidR="4D83CC63" w:rsidRPr="002222D5">
        <w:rPr>
          <w:lang w:val="en-GB"/>
        </w:rPr>
        <w:t xml:space="preserve">reviews </w:t>
      </w:r>
      <w:r w:rsidR="280AF36B" w:rsidRPr="002222D5">
        <w:rPr>
          <w:lang w:val="en-GB"/>
        </w:rPr>
        <w:t>address</w:t>
      </w:r>
      <w:r w:rsidR="006C5E28" w:rsidRPr="002222D5">
        <w:rPr>
          <w:lang w:val="en-GB"/>
        </w:rPr>
        <w:t>ing</w:t>
      </w:r>
      <w:r w:rsidR="280AF36B" w:rsidRPr="002222D5">
        <w:rPr>
          <w:lang w:val="en-GB"/>
        </w:rPr>
        <w:t xml:space="preserve"> the possible link between nostalgia and </w:t>
      </w:r>
      <w:r w:rsidR="2D16D67D" w:rsidRPr="002222D5">
        <w:rPr>
          <w:lang w:val="en-GB"/>
        </w:rPr>
        <w:t xml:space="preserve">well-being </w:t>
      </w:r>
      <w:r w:rsidR="4D07A9E6" w:rsidRPr="002222D5">
        <w:rPr>
          <w:lang w:val="en-GB"/>
        </w:rPr>
        <w:t>(</w:t>
      </w:r>
      <w:r w:rsidR="4BB67DA0" w:rsidRPr="002222D5">
        <w:rPr>
          <w:lang w:val="en-GB"/>
        </w:rPr>
        <w:t xml:space="preserve">Ismail et al., 2020; Wildschut &amp; Sedikides, </w:t>
      </w:r>
      <w:r w:rsidR="00B511C9" w:rsidRPr="002222D5">
        <w:rPr>
          <w:lang w:val="en-GB"/>
        </w:rPr>
        <w:t>202</w:t>
      </w:r>
      <w:r w:rsidR="00B511C9">
        <w:rPr>
          <w:lang w:val="en-GB"/>
        </w:rPr>
        <w:t>3</w:t>
      </w:r>
      <w:r w:rsidR="00B511C9" w:rsidRPr="002222D5">
        <w:rPr>
          <w:lang w:val="en-GB"/>
        </w:rPr>
        <w:t>b</w:t>
      </w:r>
      <w:r w:rsidR="4D07A9E6" w:rsidRPr="002222D5">
        <w:rPr>
          <w:lang w:val="en-GB"/>
        </w:rPr>
        <w:t>)</w:t>
      </w:r>
      <w:r w:rsidRPr="002222D5">
        <w:rPr>
          <w:lang w:val="en-GB"/>
        </w:rPr>
        <w:t xml:space="preserve">. </w:t>
      </w:r>
      <w:r w:rsidR="4BB67DA0" w:rsidRPr="002222D5">
        <w:rPr>
          <w:lang w:val="en-GB"/>
        </w:rPr>
        <w:t>However</w:t>
      </w:r>
      <w:r w:rsidR="379769FD" w:rsidRPr="002222D5">
        <w:rPr>
          <w:lang w:val="en-GB"/>
        </w:rPr>
        <w:t xml:space="preserve">, no review </w:t>
      </w:r>
      <w:r w:rsidR="25449F9D" w:rsidRPr="002222D5">
        <w:rPr>
          <w:lang w:val="en-GB"/>
        </w:rPr>
        <w:t>has been under</w:t>
      </w:r>
      <w:r w:rsidR="5211AD8E" w:rsidRPr="002222D5">
        <w:rPr>
          <w:lang w:val="en-GB"/>
        </w:rPr>
        <w:t>taken to assess the influence</w:t>
      </w:r>
      <w:r w:rsidR="29A4F1F8" w:rsidRPr="002222D5">
        <w:rPr>
          <w:lang w:val="en-GB"/>
        </w:rPr>
        <w:t xml:space="preserve"> that</w:t>
      </w:r>
      <w:r w:rsidR="5211AD8E" w:rsidRPr="002222D5">
        <w:rPr>
          <w:lang w:val="en-GB"/>
        </w:rPr>
        <w:t xml:space="preserve"> nostalgi</w:t>
      </w:r>
      <w:r w:rsidR="00AF7CE6" w:rsidRPr="002222D5">
        <w:rPr>
          <w:lang w:val="en-GB"/>
        </w:rPr>
        <w:t>s</w:t>
      </w:r>
      <w:r w:rsidR="5211AD8E" w:rsidRPr="002222D5">
        <w:rPr>
          <w:lang w:val="en-GB"/>
        </w:rPr>
        <w:t xml:space="preserve">ing </w:t>
      </w:r>
      <w:r w:rsidR="5B2A1F8B" w:rsidRPr="002222D5">
        <w:rPr>
          <w:lang w:val="en-GB"/>
        </w:rPr>
        <w:t xml:space="preserve">may have </w:t>
      </w:r>
      <w:r w:rsidR="5211AD8E" w:rsidRPr="002222D5">
        <w:rPr>
          <w:lang w:val="en-GB"/>
        </w:rPr>
        <w:t xml:space="preserve">on </w:t>
      </w:r>
      <w:r w:rsidR="1F3A78B6" w:rsidRPr="002222D5">
        <w:rPr>
          <w:lang w:val="en-GB"/>
        </w:rPr>
        <w:t>people engaged in</w:t>
      </w:r>
      <w:r w:rsidR="5211AD8E" w:rsidRPr="002222D5">
        <w:rPr>
          <w:lang w:val="en-GB"/>
        </w:rPr>
        <w:t xml:space="preserve"> </w:t>
      </w:r>
      <w:r w:rsidR="5211AD8E" w:rsidRPr="002222D5">
        <w:rPr>
          <w:i/>
          <w:iCs/>
          <w:lang w:val="en-GB"/>
        </w:rPr>
        <w:t>unhealthy</w:t>
      </w:r>
      <w:r w:rsidR="5211AD8E" w:rsidRPr="002222D5">
        <w:rPr>
          <w:lang w:val="en-GB"/>
        </w:rPr>
        <w:t xml:space="preserve"> </w:t>
      </w:r>
      <w:r w:rsidR="00A7669D" w:rsidRPr="002222D5">
        <w:rPr>
          <w:lang w:val="en-GB"/>
        </w:rPr>
        <w:t>behaviour</w:t>
      </w:r>
      <w:r w:rsidR="5211AD8E" w:rsidRPr="002222D5">
        <w:rPr>
          <w:lang w:val="en-GB"/>
        </w:rPr>
        <w:t xml:space="preserve">. In the current </w:t>
      </w:r>
      <w:r w:rsidR="5A941301" w:rsidRPr="002222D5">
        <w:rPr>
          <w:lang w:val="en-GB"/>
        </w:rPr>
        <w:t>article</w:t>
      </w:r>
      <w:r w:rsidR="4A02D42C" w:rsidRPr="002222D5">
        <w:rPr>
          <w:lang w:val="en-GB"/>
        </w:rPr>
        <w:t xml:space="preserve">, </w:t>
      </w:r>
      <w:r w:rsidR="65C1F76B" w:rsidRPr="002222D5">
        <w:rPr>
          <w:lang w:val="en-GB"/>
        </w:rPr>
        <w:t>we</w:t>
      </w:r>
      <w:r w:rsidR="4A02D42C" w:rsidRPr="002222D5">
        <w:rPr>
          <w:lang w:val="en-GB"/>
        </w:rPr>
        <w:t xml:space="preserve"> report the results of a </w:t>
      </w:r>
      <w:r w:rsidRPr="002222D5">
        <w:rPr>
          <w:lang w:val="en-GB"/>
        </w:rPr>
        <w:t xml:space="preserve">systematic review and narrative analysis of the extant literature </w:t>
      </w:r>
      <w:r w:rsidR="4770D021" w:rsidRPr="002222D5">
        <w:rPr>
          <w:lang w:val="en-GB"/>
        </w:rPr>
        <w:t>o</w:t>
      </w:r>
      <w:r w:rsidRPr="002222D5">
        <w:rPr>
          <w:lang w:val="en-GB"/>
        </w:rPr>
        <w:t>n populations engag</w:t>
      </w:r>
      <w:r w:rsidR="07468DED" w:rsidRPr="002222D5">
        <w:rPr>
          <w:lang w:val="en-GB"/>
        </w:rPr>
        <w:t>ed</w:t>
      </w:r>
      <w:r w:rsidRPr="002222D5">
        <w:rPr>
          <w:lang w:val="en-GB"/>
        </w:rPr>
        <w:t xml:space="preserve"> in </w:t>
      </w:r>
      <w:r w:rsidR="00A7669D" w:rsidRPr="002222D5">
        <w:rPr>
          <w:lang w:val="en-GB"/>
        </w:rPr>
        <w:t>behaviour</w:t>
      </w:r>
      <w:r w:rsidRPr="002222D5">
        <w:rPr>
          <w:lang w:val="en-GB"/>
        </w:rPr>
        <w:t>s</w:t>
      </w:r>
      <w:r w:rsidR="1706ED87" w:rsidRPr="002222D5">
        <w:rPr>
          <w:lang w:val="en-GB"/>
        </w:rPr>
        <w:t xml:space="preserve"> that are detrimental to their health and well-being</w:t>
      </w:r>
      <w:r w:rsidRPr="002222D5">
        <w:rPr>
          <w:lang w:val="en-GB"/>
        </w:rPr>
        <w:t xml:space="preserve"> (1900-2022). We operationally defined unhealthy </w:t>
      </w:r>
      <w:r w:rsidR="00A7669D" w:rsidRPr="002222D5">
        <w:rPr>
          <w:lang w:val="en-GB"/>
        </w:rPr>
        <w:t>behaviour</w:t>
      </w:r>
      <w:r w:rsidRPr="002222D5">
        <w:rPr>
          <w:lang w:val="en-GB"/>
        </w:rPr>
        <w:t xml:space="preserve">s as voluntary, alterable actions that either directly or indirectly result in mental or physical harm to the participant (e.g., poor diet and exercise habits, addictive </w:t>
      </w:r>
      <w:r w:rsidR="00A7669D" w:rsidRPr="002222D5">
        <w:rPr>
          <w:lang w:val="en-GB"/>
        </w:rPr>
        <w:t>behaviour</w:t>
      </w:r>
      <w:r w:rsidRPr="002222D5">
        <w:rPr>
          <w:lang w:val="en-GB"/>
        </w:rPr>
        <w:t xml:space="preserve">s, high-risk </w:t>
      </w:r>
      <w:r w:rsidR="00A7669D" w:rsidRPr="002222D5">
        <w:rPr>
          <w:lang w:val="en-GB"/>
        </w:rPr>
        <w:t>behaviour</w:t>
      </w:r>
      <w:r w:rsidRPr="002222D5">
        <w:rPr>
          <w:lang w:val="en-GB"/>
        </w:rPr>
        <w:t xml:space="preserve">s). Consequently, for the purposes of the current systematic review and narrative analysis, unhealthy </w:t>
      </w:r>
      <w:r w:rsidR="00A7669D" w:rsidRPr="002222D5">
        <w:rPr>
          <w:lang w:val="en-GB"/>
        </w:rPr>
        <w:t>behaviour</w:t>
      </w:r>
      <w:r w:rsidRPr="002222D5">
        <w:rPr>
          <w:lang w:val="en-GB"/>
        </w:rPr>
        <w:t>s do not include chronic cognitive disorders (i.e., dementia) or mood disorders (i.e., depression, anxiety). In defining i</w:t>
      </w:r>
      <w:r w:rsidR="674A6CE9" w:rsidRPr="002222D5">
        <w:rPr>
          <w:lang w:val="en-GB"/>
        </w:rPr>
        <w:t>t</w:t>
      </w:r>
      <w:r w:rsidRPr="002222D5">
        <w:rPr>
          <w:lang w:val="en-GB"/>
        </w:rPr>
        <w:t xml:space="preserve"> thusly, we expand on existing reviews on the function</w:t>
      </w:r>
      <w:r w:rsidR="00722232" w:rsidRPr="002222D5">
        <w:rPr>
          <w:lang w:val="en-GB"/>
        </w:rPr>
        <w:t>s</w:t>
      </w:r>
      <w:r w:rsidRPr="002222D5">
        <w:rPr>
          <w:lang w:val="en-GB"/>
        </w:rPr>
        <w:t xml:space="preserve"> of nostalgia—</w:t>
      </w:r>
      <w:r w:rsidR="00722232" w:rsidRPr="002222D5">
        <w:rPr>
          <w:lang w:val="en-GB"/>
        </w:rPr>
        <w:t xml:space="preserve">those </w:t>
      </w:r>
      <w:r w:rsidRPr="002222D5">
        <w:rPr>
          <w:lang w:val="en-GB"/>
        </w:rPr>
        <w:t xml:space="preserve">that focused on the positive psychological outcomes of </w:t>
      </w:r>
      <w:r w:rsidR="00AF7CE6" w:rsidRPr="002222D5">
        <w:rPr>
          <w:lang w:val="en-GB"/>
        </w:rPr>
        <w:t xml:space="preserve">nostalgising </w:t>
      </w:r>
      <w:r w:rsidRPr="002222D5">
        <w:rPr>
          <w:lang w:val="en-GB"/>
        </w:rPr>
        <w:t xml:space="preserve">in healthy individuals (Routledge et al., 2013; Ismail et al., 2020). Specifically, instead of relying on research on healthy populations to speculate </w:t>
      </w:r>
      <w:r w:rsidR="6E3D0CC6" w:rsidRPr="002222D5">
        <w:rPr>
          <w:lang w:val="en-GB"/>
        </w:rPr>
        <w:t xml:space="preserve">on </w:t>
      </w:r>
      <w:r w:rsidRPr="002222D5">
        <w:rPr>
          <w:lang w:val="en-GB"/>
        </w:rPr>
        <w:t xml:space="preserve">the usefulness of nostalgia for unhealthy populations, we reviewed empirical work in which the population of interest is </w:t>
      </w:r>
      <w:r w:rsidR="5A941301" w:rsidRPr="002222D5">
        <w:rPr>
          <w:lang w:val="en-GB"/>
        </w:rPr>
        <w:t xml:space="preserve">individuals </w:t>
      </w:r>
      <w:r w:rsidRPr="002222D5">
        <w:rPr>
          <w:lang w:val="en-GB"/>
        </w:rPr>
        <w:t xml:space="preserve">who were engaging in an unhealthy </w:t>
      </w:r>
      <w:r w:rsidR="00A7669D" w:rsidRPr="002222D5">
        <w:rPr>
          <w:lang w:val="en-GB"/>
        </w:rPr>
        <w:t>behaviour</w:t>
      </w:r>
      <w:r w:rsidRPr="002222D5">
        <w:rPr>
          <w:lang w:val="en-GB"/>
        </w:rPr>
        <w:t xml:space="preserve"> at the time of data collection.</w:t>
      </w:r>
      <w:r w:rsidR="5A941301" w:rsidRPr="002222D5">
        <w:rPr>
          <w:lang w:val="en-GB"/>
        </w:rPr>
        <w:t xml:space="preserve"> We preregistered t</w:t>
      </w:r>
      <w:r w:rsidR="072FBC45" w:rsidRPr="002222D5">
        <w:rPr>
          <w:lang w:val="en-GB"/>
        </w:rPr>
        <w:t>his systematic review:</w:t>
      </w:r>
      <w:r w:rsidR="00F7536F" w:rsidRPr="002222D5">
        <w:rPr>
          <w:lang w:val="en-GB"/>
        </w:rPr>
        <w:t xml:space="preserve"> </w:t>
      </w:r>
      <w:hyperlink r:id="rId12" w:history="1">
        <w:r w:rsidR="00F7536F" w:rsidRPr="002222D5">
          <w:rPr>
            <w:rStyle w:val="Hyperlink"/>
            <w:lang w:val="en-GB"/>
          </w:rPr>
          <w:t>https://osf.io/92cs3?view_only=44ab27ed12574f02a102c83adb9a343f</w:t>
        </w:r>
      </w:hyperlink>
      <w:r w:rsidR="072FBC45" w:rsidRPr="002222D5">
        <w:rPr>
          <w:lang w:val="en-GB"/>
        </w:rPr>
        <w:t>.</w:t>
      </w:r>
    </w:p>
    <w:p w14:paraId="13FFE786" w14:textId="77777777" w:rsidR="00357ADD" w:rsidRPr="002222D5" w:rsidRDefault="00737DE9" w:rsidP="00521897">
      <w:pPr>
        <w:spacing w:line="480" w:lineRule="exact"/>
        <w:jc w:val="center"/>
        <w:rPr>
          <w:b/>
          <w:lang w:val="en-GB"/>
        </w:rPr>
      </w:pPr>
      <w:r w:rsidRPr="002222D5">
        <w:rPr>
          <w:b/>
          <w:lang w:val="en-GB"/>
        </w:rPr>
        <w:t>Method</w:t>
      </w:r>
    </w:p>
    <w:p w14:paraId="1D764C6E" w14:textId="3FCD5975" w:rsidR="007370B8" w:rsidRPr="002222D5" w:rsidRDefault="0016266B">
      <w:pPr>
        <w:spacing w:line="480" w:lineRule="exact"/>
        <w:ind w:firstLine="720"/>
        <w:rPr>
          <w:lang w:val="en-GB"/>
        </w:rPr>
      </w:pPr>
      <w:r w:rsidRPr="002222D5">
        <w:rPr>
          <w:lang w:val="en-GB"/>
        </w:rPr>
        <w:t>We relied on a</w:t>
      </w:r>
      <w:r w:rsidR="004A6363" w:rsidRPr="002222D5">
        <w:rPr>
          <w:lang w:val="en-GB"/>
        </w:rPr>
        <w:t xml:space="preserve"> comprehensive database search</w:t>
      </w:r>
      <w:r w:rsidRPr="002222D5">
        <w:rPr>
          <w:lang w:val="en-GB"/>
        </w:rPr>
        <w:t xml:space="preserve"> (i.e., </w:t>
      </w:r>
      <w:proofErr w:type="spellStart"/>
      <w:r w:rsidRPr="002222D5">
        <w:rPr>
          <w:lang w:val="en-GB"/>
        </w:rPr>
        <w:t>PsycInfo</w:t>
      </w:r>
      <w:proofErr w:type="spellEnd"/>
      <w:r w:rsidRPr="002222D5">
        <w:rPr>
          <w:lang w:val="en-GB"/>
        </w:rPr>
        <w:t>, ProQuest Dissertations and Thesis, PubMed, Scopus)</w:t>
      </w:r>
      <w:r w:rsidR="004A6363" w:rsidRPr="002222D5">
        <w:rPr>
          <w:lang w:val="en-GB"/>
        </w:rPr>
        <w:t xml:space="preserve"> to identify relevant records, published between January 1, 1900 and May 25, 2022. </w:t>
      </w:r>
      <w:r w:rsidRPr="002222D5">
        <w:rPr>
          <w:lang w:val="en-GB"/>
        </w:rPr>
        <w:t>We condensed r</w:t>
      </w:r>
      <w:r w:rsidR="00737DE9" w:rsidRPr="002222D5">
        <w:rPr>
          <w:lang w:val="en-GB"/>
        </w:rPr>
        <w:t xml:space="preserve">ecords captured by the search and </w:t>
      </w:r>
      <w:r w:rsidR="00DE07A1" w:rsidRPr="002222D5">
        <w:rPr>
          <w:lang w:val="en-GB"/>
        </w:rPr>
        <w:t>analy</w:t>
      </w:r>
      <w:r w:rsidR="0014100E">
        <w:rPr>
          <w:lang w:val="en-GB"/>
        </w:rPr>
        <w:t>s</w:t>
      </w:r>
      <w:r w:rsidR="00DE07A1" w:rsidRPr="002222D5">
        <w:rPr>
          <w:lang w:val="en-GB"/>
        </w:rPr>
        <w:t>ed</w:t>
      </w:r>
      <w:r w:rsidRPr="002222D5">
        <w:rPr>
          <w:lang w:val="en-GB"/>
        </w:rPr>
        <w:t xml:space="preserve"> them</w:t>
      </w:r>
      <w:r w:rsidR="00737DE9" w:rsidRPr="002222D5">
        <w:rPr>
          <w:lang w:val="en-GB"/>
        </w:rPr>
        <w:t xml:space="preserve"> using Covidence (</w:t>
      </w:r>
      <w:r w:rsidR="001402CC" w:rsidRPr="002222D5">
        <w:rPr>
          <w:rFonts w:eastAsia="Calibri"/>
          <w:color w:val="000000"/>
          <w:lang w:val="en-GB"/>
        </w:rPr>
        <w:t xml:space="preserve">a web-based collaboration software platform that streamlines the production of systematic and other literature reviews; </w:t>
      </w:r>
      <w:r w:rsidR="00EE0C6F" w:rsidRPr="002222D5">
        <w:rPr>
          <w:color w:val="000000"/>
          <w:lang w:val="en-GB"/>
        </w:rPr>
        <w:t>Veritas Health Innovation</w:t>
      </w:r>
      <w:r w:rsidR="006C7671" w:rsidRPr="002222D5">
        <w:rPr>
          <w:color w:val="000000"/>
          <w:lang w:val="en-GB"/>
        </w:rPr>
        <w:t>, 2022</w:t>
      </w:r>
      <w:r w:rsidR="00737DE9" w:rsidRPr="002222D5">
        <w:rPr>
          <w:lang w:val="en-GB"/>
        </w:rPr>
        <w:t>) and PRISMA (</w:t>
      </w:r>
      <w:r w:rsidR="00737DE9" w:rsidRPr="002222D5">
        <w:rPr>
          <w:color w:val="000000"/>
          <w:lang w:val="en-GB"/>
        </w:rPr>
        <w:t>Liberati et al., 2009</w:t>
      </w:r>
      <w:r w:rsidR="001563E3" w:rsidRPr="002222D5">
        <w:rPr>
          <w:color w:val="000000"/>
          <w:lang w:val="en-GB"/>
        </w:rPr>
        <w:t xml:space="preserve">; Page et al., </w:t>
      </w:r>
      <w:r w:rsidR="0028365E" w:rsidRPr="002222D5">
        <w:rPr>
          <w:color w:val="000000"/>
          <w:lang w:val="en-GB"/>
        </w:rPr>
        <w:t>2021</w:t>
      </w:r>
      <w:r w:rsidR="00737DE9" w:rsidRPr="002222D5">
        <w:rPr>
          <w:color w:val="000000"/>
          <w:lang w:val="en-GB"/>
        </w:rPr>
        <w:t>)</w:t>
      </w:r>
      <w:r w:rsidRPr="002222D5">
        <w:rPr>
          <w:color w:val="000000"/>
          <w:lang w:val="en-GB"/>
        </w:rPr>
        <w:t xml:space="preserve"> </w:t>
      </w:r>
      <w:r w:rsidRPr="002222D5">
        <w:rPr>
          <w:lang w:val="en-GB"/>
        </w:rPr>
        <w:t>guidelines</w:t>
      </w:r>
      <w:r w:rsidR="00737DE9" w:rsidRPr="002222D5">
        <w:rPr>
          <w:lang w:val="en-GB"/>
        </w:rPr>
        <w:t xml:space="preserve">. </w:t>
      </w:r>
      <w:r w:rsidR="00FE50C5" w:rsidRPr="002222D5">
        <w:rPr>
          <w:lang w:val="en-GB"/>
        </w:rPr>
        <w:t xml:space="preserve">Searches </w:t>
      </w:r>
      <w:r w:rsidRPr="002222D5">
        <w:rPr>
          <w:lang w:val="en-GB"/>
        </w:rPr>
        <w:t xml:space="preserve">consisted of </w:t>
      </w:r>
      <w:r w:rsidR="00FE50C5" w:rsidRPr="002222D5">
        <w:rPr>
          <w:lang w:val="en-GB"/>
        </w:rPr>
        <w:t>article titles</w:t>
      </w:r>
      <w:r w:rsidR="00995F83" w:rsidRPr="002222D5">
        <w:rPr>
          <w:lang w:val="en-GB"/>
        </w:rPr>
        <w:t xml:space="preserve">, </w:t>
      </w:r>
      <w:r w:rsidR="00FE50C5" w:rsidRPr="002222D5">
        <w:rPr>
          <w:lang w:val="en-GB"/>
        </w:rPr>
        <w:t>abstracts</w:t>
      </w:r>
      <w:r w:rsidR="00995F83" w:rsidRPr="002222D5">
        <w:rPr>
          <w:lang w:val="en-GB"/>
        </w:rPr>
        <w:t>, and keywords</w:t>
      </w:r>
      <w:r w:rsidR="00FE50C5" w:rsidRPr="002222D5">
        <w:rPr>
          <w:lang w:val="en-GB"/>
        </w:rPr>
        <w:t xml:space="preserve"> to</w:t>
      </w:r>
      <w:r w:rsidR="00700F32" w:rsidRPr="002222D5">
        <w:rPr>
          <w:lang w:val="en-GB"/>
        </w:rPr>
        <w:t xml:space="preserve"> </w:t>
      </w:r>
      <w:r w:rsidR="00FE50C5" w:rsidRPr="002222D5">
        <w:rPr>
          <w:lang w:val="en-GB"/>
        </w:rPr>
        <w:t xml:space="preserve">identify studies that related to </w:t>
      </w:r>
      <w:r w:rsidR="00700F32" w:rsidRPr="002222D5">
        <w:rPr>
          <w:lang w:val="en-GB"/>
        </w:rPr>
        <w:t xml:space="preserve">nostalgia and unhealthy </w:t>
      </w:r>
      <w:r w:rsidR="00A7669D" w:rsidRPr="002222D5">
        <w:rPr>
          <w:lang w:val="en-GB"/>
        </w:rPr>
        <w:t>behaviour</w:t>
      </w:r>
      <w:r w:rsidR="00FE50C5" w:rsidRPr="002222D5">
        <w:rPr>
          <w:lang w:val="en-GB"/>
        </w:rPr>
        <w:t>:</w:t>
      </w:r>
      <w:r w:rsidR="00F374D6" w:rsidRPr="002222D5">
        <w:rPr>
          <w:lang w:val="en-GB"/>
        </w:rPr>
        <w:t xml:space="preserve"> </w:t>
      </w:r>
      <w:r w:rsidR="007370B8" w:rsidRPr="002222D5">
        <w:rPr>
          <w:lang w:val="en-GB"/>
        </w:rPr>
        <w:t>TI(nostalgia) AND AB(nostalgia) AND (</w:t>
      </w:r>
      <w:proofErr w:type="spellStart"/>
      <w:r w:rsidR="007370B8" w:rsidRPr="002222D5">
        <w:rPr>
          <w:lang w:val="en-GB"/>
        </w:rPr>
        <w:t>noft</w:t>
      </w:r>
      <w:proofErr w:type="spellEnd"/>
      <w:r w:rsidR="007370B8" w:rsidRPr="002222D5">
        <w:rPr>
          <w:lang w:val="en-GB"/>
        </w:rPr>
        <w:t xml:space="preserve">(addiction) OR </w:t>
      </w:r>
      <w:proofErr w:type="spellStart"/>
      <w:r w:rsidR="007370B8" w:rsidRPr="002222D5">
        <w:rPr>
          <w:lang w:val="en-GB"/>
        </w:rPr>
        <w:t>noft</w:t>
      </w:r>
      <w:proofErr w:type="spellEnd"/>
      <w:r w:rsidR="007370B8" w:rsidRPr="002222D5">
        <w:rPr>
          <w:lang w:val="en-GB"/>
        </w:rPr>
        <w:t xml:space="preserve">(health) OR </w:t>
      </w:r>
      <w:proofErr w:type="spellStart"/>
      <w:r w:rsidR="007370B8" w:rsidRPr="002222D5">
        <w:rPr>
          <w:lang w:val="en-GB"/>
        </w:rPr>
        <w:t>noft</w:t>
      </w:r>
      <w:proofErr w:type="spellEnd"/>
      <w:r w:rsidR="007370B8" w:rsidRPr="002222D5">
        <w:rPr>
          <w:lang w:val="en-GB"/>
        </w:rPr>
        <w:t xml:space="preserve">(unhealthy) OR </w:t>
      </w:r>
      <w:proofErr w:type="spellStart"/>
      <w:r w:rsidR="007370B8" w:rsidRPr="002222D5">
        <w:rPr>
          <w:lang w:val="en-GB"/>
        </w:rPr>
        <w:t>noft</w:t>
      </w:r>
      <w:proofErr w:type="spellEnd"/>
      <w:r w:rsidR="007370B8" w:rsidRPr="002222D5">
        <w:rPr>
          <w:lang w:val="en-GB"/>
        </w:rPr>
        <w:t xml:space="preserve">(harm) OR </w:t>
      </w:r>
      <w:proofErr w:type="spellStart"/>
      <w:r w:rsidR="007370B8" w:rsidRPr="002222D5">
        <w:rPr>
          <w:lang w:val="en-GB"/>
        </w:rPr>
        <w:lastRenderedPageBreak/>
        <w:t>noft</w:t>
      </w:r>
      <w:proofErr w:type="spellEnd"/>
      <w:r w:rsidR="007370B8" w:rsidRPr="002222D5">
        <w:rPr>
          <w:lang w:val="en-GB"/>
        </w:rPr>
        <w:t xml:space="preserve">(risk) OR </w:t>
      </w:r>
      <w:proofErr w:type="spellStart"/>
      <w:r w:rsidR="007370B8" w:rsidRPr="002222D5">
        <w:rPr>
          <w:lang w:val="en-GB"/>
        </w:rPr>
        <w:t>noft</w:t>
      </w:r>
      <w:proofErr w:type="spellEnd"/>
      <w:r w:rsidR="007370B8" w:rsidRPr="002222D5">
        <w:rPr>
          <w:lang w:val="en-GB"/>
        </w:rPr>
        <w:t xml:space="preserve">(problem*) OR </w:t>
      </w:r>
      <w:proofErr w:type="spellStart"/>
      <w:r w:rsidR="007370B8" w:rsidRPr="002222D5">
        <w:rPr>
          <w:lang w:val="en-GB"/>
        </w:rPr>
        <w:t>noft</w:t>
      </w:r>
      <w:proofErr w:type="spellEnd"/>
      <w:r w:rsidR="007370B8" w:rsidRPr="002222D5">
        <w:rPr>
          <w:lang w:val="en-GB"/>
        </w:rPr>
        <w:t xml:space="preserve">(disorder*) OR </w:t>
      </w:r>
      <w:proofErr w:type="spellStart"/>
      <w:r w:rsidR="007370B8" w:rsidRPr="002222D5">
        <w:rPr>
          <w:lang w:val="en-GB"/>
        </w:rPr>
        <w:t>noft</w:t>
      </w:r>
      <w:proofErr w:type="spellEnd"/>
      <w:r w:rsidR="007370B8" w:rsidRPr="002222D5">
        <w:rPr>
          <w:lang w:val="en-GB"/>
        </w:rPr>
        <w:t xml:space="preserve">(change) OR </w:t>
      </w:r>
      <w:proofErr w:type="spellStart"/>
      <w:r w:rsidR="007370B8" w:rsidRPr="002222D5">
        <w:rPr>
          <w:lang w:val="en-GB"/>
        </w:rPr>
        <w:t>noft</w:t>
      </w:r>
      <w:proofErr w:type="spellEnd"/>
      <w:r w:rsidR="007370B8" w:rsidRPr="002222D5">
        <w:rPr>
          <w:lang w:val="en-GB"/>
        </w:rPr>
        <w:t>(</w:t>
      </w:r>
      <w:proofErr w:type="spellStart"/>
      <w:r w:rsidR="007370B8" w:rsidRPr="002222D5">
        <w:rPr>
          <w:lang w:val="en-GB"/>
        </w:rPr>
        <w:t>behavio</w:t>
      </w:r>
      <w:proofErr w:type="spellEnd"/>
      <w:r w:rsidR="00A7669D" w:rsidRPr="002222D5">
        <w:rPr>
          <w:lang w:val="en-GB"/>
        </w:rPr>
        <w:t>[u]</w:t>
      </w:r>
      <w:r w:rsidR="007370B8" w:rsidRPr="002222D5">
        <w:rPr>
          <w:lang w:val="en-GB"/>
        </w:rPr>
        <w:t xml:space="preserve">r) OR </w:t>
      </w:r>
      <w:proofErr w:type="spellStart"/>
      <w:r w:rsidR="007370B8" w:rsidRPr="002222D5">
        <w:rPr>
          <w:lang w:val="en-GB"/>
        </w:rPr>
        <w:t>noft</w:t>
      </w:r>
      <w:proofErr w:type="spellEnd"/>
      <w:r w:rsidR="007370B8" w:rsidRPr="002222D5">
        <w:rPr>
          <w:lang w:val="en-GB"/>
        </w:rPr>
        <w:t xml:space="preserve">(tool) or </w:t>
      </w:r>
      <w:proofErr w:type="spellStart"/>
      <w:r w:rsidR="007370B8" w:rsidRPr="002222D5">
        <w:rPr>
          <w:lang w:val="en-GB"/>
        </w:rPr>
        <w:t>noft</w:t>
      </w:r>
      <w:proofErr w:type="spellEnd"/>
      <w:r w:rsidR="007370B8" w:rsidRPr="002222D5">
        <w:rPr>
          <w:lang w:val="en-GB"/>
        </w:rPr>
        <w:t>(resource)</w:t>
      </w:r>
      <w:r w:rsidR="00436298" w:rsidRPr="002222D5">
        <w:rPr>
          <w:lang w:val="en-GB"/>
        </w:rPr>
        <w:t>.</w:t>
      </w:r>
    </w:p>
    <w:p w14:paraId="13FFE788" w14:textId="77777777" w:rsidR="00357ADD" w:rsidRPr="002222D5" w:rsidRDefault="00737DE9" w:rsidP="00521897">
      <w:pPr>
        <w:spacing w:line="480" w:lineRule="exact"/>
        <w:rPr>
          <w:b/>
          <w:lang w:val="en-GB"/>
        </w:rPr>
      </w:pPr>
      <w:r w:rsidRPr="002222D5">
        <w:rPr>
          <w:b/>
          <w:lang w:val="en-GB"/>
        </w:rPr>
        <w:t xml:space="preserve">Inclusion and Exclusion Criteria </w:t>
      </w:r>
    </w:p>
    <w:p w14:paraId="13FFE78A" w14:textId="124822F2" w:rsidR="00357ADD" w:rsidRPr="002222D5" w:rsidRDefault="00737DE9" w:rsidP="00521897">
      <w:pPr>
        <w:spacing w:line="480" w:lineRule="exact"/>
        <w:rPr>
          <w:lang w:val="en-GB"/>
        </w:rPr>
      </w:pPr>
      <w:r w:rsidRPr="002222D5">
        <w:rPr>
          <w:lang w:val="en-GB"/>
        </w:rPr>
        <w:tab/>
      </w:r>
      <w:r w:rsidR="791DB80A" w:rsidRPr="002222D5">
        <w:rPr>
          <w:lang w:val="en-GB"/>
        </w:rPr>
        <w:t>We included r</w:t>
      </w:r>
      <w:r w:rsidR="19E7C4FE" w:rsidRPr="002222D5">
        <w:rPr>
          <w:lang w:val="en-GB"/>
        </w:rPr>
        <w:t>ecords</w:t>
      </w:r>
      <w:r w:rsidR="791DB80A" w:rsidRPr="002222D5">
        <w:rPr>
          <w:lang w:val="en-GB"/>
        </w:rPr>
        <w:t xml:space="preserve"> </w:t>
      </w:r>
      <w:r w:rsidR="19E7C4FE" w:rsidRPr="002222D5">
        <w:rPr>
          <w:lang w:val="en-GB"/>
        </w:rPr>
        <w:t>if they were (a) an original (primary) research record (e.g., journal article, dissertation/theses), (b) available in English or could be translated into English, (c) assessed nostalgia</w:t>
      </w:r>
      <w:r w:rsidR="791DB80A" w:rsidRPr="002222D5">
        <w:rPr>
          <w:lang w:val="en-GB"/>
        </w:rPr>
        <w:t xml:space="preserve"> at the individual level (i.e., personal nostalgia) </w:t>
      </w:r>
      <w:r w:rsidR="19E7C4FE" w:rsidRPr="002222D5">
        <w:rPr>
          <w:lang w:val="en-GB"/>
        </w:rPr>
        <w:t xml:space="preserve">, and (d) specifically assessed a problematic </w:t>
      </w:r>
      <w:r w:rsidR="00A7669D" w:rsidRPr="002222D5">
        <w:rPr>
          <w:lang w:val="en-GB"/>
        </w:rPr>
        <w:t>behaviour</w:t>
      </w:r>
      <w:r w:rsidR="19E7C4FE" w:rsidRPr="002222D5">
        <w:rPr>
          <w:lang w:val="en-GB"/>
        </w:rPr>
        <w:t xml:space="preserve"> or experience (e.g., addiction, self-harming </w:t>
      </w:r>
      <w:r w:rsidR="00A7669D" w:rsidRPr="002222D5">
        <w:rPr>
          <w:lang w:val="en-GB"/>
        </w:rPr>
        <w:t>behaviour</w:t>
      </w:r>
      <w:r w:rsidR="22878F3B" w:rsidRPr="002222D5">
        <w:rPr>
          <w:lang w:val="en-GB"/>
        </w:rPr>
        <w:t>s</w:t>
      </w:r>
      <w:r w:rsidR="19E7C4FE" w:rsidRPr="002222D5">
        <w:rPr>
          <w:lang w:val="en-GB"/>
        </w:rPr>
        <w:t xml:space="preserve">, risk taking, general unhealthy </w:t>
      </w:r>
      <w:r w:rsidR="00A7669D" w:rsidRPr="002222D5">
        <w:rPr>
          <w:lang w:val="en-GB"/>
        </w:rPr>
        <w:t>behaviour</w:t>
      </w:r>
      <w:r w:rsidR="19E7C4FE" w:rsidRPr="002222D5">
        <w:rPr>
          <w:lang w:val="en-GB"/>
        </w:rPr>
        <w:t>s) that was present in the sample at data collection</w:t>
      </w:r>
      <w:r w:rsidR="791DB80A" w:rsidRPr="002222D5">
        <w:rPr>
          <w:lang w:val="en-GB"/>
        </w:rPr>
        <w:t xml:space="preserve"> time</w:t>
      </w:r>
      <w:r w:rsidR="19E7C4FE" w:rsidRPr="002222D5">
        <w:rPr>
          <w:lang w:val="en-GB"/>
        </w:rPr>
        <w:t>.</w:t>
      </w:r>
      <w:r w:rsidR="046AD780" w:rsidRPr="002222D5">
        <w:rPr>
          <w:lang w:val="en-GB"/>
        </w:rPr>
        <w:t xml:space="preserve"> </w:t>
      </w:r>
      <w:r w:rsidR="791DB80A" w:rsidRPr="002222D5">
        <w:rPr>
          <w:lang w:val="en-GB"/>
        </w:rPr>
        <w:t>We excluded r</w:t>
      </w:r>
      <w:r w:rsidR="046AD780" w:rsidRPr="002222D5">
        <w:rPr>
          <w:lang w:val="en-GB"/>
        </w:rPr>
        <w:t>ecords that did not meet these criteria</w:t>
      </w:r>
      <w:r w:rsidR="791DB80A" w:rsidRPr="002222D5">
        <w:rPr>
          <w:lang w:val="en-GB"/>
        </w:rPr>
        <w:t xml:space="preserve"> </w:t>
      </w:r>
      <w:r w:rsidR="72AB4D88" w:rsidRPr="002222D5">
        <w:rPr>
          <w:lang w:val="en-GB"/>
        </w:rPr>
        <w:t xml:space="preserve">(Table </w:t>
      </w:r>
      <w:r w:rsidR="4EEEE5FE" w:rsidRPr="002222D5">
        <w:rPr>
          <w:lang w:val="en-GB"/>
        </w:rPr>
        <w:t>1</w:t>
      </w:r>
      <w:r w:rsidR="72AB4D88" w:rsidRPr="002222D5">
        <w:rPr>
          <w:lang w:val="en-GB"/>
        </w:rPr>
        <w:t>)</w:t>
      </w:r>
      <w:r w:rsidR="046AD780" w:rsidRPr="002222D5">
        <w:rPr>
          <w:lang w:val="en-GB"/>
        </w:rPr>
        <w:t xml:space="preserve">. </w:t>
      </w:r>
      <w:r w:rsidR="791DB80A" w:rsidRPr="002222D5">
        <w:rPr>
          <w:lang w:val="en-GB"/>
        </w:rPr>
        <w:t xml:space="preserve">We deemed eligible for inclusion </w:t>
      </w:r>
      <w:r w:rsidR="046AD780" w:rsidRPr="002222D5">
        <w:rPr>
          <w:lang w:val="en-GB"/>
        </w:rPr>
        <w:t>both quantitative and qualitative research to ensure greater breadth of</w:t>
      </w:r>
      <w:r w:rsidR="791DB80A" w:rsidRPr="002222D5">
        <w:rPr>
          <w:lang w:val="en-GB"/>
        </w:rPr>
        <w:t xml:space="preserve"> the</w:t>
      </w:r>
      <w:r w:rsidR="046AD780" w:rsidRPr="002222D5">
        <w:rPr>
          <w:lang w:val="en-GB"/>
        </w:rPr>
        <w:t xml:space="preserve"> literature</w:t>
      </w:r>
      <w:r w:rsidR="791DB80A" w:rsidRPr="002222D5">
        <w:rPr>
          <w:lang w:val="en-GB"/>
        </w:rPr>
        <w:t xml:space="preserve"> covered</w:t>
      </w:r>
      <w:r w:rsidR="2843F751" w:rsidRPr="002222D5">
        <w:rPr>
          <w:lang w:val="en-GB"/>
        </w:rPr>
        <w:t>.</w:t>
      </w:r>
      <w:r w:rsidR="19E7C4FE" w:rsidRPr="002222D5">
        <w:rPr>
          <w:lang w:val="en-GB"/>
        </w:rPr>
        <w:t xml:space="preserve"> </w:t>
      </w:r>
    </w:p>
    <w:p w14:paraId="13FFE78D" w14:textId="615361EC" w:rsidR="00357ADD" w:rsidRPr="002222D5" w:rsidRDefault="00737DE9">
      <w:pPr>
        <w:spacing w:line="480" w:lineRule="exact"/>
        <w:ind w:firstLine="720"/>
        <w:rPr>
          <w:lang w:val="en-GB"/>
        </w:rPr>
      </w:pPr>
      <w:r w:rsidRPr="002222D5">
        <w:rPr>
          <w:lang w:val="en-GB"/>
        </w:rPr>
        <w:t>To test the efficacy of the current search strategy and confirm that the search string captur</w:t>
      </w:r>
      <w:r w:rsidR="003972B5" w:rsidRPr="002222D5">
        <w:rPr>
          <w:lang w:val="en-GB"/>
        </w:rPr>
        <w:t>ed</w:t>
      </w:r>
      <w:r w:rsidRPr="002222D5">
        <w:rPr>
          <w:lang w:val="en-GB"/>
        </w:rPr>
        <w:t xml:space="preserve"> all </w:t>
      </w:r>
      <w:r w:rsidR="003F551C" w:rsidRPr="002222D5">
        <w:rPr>
          <w:lang w:val="en-GB"/>
        </w:rPr>
        <w:t xml:space="preserve">relevant </w:t>
      </w:r>
      <w:r w:rsidRPr="002222D5">
        <w:rPr>
          <w:lang w:val="en-GB"/>
        </w:rPr>
        <w:t xml:space="preserve">titles, a research team member reviewed the bibliographies of </w:t>
      </w:r>
      <w:r w:rsidR="003F551C" w:rsidRPr="002222D5">
        <w:rPr>
          <w:lang w:val="en-GB"/>
        </w:rPr>
        <w:t xml:space="preserve">pertinent </w:t>
      </w:r>
      <w:r w:rsidRPr="002222D5">
        <w:rPr>
          <w:lang w:val="en-GB"/>
        </w:rPr>
        <w:t>documents and cross-referenced recurring sources</w:t>
      </w:r>
      <w:r w:rsidR="003A5C0F" w:rsidRPr="002222D5">
        <w:rPr>
          <w:lang w:val="en-GB"/>
        </w:rPr>
        <w:t>.</w:t>
      </w:r>
      <w:r w:rsidRPr="002222D5">
        <w:rPr>
          <w:lang w:val="en-GB"/>
        </w:rPr>
        <w:t xml:space="preserve"> </w:t>
      </w:r>
      <w:r w:rsidR="009700D3" w:rsidRPr="002222D5">
        <w:rPr>
          <w:lang w:val="en-GB"/>
        </w:rPr>
        <w:t>T</w:t>
      </w:r>
      <w:r w:rsidR="00AB686E" w:rsidRPr="002222D5">
        <w:rPr>
          <w:lang w:val="en-GB"/>
        </w:rPr>
        <w:t>h</w:t>
      </w:r>
      <w:r w:rsidR="009700D3" w:rsidRPr="002222D5">
        <w:rPr>
          <w:lang w:val="en-GB"/>
        </w:rPr>
        <w:t xml:space="preserve">is strategy confirmed </w:t>
      </w:r>
      <w:r w:rsidR="009A4D07" w:rsidRPr="002222D5">
        <w:rPr>
          <w:lang w:val="en-GB"/>
        </w:rPr>
        <w:t xml:space="preserve">the validity of </w:t>
      </w:r>
      <w:r w:rsidR="003114B9" w:rsidRPr="002222D5">
        <w:rPr>
          <w:lang w:val="en-GB"/>
        </w:rPr>
        <w:t>our search strategy</w:t>
      </w:r>
      <w:r w:rsidR="003F551C" w:rsidRPr="002222D5">
        <w:rPr>
          <w:lang w:val="en-GB"/>
        </w:rPr>
        <w:t>,</w:t>
      </w:r>
      <w:r w:rsidR="00531BE0" w:rsidRPr="002222D5">
        <w:rPr>
          <w:lang w:val="en-GB"/>
        </w:rPr>
        <w:t xml:space="preserve"> as </w:t>
      </w:r>
      <w:r w:rsidR="003972B5" w:rsidRPr="002222D5">
        <w:rPr>
          <w:lang w:val="en-GB"/>
        </w:rPr>
        <w:t xml:space="preserve">it </w:t>
      </w:r>
      <w:r w:rsidR="00531BE0" w:rsidRPr="002222D5">
        <w:rPr>
          <w:lang w:val="en-GB"/>
        </w:rPr>
        <w:t>identified</w:t>
      </w:r>
      <w:r w:rsidR="003972B5" w:rsidRPr="002222D5">
        <w:rPr>
          <w:lang w:val="en-GB"/>
        </w:rPr>
        <w:t xml:space="preserve"> no new articles</w:t>
      </w:r>
      <w:r w:rsidR="00AB686E" w:rsidRPr="002222D5">
        <w:rPr>
          <w:lang w:val="en-GB"/>
        </w:rPr>
        <w:t>.</w:t>
      </w:r>
      <w:r w:rsidR="00F641BF" w:rsidRPr="002222D5">
        <w:rPr>
          <w:lang w:val="en-GB"/>
        </w:rPr>
        <w:t xml:space="preserve"> Further, t</w:t>
      </w:r>
      <w:r w:rsidRPr="002222D5">
        <w:rPr>
          <w:lang w:val="en-GB"/>
        </w:rPr>
        <w:t>wo research</w:t>
      </w:r>
      <w:r w:rsidR="003F551C" w:rsidRPr="002222D5">
        <w:rPr>
          <w:lang w:val="en-GB"/>
        </w:rPr>
        <w:t xml:space="preserve"> team members</w:t>
      </w:r>
      <w:r w:rsidRPr="002222D5">
        <w:rPr>
          <w:lang w:val="en-GB"/>
        </w:rPr>
        <w:t xml:space="preserve"> </w:t>
      </w:r>
      <w:r w:rsidR="00F641BF" w:rsidRPr="002222D5">
        <w:rPr>
          <w:lang w:val="en-GB"/>
        </w:rPr>
        <w:t>examined</w:t>
      </w:r>
      <w:r w:rsidR="003F551C" w:rsidRPr="002222D5">
        <w:rPr>
          <w:lang w:val="en-GB"/>
        </w:rPr>
        <w:t xml:space="preserve"> </w:t>
      </w:r>
      <w:r w:rsidRPr="002222D5">
        <w:rPr>
          <w:lang w:val="en-GB"/>
        </w:rPr>
        <w:t xml:space="preserve">the total search yield and made collaborative decisions about the relevancy of each record. </w:t>
      </w:r>
      <w:r w:rsidR="003F551C" w:rsidRPr="002222D5">
        <w:rPr>
          <w:lang w:val="en-GB"/>
        </w:rPr>
        <w:t>They resolved coding d</w:t>
      </w:r>
      <w:r w:rsidRPr="002222D5">
        <w:rPr>
          <w:lang w:val="en-GB"/>
        </w:rPr>
        <w:t>iscrepancies</w:t>
      </w:r>
      <w:r w:rsidR="003F551C" w:rsidRPr="002222D5">
        <w:rPr>
          <w:lang w:val="en-GB"/>
        </w:rPr>
        <w:t xml:space="preserve"> via</w:t>
      </w:r>
      <w:r w:rsidRPr="002222D5">
        <w:rPr>
          <w:lang w:val="en-GB"/>
        </w:rPr>
        <w:t xml:space="preserve"> discussion. </w:t>
      </w:r>
      <w:r w:rsidR="003F551C" w:rsidRPr="002222D5">
        <w:rPr>
          <w:lang w:val="en-GB"/>
        </w:rPr>
        <w:t>We retained for further inspection s</w:t>
      </w:r>
      <w:r w:rsidRPr="002222D5">
        <w:rPr>
          <w:lang w:val="en-GB"/>
        </w:rPr>
        <w:t xml:space="preserve">tudies </w:t>
      </w:r>
      <w:r w:rsidR="003F551C" w:rsidRPr="002222D5">
        <w:rPr>
          <w:lang w:val="en-GB"/>
        </w:rPr>
        <w:t xml:space="preserve">that </w:t>
      </w:r>
      <w:r w:rsidRPr="002222D5">
        <w:rPr>
          <w:lang w:val="en-GB"/>
        </w:rPr>
        <w:t xml:space="preserve">met all inclusion criteria and none of the exclusion criteria. </w:t>
      </w:r>
    </w:p>
    <w:p w14:paraId="2CE2F1FD" w14:textId="34704579" w:rsidR="00DE694F" w:rsidRPr="002222D5" w:rsidRDefault="00DE694F" w:rsidP="00521897">
      <w:pPr>
        <w:spacing w:line="480" w:lineRule="exact"/>
        <w:jc w:val="center"/>
        <w:rPr>
          <w:b/>
          <w:lang w:val="en-GB"/>
        </w:rPr>
      </w:pPr>
      <w:r w:rsidRPr="002222D5">
        <w:rPr>
          <w:b/>
          <w:lang w:val="en-GB"/>
        </w:rPr>
        <w:t>Results</w:t>
      </w:r>
    </w:p>
    <w:p w14:paraId="13FFE78F" w14:textId="52FD529A" w:rsidR="00357ADD" w:rsidRPr="002222D5" w:rsidRDefault="00DE694F" w:rsidP="00521897">
      <w:pPr>
        <w:spacing w:line="480" w:lineRule="exact"/>
        <w:rPr>
          <w:b/>
          <w:lang w:val="en-GB"/>
        </w:rPr>
      </w:pPr>
      <w:r w:rsidRPr="002222D5">
        <w:rPr>
          <w:b/>
          <w:lang w:val="en-GB"/>
        </w:rPr>
        <w:t>Study Selection</w:t>
      </w:r>
      <w:r w:rsidR="00737DE9" w:rsidRPr="002222D5">
        <w:rPr>
          <w:b/>
          <w:lang w:val="en-GB"/>
        </w:rPr>
        <w:t xml:space="preserve"> </w:t>
      </w:r>
    </w:p>
    <w:p w14:paraId="13FFE790" w14:textId="74715522" w:rsidR="00357ADD" w:rsidRPr="002222D5" w:rsidRDefault="00737DE9" w:rsidP="00521897">
      <w:pPr>
        <w:spacing w:line="480" w:lineRule="exact"/>
        <w:rPr>
          <w:lang w:val="en-GB"/>
        </w:rPr>
      </w:pPr>
      <w:r w:rsidRPr="002222D5">
        <w:rPr>
          <w:b/>
          <w:bCs/>
          <w:lang w:val="en-GB"/>
        </w:rPr>
        <w:tab/>
      </w:r>
      <w:r w:rsidR="1B3BCA84" w:rsidRPr="002222D5">
        <w:rPr>
          <w:lang w:val="en-GB"/>
        </w:rPr>
        <w:t>The</w:t>
      </w:r>
      <w:r w:rsidR="320894B0" w:rsidRPr="002222D5">
        <w:rPr>
          <w:lang w:val="en-GB"/>
        </w:rPr>
        <w:t xml:space="preserve"> search </w:t>
      </w:r>
      <w:r w:rsidR="1B3BCA84" w:rsidRPr="002222D5">
        <w:rPr>
          <w:lang w:val="en-GB"/>
        </w:rPr>
        <w:t xml:space="preserve">strategy </w:t>
      </w:r>
      <w:r w:rsidR="320894B0" w:rsidRPr="002222D5">
        <w:rPr>
          <w:lang w:val="en-GB"/>
        </w:rPr>
        <w:t xml:space="preserve">yielded 1,091 records related to nostalgia and </w:t>
      </w:r>
      <w:r w:rsidR="36A8FE1B" w:rsidRPr="002222D5">
        <w:rPr>
          <w:lang w:val="en-GB"/>
        </w:rPr>
        <w:t xml:space="preserve">engagement in </w:t>
      </w:r>
      <w:r w:rsidR="43132083" w:rsidRPr="002222D5">
        <w:rPr>
          <w:lang w:val="en-GB"/>
        </w:rPr>
        <w:t xml:space="preserve">unhealthy </w:t>
      </w:r>
      <w:r w:rsidR="00A7669D" w:rsidRPr="002222D5">
        <w:rPr>
          <w:lang w:val="en-GB"/>
        </w:rPr>
        <w:t>behaviour</w:t>
      </w:r>
      <w:r w:rsidR="320894B0" w:rsidRPr="002222D5">
        <w:rPr>
          <w:lang w:val="en-GB"/>
        </w:rPr>
        <w:t xml:space="preserve">s. After </w:t>
      </w:r>
      <w:r w:rsidR="24440188" w:rsidRPr="002222D5">
        <w:rPr>
          <w:lang w:val="en-GB"/>
        </w:rPr>
        <w:t xml:space="preserve">we removed </w:t>
      </w:r>
      <w:r w:rsidR="320894B0" w:rsidRPr="002222D5">
        <w:rPr>
          <w:lang w:val="en-GB"/>
        </w:rPr>
        <w:t xml:space="preserve">duplicates using the online program Covidence, </w:t>
      </w:r>
      <w:r w:rsidR="24440188" w:rsidRPr="002222D5">
        <w:rPr>
          <w:lang w:val="en-GB"/>
        </w:rPr>
        <w:t xml:space="preserve">we were left with </w:t>
      </w:r>
      <w:r w:rsidR="320894B0" w:rsidRPr="002222D5">
        <w:rPr>
          <w:lang w:val="en-GB"/>
        </w:rPr>
        <w:t xml:space="preserve">747 unique records. </w:t>
      </w:r>
      <w:r w:rsidR="24440188" w:rsidRPr="002222D5">
        <w:rPr>
          <w:lang w:val="en-GB"/>
        </w:rPr>
        <w:t xml:space="preserve">We reviewed in full those records that we </w:t>
      </w:r>
      <w:r w:rsidR="320894B0" w:rsidRPr="002222D5">
        <w:rPr>
          <w:lang w:val="en-GB"/>
        </w:rPr>
        <w:t>deemed potentially relevant during title and abstract screening (</w:t>
      </w:r>
      <w:r w:rsidR="44041065" w:rsidRPr="002222D5">
        <w:rPr>
          <w:i/>
          <w:iCs/>
          <w:lang w:val="en-GB"/>
        </w:rPr>
        <w:t>k</w:t>
      </w:r>
      <w:r w:rsidR="24440188" w:rsidRPr="002222D5">
        <w:rPr>
          <w:i/>
          <w:iCs/>
          <w:lang w:val="en-GB"/>
        </w:rPr>
        <w:t xml:space="preserve"> </w:t>
      </w:r>
      <w:r w:rsidR="320894B0" w:rsidRPr="002222D5">
        <w:rPr>
          <w:lang w:val="en-GB"/>
        </w:rPr>
        <w:t>=</w:t>
      </w:r>
      <w:r w:rsidR="24440188" w:rsidRPr="002222D5">
        <w:rPr>
          <w:lang w:val="en-GB"/>
        </w:rPr>
        <w:t xml:space="preserve"> </w:t>
      </w:r>
      <w:r w:rsidR="320894B0" w:rsidRPr="002222D5">
        <w:rPr>
          <w:lang w:val="en-GB"/>
        </w:rPr>
        <w:t xml:space="preserve">19). </w:t>
      </w:r>
      <w:r w:rsidR="24440188" w:rsidRPr="002222D5">
        <w:rPr>
          <w:lang w:val="en-GB"/>
        </w:rPr>
        <w:t xml:space="preserve">Following </w:t>
      </w:r>
      <w:r w:rsidR="1261972E" w:rsidRPr="002222D5">
        <w:rPr>
          <w:lang w:val="en-GB"/>
        </w:rPr>
        <w:t xml:space="preserve">a </w:t>
      </w:r>
      <w:r w:rsidR="320894B0" w:rsidRPr="002222D5">
        <w:rPr>
          <w:lang w:val="en-GB"/>
        </w:rPr>
        <w:t>full</w:t>
      </w:r>
      <w:r w:rsidR="1261972E" w:rsidRPr="002222D5">
        <w:rPr>
          <w:lang w:val="en-GB"/>
        </w:rPr>
        <w:t>-</w:t>
      </w:r>
      <w:r w:rsidR="320894B0" w:rsidRPr="002222D5">
        <w:rPr>
          <w:lang w:val="en-GB"/>
        </w:rPr>
        <w:t xml:space="preserve">text </w:t>
      </w:r>
      <w:r w:rsidR="1261972E" w:rsidRPr="002222D5">
        <w:rPr>
          <w:lang w:val="en-GB"/>
        </w:rPr>
        <w:t xml:space="preserve">reading, </w:t>
      </w:r>
      <w:r w:rsidR="320894B0" w:rsidRPr="002222D5">
        <w:rPr>
          <w:lang w:val="en-GB"/>
        </w:rPr>
        <w:t>11 research articles</w:t>
      </w:r>
      <w:r w:rsidR="6AE0B1FF" w:rsidRPr="002222D5">
        <w:rPr>
          <w:lang w:val="en-GB"/>
        </w:rPr>
        <w:t xml:space="preserve"> (</w:t>
      </w:r>
      <w:r w:rsidR="235426D7" w:rsidRPr="002222D5">
        <w:rPr>
          <w:lang w:val="en-GB"/>
        </w:rPr>
        <w:t xml:space="preserve">containing </w:t>
      </w:r>
      <w:r w:rsidR="6AE0B1FF" w:rsidRPr="002222D5">
        <w:rPr>
          <w:lang w:val="en-GB"/>
        </w:rPr>
        <w:t>14 unique studies)</w:t>
      </w:r>
      <w:r w:rsidR="43D247F0" w:rsidRPr="002222D5">
        <w:rPr>
          <w:lang w:val="en-GB"/>
        </w:rPr>
        <w:t xml:space="preserve"> </w:t>
      </w:r>
      <w:r w:rsidR="068DA5BE" w:rsidRPr="002222D5">
        <w:rPr>
          <w:lang w:val="en-GB"/>
        </w:rPr>
        <w:t>passed the screening process</w:t>
      </w:r>
      <w:r w:rsidR="7DBE9840" w:rsidRPr="002222D5">
        <w:rPr>
          <w:lang w:val="en-GB"/>
        </w:rPr>
        <w:t xml:space="preserve">. </w:t>
      </w:r>
      <w:r w:rsidR="24440188" w:rsidRPr="002222D5">
        <w:rPr>
          <w:lang w:val="en-GB"/>
        </w:rPr>
        <w:t>For d</w:t>
      </w:r>
      <w:r w:rsidR="320894B0" w:rsidRPr="002222D5">
        <w:rPr>
          <w:lang w:val="en-GB"/>
        </w:rPr>
        <w:t>etails of the record screening process</w:t>
      </w:r>
      <w:r w:rsidR="24440188" w:rsidRPr="002222D5">
        <w:rPr>
          <w:lang w:val="en-GB"/>
        </w:rPr>
        <w:t xml:space="preserve">, </w:t>
      </w:r>
      <w:r w:rsidR="320894B0" w:rsidRPr="002222D5">
        <w:rPr>
          <w:lang w:val="en-GB"/>
        </w:rPr>
        <w:t xml:space="preserve">reviewed in </w:t>
      </w:r>
      <w:r w:rsidR="41052734" w:rsidRPr="002222D5">
        <w:rPr>
          <w:lang w:val="en-GB"/>
        </w:rPr>
        <w:t xml:space="preserve">a </w:t>
      </w:r>
      <w:r w:rsidR="320894B0" w:rsidRPr="002222D5">
        <w:rPr>
          <w:lang w:val="en-GB"/>
        </w:rPr>
        <w:t>PRISMA chart</w:t>
      </w:r>
      <w:r w:rsidR="24440188" w:rsidRPr="002222D5">
        <w:rPr>
          <w:lang w:val="en-GB"/>
        </w:rPr>
        <w:t xml:space="preserve">, see </w:t>
      </w:r>
      <w:r w:rsidR="0A50D663" w:rsidRPr="002222D5">
        <w:rPr>
          <w:lang w:val="en-GB"/>
        </w:rPr>
        <w:t>Figure 1</w:t>
      </w:r>
      <w:r w:rsidR="320894B0" w:rsidRPr="002222D5">
        <w:rPr>
          <w:lang w:val="en-GB"/>
        </w:rPr>
        <w:t xml:space="preserve">. </w:t>
      </w:r>
    </w:p>
    <w:p w14:paraId="6DF9220D" w14:textId="77777777" w:rsidR="00BB039F" w:rsidRPr="002222D5" w:rsidRDefault="00BB039F" w:rsidP="00521897">
      <w:pPr>
        <w:spacing w:line="480" w:lineRule="exact"/>
        <w:rPr>
          <w:b/>
          <w:bCs/>
          <w:color w:val="000000"/>
          <w:lang w:val="en-GB"/>
        </w:rPr>
      </w:pPr>
      <w:r w:rsidRPr="002222D5">
        <w:rPr>
          <w:b/>
          <w:bCs/>
          <w:color w:val="000000"/>
          <w:lang w:val="en-GB"/>
        </w:rPr>
        <w:t xml:space="preserve">Study Characteristics </w:t>
      </w:r>
    </w:p>
    <w:p w14:paraId="39A42D9F" w14:textId="794C0E1D" w:rsidR="00CB7A30" w:rsidRPr="002222D5" w:rsidRDefault="000A24A7" w:rsidP="00521897">
      <w:pPr>
        <w:spacing w:line="480" w:lineRule="exact"/>
        <w:ind w:firstLine="720"/>
        <w:rPr>
          <w:lang w:val="en-GB"/>
        </w:rPr>
      </w:pPr>
      <w:r w:rsidRPr="002222D5">
        <w:rPr>
          <w:b/>
          <w:bCs/>
          <w:lang w:val="en-GB"/>
        </w:rPr>
        <w:lastRenderedPageBreak/>
        <w:t>Country</w:t>
      </w:r>
      <w:r w:rsidRPr="002222D5">
        <w:rPr>
          <w:lang w:val="en-GB"/>
        </w:rPr>
        <w:t xml:space="preserve">. </w:t>
      </w:r>
      <w:r w:rsidR="0038796D" w:rsidRPr="002222D5">
        <w:rPr>
          <w:lang w:val="en-GB"/>
        </w:rPr>
        <w:t xml:space="preserve">We drew all </w:t>
      </w:r>
      <w:r w:rsidR="00CB7A30" w:rsidRPr="002222D5">
        <w:rPr>
          <w:lang w:val="en-GB"/>
        </w:rPr>
        <w:t>samples from the United States</w:t>
      </w:r>
      <w:r w:rsidR="00E34ADB" w:rsidRPr="002222D5">
        <w:rPr>
          <w:lang w:val="en-GB"/>
        </w:rPr>
        <w:t xml:space="preserve"> </w:t>
      </w:r>
      <w:r w:rsidR="00CC6ABC" w:rsidRPr="002222D5">
        <w:rPr>
          <w:lang w:val="en-GB"/>
        </w:rPr>
        <w:t>except for</w:t>
      </w:r>
      <w:r w:rsidR="00E34ADB" w:rsidRPr="002222D5">
        <w:rPr>
          <w:lang w:val="en-GB"/>
        </w:rPr>
        <w:t xml:space="preserve"> </w:t>
      </w:r>
      <w:r w:rsidR="00CB7A30" w:rsidRPr="002222D5">
        <w:rPr>
          <w:lang w:val="en-GB"/>
        </w:rPr>
        <w:t>Espinoza-Ortega</w:t>
      </w:r>
      <w:r w:rsidR="00E34ADB" w:rsidRPr="002222D5">
        <w:rPr>
          <w:lang w:val="en-GB"/>
        </w:rPr>
        <w:t xml:space="preserve"> (</w:t>
      </w:r>
      <w:r w:rsidR="00CB7A30" w:rsidRPr="002222D5">
        <w:rPr>
          <w:lang w:val="en-GB"/>
        </w:rPr>
        <w:t>2021)</w:t>
      </w:r>
      <w:r w:rsidR="00E34ADB" w:rsidRPr="002222D5">
        <w:rPr>
          <w:lang w:val="en-GB"/>
        </w:rPr>
        <w:t xml:space="preserve"> who conducted their research </w:t>
      </w:r>
      <w:r w:rsidR="00691B90" w:rsidRPr="002222D5">
        <w:rPr>
          <w:lang w:val="en-GB"/>
        </w:rPr>
        <w:t xml:space="preserve">with participants </w:t>
      </w:r>
      <w:r w:rsidR="004B4EE1" w:rsidRPr="002222D5">
        <w:rPr>
          <w:lang w:val="en-GB"/>
        </w:rPr>
        <w:t xml:space="preserve">residing </w:t>
      </w:r>
      <w:r w:rsidR="00691B90" w:rsidRPr="002222D5">
        <w:rPr>
          <w:lang w:val="en-GB"/>
        </w:rPr>
        <w:t>in Mexico</w:t>
      </w:r>
      <w:r w:rsidR="001C4892" w:rsidRPr="002222D5">
        <w:rPr>
          <w:lang w:val="en-GB"/>
        </w:rPr>
        <w:t>,</w:t>
      </w:r>
      <w:r w:rsidR="006C63A9" w:rsidRPr="002222D5">
        <w:rPr>
          <w:lang w:val="en-GB"/>
        </w:rPr>
        <w:t xml:space="preserve"> and </w:t>
      </w:r>
      <w:r w:rsidR="00194EA4" w:rsidRPr="002222D5">
        <w:rPr>
          <w:lang w:val="en-GB"/>
        </w:rPr>
        <w:t xml:space="preserve">Paco </w:t>
      </w:r>
      <w:r w:rsidR="00C213B3" w:rsidRPr="002222D5">
        <w:rPr>
          <w:lang w:val="en-GB"/>
        </w:rPr>
        <w:t>et al. (</w:t>
      </w:r>
      <w:r w:rsidR="0096139E" w:rsidRPr="002222D5">
        <w:rPr>
          <w:lang w:val="en-GB"/>
        </w:rPr>
        <w:t xml:space="preserve">2011) who conducted their research </w:t>
      </w:r>
      <w:r w:rsidR="004B4EE1" w:rsidRPr="002222D5">
        <w:rPr>
          <w:lang w:val="en-GB"/>
        </w:rPr>
        <w:t>with participants residing in Italy.</w:t>
      </w:r>
      <w:r w:rsidR="0096139E" w:rsidRPr="002222D5">
        <w:rPr>
          <w:lang w:val="en-GB"/>
        </w:rPr>
        <w:t xml:space="preserve"> </w:t>
      </w:r>
    </w:p>
    <w:p w14:paraId="41917DCB" w14:textId="2340F6ED" w:rsidR="00B56667" w:rsidRPr="002222D5" w:rsidRDefault="49A8E380" w:rsidP="00521897">
      <w:pPr>
        <w:spacing w:line="480" w:lineRule="exact"/>
        <w:ind w:firstLine="720"/>
        <w:rPr>
          <w:lang w:val="en-GB"/>
        </w:rPr>
      </w:pPr>
      <w:r w:rsidRPr="002222D5">
        <w:rPr>
          <w:b/>
          <w:bCs/>
          <w:lang w:val="en-GB"/>
        </w:rPr>
        <w:t>Target population</w:t>
      </w:r>
      <w:r w:rsidR="3EE7E9AB" w:rsidRPr="002222D5">
        <w:rPr>
          <w:lang w:val="en-GB"/>
        </w:rPr>
        <w:t>. P</w:t>
      </w:r>
      <w:r w:rsidR="320894B0" w:rsidRPr="002222D5">
        <w:rPr>
          <w:lang w:val="en-GB"/>
        </w:rPr>
        <w:t>articipants engag</w:t>
      </w:r>
      <w:r w:rsidR="5EAEAD98" w:rsidRPr="002222D5">
        <w:rPr>
          <w:lang w:val="en-GB"/>
        </w:rPr>
        <w:t>ed</w:t>
      </w:r>
      <w:r w:rsidR="320894B0" w:rsidRPr="002222D5">
        <w:rPr>
          <w:lang w:val="en-GB"/>
        </w:rPr>
        <w:t xml:space="preserve"> in one of the following </w:t>
      </w:r>
      <w:r w:rsidR="5EAEAD98" w:rsidRPr="002222D5">
        <w:rPr>
          <w:lang w:val="en-GB"/>
        </w:rPr>
        <w:t>unhealthy</w:t>
      </w:r>
      <w:r w:rsidR="320894B0" w:rsidRPr="002222D5">
        <w:rPr>
          <w:lang w:val="en-GB"/>
        </w:rPr>
        <w:t xml:space="preserve"> </w:t>
      </w:r>
      <w:r w:rsidR="00A7669D" w:rsidRPr="002222D5">
        <w:rPr>
          <w:lang w:val="en-GB"/>
        </w:rPr>
        <w:t>behaviour</w:t>
      </w:r>
      <w:r w:rsidR="76C7ED1A" w:rsidRPr="002222D5">
        <w:rPr>
          <w:lang w:val="en-GB"/>
        </w:rPr>
        <w:t>s</w:t>
      </w:r>
      <w:r w:rsidR="47430324" w:rsidRPr="002222D5">
        <w:rPr>
          <w:lang w:val="en-GB"/>
        </w:rPr>
        <w:t>:</w:t>
      </w:r>
      <w:r w:rsidR="320894B0" w:rsidRPr="002222D5">
        <w:rPr>
          <w:lang w:val="en-GB"/>
        </w:rPr>
        <w:t xml:space="preserve"> </w:t>
      </w:r>
      <w:r w:rsidR="47430324" w:rsidRPr="002222D5">
        <w:rPr>
          <w:lang w:val="en-GB"/>
        </w:rPr>
        <w:t>Disordered gambling (</w:t>
      </w:r>
      <w:r w:rsidR="586AE05E" w:rsidRPr="002222D5">
        <w:rPr>
          <w:i/>
          <w:iCs/>
          <w:lang w:val="en-GB"/>
        </w:rPr>
        <w:t>k</w:t>
      </w:r>
      <w:r w:rsidR="2AA42F87" w:rsidRPr="002222D5">
        <w:rPr>
          <w:i/>
          <w:iCs/>
          <w:lang w:val="en-GB"/>
        </w:rPr>
        <w:t xml:space="preserve"> </w:t>
      </w:r>
      <w:r w:rsidR="47430324" w:rsidRPr="002222D5">
        <w:rPr>
          <w:lang w:val="en-GB"/>
        </w:rPr>
        <w:t>=</w:t>
      </w:r>
      <w:r w:rsidR="2AA42F87" w:rsidRPr="002222D5">
        <w:rPr>
          <w:lang w:val="en-GB"/>
        </w:rPr>
        <w:t xml:space="preserve"> </w:t>
      </w:r>
      <w:r w:rsidR="796D5BE6" w:rsidRPr="002222D5">
        <w:rPr>
          <w:lang w:val="en-GB"/>
        </w:rPr>
        <w:t>5</w:t>
      </w:r>
      <w:r w:rsidR="47430324" w:rsidRPr="002222D5">
        <w:rPr>
          <w:lang w:val="en-GB"/>
        </w:rPr>
        <w:t xml:space="preserve">; Kim &amp; Wohl, 2015, Studies 1 </w:t>
      </w:r>
      <w:r w:rsidR="2AA42F87" w:rsidRPr="002222D5">
        <w:rPr>
          <w:lang w:val="en-GB"/>
        </w:rPr>
        <w:t xml:space="preserve">and </w:t>
      </w:r>
      <w:r w:rsidR="47430324" w:rsidRPr="002222D5">
        <w:rPr>
          <w:lang w:val="en-GB"/>
        </w:rPr>
        <w:t>2; Salmon et al., 2018; Salmon &amp; Wohl, 2020; Wohl et al.</w:t>
      </w:r>
      <w:r w:rsidR="1D283241" w:rsidRPr="002222D5">
        <w:rPr>
          <w:lang w:val="en-GB"/>
        </w:rPr>
        <w:t>,</w:t>
      </w:r>
      <w:r w:rsidR="08555299" w:rsidRPr="002222D5">
        <w:rPr>
          <w:lang w:val="en-GB"/>
        </w:rPr>
        <w:t xml:space="preserve"> </w:t>
      </w:r>
      <w:r w:rsidR="1D283241" w:rsidRPr="002222D5">
        <w:rPr>
          <w:lang w:val="en-GB"/>
        </w:rPr>
        <w:t>2018</w:t>
      </w:r>
      <w:r w:rsidR="47430324" w:rsidRPr="002222D5">
        <w:rPr>
          <w:lang w:val="en-GB"/>
        </w:rPr>
        <w:t xml:space="preserve">, Study 1), </w:t>
      </w:r>
      <w:r w:rsidR="796D5BE6" w:rsidRPr="002222D5">
        <w:rPr>
          <w:lang w:val="en-GB"/>
        </w:rPr>
        <w:t>excessive drinking (</w:t>
      </w:r>
      <w:r w:rsidR="1DB2C1B3" w:rsidRPr="002222D5">
        <w:rPr>
          <w:i/>
          <w:iCs/>
          <w:lang w:val="en-GB"/>
        </w:rPr>
        <w:t>k</w:t>
      </w:r>
      <w:r w:rsidR="2AA42F87" w:rsidRPr="002222D5">
        <w:rPr>
          <w:i/>
          <w:iCs/>
          <w:lang w:val="en-GB"/>
        </w:rPr>
        <w:t xml:space="preserve"> </w:t>
      </w:r>
      <w:r w:rsidR="796D5BE6" w:rsidRPr="002222D5">
        <w:rPr>
          <w:lang w:val="en-GB"/>
        </w:rPr>
        <w:t>=</w:t>
      </w:r>
      <w:r w:rsidR="2AA42F87" w:rsidRPr="002222D5">
        <w:rPr>
          <w:lang w:val="en-GB"/>
        </w:rPr>
        <w:t xml:space="preserve"> </w:t>
      </w:r>
      <w:r w:rsidR="4DF4A525" w:rsidRPr="002222D5">
        <w:rPr>
          <w:lang w:val="en-GB"/>
        </w:rPr>
        <w:t>4</w:t>
      </w:r>
      <w:r w:rsidR="796D5BE6" w:rsidRPr="002222D5">
        <w:rPr>
          <w:lang w:val="en-GB"/>
        </w:rPr>
        <w:t>; Kim &amp; Wohl, 2015, Study 3; Lasaleta, 2013; Lee et al., 2006; Wohl et al., 2018, Study 2),</w:t>
      </w:r>
      <w:r w:rsidR="4DF4A525" w:rsidRPr="002222D5">
        <w:rPr>
          <w:lang w:val="en-GB"/>
        </w:rPr>
        <w:t xml:space="preserve"> </w:t>
      </w:r>
      <w:r w:rsidR="320894B0" w:rsidRPr="002222D5">
        <w:rPr>
          <w:lang w:val="en-GB"/>
        </w:rPr>
        <w:t xml:space="preserve">unhealthy eating </w:t>
      </w:r>
      <w:r w:rsidR="7EEDD205" w:rsidRPr="002222D5">
        <w:rPr>
          <w:lang w:val="en-GB"/>
        </w:rPr>
        <w:t>(</w:t>
      </w:r>
      <w:r w:rsidR="714F5670" w:rsidRPr="002222D5">
        <w:rPr>
          <w:i/>
          <w:iCs/>
          <w:lang w:val="en-GB"/>
        </w:rPr>
        <w:t>k</w:t>
      </w:r>
      <w:r w:rsidR="2AA42F87" w:rsidRPr="002222D5">
        <w:rPr>
          <w:i/>
          <w:iCs/>
          <w:lang w:val="en-GB"/>
        </w:rPr>
        <w:t xml:space="preserve"> </w:t>
      </w:r>
      <w:r w:rsidR="7EEDD205" w:rsidRPr="002222D5">
        <w:rPr>
          <w:lang w:val="en-GB"/>
        </w:rPr>
        <w:t>=</w:t>
      </w:r>
      <w:r w:rsidR="2AA42F87" w:rsidRPr="002222D5">
        <w:rPr>
          <w:lang w:val="en-GB"/>
        </w:rPr>
        <w:t xml:space="preserve"> </w:t>
      </w:r>
      <w:r w:rsidR="7EEDD205" w:rsidRPr="002222D5">
        <w:rPr>
          <w:lang w:val="en-GB"/>
        </w:rPr>
        <w:t xml:space="preserve">3; </w:t>
      </w:r>
      <w:r w:rsidR="467A4363" w:rsidRPr="002222D5">
        <w:rPr>
          <w:lang w:val="en-GB"/>
        </w:rPr>
        <w:t>Espinoza-Ortega, 2021</w:t>
      </w:r>
      <w:r w:rsidR="301E0F97" w:rsidRPr="002222D5">
        <w:rPr>
          <w:lang w:val="en-GB"/>
        </w:rPr>
        <w:t>; Parco et al., 2011</w:t>
      </w:r>
      <w:r w:rsidR="1A6DE0C7" w:rsidRPr="002222D5">
        <w:rPr>
          <w:lang w:val="en-GB"/>
        </w:rPr>
        <w:t xml:space="preserve">; </w:t>
      </w:r>
      <w:r w:rsidR="395DA748" w:rsidRPr="002222D5">
        <w:rPr>
          <w:lang w:val="en-GB"/>
        </w:rPr>
        <w:t>Viladrich &amp; Tagliaferro, 2016</w:t>
      </w:r>
      <w:r w:rsidR="57E1D5F0" w:rsidRPr="002222D5">
        <w:rPr>
          <w:lang w:val="en-GB"/>
        </w:rPr>
        <w:t>)</w:t>
      </w:r>
      <w:r w:rsidR="019E7402" w:rsidRPr="002222D5">
        <w:rPr>
          <w:lang w:val="en-GB"/>
        </w:rPr>
        <w:t>, smoking (</w:t>
      </w:r>
      <w:r w:rsidR="11DB0BF9" w:rsidRPr="002222D5">
        <w:rPr>
          <w:i/>
          <w:iCs/>
          <w:lang w:val="en-GB"/>
        </w:rPr>
        <w:t>k</w:t>
      </w:r>
      <w:r w:rsidR="2AA42F87" w:rsidRPr="002222D5">
        <w:rPr>
          <w:i/>
          <w:iCs/>
          <w:lang w:val="en-GB"/>
        </w:rPr>
        <w:t xml:space="preserve"> </w:t>
      </w:r>
      <w:r w:rsidR="019E7402" w:rsidRPr="002222D5">
        <w:rPr>
          <w:lang w:val="en-GB"/>
        </w:rPr>
        <w:t>=</w:t>
      </w:r>
      <w:r w:rsidR="2AA42F87" w:rsidRPr="002222D5">
        <w:rPr>
          <w:lang w:val="en-GB"/>
        </w:rPr>
        <w:t xml:space="preserve"> </w:t>
      </w:r>
      <w:r w:rsidR="019E7402" w:rsidRPr="002222D5">
        <w:rPr>
          <w:lang w:val="en-GB"/>
        </w:rPr>
        <w:t xml:space="preserve">1; Bottorff et al., 2000), and </w:t>
      </w:r>
      <w:r w:rsidR="4DF4A525" w:rsidRPr="002222D5">
        <w:rPr>
          <w:lang w:val="en-GB"/>
        </w:rPr>
        <w:t xml:space="preserve">sedentary </w:t>
      </w:r>
      <w:r w:rsidR="00A7669D" w:rsidRPr="002222D5">
        <w:rPr>
          <w:lang w:val="en-GB"/>
        </w:rPr>
        <w:t>behaviour</w:t>
      </w:r>
      <w:r w:rsidR="4DF4A525" w:rsidRPr="002222D5">
        <w:rPr>
          <w:lang w:val="en-GB"/>
        </w:rPr>
        <w:t xml:space="preserve"> (</w:t>
      </w:r>
      <w:r w:rsidR="1B7B37B3" w:rsidRPr="002222D5">
        <w:rPr>
          <w:i/>
          <w:iCs/>
          <w:lang w:val="en-GB"/>
        </w:rPr>
        <w:t>k</w:t>
      </w:r>
      <w:r w:rsidR="2AA42F87" w:rsidRPr="002222D5">
        <w:rPr>
          <w:i/>
          <w:iCs/>
          <w:lang w:val="en-GB"/>
        </w:rPr>
        <w:t xml:space="preserve"> </w:t>
      </w:r>
      <w:r w:rsidR="4DF4A525" w:rsidRPr="002222D5">
        <w:rPr>
          <w:lang w:val="en-GB"/>
        </w:rPr>
        <w:t>=</w:t>
      </w:r>
      <w:r w:rsidR="2AA42F87" w:rsidRPr="002222D5">
        <w:rPr>
          <w:lang w:val="en-GB"/>
        </w:rPr>
        <w:t xml:space="preserve"> </w:t>
      </w:r>
      <w:r w:rsidR="4DF4A525" w:rsidRPr="002222D5">
        <w:rPr>
          <w:lang w:val="en-GB"/>
        </w:rPr>
        <w:t>1; Sharp et al., 2018</w:t>
      </w:r>
      <w:r w:rsidR="7EEDD205" w:rsidRPr="002222D5">
        <w:rPr>
          <w:lang w:val="en-GB"/>
        </w:rPr>
        <w:t>)</w:t>
      </w:r>
      <w:r w:rsidR="4DF4A525" w:rsidRPr="002222D5">
        <w:rPr>
          <w:lang w:val="en-GB"/>
        </w:rPr>
        <w:t>.</w:t>
      </w:r>
      <w:r w:rsidR="7EEDD205" w:rsidRPr="002222D5">
        <w:rPr>
          <w:lang w:val="en-GB"/>
        </w:rPr>
        <w:t xml:space="preserve"> </w:t>
      </w:r>
    </w:p>
    <w:p w14:paraId="3A39D7B2" w14:textId="0C14003B" w:rsidR="00BA5F48" w:rsidRPr="002222D5" w:rsidRDefault="002A63C4" w:rsidP="00521897">
      <w:pPr>
        <w:spacing w:line="480" w:lineRule="exact"/>
        <w:ind w:firstLine="720"/>
        <w:rPr>
          <w:lang w:val="en-GB"/>
        </w:rPr>
      </w:pPr>
      <w:r w:rsidRPr="002222D5">
        <w:rPr>
          <w:b/>
          <w:bCs/>
          <w:lang w:val="en-GB"/>
        </w:rPr>
        <w:t>Sample size</w:t>
      </w:r>
      <w:r w:rsidRPr="002222D5">
        <w:rPr>
          <w:lang w:val="en-GB"/>
        </w:rPr>
        <w:t xml:space="preserve">. </w:t>
      </w:r>
      <w:r w:rsidR="0038796D" w:rsidRPr="002222D5">
        <w:rPr>
          <w:lang w:val="en-GB"/>
        </w:rPr>
        <w:t xml:space="preserve">We captured </w:t>
      </w:r>
      <w:r w:rsidR="00104F2F" w:rsidRPr="002222D5">
        <w:rPr>
          <w:lang w:val="en-GB"/>
        </w:rPr>
        <w:t xml:space="preserve">1,594 participants </w:t>
      </w:r>
      <w:r w:rsidR="0083114B" w:rsidRPr="002222D5">
        <w:rPr>
          <w:lang w:val="en-GB"/>
        </w:rPr>
        <w:t>across</w:t>
      </w:r>
      <w:r w:rsidR="00104F2F" w:rsidRPr="002222D5">
        <w:rPr>
          <w:lang w:val="en-GB"/>
        </w:rPr>
        <w:t xml:space="preserve"> </w:t>
      </w:r>
      <w:r w:rsidR="0083114B" w:rsidRPr="002222D5">
        <w:rPr>
          <w:lang w:val="en-GB"/>
        </w:rPr>
        <w:t xml:space="preserve">the eligible </w:t>
      </w:r>
      <w:r w:rsidR="00104F2F" w:rsidRPr="002222D5">
        <w:rPr>
          <w:lang w:val="en-GB"/>
        </w:rPr>
        <w:t>research</w:t>
      </w:r>
      <w:r w:rsidR="0083114B" w:rsidRPr="002222D5">
        <w:rPr>
          <w:lang w:val="en-GB"/>
        </w:rPr>
        <w:t xml:space="preserve"> studies</w:t>
      </w:r>
      <w:r w:rsidR="00104F2F" w:rsidRPr="002222D5">
        <w:rPr>
          <w:lang w:val="en-GB"/>
        </w:rPr>
        <w:t>.</w:t>
      </w:r>
      <w:r w:rsidRPr="002222D5">
        <w:rPr>
          <w:lang w:val="en-GB"/>
        </w:rPr>
        <w:t xml:space="preserve"> </w:t>
      </w:r>
      <w:r w:rsidR="00737DE9" w:rsidRPr="002222D5">
        <w:rPr>
          <w:lang w:val="en-GB"/>
        </w:rPr>
        <w:t xml:space="preserve">The samples sizes used in the </w:t>
      </w:r>
      <w:r w:rsidR="00C328E4" w:rsidRPr="002222D5">
        <w:rPr>
          <w:lang w:val="en-GB"/>
        </w:rPr>
        <w:t xml:space="preserve">14 </w:t>
      </w:r>
      <w:r w:rsidR="00737DE9" w:rsidRPr="002222D5">
        <w:rPr>
          <w:lang w:val="en-GB"/>
        </w:rPr>
        <w:t>identified studies varie</w:t>
      </w:r>
      <w:r w:rsidR="007B2938" w:rsidRPr="002222D5">
        <w:rPr>
          <w:lang w:val="en-GB"/>
        </w:rPr>
        <w:t>d</w:t>
      </w:r>
      <w:r w:rsidR="00737DE9" w:rsidRPr="002222D5">
        <w:rPr>
          <w:lang w:val="en-GB"/>
        </w:rPr>
        <w:t xml:space="preserve"> considerably from </w:t>
      </w:r>
      <w:r w:rsidR="00737DE9" w:rsidRPr="002222D5">
        <w:rPr>
          <w:i/>
          <w:iCs/>
          <w:lang w:val="en-GB"/>
        </w:rPr>
        <w:t>N</w:t>
      </w:r>
      <w:r w:rsidR="0038796D" w:rsidRPr="002222D5">
        <w:rPr>
          <w:i/>
          <w:iCs/>
          <w:lang w:val="en-GB"/>
        </w:rPr>
        <w:t xml:space="preserve"> </w:t>
      </w:r>
      <w:r w:rsidR="00737DE9" w:rsidRPr="002222D5">
        <w:rPr>
          <w:lang w:val="en-GB"/>
        </w:rPr>
        <w:t>=</w:t>
      </w:r>
      <w:r w:rsidR="0038796D" w:rsidRPr="002222D5">
        <w:rPr>
          <w:lang w:val="en-GB"/>
        </w:rPr>
        <w:t xml:space="preserve"> </w:t>
      </w:r>
      <w:r w:rsidR="00737DE9" w:rsidRPr="002222D5">
        <w:rPr>
          <w:lang w:val="en-GB"/>
        </w:rPr>
        <w:t xml:space="preserve">23 (Sharp et al., 2018) to </w:t>
      </w:r>
      <w:r w:rsidR="00737DE9" w:rsidRPr="002222D5">
        <w:rPr>
          <w:i/>
          <w:lang w:val="en-GB"/>
        </w:rPr>
        <w:t>N</w:t>
      </w:r>
      <w:r w:rsidR="0038796D" w:rsidRPr="002222D5">
        <w:rPr>
          <w:i/>
          <w:lang w:val="en-GB"/>
        </w:rPr>
        <w:t xml:space="preserve"> </w:t>
      </w:r>
      <w:r w:rsidR="00737DE9" w:rsidRPr="002222D5">
        <w:rPr>
          <w:lang w:val="en-GB"/>
        </w:rPr>
        <w:t>=</w:t>
      </w:r>
      <w:r w:rsidR="0038796D" w:rsidRPr="002222D5">
        <w:rPr>
          <w:lang w:val="en-GB"/>
        </w:rPr>
        <w:t xml:space="preserve"> </w:t>
      </w:r>
      <w:r w:rsidR="00737DE9" w:rsidRPr="002222D5">
        <w:rPr>
          <w:lang w:val="en-GB"/>
        </w:rPr>
        <w:t xml:space="preserve">712 (Parco et al., 2011), with </w:t>
      </w:r>
      <w:r w:rsidR="00104F2F" w:rsidRPr="002222D5">
        <w:rPr>
          <w:lang w:val="en-GB"/>
        </w:rPr>
        <w:t>an</w:t>
      </w:r>
      <w:r w:rsidR="00737DE9" w:rsidRPr="002222D5">
        <w:rPr>
          <w:lang w:val="en-GB"/>
        </w:rPr>
        <w:t xml:space="preserve"> average of </w:t>
      </w:r>
      <w:r w:rsidR="00104F2F" w:rsidRPr="002222D5">
        <w:rPr>
          <w:lang w:val="en-GB"/>
        </w:rPr>
        <w:t xml:space="preserve">114 </w:t>
      </w:r>
      <w:r w:rsidR="00737DE9" w:rsidRPr="002222D5">
        <w:rPr>
          <w:lang w:val="en-GB"/>
        </w:rPr>
        <w:t>participants per study.</w:t>
      </w:r>
      <w:r w:rsidR="009753B0" w:rsidRPr="002222D5">
        <w:rPr>
          <w:lang w:val="en-GB"/>
        </w:rPr>
        <w:t xml:space="preserve"> </w:t>
      </w:r>
    </w:p>
    <w:p w14:paraId="021A5DA4" w14:textId="6E5BF859" w:rsidR="001A7C81" w:rsidRPr="002222D5" w:rsidRDefault="007B2938" w:rsidP="00521897">
      <w:pPr>
        <w:spacing w:line="480" w:lineRule="exact"/>
        <w:ind w:firstLine="720"/>
        <w:rPr>
          <w:b/>
          <w:bCs/>
          <w:lang w:val="en-GB"/>
        </w:rPr>
      </w:pPr>
      <w:r w:rsidRPr="002222D5">
        <w:rPr>
          <w:b/>
          <w:bCs/>
          <w:lang w:val="en-GB"/>
        </w:rPr>
        <w:t xml:space="preserve">Participant </w:t>
      </w:r>
      <w:r w:rsidR="0038796D" w:rsidRPr="002222D5">
        <w:rPr>
          <w:b/>
          <w:bCs/>
          <w:lang w:val="en-GB"/>
        </w:rPr>
        <w:t>Demographics</w:t>
      </w:r>
      <w:r w:rsidR="006535E4" w:rsidRPr="002222D5">
        <w:rPr>
          <w:lang w:val="en-GB"/>
        </w:rPr>
        <w:t xml:space="preserve">. </w:t>
      </w:r>
      <w:r w:rsidR="0038796D" w:rsidRPr="002222D5">
        <w:rPr>
          <w:lang w:val="en-GB"/>
        </w:rPr>
        <w:t>Across studies, p</w:t>
      </w:r>
      <w:r w:rsidRPr="002222D5">
        <w:rPr>
          <w:lang w:val="en-GB"/>
        </w:rPr>
        <w:t xml:space="preserve">articipants ranged in age from 3 to 77 years. </w:t>
      </w:r>
      <w:r w:rsidR="00493904" w:rsidRPr="002222D5">
        <w:rPr>
          <w:lang w:val="en-GB"/>
        </w:rPr>
        <w:t xml:space="preserve">Parco et al. (2011) </w:t>
      </w:r>
      <w:r w:rsidR="0038796D" w:rsidRPr="002222D5">
        <w:rPr>
          <w:lang w:val="en-GB"/>
        </w:rPr>
        <w:t>tested</w:t>
      </w:r>
      <w:r w:rsidR="00493904" w:rsidRPr="002222D5">
        <w:rPr>
          <w:lang w:val="en-GB"/>
        </w:rPr>
        <w:t xml:space="preserve"> </w:t>
      </w:r>
      <w:r w:rsidR="0088585D" w:rsidRPr="002222D5">
        <w:rPr>
          <w:lang w:val="en-GB"/>
        </w:rPr>
        <w:t xml:space="preserve">children </w:t>
      </w:r>
      <w:r w:rsidR="00A42998" w:rsidRPr="002222D5">
        <w:rPr>
          <w:lang w:val="en-GB"/>
        </w:rPr>
        <w:t>aged 3 to 16 years</w:t>
      </w:r>
      <w:r w:rsidR="00243DA5" w:rsidRPr="002222D5">
        <w:rPr>
          <w:lang w:val="en-GB"/>
        </w:rPr>
        <w:t xml:space="preserve">, </w:t>
      </w:r>
      <w:r w:rsidR="00493904" w:rsidRPr="002222D5">
        <w:rPr>
          <w:lang w:val="en-GB"/>
        </w:rPr>
        <w:t xml:space="preserve">and </w:t>
      </w:r>
      <w:r w:rsidR="00DC12F5" w:rsidRPr="002222D5">
        <w:rPr>
          <w:lang w:val="en-GB"/>
        </w:rPr>
        <w:t xml:space="preserve">Espinoza-Ortega (2021) </w:t>
      </w:r>
      <w:r w:rsidR="0038796D" w:rsidRPr="002222D5">
        <w:rPr>
          <w:lang w:val="en-GB"/>
        </w:rPr>
        <w:t xml:space="preserve">tested </w:t>
      </w:r>
      <w:r w:rsidR="00A216CC" w:rsidRPr="002222D5">
        <w:rPr>
          <w:lang w:val="en-GB"/>
        </w:rPr>
        <w:t>participants who were over 12 y</w:t>
      </w:r>
      <w:r w:rsidR="00243DA5" w:rsidRPr="002222D5">
        <w:rPr>
          <w:lang w:val="en-GB"/>
        </w:rPr>
        <w:t>ears</w:t>
      </w:r>
      <w:r w:rsidR="00A216CC" w:rsidRPr="002222D5">
        <w:rPr>
          <w:lang w:val="en-GB"/>
        </w:rPr>
        <w:t xml:space="preserve"> old</w:t>
      </w:r>
      <w:r w:rsidR="00243DA5" w:rsidRPr="002222D5">
        <w:rPr>
          <w:lang w:val="en-GB"/>
        </w:rPr>
        <w:t>. T</w:t>
      </w:r>
      <w:r w:rsidR="00A42998" w:rsidRPr="002222D5">
        <w:rPr>
          <w:lang w:val="en-GB"/>
        </w:rPr>
        <w:t>he remaining studies recruited adult populations (i.e., over 18 years).</w:t>
      </w:r>
      <w:r w:rsidR="006535E4" w:rsidRPr="002222D5">
        <w:rPr>
          <w:lang w:val="en-GB"/>
        </w:rPr>
        <w:t xml:space="preserve"> Two of the studies contained only female participants (Bottorff et al., 2000; </w:t>
      </w:r>
      <w:r w:rsidR="006535E4" w:rsidRPr="002222D5">
        <w:rPr>
          <w:color w:val="000000"/>
          <w:lang w:val="en-GB"/>
        </w:rPr>
        <w:t>Viladrich &amp; Tagliaferro, 2016</w:t>
      </w:r>
      <w:r w:rsidR="006535E4" w:rsidRPr="002222D5">
        <w:rPr>
          <w:lang w:val="en-GB"/>
        </w:rPr>
        <w:t>) and one contained only male participants (Sharp et al., 2018).</w:t>
      </w:r>
      <w:r w:rsidR="00950AC8" w:rsidRPr="002222D5">
        <w:rPr>
          <w:lang w:val="en-GB"/>
        </w:rPr>
        <w:t xml:space="preserve"> Three stud</w:t>
      </w:r>
      <w:r w:rsidR="0048181F" w:rsidRPr="002222D5">
        <w:rPr>
          <w:lang w:val="en-GB"/>
        </w:rPr>
        <w:t>ies</w:t>
      </w:r>
      <w:r w:rsidR="00950AC8" w:rsidRPr="002222D5">
        <w:rPr>
          <w:lang w:val="en-GB"/>
        </w:rPr>
        <w:t xml:space="preserve"> (Lee et al., 2006; Viladrich &amp; Tagliaferro, 2016; Espinoza-Ortega, 2021) </w:t>
      </w:r>
      <w:r w:rsidR="00615D1B" w:rsidRPr="002222D5">
        <w:rPr>
          <w:lang w:val="en-GB"/>
        </w:rPr>
        <w:t xml:space="preserve">were </w:t>
      </w:r>
      <w:r w:rsidR="00191651" w:rsidRPr="002222D5">
        <w:rPr>
          <w:lang w:val="en-GB"/>
        </w:rPr>
        <w:t xml:space="preserve">conducted </w:t>
      </w:r>
      <w:r w:rsidR="00615D1B" w:rsidRPr="002222D5">
        <w:rPr>
          <w:lang w:val="en-GB"/>
        </w:rPr>
        <w:t xml:space="preserve">with participants who </w:t>
      </w:r>
      <w:r w:rsidR="00191651" w:rsidRPr="002222D5">
        <w:rPr>
          <w:lang w:val="en-GB"/>
        </w:rPr>
        <w:t>identified with a specific ethnic group</w:t>
      </w:r>
      <w:r w:rsidR="00F323AF" w:rsidRPr="002222D5">
        <w:rPr>
          <w:lang w:val="en-GB"/>
        </w:rPr>
        <w:t xml:space="preserve"> (Latina/Latino)</w:t>
      </w:r>
      <w:r w:rsidR="00BD6AE1" w:rsidRPr="002222D5">
        <w:rPr>
          <w:lang w:val="en-GB"/>
        </w:rPr>
        <w:t xml:space="preserve">. </w:t>
      </w:r>
      <w:r w:rsidR="00764AC6" w:rsidRPr="002222D5">
        <w:rPr>
          <w:lang w:val="en-GB"/>
        </w:rPr>
        <w:t>The remaining studies recruited participants of multiple genders and ethnocultural backgrounds.</w:t>
      </w:r>
      <w:r w:rsidR="00950AC8" w:rsidRPr="002222D5">
        <w:rPr>
          <w:lang w:val="en-GB"/>
        </w:rPr>
        <w:t xml:space="preserve"> </w:t>
      </w:r>
    </w:p>
    <w:p w14:paraId="32C24915" w14:textId="43EDAF40" w:rsidR="001E015E" w:rsidRPr="002222D5" w:rsidRDefault="002915A3" w:rsidP="00521897">
      <w:pPr>
        <w:spacing w:line="480" w:lineRule="exact"/>
        <w:ind w:firstLine="720"/>
        <w:rPr>
          <w:lang w:val="en-GB"/>
        </w:rPr>
      </w:pPr>
      <w:r w:rsidRPr="002222D5">
        <w:rPr>
          <w:b/>
          <w:bCs/>
          <w:lang w:val="en-GB"/>
        </w:rPr>
        <w:t>Methodology</w:t>
      </w:r>
      <w:r w:rsidR="0038796D" w:rsidRPr="002222D5">
        <w:rPr>
          <w:lang w:val="en-GB"/>
        </w:rPr>
        <w:t>.</w:t>
      </w:r>
      <w:r w:rsidRPr="002222D5">
        <w:rPr>
          <w:lang w:val="en-GB"/>
        </w:rPr>
        <w:t xml:space="preserve"> </w:t>
      </w:r>
      <w:r w:rsidR="002A63C4" w:rsidRPr="002222D5">
        <w:rPr>
          <w:lang w:val="en-GB"/>
        </w:rPr>
        <w:t xml:space="preserve">Of </w:t>
      </w:r>
      <w:r w:rsidR="00945028" w:rsidRPr="002222D5">
        <w:rPr>
          <w:lang w:val="en-GB"/>
        </w:rPr>
        <w:t>the 14</w:t>
      </w:r>
      <w:r w:rsidR="002A63C4" w:rsidRPr="002222D5">
        <w:rPr>
          <w:lang w:val="en-GB"/>
        </w:rPr>
        <w:t xml:space="preserve"> studies</w:t>
      </w:r>
      <w:r w:rsidR="00945028" w:rsidRPr="002222D5">
        <w:rPr>
          <w:lang w:val="en-GB"/>
        </w:rPr>
        <w:t xml:space="preserve"> included in </w:t>
      </w:r>
      <w:r w:rsidR="00B511C9">
        <w:rPr>
          <w:lang w:val="en-GB"/>
        </w:rPr>
        <w:t>our</w:t>
      </w:r>
      <w:r w:rsidR="00945028" w:rsidRPr="002222D5">
        <w:rPr>
          <w:lang w:val="en-GB"/>
        </w:rPr>
        <w:t xml:space="preserve"> review</w:t>
      </w:r>
      <w:r w:rsidR="002A63C4" w:rsidRPr="002222D5">
        <w:rPr>
          <w:lang w:val="en-GB"/>
        </w:rPr>
        <w:t xml:space="preserve">, </w:t>
      </w:r>
      <w:r w:rsidR="00B54FE0" w:rsidRPr="002222D5">
        <w:rPr>
          <w:lang w:val="en-GB"/>
        </w:rPr>
        <w:t>seven</w:t>
      </w:r>
      <w:r w:rsidR="43B543A7" w:rsidRPr="002222D5">
        <w:rPr>
          <w:lang w:val="en-GB"/>
        </w:rPr>
        <w:t xml:space="preserve"> us</w:t>
      </w:r>
      <w:r w:rsidR="002A63C4" w:rsidRPr="002222D5">
        <w:rPr>
          <w:lang w:val="en-GB"/>
        </w:rPr>
        <w:t>ed quantitative methods (</w:t>
      </w:r>
      <w:r w:rsidR="00165548" w:rsidRPr="002222D5">
        <w:rPr>
          <w:lang w:val="en-GB"/>
        </w:rPr>
        <w:t>Kim &amp; Wohl, 2015</w:t>
      </w:r>
      <w:r w:rsidR="00BB730F" w:rsidRPr="002222D5">
        <w:rPr>
          <w:lang w:val="en-GB"/>
        </w:rPr>
        <w:t>, Studies 1-3</w:t>
      </w:r>
      <w:r w:rsidR="00146E3F" w:rsidRPr="002222D5">
        <w:rPr>
          <w:lang w:val="en-GB"/>
        </w:rPr>
        <w:t xml:space="preserve">; Lasaleta, 2013; </w:t>
      </w:r>
      <w:r w:rsidR="00181F9A" w:rsidRPr="002222D5">
        <w:rPr>
          <w:lang w:val="en-GB"/>
        </w:rPr>
        <w:t>Salmon et al., 2018</w:t>
      </w:r>
      <w:r w:rsidR="00B60414" w:rsidRPr="002222D5">
        <w:rPr>
          <w:lang w:val="en-GB"/>
        </w:rPr>
        <w:t xml:space="preserve">; Wohl et al., </w:t>
      </w:r>
      <w:r w:rsidR="00BB730F" w:rsidRPr="002222D5">
        <w:rPr>
          <w:lang w:val="en-GB"/>
        </w:rPr>
        <w:t xml:space="preserve">2018, Studies 1 </w:t>
      </w:r>
      <w:r w:rsidR="0006210B" w:rsidRPr="002222D5">
        <w:rPr>
          <w:lang w:val="en-GB"/>
        </w:rPr>
        <w:t xml:space="preserve">and </w:t>
      </w:r>
      <w:r w:rsidR="00BB730F" w:rsidRPr="002222D5">
        <w:rPr>
          <w:lang w:val="en-GB"/>
        </w:rPr>
        <w:t>2</w:t>
      </w:r>
      <w:r w:rsidR="002A63C4" w:rsidRPr="002222D5">
        <w:rPr>
          <w:lang w:val="en-GB"/>
        </w:rPr>
        <w:t>), five used qualitative methods (</w:t>
      </w:r>
      <w:r w:rsidR="0037220E" w:rsidRPr="002222D5">
        <w:rPr>
          <w:lang w:val="en-GB"/>
        </w:rPr>
        <w:t xml:space="preserve">Bottorff et al., 2000; </w:t>
      </w:r>
      <w:r w:rsidR="00165548" w:rsidRPr="002222D5">
        <w:rPr>
          <w:lang w:val="en-GB"/>
        </w:rPr>
        <w:t xml:space="preserve">Espinoza-Ortega, 2021; </w:t>
      </w:r>
      <w:r w:rsidR="00146E3F" w:rsidRPr="002222D5">
        <w:rPr>
          <w:lang w:val="en-GB"/>
        </w:rPr>
        <w:t xml:space="preserve">Lee et al., </w:t>
      </w:r>
      <w:r w:rsidR="00181F9A" w:rsidRPr="002222D5">
        <w:rPr>
          <w:lang w:val="en-GB"/>
        </w:rPr>
        <w:t>2006; Parco et al., 2011; Sharp et al., 2018</w:t>
      </w:r>
      <w:r w:rsidR="002A63C4" w:rsidRPr="002222D5">
        <w:rPr>
          <w:lang w:val="en-GB"/>
        </w:rPr>
        <w:t>)</w:t>
      </w:r>
      <w:r w:rsidR="0006210B" w:rsidRPr="002222D5">
        <w:rPr>
          <w:lang w:val="en-GB"/>
        </w:rPr>
        <w:t>,</w:t>
      </w:r>
      <w:r w:rsidR="002A63C4" w:rsidRPr="002222D5">
        <w:rPr>
          <w:lang w:val="en-GB"/>
        </w:rPr>
        <w:t xml:space="preserve"> and </w:t>
      </w:r>
      <w:r w:rsidR="00BB730F" w:rsidRPr="002222D5">
        <w:rPr>
          <w:lang w:val="en-GB"/>
        </w:rPr>
        <w:t>two</w:t>
      </w:r>
      <w:r w:rsidR="002A63C4" w:rsidRPr="002222D5">
        <w:rPr>
          <w:lang w:val="en-GB"/>
        </w:rPr>
        <w:t xml:space="preserve"> used a mixed method approach</w:t>
      </w:r>
      <w:r w:rsidR="00BB730F" w:rsidRPr="002222D5">
        <w:rPr>
          <w:lang w:val="en-GB"/>
        </w:rPr>
        <w:t xml:space="preserve"> (i.e., quantitative and qualitative; </w:t>
      </w:r>
      <w:r w:rsidR="00181F9A" w:rsidRPr="002222D5">
        <w:rPr>
          <w:lang w:val="en-GB"/>
        </w:rPr>
        <w:t>Salmon &amp; Wohl, 2020</w:t>
      </w:r>
      <w:r w:rsidR="00B60414" w:rsidRPr="002222D5">
        <w:rPr>
          <w:lang w:val="en-GB"/>
        </w:rPr>
        <w:t>; Tagliaferro, 2016</w:t>
      </w:r>
      <w:r w:rsidRPr="002222D5">
        <w:rPr>
          <w:lang w:val="en-GB"/>
        </w:rPr>
        <w:t>)</w:t>
      </w:r>
      <w:r w:rsidR="002A63C4" w:rsidRPr="002222D5">
        <w:rPr>
          <w:lang w:val="en-GB"/>
        </w:rPr>
        <w:t xml:space="preserve">. </w:t>
      </w:r>
      <w:r w:rsidR="00945028" w:rsidRPr="002222D5">
        <w:rPr>
          <w:lang w:val="en-GB"/>
        </w:rPr>
        <w:t>Six</w:t>
      </w:r>
      <w:r w:rsidR="00737DE9" w:rsidRPr="002222D5">
        <w:rPr>
          <w:lang w:val="en-GB"/>
        </w:rPr>
        <w:t xml:space="preserve"> of the studies (Kim &amp; Wohl, 2015</w:t>
      </w:r>
      <w:r w:rsidR="00945028" w:rsidRPr="002222D5">
        <w:rPr>
          <w:lang w:val="en-GB"/>
        </w:rPr>
        <w:t>, Studies 1-3</w:t>
      </w:r>
      <w:r w:rsidR="00737DE9" w:rsidRPr="002222D5">
        <w:rPr>
          <w:lang w:val="en-GB"/>
        </w:rPr>
        <w:t>; Salmon et al., 2018; Salmon &amp; Wohl, 2020</w:t>
      </w:r>
      <w:r w:rsidR="00436298" w:rsidRPr="002222D5">
        <w:rPr>
          <w:lang w:val="en-GB"/>
        </w:rPr>
        <w:t xml:space="preserve">; Wohl et al, 2018, </w:t>
      </w:r>
      <w:r w:rsidR="00436298" w:rsidRPr="002222D5">
        <w:rPr>
          <w:lang w:val="en-GB"/>
        </w:rPr>
        <w:lastRenderedPageBreak/>
        <w:t>Studies 1 and 2</w:t>
      </w:r>
      <w:r w:rsidR="00737DE9" w:rsidRPr="002222D5">
        <w:rPr>
          <w:lang w:val="en-GB"/>
        </w:rPr>
        <w:t>) used online data collection methods</w:t>
      </w:r>
      <w:r w:rsidR="0006210B" w:rsidRPr="002222D5">
        <w:rPr>
          <w:lang w:val="en-GB"/>
        </w:rPr>
        <w:t>, whereas</w:t>
      </w:r>
      <w:r w:rsidR="00737DE9" w:rsidRPr="002222D5">
        <w:rPr>
          <w:lang w:val="en-GB"/>
        </w:rPr>
        <w:t xml:space="preserve"> the remaining studies collected data using semi-structured interviews over the phone, in-person surveys</w:t>
      </w:r>
      <w:r w:rsidR="003573F0" w:rsidRPr="002222D5">
        <w:rPr>
          <w:lang w:val="en-GB"/>
        </w:rPr>
        <w:t>,</w:t>
      </w:r>
      <w:r w:rsidR="00737DE9" w:rsidRPr="002222D5">
        <w:rPr>
          <w:lang w:val="en-GB"/>
        </w:rPr>
        <w:t xml:space="preserve"> or focus groups.</w:t>
      </w:r>
      <w:r w:rsidR="004F5A3E" w:rsidRPr="002222D5">
        <w:rPr>
          <w:lang w:val="en-GB"/>
        </w:rPr>
        <w:t xml:space="preserve"> </w:t>
      </w:r>
    </w:p>
    <w:p w14:paraId="13FFE79C" w14:textId="455089B1" w:rsidR="00357ADD" w:rsidRPr="002222D5" w:rsidRDefault="00FF4833" w:rsidP="00521897">
      <w:pPr>
        <w:spacing w:line="480" w:lineRule="exact"/>
        <w:rPr>
          <w:b/>
          <w:bCs/>
          <w:lang w:val="en-GB"/>
        </w:rPr>
      </w:pPr>
      <w:r w:rsidRPr="002222D5">
        <w:rPr>
          <w:b/>
          <w:bCs/>
          <w:lang w:val="en-GB"/>
        </w:rPr>
        <w:t xml:space="preserve">Identified </w:t>
      </w:r>
      <w:r w:rsidR="0006210B" w:rsidRPr="002222D5">
        <w:rPr>
          <w:b/>
          <w:bCs/>
          <w:lang w:val="en-GB"/>
        </w:rPr>
        <w:t>Themes</w:t>
      </w:r>
    </w:p>
    <w:p w14:paraId="7756CD71" w14:textId="7D24D474" w:rsidR="00A46D1A" w:rsidRPr="002222D5" w:rsidRDefault="00737DE9" w:rsidP="00A46D1A">
      <w:pPr>
        <w:spacing w:line="480" w:lineRule="exact"/>
        <w:rPr>
          <w:lang w:val="en-GB"/>
        </w:rPr>
      </w:pPr>
      <w:r w:rsidRPr="002222D5">
        <w:rPr>
          <w:b/>
          <w:bCs/>
          <w:lang w:val="en-GB"/>
        </w:rPr>
        <w:tab/>
      </w:r>
      <w:r w:rsidR="000C0A2A" w:rsidRPr="002222D5">
        <w:rPr>
          <w:lang w:val="en-GB"/>
        </w:rPr>
        <w:t xml:space="preserve">All authors read </w:t>
      </w:r>
      <w:r w:rsidR="00BA3B1D" w:rsidRPr="002222D5">
        <w:rPr>
          <w:lang w:val="en-GB"/>
        </w:rPr>
        <w:t>and re-read the 14 studies included in the systematic review</w:t>
      </w:r>
      <w:r w:rsidR="00D660AE" w:rsidRPr="002222D5">
        <w:rPr>
          <w:lang w:val="en-GB"/>
        </w:rPr>
        <w:t xml:space="preserve">. </w:t>
      </w:r>
      <w:r w:rsidR="00C77E28" w:rsidRPr="002222D5">
        <w:rPr>
          <w:lang w:val="en-GB"/>
        </w:rPr>
        <w:t>To analy</w:t>
      </w:r>
      <w:r w:rsidR="0014100E">
        <w:rPr>
          <w:lang w:val="en-GB"/>
        </w:rPr>
        <w:t>s</w:t>
      </w:r>
      <w:r w:rsidR="00C77E28" w:rsidRPr="002222D5">
        <w:rPr>
          <w:lang w:val="en-GB"/>
        </w:rPr>
        <w:t xml:space="preserve">e the results of the qualitative studies, the authors </w:t>
      </w:r>
      <w:r w:rsidR="00B1129F" w:rsidRPr="002222D5">
        <w:rPr>
          <w:lang w:val="en-GB"/>
        </w:rPr>
        <w:t xml:space="preserve">separately </w:t>
      </w:r>
      <w:r w:rsidR="00C77E28" w:rsidRPr="002222D5">
        <w:rPr>
          <w:lang w:val="en-GB"/>
        </w:rPr>
        <w:t xml:space="preserve">read through each study in-depth, identifying relevant themes and patterns related to the research question. </w:t>
      </w:r>
      <w:r w:rsidR="00107F79">
        <w:rPr>
          <w:lang w:val="en-GB"/>
        </w:rPr>
        <w:t>Next</w:t>
      </w:r>
      <w:r w:rsidR="00C77E28" w:rsidRPr="002222D5">
        <w:rPr>
          <w:lang w:val="en-GB"/>
        </w:rPr>
        <w:t xml:space="preserve">, </w:t>
      </w:r>
      <w:r w:rsidR="001C3C06">
        <w:rPr>
          <w:lang w:val="en-GB"/>
        </w:rPr>
        <w:t xml:space="preserve">we synthesised </w:t>
      </w:r>
      <w:r w:rsidR="00C77E28" w:rsidRPr="002222D5">
        <w:rPr>
          <w:lang w:val="en-GB"/>
        </w:rPr>
        <w:t>the findings across the identified qualitative studies to develop a narrative summary that describe</w:t>
      </w:r>
      <w:r w:rsidR="00E03A84" w:rsidRPr="002222D5">
        <w:rPr>
          <w:lang w:val="en-GB"/>
        </w:rPr>
        <w:t>d</w:t>
      </w:r>
      <w:r w:rsidR="00C77E28" w:rsidRPr="002222D5">
        <w:rPr>
          <w:lang w:val="en-GB"/>
        </w:rPr>
        <w:t xml:space="preserve"> the possible link between nostalgia and unhealthy behavio</w:t>
      </w:r>
      <w:r w:rsidR="008126E5" w:rsidRPr="002222D5">
        <w:rPr>
          <w:lang w:val="en-GB"/>
        </w:rPr>
        <w:t>u</w:t>
      </w:r>
      <w:r w:rsidR="00C77E28" w:rsidRPr="002222D5">
        <w:rPr>
          <w:lang w:val="en-GB"/>
        </w:rPr>
        <w:t xml:space="preserve">r. </w:t>
      </w:r>
      <w:r w:rsidR="001C3C06">
        <w:rPr>
          <w:lang w:val="en-GB"/>
        </w:rPr>
        <w:t>We did so</w:t>
      </w:r>
      <w:r w:rsidR="00C77E28" w:rsidRPr="002222D5">
        <w:rPr>
          <w:lang w:val="en-GB"/>
        </w:rPr>
        <w:t xml:space="preserve"> by drawing on direct quotes and examples from the original studies</w:t>
      </w:r>
      <w:r w:rsidR="00107F79">
        <w:rPr>
          <w:lang w:val="en-GB"/>
        </w:rPr>
        <w:t xml:space="preserve"> </w:t>
      </w:r>
      <w:r w:rsidR="00CB2CC4" w:rsidRPr="002222D5">
        <w:rPr>
          <w:lang w:val="en-GB"/>
        </w:rPr>
        <w:t xml:space="preserve">(Table </w:t>
      </w:r>
      <w:r w:rsidR="00A711BC" w:rsidRPr="002222D5">
        <w:rPr>
          <w:lang w:val="en-GB"/>
        </w:rPr>
        <w:t>3</w:t>
      </w:r>
      <w:r w:rsidR="00CB2CC4" w:rsidRPr="002222D5">
        <w:rPr>
          <w:lang w:val="en-GB"/>
        </w:rPr>
        <w:t>)</w:t>
      </w:r>
      <w:r w:rsidR="00C77E28" w:rsidRPr="002222D5">
        <w:rPr>
          <w:lang w:val="en-GB"/>
        </w:rPr>
        <w:t xml:space="preserve">. Finally, </w:t>
      </w:r>
      <w:r w:rsidR="001C3C06">
        <w:rPr>
          <w:lang w:val="en-GB"/>
        </w:rPr>
        <w:t xml:space="preserve">we critically evaluated </w:t>
      </w:r>
      <w:r w:rsidR="00C77E28" w:rsidRPr="002222D5">
        <w:rPr>
          <w:lang w:val="en-GB"/>
        </w:rPr>
        <w:t>the quality and relevance of the studies included in the analysis</w:t>
      </w:r>
      <w:r w:rsidR="00107F79">
        <w:rPr>
          <w:lang w:val="en-GB"/>
        </w:rPr>
        <w:t xml:space="preserve"> by scrutinising their</w:t>
      </w:r>
      <w:r w:rsidR="00C77E28" w:rsidRPr="002222D5">
        <w:rPr>
          <w:lang w:val="en-GB"/>
        </w:rPr>
        <w:t xml:space="preserve"> credibility and trustworthiness (e.g., examination of the rigo</w:t>
      </w:r>
      <w:r w:rsidR="00CF1561">
        <w:rPr>
          <w:lang w:val="en-GB"/>
        </w:rPr>
        <w:t>u</w:t>
      </w:r>
      <w:r w:rsidR="00C77E28" w:rsidRPr="002222D5">
        <w:rPr>
          <w:lang w:val="en-GB"/>
        </w:rPr>
        <w:t xml:space="preserve">r of the data collection and analysis methods). </w:t>
      </w:r>
      <w:r w:rsidR="001C3C06">
        <w:rPr>
          <w:lang w:val="en-GB"/>
        </w:rPr>
        <w:t>We examined t</w:t>
      </w:r>
      <w:r w:rsidR="00C77E28" w:rsidRPr="002222D5">
        <w:rPr>
          <w:lang w:val="en-GB"/>
        </w:rPr>
        <w:t>he transferability or generali</w:t>
      </w:r>
      <w:r w:rsidR="006D60C1">
        <w:rPr>
          <w:lang w:val="en-GB"/>
        </w:rPr>
        <w:t>s</w:t>
      </w:r>
      <w:r w:rsidR="00C77E28" w:rsidRPr="002222D5">
        <w:rPr>
          <w:lang w:val="en-GB"/>
        </w:rPr>
        <w:t xml:space="preserve">ability of the findings </w:t>
      </w:r>
      <w:r w:rsidR="001C3C06">
        <w:rPr>
          <w:lang w:val="en-GB"/>
        </w:rPr>
        <w:t>by considering</w:t>
      </w:r>
      <w:r w:rsidR="00C77E28" w:rsidRPr="002222D5">
        <w:rPr>
          <w:lang w:val="en-GB"/>
        </w:rPr>
        <w:t xml:space="preserve"> the characteristics of the study population, the context in which the study was conducted, and the potential for the findings to be applicable to other settings or populations. Lastly, </w:t>
      </w:r>
      <w:r w:rsidR="001C3C06">
        <w:rPr>
          <w:lang w:val="en-GB"/>
        </w:rPr>
        <w:t xml:space="preserve">we evaluated </w:t>
      </w:r>
      <w:r w:rsidR="00C77E28" w:rsidRPr="002222D5">
        <w:rPr>
          <w:lang w:val="en-GB"/>
        </w:rPr>
        <w:t xml:space="preserve">the coherence and richness of the data (e.g., the extent to which the studies provide a detailed, nuanced understanding of the phenomenon of interest). </w:t>
      </w:r>
      <w:r w:rsidR="00107F79">
        <w:rPr>
          <w:lang w:val="en-GB"/>
        </w:rPr>
        <w:t>We then</w:t>
      </w:r>
      <w:r w:rsidR="00751A9D" w:rsidRPr="002222D5">
        <w:rPr>
          <w:lang w:val="en-GB"/>
        </w:rPr>
        <w:t xml:space="preserve"> met to </w:t>
      </w:r>
      <w:r w:rsidR="00EC15CE" w:rsidRPr="002222D5">
        <w:rPr>
          <w:lang w:val="en-GB"/>
        </w:rPr>
        <w:t>discuss the 14 studies</w:t>
      </w:r>
      <w:r w:rsidR="00107F79">
        <w:rPr>
          <w:lang w:val="en-GB"/>
        </w:rPr>
        <w:t xml:space="preserve"> and achieved</w:t>
      </w:r>
      <w:r w:rsidR="004D4CA5" w:rsidRPr="002222D5">
        <w:rPr>
          <w:lang w:val="en-GB"/>
        </w:rPr>
        <w:t xml:space="preserve"> </w:t>
      </w:r>
      <w:r w:rsidR="006B5F05" w:rsidRPr="002222D5">
        <w:rPr>
          <w:lang w:val="en-GB"/>
        </w:rPr>
        <w:t xml:space="preserve">100% agreement </w:t>
      </w:r>
      <w:r w:rsidR="00436298" w:rsidRPr="002222D5">
        <w:rPr>
          <w:lang w:val="en-GB"/>
        </w:rPr>
        <w:t>about</w:t>
      </w:r>
      <w:r w:rsidR="006515E9" w:rsidRPr="002222D5">
        <w:rPr>
          <w:lang w:val="en-GB"/>
        </w:rPr>
        <w:t xml:space="preserve"> </w:t>
      </w:r>
      <w:r w:rsidR="00EC15CE" w:rsidRPr="002222D5">
        <w:rPr>
          <w:lang w:val="en-GB"/>
        </w:rPr>
        <w:t xml:space="preserve">the presence of </w:t>
      </w:r>
      <w:r w:rsidR="004E594A" w:rsidRPr="002222D5">
        <w:rPr>
          <w:lang w:val="en-GB"/>
        </w:rPr>
        <w:t xml:space="preserve">two themes. </w:t>
      </w:r>
    </w:p>
    <w:p w14:paraId="13FFE79E" w14:textId="08F7521E" w:rsidR="00357ADD" w:rsidRPr="002222D5" w:rsidRDefault="004E594A" w:rsidP="002222D5">
      <w:pPr>
        <w:spacing w:line="480" w:lineRule="exact"/>
        <w:ind w:firstLine="720"/>
        <w:rPr>
          <w:lang w:val="en-GB"/>
        </w:rPr>
      </w:pPr>
      <w:r w:rsidRPr="002222D5">
        <w:rPr>
          <w:lang w:val="en-GB"/>
        </w:rPr>
        <w:t xml:space="preserve">The first </w:t>
      </w:r>
      <w:r w:rsidR="00EC6E0E" w:rsidRPr="002222D5">
        <w:rPr>
          <w:lang w:val="en-GB"/>
        </w:rPr>
        <w:t>theme</w:t>
      </w:r>
      <w:r w:rsidRPr="002222D5">
        <w:rPr>
          <w:lang w:val="en-GB"/>
        </w:rPr>
        <w:t xml:space="preserve"> comprised </w:t>
      </w:r>
      <w:r w:rsidR="0020641C" w:rsidRPr="002222D5">
        <w:rPr>
          <w:lang w:val="en-GB"/>
        </w:rPr>
        <w:t>nine</w:t>
      </w:r>
      <w:r w:rsidR="00737DE9" w:rsidRPr="002222D5">
        <w:rPr>
          <w:lang w:val="en-GB"/>
        </w:rPr>
        <w:t xml:space="preserve"> studies from six records </w:t>
      </w:r>
      <w:r w:rsidR="0022448D" w:rsidRPr="002222D5">
        <w:rPr>
          <w:lang w:val="en-GB"/>
        </w:rPr>
        <w:t xml:space="preserve">that </w:t>
      </w:r>
      <w:r w:rsidR="00436298" w:rsidRPr="002222D5">
        <w:rPr>
          <w:lang w:val="en-GB"/>
        </w:rPr>
        <w:t xml:space="preserve">depicted </w:t>
      </w:r>
      <w:r w:rsidR="00737DE9" w:rsidRPr="002222D5">
        <w:rPr>
          <w:lang w:val="en-GB"/>
        </w:rPr>
        <w:t xml:space="preserve">nostalgia </w:t>
      </w:r>
      <w:r w:rsidR="00436298" w:rsidRPr="002222D5">
        <w:rPr>
          <w:lang w:val="en-GB"/>
        </w:rPr>
        <w:t xml:space="preserve">as a </w:t>
      </w:r>
      <w:r w:rsidR="00737DE9" w:rsidRPr="002222D5">
        <w:rPr>
          <w:lang w:val="en-GB"/>
        </w:rPr>
        <w:t>facilita</w:t>
      </w:r>
      <w:r w:rsidR="00436298" w:rsidRPr="002222D5">
        <w:rPr>
          <w:lang w:val="en-GB"/>
        </w:rPr>
        <w:t xml:space="preserve">tor of </w:t>
      </w:r>
      <w:r w:rsidR="00737DE9" w:rsidRPr="002222D5">
        <w:rPr>
          <w:lang w:val="en-GB"/>
        </w:rPr>
        <w:t xml:space="preserve">healthy </w:t>
      </w:r>
      <w:r w:rsidR="00A7669D" w:rsidRPr="002222D5">
        <w:rPr>
          <w:lang w:val="en-GB"/>
        </w:rPr>
        <w:t>behaviour</w:t>
      </w:r>
      <w:r w:rsidR="00737DE9" w:rsidRPr="002222D5">
        <w:rPr>
          <w:lang w:val="en-GB"/>
        </w:rPr>
        <w:t xml:space="preserve"> change (</w:t>
      </w:r>
      <w:r w:rsidR="0031479D" w:rsidRPr="002222D5">
        <w:rPr>
          <w:lang w:val="en-GB"/>
        </w:rPr>
        <w:t>Kim &amp; Wohl, 2015</w:t>
      </w:r>
      <w:r w:rsidR="0020641C" w:rsidRPr="002222D5">
        <w:rPr>
          <w:lang w:val="en-GB"/>
        </w:rPr>
        <w:t>, Studies 1-3</w:t>
      </w:r>
      <w:r w:rsidR="0031479D" w:rsidRPr="002222D5">
        <w:rPr>
          <w:lang w:val="en-GB"/>
        </w:rPr>
        <w:t>;</w:t>
      </w:r>
      <w:r w:rsidR="0020641C" w:rsidRPr="002222D5">
        <w:rPr>
          <w:lang w:val="en-GB"/>
        </w:rPr>
        <w:t xml:space="preserve"> </w:t>
      </w:r>
      <w:r w:rsidR="0031479D" w:rsidRPr="002222D5">
        <w:rPr>
          <w:lang w:val="en-GB"/>
        </w:rPr>
        <w:t xml:space="preserve">Lasaleta, 2013; </w:t>
      </w:r>
      <w:r w:rsidR="00737DE9" w:rsidRPr="002222D5">
        <w:rPr>
          <w:lang w:val="en-GB"/>
        </w:rPr>
        <w:t>Salmon et al., 2018; Salmon &amp; Wohl, 2020; Sharp et al., 2018</w:t>
      </w:r>
      <w:r w:rsidR="00436298" w:rsidRPr="002222D5">
        <w:rPr>
          <w:lang w:val="en-GB"/>
        </w:rPr>
        <w:t>; Wohl et al., 2018, Studies 1 and 2</w:t>
      </w:r>
      <w:r w:rsidR="00737DE9" w:rsidRPr="002222D5">
        <w:rPr>
          <w:lang w:val="en-GB"/>
        </w:rPr>
        <w:t xml:space="preserve">). </w:t>
      </w:r>
      <w:r w:rsidR="0022448D" w:rsidRPr="002222D5">
        <w:rPr>
          <w:lang w:val="en-GB"/>
        </w:rPr>
        <w:t xml:space="preserve">The second theme comprised </w:t>
      </w:r>
      <w:r w:rsidR="0020641C" w:rsidRPr="002222D5">
        <w:rPr>
          <w:lang w:val="en-GB"/>
        </w:rPr>
        <w:t>five</w:t>
      </w:r>
      <w:r w:rsidR="00737DE9" w:rsidRPr="002222D5">
        <w:rPr>
          <w:lang w:val="en-GB"/>
        </w:rPr>
        <w:t xml:space="preserve"> studies from five records </w:t>
      </w:r>
      <w:r w:rsidR="0022448D" w:rsidRPr="002222D5">
        <w:rPr>
          <w:lang w:val="en-GB"/>
        </w:rPr>
        <w:t xml:space="preserve">that </w:t>
      </w:r>
      <w:r w:rsidR="00737DE9" w:rsidRPr="002222D5">
        <w:rPr>
          <w:lang w:val="en-GB"/>
        </w:rPr>
        <w:t>identified nostalgi</w:t>
      </w:r>
      <w:r w:rsidR="00AF7CE6" w:rsidRPr="002222D5">
        <w:rPr>
          <w:lang w:val="en-GB"/>
        </w:rPr>
        <w:t>s</w:t>
      </w:r>
      <w:r w:rsidR="00737DE9" w:rsidRPr="002222D5">
        <w:rPr>
          <w:lang w:val="en-GB"/>
        </w:rPr>
        <w:t xml:space="preserve">ing as a contributor to the initiation or continuation of engagement in unhealthy </w:t>
      </w:r>
      <w:r w:rsidR="00A7669D" w:rsidRPr="002222D5">
        <w:rPr>
          <w:lang w:val="en-GB"/>
        </w:rPr>
        <w:t>behaviour</w:t>
      </w:r>
      <w:r w:rsidR="00737DE9" w:rsidRPr="002222D5">
        <w:rPr>
          <w:lang w:val="en-GB"/>
        </w:rPr>
        <w:t>s (</w:t>
      </w:r>
      <w:proofErr w:type="spellStart"/>
      <w:r w:rsidR="00737DE9" w:rsidRPr="002222D5">
        <w:rPr>
          <w:lang w:val="en-GB"/>
        </w:rPr>
        <w:t>Bottorf</w:t>
      </w:r>
      <w:proofErr w:type="spellEnd"/>
      <w:r w:rsidR="00737DE9" w:rsidRPr="002222D5">
        <w:rPr>
          <w:lang w:val="en-GB"/>
        </w:rPr>
        <w:t xml:space="preserve"> et al., 2000; Espinoza-Ortega, 2021; Lee et al., 2006; Parco et al., 2011</w:t>
      </w:r>
      <w:r w:rsidR="0020641C" w:rsidRPr="002222D5">
        <w:rPr>
          <w:lang w:val="en-GB"/>
        </w:rPr>
        <w:t>; Viladrich &amp; Tagliaferro, 2016</w:t>
      </w:r>
      <w:r w:rsidR="00737DE9" w:rsidRPr="002222D5">
        <w:rPr>
          <w:lang w:val="en-GB"/>
        </w:rPr>
        <w:t xml:space="preserve">). </w:t>
      </w:r>
      <w:r w:rsidR="00D14EF6" w:rsidRPr="002222D5">
        <w:rPr>
          <w:lang w:val="en-GB"/>
        </w:rPr>
        <w:t xml:space="preserve">Next, we describe </w:t>
      </w:r>
      <w:r w:rsidR="00332BBE" w:rsidRPr="002222D5">
        <w:rPr>
          <w:lang w:val="en-GB"/>
        </w:rPr>
        <w:t xml:space="preserve">each </w:t>
      </w:r>
      <w:r w:rsidR="002474B0" w:rsidRPr="002222D5">
        <w:rPr>
          <w:lang w:val="en-GB"/>
        </w:rPr>
        <w:t>identified study</w:t>
      </w:r>
      <w:r w:rsidR="00057E01" w:rsidRPr="002222D5">
        <w:rPr>
          <w:lang w:val="en-GB"/>
        </w:rPr>
        <w:t xml:space="preserve"> </w:t>
      </w:r>
      <w:r w:rsidR="002474B0" w:rsidRPr="002222D5">
        <w:rPr>
          <w:lang w:val="en-GB"/>
        </w:rPr>
        <w:t xml:space="preserve">and how </w:t>
      </w:r>
      <w:r w:rsidR="00A01592" w:rsidRPr="002222D5">
        <w:rPr>
          <w:lang w:val="en-GB"/>
        </w:rPr>
        <w:t>the results c</w:t>
      </w:r>
      <w:r w:rsidR="002474B0" w:rsidRPr="002222D5">
        <w:rPr>
          <w:lang w:val="en-GB"/>
        </w:rPr>
        <w:t xml:space="preserve">ontribute to </w:t>
      </w:r>
      <w:r w:rsidR="005B3BD9" w:rsidRPr="002222D5">
        <w:rPr>
          <w:lang w:val="en-GB"/>
        </w:rPr>
        <w:t>a</w:t>
      </w:r>
      <w:r w:rsidR="00EF1D4D" w:rsidRPr="002222D5">
        <w:rPr>
          <w:lang w:val="en-GB"/>
        </w:rPr>
        <w:t xml:space="preserve"> given</w:t>
      </w:r>
      <w:r w:rsidR="002474B0" w:rsidRPr="002222D5">
        <w:rPr>
          <w:lang w:val="en-GB"/>
        </w:rPr>
        <w:t xml:space="preserve"> </w:t>
      </w:r>
      <w:r w:rsidR="00937AB7" w:rsidRPr="002222D5">
        <w:rPr>
          <w:lang w:val="en-GB"/>
        </w:rPr>
        <w:t xml:space="preserve">theme </w:t>
      </w:r>
      <w:r w:rsidR="002E2553" w:rsidRPr="002222D5">
        <w:rPr>
          <w:lang w:val="en-GB"/>
        </w:rPr>
        <w:t>(see Table 2 for a summary).</w:t>
      </w:r>
      <w:r w:rsidR="00332BBE" w:rsidRPr="002222D5">
        <w:rPr>
          <w:lang w:val="en-GB"/>
        </w:rPr>
        <w:t xml:space="preserve"> </w:t>
      </w:r>
    </w:p>
    <w:p w14:paraId="606DBD98" w14:textId="1315F2A3" w:rsidR="00F700AB" w:rsidRPr="002222D5" w:rsidRDefault="00737DE9">
      <w:pPr>
        <w:spacing w:line="480" w:lineRule="exact"/>
        <w:ind w:firstLine="720"/>
        <w:rPr>
          <w:lang w:val="en-GB"/>
        </w:rPr>
      </w:pPr>
      <w:r w:rsidRPr="002222D5">
        <w:rPr>
          <w:b/>
          <w:lang w:val="en-GB"/>
        </w:rPr>
        <w:t xml:space="preserve">Theme I: Nostalgia </w:t>
      </w:r>
      <w:r w:rsidR="008908AC" w:rsidRPr="002222D5">
        <w:rPr>
          <w:b/>
          <w:lang w:val="en-GB"/>
        </w:rPr>
        <w:t>F</w:t>
      </w:r>
      <w:r w:rsidRPr="002222D5">
        <w:rPr>
          <w:b/>
          <w:lang w:val="en-GB"/>
        </w:rPr>
        <w:t xml:space="preserve">acilitates </w:t>
      </w:r>
      <w:r w:rsidR="008908AC" w:rsidRPr="002222D5">
        <w:rPr>
          <w:b/>
          <w:lang w:val="en-GB"/>
        </w:rPr>
        <w:t>H</w:t>
      </w:r>
      <w:r w:rsidRPr="002222D5">
        <w:rPr>
          <w:b/>
          <w:lang w:val="en-GB"/>
        </w:rPr>
        <w:t xml:space="preserve">ealthy </w:t>
      </w:r>
      <w:r w:rsidR="00A7669D" w:rsidRPr="002222D5">
        <w:rPr>
          <w:b/>
          <w:lang w:val="en-GB"/>
        </w:rPr>
        <w:t>Behaviour</w:t>
      </w:r>
      <w:r w:rsidRPr="002222D5">
        <w:rPr>
          <w:b/>
          <w:lang w:val="en-GB"/>
        </w:rPr>
        <w:t xml:space="preserve"> </w:t>
      </w:r>
      <w:r w:rsidR="008908AC" w:rsidRPr="002222D5">
        <w:rPr>
          <w:b/>
          <w:lang w:val="en-GB"/>
        </w:rPr>
        <w:t>C</w:t>
      </w:r>
      <w:r w:rsidRPr="002222D5">
        <w:rPr>
          <w:b/>
          <w:lang w:val="en-GB"/>
        </w:rPr>
        <w:t xml:space="preserve">hange </w:t>
      </w:r>
      <w:r w:rsidR="008908AC" w:rsidRPr="002222D5">
        <w:rPr>
          <w:b/>
          <w:lang w:val="en-GB"/>
        </w:rPr>
        <w:t>W</w:t>
      </w:r>
      <w:r w:rsidRPr="002222D5">
        <w:rPr>
          <w:b/>
          <w:lang w:val="en-GB"/>
        </w:rPr>
        <w:t xml:space="preserve">hen </w:t>
      </w:r>
      <w:r w:rsidR="008908AC" w:rsidRPr="002222D5">
        <w:rPr>
          <w:b/>
          <w:lang w:val="en-GB"/>
        </w:rPr>
        <w:t>F</w:t>
      </w:r>
      <w:r w:rsidRPr="002222D5">
        <w:rPr>
          <w:b/>
          <w:lang w:val="en-GB"/>
        </w:rPr>
        <w:t xml:space="preserve">ocused on </w:t>
      </w:r>
      <w:r w:rsidR="008908AC" w:rsidRPr="002222D5">
        <w:rPr>
          <w:b/>
          <w:lang w:val="en-GB"/>
        </w:rPr>
        <w:t>R</w:t>
      </w:r>
      <w:r w:rsidRPr="002222D5">
        <w:rPr>
          <w:b/>
          <w:lang w:val="en-GB"/>
        </w:rPr>
        <w:t xml:space="preserve">eclaiming </w:t>
      </w:r>
      <w:r w:rsidR="008908AC" w:rsidRPr="002222D5">
        <w:rPr>
          <w:b/>
          <w:lang w:val="en-GB"/>
        </w:rPr>
        <w:t>L</w:t>
      </w:r>
      <w:r w:rsidRPr="002222D5">
        <w:rPr>
          <w:b/>
          <w:lang w:val="en-GB"/>
        </w:rPr>
        <w:t xml:space="preserve">ife </w:t>
      </w:r>
      <w:r w:rsidR="008908AC" w:rsidRPr="002222D5">
        <w:rPr>
          <w:b/>
          <w:lang w:val="en-GB"/>
        </w:rPr>
        <w:t>L</w:t>
      </w:r>
      <w:r w:rsidRPr="002222D5">
        <w:rPr>
          <w:b/>
          <w:lang w:val="en-GB"/>
        </w:rPr>
        <w:t xml:space="preserve">ived </w:t>
      </w:r>
      <w:r w:rsidR="008908AC" w:rsidRPr="002222D5">
        <w:rPr>
          <w:b/>
          <w:lang w:val="en-GB"/>
        </w:rPr>
        <w:t>B</w:t>
      </w:r>
      <w:r w:rsidRPr="002222D5">
        <w:rPr>
          <w:b/>
          <w:lang w:val="en-GB"/>
        </w:rPr>
        <w:t xml:space="preserve">efore the </w:t>
      </w:r>
      <w:r w:rsidR="008908AC" w:rsidRPr="002222D5">
        <w:rPr>
          <w:b/>
          <w:lang w:val="en-GB"/>
        </w:rPr>
        <w:t>U</w:t>
      </w:r>
      <w:r w:rsidRPr="002222D5">
        <w:rPr>
          <w:b/>
          <w:lang w:val="en-GB"/>
        </w:rPr>
        <w:t xml:space="preserve">nhealthy </w:t>
      </w:r>
      <w:r w:rsidR="00A7669D" w:rsidRPr="002222D5">
        <w:rPr>
          <w:b/>
          <w:lang w:val="en-GB"/>
        </w:rPr>
        <w:t>Behaviour</w:t>
      </w:r>
      <w:r w:rsidRPr="002222D5">
        <w:rPr>
          <w:b/>
          <w:lang w:val="en-GB"/>
        </w:rPr>
        <w:t xml:space="preserve"> </w:t>
      </w:r>
      <w:r w:rsidR="008908AC" w:rsidRPr="002222D5">
        <w:rPr>
          <w:b/>
          <w:lang w:val="en-GB"/>
        </w:rPr>
        <w:t>B</w:t>
      </w:r>
      <w:r w:rsidRPr="002222D5">
        <w:rPr>
          <w:b/>
          <w:lang w:val="en-GB"/>
        </w:rPr>
        <w:t>egan</w:t>
      </w:r>
      <w:r w:rsidR="008908AC" w:rsidRPr="002222D5">
        <w:rPr>
          <w:b/>
          <w:lang w:val="en-GB"/>
        </w:rPr>
        <w:t xml:space="preserve">. </w:t>
      </w:r>
      <w:r w:rsidR="008908AC" w:rsidRPr="002222D5">
        <w:rPr>
          <w:lang w:val="en-GB"/>
        </w:rPr>
        <w:t>N</w:t>
      </w:r>
      <w:r w:rsidR="0022242D" w:rsidRPr="002222D5">
        <w:rPr>
          <w:lang w:val="en-GB"/>
        </w:rPr>
        <w:t xml:space="preserve">ine </w:t>
      </w:r>
      <w:r w:rsidR="00D612F8" w:rsidRPr="002222D5">
        <w:rPr>
          <w:lang w:val="en-GB"/>
        </w:rPr>
        <w:t xml:space="preserve">studies </w:t>
      </w:r>
      <w:r w:rsidR="00ED2012" w:rsidRPr="002222D5">
        <w:rPr>
          <w:lang w:val="en-GB"/>
        </w:rPr>
        <w:t xml:space="preserve">reported a </w:t>
      </w:r>
      <w:r w:rsidR="00ED2012" w:rsidRPr="002222D5">
        <w:rPr>
          <w:lang w:val="en-GB"/>
        </w:rPr>
        <w:lastRenderedPageBreak/>
        <w:t xml:space="preserve">positive association between nostalgia </w:t>
      </w:r>
      <w:r w:rsidR="00C167A2" w:rsidRPr="002222D5">
        <w:rPr>
          <w:lang w:val="en-GB"/>
        </w:rPr>
        <w:t xml:space="preserve">and </w:t>
      </w:r>
      <w:r w:rsidR="00C56906" w:rsidRPr="002222D5">
        <w:rPr>
          <w:lang w:val="en-GB"/>
        </w:rPr>
        <w:t xml:space="preserve">readiness to change one’s unhealthy </w:t>
      </w:r>
      <w:r w:rsidR="00A7669D" w:rsidRPr="002222D5">
        <w:rPr>
          <w:lang w:val="en-GB"/>
        </w:rPr>
        <w:t>behaviour</w:t>
      </w:r>
      <w:r w:rsidR="007B305A" w:rsidRPr="002222D5">
        <w:rPr>
          <w:lang w:val="en-GB"/>
        </w:rPr>
        <w:t xml:space="preserve"> or </w:t>
      </w:r>
      <w:r w:rsidR="005B1181" w:rsidRPr="002222D5">
        <w:rPr>
          <w:lang w:val="en-GB"/>
        </w:rPr>
        <w:t xml:space="preserve">engagement in </w:t>
      </w:r>
      <w:r w:rsidR="00A7669D" w:rsidRPr="002222D5">
        <w:rPr>
          <w:lang w:val="en-GB"/>
        </w:rPr>
        <w:t>behaviour</w:t>
      </w:r>
      <w:r w:rsidR="00ED2012" w:rsidRPr="002222D5">
        <w:rPr>
          <w:lang w:val="en-GB"/>
        </w:rPr>
        <w:t xml:space="preserve"> change. </w:t>
      </w:r>
      <w:r w:rsidR="005B4EBF" w:rsidRPr="002222D5">
        <w:rPr>
          <w:lang w:val="en-GB"/>
        </w:rPr>
        <w:t xml:space="preserve">In all </w:t>
      </w:r>
      <w:r w:rsidR="00003D9A" w:rsidRPr="002222D5">
        <w:rPr>
          <w:lang w:val="en-GB"/>
        </w:rPr>
        <w:t xml:space="preserve">these </w:t>
      </w:r>
      <w:r w:rsidR="005B4EBF" w:rsidRPr="002222D5">
        <w:rPr>
          <w:lang w:val="en-GB"/>
        </w:rPr>
        <w:t>studies, the content of the nostalgi</w:t>
      </w:r>
      <w:r w:rsidR="002E345E" w:rsidRPr="002222D5">
        <w:rPr>
          <w:lang w:val="en-GB"/>
        </w:rPr>
        <w:t>c reverie</w:t>
      </w:r>
      <w:r w:rsidR="005B4EBF" w:rsidRPr="002222D5">
        <w:rPr>
          <w:lang w:val="en-GB"/>
        </w:rPr>
        <w:t xml:space="preserve"> </w:t>
      </w:r>
      <w:r w:rsidR="004B270F" w:rsidRPr="002222D5">
        <w:rPr>
          <w:lang w:val="en-GB"/>
        </w:rPr>
        <w:t xml:space="preserve">corresponded to </w:t>
      </w:r>
      <w:r w:rsidR="005B4EBF" w:rsidRPr="002222D5">
        <w:rPr>
          <w:lang w:val="en-GB"/>
        </w:rPr>
        <w:t xml:space="preserve">life lived before the unhealthy </w:t>
      </w:r>
      <w:r w:rsidR="00A7669D" w:rsidRPr="002222D5">
        <w:rPr>
          <w:lang w:val="en-GB"/>
        </w:rPr>
        <w:t>behaviour</w:t>
      </w:r>
      <w:r w:rsidR="005B4EBF" w:rsidRPr="002222D5">
        <w:rPr>
          <w:lang w:val="en-GB"/>
        </w:rPr>
        <w:t xml:space="preserve"> began</w:t>
      </w:r>
      <w:r w:rsidR="00D11972" w:rsidRPr="002222D5">
        <w:rPr>
          <w:lang w:val="en-GB"/>
        </w:rPr>
        <w:t xml:space="preserve">. That is, </w:t>
      </w:r>
      <w:r w:rsidR="005F4C14" w:rsidRPr="002222D5">
        <w:rPr>
          <w:lang w:val="en-GB"/>
        </w:rPr>
        <w:t>the nostalgic reflection was anchored to</w:t>
      </w:r>
      <w:r w:rsidR="005E1B5D" w:rsidRPr="002222D5">
        <w:rPr>
          <w:lang w:val="en-GB"/>
        </w:rPr>
        <w:t xml:space="preserve"> </w:t>
      </w:r>
      <w:r w:rsidR="002E345E" w:rsidRPr="002222D5">
        <w:rPr>
          <w:lang w:val="en-GB"/>
        </w:rPr>
        <w:t xml:space="preserve">life </w:t>
      </w:r>
      <w:r w:rsidR="001221F8" w:rsidRPr="002222D5">
        <w:rPr>
          <w:lang w:val="en-GB"/>
        </w:rPr>
        <w:t xml:space="preserve">functioning </w:t>
      </w:r>
      <w:r w:rsidR="005E1B5D" w:rsidRPr="002222D5">
        <w:rPr>
          <w:lang w:val="en-GB"/>
        </w:rPr>
        <w:t xml:space="preserve">in the absence </w:t>
      </w:r>
      <w:r w:rsidR="002E345E" w:rsidRPr="002222D5">
        <w:rPr>
          <w:lang w:val="en-GB"/>
        </w:rPr>
        <w:t xml:space="preserve">of the unhealthy </w:t>
      </w:r>
      <w:r w:rsidR="00A7669D" w:rsidRPr="002222D5">
        <w:rPr>
          <w:lang w:val="en-GB"/>
        </w:rPr>
        <w:t>behaviour</w:t>
      </w:r>
      <w:r w:rsidR="00D11972" w:rsidRPr="002222D5">
        <w:rPr>
          <w:lang w:val="en-GB"/>
        </w:rPr>
        <w:t xml:space="preserve"> (e.g., “</w:t>
      </w:r>
      <w:r w:rsidR="00870355" w:rsidRPr="002222D5">
        <w:rPr>
          <w:lang w:val="en-GB"/>
        </w:rPr>
        <w:t xml:space="preserve">Before gambling, I was </w:t>
      </w:r>
      <w:r w:rsidR="00B126A1" w:rsidRPr="002222D5">
        <w:rPr>
          <w:lang w:val="en-GB"/>
        </w:rPr>
        <w:t xml:space="preserve">always </w:t>
      </w:r>
      <w:r w:rsidR="00870355" w:rsidRPr="002222D5">
        <w:rPr>
          <w:lang w:val="en-GB"/>
        </w:rPr>
        <w:t>happ</w:t>
      </w:r>
      <w:r w:rsidR="00B126A1" w:rsidRPr="002222D5">
        <w:rPr>
          <w:lang w:val="en-GB"/>
        </w:rPr>
        <w:t xml:space="preserve">y. I was </w:t>
      </w:r>
      <w:r w:rsidR="0003019E" w:rsidRPr="002222D5">
        <w:rPr>
          <w:lang w:val="en-GB"/>
        </w:rPr>
        <w:t xml:space="preserve">healthier and </w:t>
      </w:r>
      <w:r w:rsidR="00B126A1" w:rsidRPr="002222D5">
        <w:rPr>
          <w:lang w:val="en-GB"/>
        </w:rPr>
        <w:t>had my family by my side</w:t>
      </w:r>
      <w:r w:rsidR="00534297" w:rsidRPr="002222D5">
        <w:rPr>
          <w:lang w:val="en-GB"/>
        </w:rPr>
        <w:t>”</w:t>
      </w:r>
      <w:r w:rsidR="002E345E" w:rsidRPr="002222D5">
        <w:rPr>
          <w:lang w:val="en-GB"/>
        </w:rPr>
        <w:t>)</w:t>
      </w:r>
      <w:r w:rsidR="005B4EBF" w:rsidRPr="002222D5">
        <w:rPr>
          <w:lang w:val="en-GB"/>
        </w:rPr>
        <w:t xml:space="preserve">. </w:t>
      </w:r>
      <w:r w:rsidR="00D92477" w:rsidRPr="002222D5">
        <w:rPr>
          <w:lang w:val="en-GB"/>
        </w:rPr>
        <w:t>Seven</w:t>
      </w:r>
      <w:r w:rsidR="003F2CB7" w:rsidRPr="002222D5">
        <w:rPr>
          <w:lang w:val="en-GB"/>
        </w:rPr>
        <w:t xml:space="preserve"> of the</w:t>
      </w:r>
      <w:r w:rsidR="008908AC" w:rsidRPr="002222D5">
        <w:rPr>
          <w:lang w:val="en-GB"/>
        </w:rPr>
        <w:t>m</w:t>
      </w:r>
      <w:r w:rsidR="00A741C1" w:rsidRPr="002222D5">
        <w:rPr>
          <w:lang w:val="en-GB"/>
        </w:rPr>
        <w:t xml:space="preserve"> </w:t>
      </w:r>
      <w:r w:rsidR="00D92477" w:rsidRPr="002222D5">
        <w:rPr>
          <w:lang w:val="en-GB"/>
        </w:rPr>
        <w:t xml:space="preserve">directly </w:t>
      </w:r>
      <w:r w:rsidR="00A741C1" w:rsidRPr="002222D5">
        <w:rPr>
          <w:lang w:val="en-GB"/>
        </w:rPr>
        <w:t xml:space="preserve">examined nostalgia in the context of addiction. </w:t>
      </w:r>
      <w:r w:rsidR="00BB0D8B" w:rsidRPr="002222D5">
        <w:rPr>
          <w:lang w:val="en-GB"/>
        </w:rPr>
        <w:t xml:space="preserve">Specifically, research conducted by Wohl and colleagues (Kim &amp; Wohl, 2015; Salmon et al., 2018; Wohl et al., 2018) measured or manipulated nostalgia in relation to life lived prior to their addictive </w:t>
      </w:r>
      <w:r w:rsidR="00A7669D" w:rsidRPr="002222D5">
        <w:rPr>
          <w:lang w:val="en-GB"/>
        </w:rPr>
        <w:t>behaviour</w:t>
      </w:r>
      <w:r w:rsidR="00BB0D8B" w:rsidRPr="002222D5">
        <w:rPr>
          <w:lang w:val="en-GB"/>
        </w:rPr>
        <w:t xml:space="preserve">. For instance, Kim and Wohl (2015) </w:t>
      </w:r>
      <w:r w:rsidR="008908AC" w:rsidRPr="002222D5">
        <w:rPr>
          <w:lang w:val="en-GB"/>
        </w:rPr>
        <w:t xml:space="preserve">reported </w:t>
      </w:r>
      <w:r w:rsidR="00BB0D8B" w:rsidRPr="002222D5">
        <w:rPr>
          <w:lang w:val="en-GB"/>
        </w:rPr>
        <w:t>a positive association between nostalgia for life prior to disordered gambling (Studies 1 and 3)</w:t>
      </w:r>
      <w:r w:rsidR="008908AC" w:rsidRPr="002222D5">
        <w:rPr>
          <w:lang w:val="en-GB"/>
        </w:rPr>
        <w:t xml:space="preserve">, </w:t>
      </w:r>
      <w:r w:rsidR="00BB0D8B" w:rsidRPr="002222D5">
        <w:rPr>
          <w:lang w:val="en-GB"/>
        </w:rPr>
        <w:t xml:space="preserve">or </w:t>
      </w:r>
      <w:r w:rsidR="008908AC" w:rsidRPr="002222D5">
        <w:rPr>
          <w:lang w:val="en-GB"/>
        </w:rPr>
        <w:t xml:space="preserve">prior to </w:t>
      </w:r>
      <w:r w:rsidR="00BB0D8B" w:rsidRPr="002222D5">
        <w:rPr>
          <w:lang w:val="en-GB"/>
        </w:rPr>
        <w:t>disordered drinking (Study 2)</w:t>
      </w:r>
      <w:r w:rsidR="008908AC" w:rsidRPr="002222D5">
        <w:rPr>
          <w:lang w:val="en-GB"/>
        </w:rPr>
        <w:t xml:space="preserve">, and </w:t>
      </w:r>
      <w:r w:rsidR="00BB0D8B" w:rsidRPr="002222D5">
        <w:rPr>
          <w:lang w:val="en-GB"/>
        </w:rPr>
        <w:t>readiness to change. In a longitudinal assessment of people living with a gambling disorder (Study 1) or an alcohol use disorder (Study 2), Wohl et al.</w:t>
      </w:r>
      <w:r w:rsidR="00FB1B9A">
        <w:rPr>
          <w:lang w:val="en-GB"/>
        </w:rPr>
        <w:t xml:space="preserve"> (2018)</w:t>
      </w:r>
      <w:r w:rsidR="00BB0D8B" w:rsidRPr="002222D5">
        <w:rPr>
          <w:lang w:val="en-GB"/>
        </w:rPr>
        <w:t xml:space="preserve"> </w:t>
      </w:r>
      <w:r w:rsidR="008908AC" w:rsidRPr="002222D5">
        <w:rPr>
          <w:lang w:val="en-GB"/>
        </w:rPr>
        <w:t xml:space="preserve">demonstrated </w:t>
      </w:r>
      <w:r w:rsidR="00BB0D8B" w:rsidRPr="002222D5">
        <w:rPr>
          <w:lang w:val="en-GB"/>
        </w:rPr>
        <w:t>that such nostalgi</w:t>
      </w:r>
      <w:r w:rsidR="00AF7CE6" w:rsidRPr="002222D5">
        <w:rPr>
          <w:lang w:val="en-GB"/>
        </w:rPr>
        <w:t>s</w:t>
      </w:r>
      <w:r w:rsidR="00BB0D8B" w:rsidRPr="002222D5">
        <w:rPr>
          <w:lang w:val="en-GB"/>
        </w:rPr>
        <w:t>ing increased the odds that a quit attempt was made in the subsequent 30 days.</w:t>
      </w:r>
    </w:p>
    <w:p w14:paraId="715A84E3" w14:textId="4C0A115C" w:rsidR="0088512B" w:rsidRPr="002222D5" w:rsidRDefault="00F14C44" w:rsidP="00521897">
      <w:pPr>
        <w:spacing w:line="480" w:lineRule="exact"/>
        <w:ind w:firstLine="720"/>
        <w:rPr>
          <w:lang w:val="en-GB"/>
        </w:rPr>
      </w:pPr>
      <w:r w:rsidRPr="002222D5">
        <w:rPr>
          <w:lang w:val="en-GB"/>
        </w:rPr>
        <w:t xml:space="preserve">The study conducted by </w:t>
      </w:r>
      <w:r w:rsidR="00B5393D" w:rsidRPr="002222D5">
        <w:rPr>
          <w:lang w:val="en-GB"/>
        </w:rPr>
        <w:t>Lasaleta</w:t>
      </w:r>
      <w:r w:rsidRPr="002222D5">
        <w:rPr>
          <w:lang w:val="en-GB"/>
        </w:rPr>
        <w:t xml:space="preserve"> (</w:t>
      </w:r>
      <w:r w:rsidR="00B5393D" w:rsidRPr="002222D5">
        <w:rPr>
          <w:lang w:val="en-GB"/>
        </w:rPr>
        <w:t xml:space="preserve">2013) </w:t>
      </w:r>
      <w:r w:rsidR="00F4741C" w:rsidRPr="002222D5">
        <w:rPr>
          <w:lang w:val="en-GB"/>
        </w:rPr>
        <w:t>can</w:t>
      </w:r>
      <w:r w:rsidR="004A3BDC" w:rsidRPr="002222D5">
        <w:rPr>
          <w:lang w:val="en-GB"/>
        </w:rPr>
        <w:t xml:space="preserve"> also be frame</w:t>
      </w:r>
      <w:r w:rsidR="00260D97" w:rsidRPr="002222D5">
        <w:rPr>
          <w:lang w:val="en-GB"/>
        </w:rPr>
        <w:t>d</w:t>
      </w:r>
      <w:r w:rsidR="004A3BDC" w:rsidRPr="002222D5">
        <w:rPr>
          <w:lang w:val="en-GB"/>
        </w:rPr>
        <w:t xml:space="preserve"> as an assessment of nostalgia and addiction</w:t>
      </w:r>
      <w:r w:rsidR="001E74B5" w:rsidRPr="002222D5">
        <w:rPr>
          <w:lang w:val="en-GB"/>
        </w:rPr>
        <w:t>,</w:t>
      </w:r>
      <w:r w:rsidR="004A3BDC" w:rsidRPr="002222D5">
        <w:rPr>
          <w:lang w:val="en-GB"/>
        </w:rPr>
        <w:t xml:space="preserve"> given </w:t>
      </w:r>
      <w:r w:rsidR="001E74B5" w:rsidRPr="002222D5">
        <w:rPr>
          <w:lang w:val="en-GB"/>
        </w:rPr>
        <w:t xml:space="preserve">that </w:t>
      </w:r>
      <w:r w:rsidR="004A3BDC" w:rsidRPr="002222D5">
        <w:rPr>
          <w:lang w:val="en-GB"/>
        </w:rPr>
        <w:t>most participants</w:t>
      </w:r>
      <w:r w:rsidR="000A699A" w:rsidRPr="002222D5">
        <w:rPr>
          <w:lang w:val="en-GB"/>
        </w:rPr>
        <w:t xml:space="preserve"> indicated </w:t>
      </w:r>
      <w:r w:rsidR="00E970C1" w:rsidRPr="002222D5">
        <w:rPr>
          <w:lang w:val="en-GB"/>
        </w:rPr>
        <w:t>problematic drinking</w:t>
      </w:r>
      <w:r w:rsidR="00FC5960" w:rsidRPr="002222D5">
        <w:rPr>
          <w:lang w:val="en-GB"/>
        </w:rPr>
        <w:t xml:space="preserve"> as their unhealthy </w:t>
      </w:r>
      <w:r w:rsidR="00A7669D" w:rsidRPr="002222D5">
        <w:rPr>
          <w:lang w:val="en-GB"/>
        </w:rPr>
        <w:t>behaviour</w:t>
      </w:r>
      <w:r w:rsidR="00FC5960" w:rsidRPr="002222D5">
        <w:rPr>
          <w:lang w:val="en-GB"/>
        </w:rPr>
        <w:t xml:space="preserve"> </w:t>
      </w:r>
      <w:r w:rsidR="001262B1" w:rsidRPr="002222D5">
        <w:rPr>
          <w:lang w:val="en-GB"/>
        </w:rPr>
        <w:t xml:space="preserve">in </w:t>
      </w:r>
      <w:r w:rsidR="00700250" w:rsidRPr="002222D5">
        <w:rPr>
          <w:lang w:val="en-GB"/>
        </w:rPr>
        <w:t xml:space="preserve">need of change. Specifically, participants </w:t>
      </w:r>
      <w:r w:rsidRPr="002222D5">
        <w:rPr>
          <w:lang w:val="en-GB"/>
        </w:rPr>
        <w:t xml:space="preserve">were </w:t>
      </w:r>
      <w:r w:rsidR="006F026D" w:rsidRPr="002222D5">
        <w:rPr>
          <w:lang w:val="en-GB"/>
        </w:rPr>
        <w:t xml:space="preserve">presented with a set of </w:t>
      </w:r>
      <w:r w:rsidR="001E74B5" w:rsidRPr="002222D5">
        <w:rPr>
          <w:lang w:val="en-GB"/>
        </w:rPr>
        <w:t xml:space="preserve">12 </w:t>
      </w:r>
      <w:r w:rsidR="006F026D" w:rsidRPr="002222D5">
        <w:rPr>
          <w:lang w:val="en-GB"/>
        </w:rPr>
        <w:t xml:space="preserve">unhealthy </w:t>
      </w:r>
      <w:r w:rsidR="00A7669D" w:rsidRPr="002222D5">
        <w:rPr>
          <w:lang w:val="en-GB"/>
        </w:rPr>
        <w:t>behaviour</w:t>
      </w:r>
      <w:r w:rsidR="006F026D" w:rsidRPr="002222D5">
        <w:rPr>
          <w:lang w:val="en-GB"/>
        </w:rPr>
        <w:t xml:space="preserve">s (e.g., biking without a helmet, eating greasy food, drinking too much alcohol) and instructed to indicate the most health-threatening </w:t>
      </w:r>
      <w:r w:rsidR="00A7669D" w:rsidRPr="002222D5">
        <w:rPr>
          <w:lang w:val="en-GB"/>
        </w:rPr>
        <w:t>behaviour</w:t>
      </w:r>
      <w:r w:rsidR="006F026D" w:rsidRPr="002222D5">
        <w:rPr>
          <w:lang w:val="en-GB"/>
        </w:rPr>
        <w:t xml:space="preserve"> </w:t>
      </w:r>
      <w:r w:rsidR="001E74B5" w:rsidRPr="002222D5">
        <w:rPr>
          <w:lang w:val="en-GB"/>
        </w:rPr>
        <w:t xml:space="preserve">in which </w:t>
      </w:r>
      <w:r w:rsidR="006F026D" w:rsidRPr="002222D5">
        <w:rPr>
          <w:lang w:val="en-GB"/>
        </w:rPr>
        <w:t>they engaged</w:t>
      </w:r>
      <w:r w:rsidR="009C537B" w:rsidRPr="002222D5">
        <w:rPr>
          <w:lang w:val="en-GB"/>
        </w:rPr>
        <w:t xml:space="preserve"> </w:t>
      </w:r>
      <w:r w:rsidR="006F026D" w:rsidRPr="002222D5">
        <w:rPr>
          <w:lang w:val="en-GB"/>
        </w:rPr>
        <w:t>at least twice a month.</w:t>
      </w:r>
      <w:r w:rsidR="0088512B" w:rsidRPr="002222D5">
        <w:rPr>
          <w:lang w:val="en-GB"/>
        </w:rPr>
        <w:t xml:space="preserve"> </w:t>
      </w:r>
      <w:r w:rsidR="001E74B5" w:rsidRPr="002222D5">
        <w:rPr>
          <w:lang w:val="en-GB"/>
        </w:rPr>
        <w:t xml:space="preserve">Participants who subsequently </w:t>
      </w:r>
      <w:r w:rsidR="009460C0" w:rsidRPr="002222D5">
        <w:rPr>
          <w:lang w:val="en-GB"/>
        </w:rPr>
        <w:t>recall</w:t>
      </w:r>
      <w:r w:rsidR="001E74B5" w:rsidRPr="002222D5">
        <w:rPr>
          <w:lang w:val="en-GB"/>
        </w:rPr>
        <w:t xml:space="preserve">ed by experimental manipulation a </w:t>
      </w:r>
      <w:r w:rsidR="009460C0" w:rsidRPr="002222D5">
        <w:rPr>
          <w:lang w:val="en-GB"/>
        </w:rPr>
        <w:t>nostalgic</w:t>
      </w:r>
      <w:r w:rsidR="00CB2783" w:rsidRPr="002222D5">
        <w:rPr>
          <w:lang w:val="en-GB"/>
        </w:rPr>
        <w:t xml:space="preserve"> (</w:t>
      </w:r>
      <w:r w:rsidR="009460C0" w:rsidRPr="002222D5">
        <w:rPr>
          <w:lang w:val="en-GB"/>
        </w:rPr>
        <w:t>relative to</w:t>
      </w:r>
      <w:r w:rsidR="001E74B5" w:rsidRPr="002222D5">
        <w:rPr>
          <w:lang w:val="en-GB"/>
        </w:rPr>
        <w:t xml:space="preserve"> an</w:t>
      </w:r>
      <w:r w:rsidR="009460C0" w:rsidRPr="002222D5">
        <w:rPr>
          <w:lang w:val="en-GB"/>
        </w:rPr>
        <w:t xml:space="preserve"> ordinary life</w:t>
      </w:r>
      <w:r w:rsidR="00CB2783" w:rsidRPr="002222D5">
        <w:rPr>
          <w:lang w:val="en-GB"/>
        </w:rPr>
        <w:t>)</w:t>
      </w:r>
      <w:r w:rsidR="009460C0" w:rsidRPr="002222D5">
        <w:rPr>
          <w:lang w:val="en-GB"/>
        </w:rPr>
        <w:t xml:space="preserve"> event reported greater intentions to curb</w:t>
      </w:r>
      <w:r w:rsidR="00CB2783" w:rsidRPr="002222D5">
        <w:rPr>
          <w:lang w:val="en-GB"/>
        </w:rPr>
        <w:t xml:space="preserve"> </w:t>
      </w:r>
      <w:r w:rsidR="009460C0" w:rsidRPr="002222D5">
        <w:rPr>
          <w:lang w:val="en-GB"/>
        </w:rPr>
        <w:t>their</w:t>
      </w:r>
      <w:r w:rsidR="00CB2783" w:rsidRPr="002222D5">
        <w:rPr>
          <w:lang w:val="en-GB"/>
        </w:rPr>
        <w:t xml:space="preserve"> </w:t>
      </w:r>
      <w:r w:rsidR="00131334" w:rsidRPr="002222D5">
        <w:rPr>
          <w:lang w:val="en-GB"/>
        </w:rPr>
        <w:t xml:space="preserve">indicated unhealthy </w:t>
      </w:r>
      <w:r w:rsidR="00A7669D" w:rsidRPr="002222D5">
        <w:rPr>
          <w:lang w:val="en-GB"/>
        </w:rPr>
        <w:t>behaviour</w:t>
      </w:r>
      <w:r w:rsidR="009460C0" w:rsidRPr="002222D5">
        <w:rPr>
          <w:lang w:val="en-GB"/>
        </w:rPr>
        <w:t xml:space="preserve">. These </w:t>
      </w:r>
      <w:r w:rsidR="001D63D1" w:rsidRPr="002222D5">
        <w:rPr>
          <w:lang w:val="en-GB"/>
        </w:rPr>
        <w:t xml:space="preserve">findings </w:t>
      </w:r>
      <w:r w:rsidR="001E74B5" w:rsidRPr="002222D5">
        <w:rPr>
          <w:lang w:val="en-GB"/>
        </w:rPr>
        <w:t>are consistent with</w:t>
      </w:r>
      <w:r w:rsidR="001635C5" w:rsidRPr="002222D5">
        <w:rPr>
          <w:lang w:val="en-GB"/>
        </w:rPr>
        <w:t xml:space="preserve"> the idea that </w:t>
      </w:r>
      <w:r w:rsidR="00131334" w:rsidRPr="002222D5">
        <w:rPr>
          <w:lang w:val="en-GB"/>
        </w:rPr>
        <w:t>nostalgi</w:t>
      </w:r>
      <w:r w:rsidR="00AF7CE6" w:rsidRPr="002222D5">
        <w:rPr>
          <w:lang w:val="en-GB"/>
        </w:rPr>
        <w:t>s</w:t>
      </w:r>
      <w:r w:rsidR="00131334" w:rsidRPr="002222D5">
        <w:rPr>
          <w:lang w:val="en-GB"/>
        </w:rPr>
        <w:t xml:space="preserve">ing </w:t>
      </w:r>
      <w:r w:rsidR="001635C5" w:rsidRPr="002222D5">
        <w:rPr>
          <w:lang w:val="en-GB"/>
        </w:rPr>
        <w:t xml:space="preserve">about one’s past </w:t>
      </w:r>
      <w:r w:rsidR="003B25C3" w:rsidRPr="002222D5">
        <w:rPr>
          <w:lang w:val="en-GB"/>
        </w:rPr>
        <w:t xml:space="preserve">increases </w:t>
      </w:r>
      <w:r w:rsidR="009460C0" w:rsidRPr="002222D5">
        <w:rPr>
          <w:lang w:val="en-GB"/>
        </w:rPr>
        <w:t xml:space="preserve">receptiveness </w:t>
      </w:r>
      <w:r w:rsidR="006D73ED" w:rsidRPr="002222D5">
        <w:rPr>
          <w:lang w:val="en-GB"/>
        </w:rPr>
        <w:t xml:space="preserve">to </w:t>
      </w:r>
      <w:r w:rsidR="005F6A7D" w:rsidRPr="002222D5">
        <w:rPr>
          <w:lang w:val="en-GB"/>
        </w:rPr>
        <w:t xml:space="preserve">behave in a </w:t>
      </w:r>
      <w:r w:rsidR="00485100" w:rsidRPr="002222D5">
        <w:rPr>
          <w:lang w:val="en-GB"/>
        </w:rPr>
        <w:t>healthier</w:t>
      </w:r>
      <w:r w:rsidR="005F6A7D" w:rsidRPr="002222D5">
        <w:rPr>
          <w:lang w:val="en-GB"/>
        </w:rPr>
        <w:t xml:space="preserve"> manner</w:t>
      </w:r>
      <w:r w:rsidR="009460C0" w:rsidRPr="002222D5">
        <w:rPr>
          <w:lang w:val="en-GB"/>
        </w:rPr>
        <w:t>.</w:t>
      </w:r>
      <w:r w:rsidR="005F6A7D" w:rsidRPr="002222D5">
        <w:rPr>
          <w:lang w:val="en-GB"/>
        </w:rPr>
        <w:t xml:space="preserve"> </w:t>
      </w:r>
    </w:p>
    <w:p w14:paraId="43AE2FC7" w14:textId="5687FCEE" w:rsidR="009731B9" w:rsidRPr="002222D5" w:rsidRDefault="00F643CC" w:rsidP="00521897">
      <w:pPr>
        <w:spacing w:line="480" w:lineRule="exact"/>
        <w:ind w:firstLine="720"/>
        <w:rPr>
          <w:lang w:val="en-GB"/>
        </w:rPr>
      </w:pPr>
      <w:r w:rsidRPr="002222D5">
        <w:rPr>
          <w:lang w:val="en-GB"/>
        </w:rPr>
        <w:t>T</w:t>
      </w:r>
      <w:r w:rsidR="003673BC" w:rsidRPr="002222D5">
        <w:rPr>
          <w:lang w:val="en-GB"/>
        </w:rPr>
        <w:t xml:space="preserve">he association between nostalgia and healthy </w:t>
      </w:r>
      <w:r w:rsidR="00A7669D" w:rsidRPr="002222D5">
        <w:rPr>
          <w:lang w:val="en-GB"/>
        </w:rPr>
        <w:t>behaviour</w:t>
      </w:r>
      <w:r w:rsidR="003673BC" w:rsidRPr="002222D5">
        <w:rPr>
          <w:lang w:val="en-GB"/>
        </w:rPr>
        <w:t xml:space="preserve"> change was not restricted to addictive </w:t>
      </w:r>
      <w:r w:rsidR="00A7669D" w:rsidRPr="002222D5">
        <w:rPr>
          <w:lang w:val="en-GB"/>
        </w:rPr>
        <w:t>behaviour</w:t>
      </w:r>
      <w:r w:rsidR="003673BC" w:rsidRPr="002222D5">
        <w:rPr>
          <w:lang w:val="en-GB"/>
        </w:rPr>
        <w:t xml:space="preserve">. </w:t>
      </w:r>
      <w:r w:rsidR="00AF7CE6" w:rsidRPr="002222D5">
        <w:rPr>
          <w:lang w:val="en-GB"/>
        </w:rPr>
        <w:t xml:space="preserve">Nostalgising </w:t>
      </w:r>
      <w:r w:rsidR="00A55681" w:rsidRPr="002222D5">
        <w:rPr>
          <w:lang w:val="en-GB"/>
        </w:rPr>
        <w:t>about a healthier</w:t>
      </w:r>
      <w:r w:rsidR="00FB3F01" w:rsidRPr="002222D5">
        <w:rPr>
          <w:lang w:val="en-GB"/>
        </w:rPr>
        <w:t>, more physically active</w:t>
      </w:r>
      <w:r w:rsidR="00A55681" w:rsidRPr="002222D5">
        <w:rPr>
          <w:lang w:val="en-GB"/>
        </w:rPr>
        <w:t xml:space="preserve"> junction in one’s life motivated </w:t>
      </w:r>
      <w:r w:rsidR="00FB3F01" w:rsidRPr="002222D5">
        <w:rPr>
          <w:lang w:val="en-GB"/>
        </w:rPr>
        <w:t>engagement in ph</w:t>
      </w:r>
      <w:r w:rsidR="00B820ED" w:rsidRPr="002222D5">
        <w:rPr>
          <w:lang w:val="en-GB"/>
        </w:rPr>
        <w:t xml:space="preserve">ysical activity to improve one’s health and well-being. </w:t>
      </w:r>
      <w:r w:rsidR="0071071D" w:rsidRPr="002222D5">
        <w:rPr>
          <w:lang w:val="en-GB"/>
        </w:rPr>
        <w:t xml:space="preserve">In particular, </w:t>
      </w:r>
      <w:r w:rsidR="00737DE9" w:rsidRPr="002222D5">
        <w:rPr>
          <w:lang w:val="en-GB"/>
        </w:rPr>
        <w:t xml:space="preserve">Sharp </w:t>
      </w:r>
      <w:r w:rsidR="00B47C4D" w:rsidRPr="002222D5">
        <w:rPr>
          <w:lang w:val="en-GB"/>
        </w:rPr>
        <w:t xml:space="preserve">et al. </w:t>
      </w:r>
      <w:r w:rsidR="00737DE9" w:rsidRPr="002222D5">
        <w:rPr>
          <w:lang w:val="en-GB"/>
        </w:rPr>
        <w:t xml:space="preserve">(2019) </w:t>
      </w:r>
      <w:r w:rsidR="00CB3FC8" w:rsidRPr="002222D5">
        <w:rPr>
          <w:lang w:val="en-GB"/>
        </w:rPr>
        <w:t xml:space="preserve">evaluated </w:t>
      </w:r>
      <w:r w:rsidR="00D12B5C" w:rsidRPr="002222D5">
        <w:rPr>
          <w:lang w:val="en-GB"/>
        </w:rPr>
        <w:t xml:space="preserve">participation in </w:t>
      </w:r>
      <w:r w:rsidR="00CB3FC8" w:rsidRPr="002222D5">
        <w:rPr>
          <w:lang w:val="en-GB"/>
        </w:rPr>
        <w:t>the HAT TRICK health promotion program</w:t>
      </w:r>
      <w:r w:rsidR="000049CA" w:rsidRPr="002222D5">
        <w:rPr>
          <w:lang w:val="en-GB"/>
        </w:rPr>
        <w:t xml:space="preserve">—a program designed to engage </w:t>
      </w:r>
      <w:r w:rsidR="00F36942" w:rsidRPr="002222D5">
        <w:rPr>
          <w:lang w:val="en-GB"/>
        </w:rPr>
        <w:t xml:space="preserve">overweight and inactive men (age 35+) </w:t>
      </w:r>
      <w:r w:rsidR="000049CA" w:rsidRPr="002222D5">
        <w:rPr>
          <w:lang w:val="en-GB"/>
        </w:rPr>
        <w:t xml:space="preserve">with their health in </w:t>
      </w:r>
      <w:r w:rsidR="000049CA" w:rsidRPr="002222D5">
        <w:rPr>
          <w:lang w:val="en-GB"/>
        </w:rPr>
        <w:lastRenderedPageBreak/>
        <w:t>collaboration with a semi-professional ice hockey team</w:t>
      </w:r>
      <w:r w:rsidR="00960190" w:rsidRPr="002222D5">
        <w:rPr>
          <w:lang w:val="en-GB"/>
        </w:rPr>
        <w:t xml:space="preserve">. </w:t>
      </w:r>
      <w:r w:rsidR="00B252E2" w:rsidRPr="002222D5">
        <w:rPr>
          <w:lang w:val="en-GB"/>
        </w:rPr>
        <w:t>A core component of th</w:t>
      </w:r>
      <w:r w:rsidRPr="002222D5">
        <w:rPr>
          <w:lang w:val="en-GB"/>
        </w:rPr>
        <w:t>is</w:t>
      </w:r>
      <w:r w:rsidR="00B252E2" w:rsidRPr="002222D5">
        <w:rPr>
          <w:lang w:val="en-GB"/>
        </w:rPr>
        <w:t xml:space="preserve"> </w:t>
      </w:r>
      <w:r w:rsidR="00960190" w:rsidRPr="002222D5">
        <w:rPr>
          <w:lang w:val="en-GB"/>
        </w:rPr>
        <w:t>12-week face-to-face intervention</w:t>
      </w:r>
      <w:r w:rsidR="00B252E2" w:rsidRPr="002222D5">
        <w:rPr>
          <w:lang w:val="en-GB"/>
        </w:rPr>
        <w:t xml:space="preserve"> was directed toward </w:t>
      </w:r>
      <w:r w:rsidR="00267438" w:rsidRPr="002222D5">
        <w:rPr>
          <w:lang w:val="en-GB"/>
        </w:rPr>
        <w:t>harness</w:t>
      </w:r>
      <w:r w:rsidR="00B252E2" w:rsidRPr="002222D5">
        <w:rPr>
          <w:lang w:val="en-GB"/>
        </w:rPr>
        <w:t>ing</w:t>
      </w:r>
      <w:r w:rsidR="00267438" w:rsidRPr="002222D5">
        <w:rPr>
          <w:lang w:val="en-GB"/>
        </w:rPr>
        <w:t xml:space="preserve"> nostalgia for past masculinities</w:t>
      </w:r>
      <w:r w:rsidR="00341E05" w:rsidRPr="002222D5">
        <w:rPr>
          <w:lang w:val="en-GB"/>
        </w:rPr>
        <w:t xml:space="preserve"> </w:t>
      </w:r>
      <w:r w:rsidR="000106F9" w:rsidRPr="002222D5">
        <w:rPr>
          <w:lang w:val="en-GB"/>
        </w:rPr>
        <w:t xml:space="preserve">related to </w:t>
      </w:r>
      <w:r w:rsidR="00BD14C6" w:rsidRPr="002222D5">
        <w:rPr>
          <w:lang w:val="en-GB"/>
        </w:rPr>
        <w:t>ice hockey</w:t>
      </w:r>
      <w:r w:rsidR="000106F9" w:rsidRPr="002222D5">
        <w:rPr>
          <w:lang w:val="en-GB"/>
        </w:rPr>
        <w:t xml:space="preserve"> </w:t>
      </w:r>
      <w:r w:rsidR="00341E05" w:rsidRPr="002222D5">
        <w:rPr>
          <w:lang w:val="en-GB"/>
        </w:rPr>
        <w:t xml:space="preserve">(e.g., </w:t>
      </w:r>
      <w:r w:rsidR="008A38B6" w:rsidRPr="002222D5">
        <w:rPr>
          <w:lang w:val="en-GB"/>
        </w:rPr>
        <w:t xml:space="preserve">youthful aspirations of becoming </w:t>
      </w:r>
      <w:r w:rsidR="00C967AA" w:rsidRPr="002222D5">
        <w:rPr>
          <w:lang w:val="en-GB"/>
        </w:rPr>
        <w:t>a</w:t>
      </w:r>
      <w:r w:rsidR="00B10C9F" w:rsidRPr="002222D5">
        <w:rPr>
          <w:lang w:val="en-GB"/>
        </w:rPr>
        <w:t>n ice hockey</w:t>
      </w:r>
      <w:r w:rsidR="00C967AA" w:rsidRPr="002222D5">
        <w:rPr>
          <w:lang w:val="en-GB"/>
        </w:rPr>
        <w:t xml:space="preserve"> professional</w:t>
      </w:r>
      <w:r w:rsidR="002A4644" w:rsidRPr="002222D5">
        <w:rPr>
          <w:lang w:val="en-GB"/>
        </w:rPr>
        <w:t>)</w:t>
      </w:r>
      <w:r w:rsidR="008A38B6" w:rsidRPr="002222D5">
        <w:rPr>
          <w:lang w:val="en-GB"/>
        </w:rPr>
        <w:t xml:space="preserve">. </w:t>
      </w:r>
      <w:r w:rsidR="002F6336" w:rsidRPr="002222D5">
        <w:rPr>
          <w:lang w:val="en-GB"/>
        </w:rPr>
        <w:t xml:space="preserve">Semi-structured interviews </w:t>
      </w:r>
      <w:r w:rsidR="00A21606" w:rsidRPr="002222D5">
        <w:rPr>
          <w:lang w:val="en-GB"/>
        </w:rPr>
        <w:t xml:space="preserve">suggested that the nostalgia </w:t>
      </w:r>
      <w:r w:rsidR="0096005A" w:rsidRPr="002222D5">
        <w:rPr>
          <w:lang w:val="en-GB"/>
        </w:rPr>
        <w:t xml:space="preserve">component of the intervention </w:t>
      </w:r>
      <w:r w:rsidR="00864F35" w:rsidRPr="002222D5">
        <w:rPr>
          <w:lang w:val="en-GB"/>
        </w:rPr>
        <w:t xml:space="preserve">brought </w:t>
      </w:r>
      <w:r w:rsidR="007D3476" w:rsidRPr="002222D5">
        <w:rPr>
          <w:lang w:val="en-GB"/>
        </w:rPr>
        <w:t xml:space="preserve">positive memories </w:t>
      </w:r>
      <w:r w:rsidR="006472AD" w:rsidRPr="002222D5">
        <w:rPr>
          <w:lang w:val="en-GB"/>
        </w:rPr>
        <w:t>(e.g., the sights and smell of the hockey rink and the c</w:t>
      </w:r>
      <w:r w:rsidR="00164130" w:rsidRPr="002222D5">
        <w:rPr>
          <w:lang w:val="en-GB"/>
        </w:rPr>
        <w:t>a</w:t>
      </w:r>
      <w:r w:rsidR="006472AD" w:rsidRPr="002222D5">
        <w:rPr>
          <w:lang w:val="en-GB"/>
        </w:rPr>
        <w:t>m</w:t>
      </w:r>
      <w:r w:rsidR="00164130" w:rsidRPr="002222D5">
        <w:rPr>
          <w:lang w:val="en-GB"/>
        </w:rPr>
        <w:t>a</w:t>
      </w:r>
      <w:r w:rsidR="006472AD" w:rsidRPr="002222D5">
        <w:rPr>
          <w:lang w:val="en-GB"/>
        </w:rPr>
        <w:t>rader</w:t>
      </w:r>
      <w:r w:rsidR="00164130" w:rsidRPr="002222D5">
        <w:rPr>
          <w:lang w:val="en-GB"/>
        </w:rPr>
        <w:t>ie</w:t>
      </w:r>
      <w:r w:rsidR="006472AD" w:rsidRPr="002222D5">
        <w:rPr>
          <w:lang w:val="en-GB"/>
        </w:rPr>
        <w:t xml:space="preserve">) to </w:t>
      </w:r>
      <w:r w:rsidR="007D3476" w:rsidRPr="002222D5">
        <w:rPr>
          <w:lang w:val="en-GB"/>
        </w:rPr>
        <w:t>the fore</w:t>
      </w:r>
      <w:r w:rsidR="006472AD" w:rsidRPr="002222D5">
        <w:rPr>
          <w:lang w:val="en-GB"/>
        </w:rPr>
        <w:t xml:space="preserve"> and, </w:t>
      </w:r>
      <w:r w:rsidR="00164130" w:rsidRPr="002222D5">
        <w:rPr>
          <w:lang w:val="en-GB"/>
        </w:rPr>
        <w:t>crucially</w:t>
      </w:r>
      <w:r w:rsidR="006472AD" w:rsidRPr="002222D5">
        <w:rPr>
          <w:lang w:val="en-GB"/>
        </w:rPr>
        <w:t xml:space="preserve">, a desire to relive </w:t>
      </w:r>
      <w:r w:rsidR="00974F53" w:rsidRPr="002222D5">
        <w:rPr>
          <w:lang w:val="en-GB"/>
        </w:rPr>
        <w:t>past, hockey-related</w:t>
      </w:r>
      <w:r w:rsidR="006472AD" w:rsidRPr="002222D5">
        <w:rPr>
          <w:lang w:val="en-GB"/>
        </w:rPr>
        <w:t xml:space="preserve"> </w:t>
      </w:r>
      <w:r w:rsidR="00974F53" w:rsidRPr="002222D5">
        <w:rPr>
          <w:lang w:val="en-GB"/>
        </w:rPr>
        <w:t xml:space="preserve">experiences. The net effect </w:t>
      </w:r>
      <w:r w:rsidR="0096005A" w:rsidRPr="002222D5">
        <w:rPr>
          <w:lang w:val="en-GB"/>
        </w:rPr>
        <w:t xml:space="preserve">was </w:t>
      </w:r>
      <w:r w:rsidR="00C37257" w:rsidRPr="002222D5">
        <w:rPr>
          <w:lang w:val="en-GB"/>
        </w:rPr>
        <w:t xml:space="preserve">healthy </w:t>
      </w:r>
      <w:r w:rsidR="00A7669D" w:rsidRPr="002222D5">
        <w:rPr>
          <w:lang w:val="en-GB"/>
        </w:rPr>
        <w:t>behaviour</w:t>
      </w:r>
      <w:r w:rsidR="00C37257" w:rsidRPr="002222D5">
        <w:rPr>
          <w:lang w:val="en-GB"/>
        </w:rPr>
        <w:t xml:space="preserve"> change</w:t>
      </w:r>
      <w:r w:rsidR="0096005A" w:rsidRPr="002222D5">
        <w:rPr>
          <w:lang w:val="en-GB"/>
        </w:rPr>
        <w:t xml:space="preserve">, which was </w:t>
      </w:r>
      <w:r w:rsidR="00AF7CE6" w:rsidRPr="002222D5">
        <w:rPr>
          <w:lang w:val="en-GB"/>
        </w:rPr>
        <w:t xml:space="preserve">operationalised </w:t>
      </w:r>
      <w:r w:rsidR="0096005A" w:rsidRPr="002222D5">
        <w:rPr>
          <w:lang w:val="en-GB"/>
        </w:rPr>
        <w:t xml:space="preserve">as </w:t>
      </w:r>
      <w:r w:rsidR="0081072D" w:rsidRPr="002222D5">
        <w:rPr>
          <w:lang w:val="en-GB"/>
        </w:rPr>
        <w:t>participation in</w:t>
      </w:r>
      <w:r w:rsidR="0096005A" w:rsidRPr="002222D5">
        <w:rPr>
          <w:lang w:val="en-GB"/>
        </w:rPr>
        <w:t xml:space="preserve"> the HAT TRICK program. </w:t>
      </w:r>
    </w:p>
    <w:p w14:paraId="0665CB86" w14:textId="2023BB6A" w:rsidR="00C610A2" w:rsidRPr="002222D5" w:rsidRDefault="320894B0" w:rsidP="004A33E5">
      <w:pPr>
        <w:spacing w:line="480" w:lineRule="exact"/>
        <w:ind w:firstLine="720"/>
        <w:rPr>
          <w:lang w:val="en-GB"/>
        </w:rPr>
      </w:pPr>
      <w:r w:rsidRPr="002222D5">
        <w:rPr>
          <w:b/>
          <w:bCs/>
          <w:lang w:val="en-GB"/>
        </w:rPr>
        <w:t xml:space="preserve">Theme II: Nostalgia </w:t>
      </w:r>
      <w:r w:rsidR="700286CB" w:rsidRPr="002222D5">
        <w:rPr>
          <w:b/>
          <w:bCs/>
          <w:lang w:val="en-GB"/>
        </w:rPr>
        <w:t>U</w:t>
      </w:r>
      <w:r w:rsidRPr="002222D5">
        <w:rPr>
          <w:b/>
          <w:bCs/>
          <w:lang w:val="en-GB"/>
        </w:rPr>
        <w:t xml:space="preserve">ndermines </w:t>
      </w:r>
      <w:r w:rsidR="700286CB" w:rsidRPr="002222D5">
        <w:rPr>
          <w:b/>
          <w:bCs/>
          <w:lang w:val="en-GB"/>
        </w:rPr>
        <w:t>H</w:t>
      </w:r>
      <w:r w:rsidRPr="002222D5">
        <w:rPr>
          <w:b/>
          <w:bCs/>
          <w:lang w:val="en-GB"/>
        </w:rPr>
        <w:t xml:space="preserve">ealthy </w:t>
      </w:r>
      <w:r w:rsidR="00A7669D" w:rsidRPr="002222D5">
        <w:rPr>
          <w:b/>
          <w:bCs/>
          <w:lang w:val="en-GB"/>
        </w:rPr>
        <w:t>Behaviour</w:t>
      </w:r>
      <w:r w:rsidRPr="002222D5">
        <w:rPr>
          <w:b/>
          <w:bCs/>
          <w:lang w:val="en-GB"/>
        </w:rPr>
        <w:t xml:space="preserve"> </w:t>
      </w:r>
      <w:r w:rsidR="700286CB" w:rsidRPr="002222D5">
        <w:rPr>
          <w:b/>
          <w:bCs/>
          <w:lang w:val="en-GB"/>
        </w:rPr>
        <w:t>C</w:t>
      </w:r>
      <w:r w:rsidRPr="002222D5">
        <w:rPr>
          <w:b/>
          <w:bCs/>
          <w:lang w:val="en-GB"/>
        </w:rPr>
        <w:t xml:space="preserve">hange </w:t>
      </w:r>
      <w:r w:rsidR="700286CB" w:rsidRPr="002222D5">
        <w:rPr>
          <w:b/>
          <w:bCs/>
          <w:lang w:val="en-GB"/>
        </w:rPr>
        <w:t>W</w:t>
      </w:r>
      <w:r w:rsidRPr="002222D5">
        <w:rPr>
          <w:b/>
          <w:bCs/>
          <w:lang w:val="en-GB"/>
        </w:rPr>
        <w:t xml:space="preserve">hen </w:t>
      </w:r>
      <w:r w:rsidR="700286CB" w:rsidRPr="002222D5">
        <w:rPr>
          <w:b/>
          <w:bCs/>
          <w:lang w:val="en-GB"/>
        </w:rPr>
        <w:t>F</w:t>
      </w:r>
      <w:r w:rsidRPr="002222D5">
        <w:rPr>
          <w:b/>
          <w:bCs/>
          <w:lang w:val="en-GB"/>
        </w:rPr>
        <w:t xml:space="preserve">ocused on </w:t>
      </w:r>
      <w:r w:rsidR="700286CB" w:rsidRPr="002222D5">
        <w:rPr>
          <w:b/>
          <w:bCs/>
          <w:lang w:val="en-GB"/>
        </w:rPr>
        <w:t>R</w:t>
      </w:r>
      <w:r w:rsidRPr="002222D5">
        <w:rPr>
          <w:b/>
          <w:bCs/>
          <w:lang w:val="en-GB"/>
        </w:rPr>
        <w:t>eclaiming the (</w:t>
      </w:r>
      <w:r w:rsidR="700286CB" w:rsidRPr="002222D5">
        <w:rPr>
          <w:b/>
          <w:bCs/>
          <w:lang w:val="en-GB"/>
        </w:rPr>
        <w:t>P</w:t>
      </w:r>
      <w:r w:rsidRPr="002222D5">
        <w:rPr>
          <w:b/>
          <w:bCs/>
          <w:lang w:val="en-GB"/>
        </w:rPr>
        <w:t xml:space="preserve">erceived) </w:t>
      </w:r>
      <w:r w:rsidR="700286CB" w:rsidRPr="002222D5">
        <w:rPr>
          <w:b/>
          <w:bCs/>
          <w:lang w:val="en-GB"/>
        </w:rPr>
        <w:t>B</w:t>
      </w:r>
      <w:r w:rsidRPr="002222D5">
        <w:rPr>
          <w:b/>
          <w:bCs/>
          <w:lang w:val="en-GB"/>
        </w:rPr>
        <w:t xml:space="preserve">enefits of </w:t>
      </w:r>
      <w:r w:rsidR="700286CB" w:rsidRPr="002222D5">
        <w:rPr>
          <w:b/>
          <w:bCs/>
          <w:lang w:val="en-GB"/>
        </w:rPr>
        <w:t>E</w:t>
      </w:r>
      <w:r w:rsidRPr="002222D5">
        <w:rPr>
          <w:b/>
          <w:bCs/>
          <w:lang w:val="en-GB"/>
        </w:rPr>
        <w:t xml:space="preserve">ngaging in the </w:t>
      </w:r>
      <w:r w:rsidR="700286CB" w:rsidRPr="002222D5">
        <w:rPr>
          <w:b/>
          <w:bCs/>
          <w:lang w:val="en-GB"/>
        </w:rPr>
        <w:t>U</w:t>
      </w:r>
      <w:r w:rsidRPr="002222D5">
        <w:rPr>
          <w:b/>
          <w:bCs/>
          <w:lang w:val="en-GB"/>
        </w:rPr>
        <w:t xml:space="preserve">nhealthy </w:t>
      </w:r>
      <w:r w:rsidR="00A7669D" w:rsidRPr="002222D5">
        <w:rPr>
          <w:b/>
          <w:bCs/>
          <w:lang w:val="en-GB"/>
        </w:rPr>
        <w:t>Behaviour</w:t>
      </w:r>
      <w:r w:rsidRPr="002222D5">
        <w:rPr>
          <w:lang w:val="en-GB"/>
        </w:rPr>
        <w:t xml:space="preserve">. </w:t>
      </w:r>
      <w:r w:rsidR="64F7D2E7" w:rsidRPr="002222D5">
        <w:rPr>
          <w:lang w:val="en-GB"/>
        </w:rPr>
        <w:t>In contrast to the</w:t>
      </w:r>
      <w:r w:rsidR="28C3A85E" w:rsidRPr="002222D5">
        <w:rPr>
          <w:lang w:val="en-GB"/>
        </w:rPr>
        <w:t xml:space="preserve"> nostalgia-inducing </w:t>
      </w:r>
      <w:r w:rsidR="00A7669D" w:rsidRPr="002222D5">
        <w:rPr>
          <w:lang w:val="en-GB"/>
        </w:rPr>
        <w:t>behaviour</w:t>
      </w:r>
      <w:r w:rsidR="28C3A85E" w:rsidRPr="002222D5">
        <w:rPr>
          <w:lang w:val="en-GB"/>
        </w:rPr>
        <w:t xml:space="preserve"> change results observed </w:t>
      </w:r>
      <w:r w:rsidR="1690029C" w:rsidRPr="002222D5">
        <w:rPr>
          <w:lang w:val="en-GB"/>
        </w:rPr>
        <w:t>in the studies noted in Theme I, the rema</w:t>
      </w:r>
      <w:r w:rsidR="2535D2CF" w:rsidRPr="002222D5">
        <w:rPr>
          <w:lang w:val="en-GB"/>
        </w:rPr>
        <w:t>ining research identified by way of our systematic review tell</w:t>
      </w:r>
      <w:r w:rsidR="3A63ED9D" w:rsidRPr="002222D5">
        <w:rPr>
          <w:lang w:val="en-GB"/>
        </w:rPr>
        <w:t>s</w:t>
      </w:r>
      <w:r w:rsidR="2535D2CF" w:rsidRPr="002222D5">
        <w:rPr>
          <w:lang w:val="en-GB"/>
        </w:rPr>
        <w:t xml:space="preserve"> a different story about the link between nostalgia and unhealthy </w:t>
      </w:r>
      <w:r w:rsidR="00A7669D" w:rsidRPr="002222D5">
        <w:rPr>
          <w:lang w:val="en-GB"/>
        </w:rPr>
        <w:t>behaviour</w:t>
      </w:r>
      <w:r w:rsidR="2535D2CF" w:rsidRPr="002222D5">
        <w:rPr>
          <w:lang w:val="en-GB"/>
        </w:rPr>
        <w:t xml:space="preserve">. </w:t>
      </w:r>
      <w:r w:rsidR="00C971E1" w:rsidRPr="002222D5">
        <w:rPr>
          <w:lang w:val="en-GB"/>
        </w:rPr>
        <w:t xml:space="preserve">In all </w:t>
      </w:r>
      <w:r w:rsidR="00C412F7" w:rsidRPr="002222D5">
        <w:rPr>
          <w:lang w:val="en-GB"/>
        </w:rPr>
        <w:t xml:space="preserve">(five) </w:t>
      </w:r>
      <w:r w:rsidR="000C48D8" w:rsidRPr="002222D5">
        <w:rPr>
          <w:lang w:val="en-GB"/>
        </w:rPr>
        <w:t>studies</w:t>
      </w:r>
      <w:r w:rsidR="00C971E1" w:rsidRPr="002222D5">
        <w:rPr>
          <w:lang w:val="en-GB"/>
        </w:rPr>
        <w:t xml:space="preserve">, </w:t>
      </w:r>
      <w:r w:rsidR="08FDACF8" w:rsidRPr="002222D5">
        <w:rPr>
          <w:lang w:val="en-GB"/>
        </w:rPr>
        <w:t xml:space="preserve">participants </w:t>
      </w:r>
      <w:r w:rsidR="00FB1B9A">
        <w:rPr>
          <w:lang w:val="en-GB"/>
        </w:rPr>
        <w:t>under</w:t>
      </w:r>
      <w:r w:rsidR="00996EA9" w:rsidRPr="002222D5">
        <w:rPr>
          <w:lang w:val="en-GB"/>
        </w:rPr>
        <w:t xml:space="preserve"> </w:t>
      </w:r>
      <w:r w:rsidR="2EBD86B7" w:rsidRPr="002222D5">
        <w:rPr>
          <w:lang w:val="en-GB"/>
        </w:rPr>
        <w:t xml:space="preserve">Theme II </w:t>
      </w:r>
      <w:proofErr w:type="spellStart"/>
      <w:r w:rsidR="5B712108" w:rsidRPr="002222D5">
        <w:rPr>
          <w:lang w:val="en-GB"/>
        </w:rPr>
        <w:t>nostalgi</w:t>
      </w:r>
      <w:r w:rsidR="00AF7CE6" w:rsidRPr="002222D5">
        <w:rPr>
          <w:lang w:val="en-GB"/>
        </w:rPr>
        <w:t>s</w:t>
      </w:r>
      <w:r w:rsidR="7DC7ECA0" w:rsidRPr="002222D5">
        <w:rPr>
          <w:lang w:val="en-GB"/>
        </w:rPr>
        <w:t>ed</w:t>
      </w:r>
      <w:proofErr w:type="spellEnd"/>
      <w:r w:rsidR="5B712108" w:rsidRPr="002222D5">
        <w:rPr>
          <w:lang w:val="en-GB"/>
        </w:rPr>
        <w:t xml:space="preserve"> about </w:t>
      </w:r>
      <w:r w:rsidR="485EA441" w:rsidRPr="002222D5">
        <w:rPr>
          <w:lang w:val="en-GB"/>
        </w:rPr>
        <w:t xml:space="preserve">the (perceived) positive situations that gave rise to the </w:t>
      </w:r>
      <w:r w:rsidR="38583FEE" w:rsidRPr="002222D5">
        <w:rPr>
          <w:lang w:val="en-GB"/>
        </w:rPr>
        <w:t xml:space="preserve">unhealthy </w:t>
      </w:r>
      <w:r w:rsidR="00A7669D" w:rsidRPr="002222D5">
        <w:rPr>
          <w:lang w:val="en-GB"/>
        </w:rPr>
        <w:t>behaviour</w:t>
      </w:r>
      <w:r w:rsidR="38583FEE" w:rsidRPr="002222D5">
        <w:rPr>
          <w:lang w:val="en-GB"/>
        </w:rPr>
        <w:t xml:space="preserve"> or the direct </w:t>
      </w:r>
      <w:r w:rsidR="485EA441" w:rsidRPr="002222D5">
        <w:rPr>
          <w:lang w:val="en-GB"/>
        </w:rPr>
        <w:t xml:space="preserve">benefits they </w:t>
      </w:r>
      <w:r w:rsidR="38583FEE" w:rsidRPr="002222D5">
        <w:rPr>
          <w:lang w:val="en-GB"/>
        </w:rPr>
        <w:t xml:space="preserve">(believed) they reaped from engagement in the unhealthy </w:t>
      </w:r>
      <w:r w:rsidR="00A7669D" w:rsidRPr="002222D5">
        <w:rPr>
          <w:lang w:val="en-GB"/>
        </w:rPr>
        <w:t>behaviour</w:t>
      </w:r>
      <w:r w:rsidR="005E2988" w:rsidRPr="002222D5">
        <w:rPr>
          <w:lang w:val="en-GB"/>
        </w:rPr>
        <w:t xml:space="preserve"> (e.g., </w:t>
      </w:r>
      <w:r w:rsidR="0076599B" w:rsidRPr="002222D5">
        <w:rPr>
          <w:lang w:val="en-GB"/>
        </w:rPr>
        <w:t xml:space="preserve">“When I think about smoking is brings back happy times with my friends and </w:t>
      </w:r>
      <w:r w:rsidR="00275E58" w:rsidRPr="002222D5">
        <w:rPr>
          <w:lang w:val="en-GB"/>
        </w:rPr>
        <w:t>a</w:t>
      </w:r>
      <w:r w:rsidR="0076599B" w:rsidRPr="002222D5">
        <w:rPr>
          <w:lang w:val="en-GB"/>
        </w:rPr>
        <w:t xml:space="preserve"> sense of freedom. </w:t>
      </w:r>
      <w:r w:rsidR="0006024A" w:rsidRPr="002222D5">
        <w:rPr>
          <w:lang w:val="en-GB"/>
        </w:rPr>
        <w:t>I miss my life when I was a smoker</w:t>
      </w:r>
      <w:r w:rsidR="0076599B" w:rsidRPr="002222D5">
        <w:rPr>
          <w:lang w:val="en-GB"/>
        </w:rPr>
        <w:t>”</w:t>
      </w:r>
      <w:r w:rsidR="004A33E5" w:rsidRPr="002222D5">
        <w:rPr>
          <w:lang w:val="en-GB"/>
        </w:rPr>
        <w:t>)</w:t>
      </w:r>
      <w:r w:rsidR="38583FEE" w:rsidRPr="002222D5">
        <w:rPr>
          <w:lang w:val="en-GB"/>
        </w:rPr>
        <w:t xml:space="preserve">. </w:t>
      </w:r>
      <w:r w:rsidR="00F25EBA" w:rsidRPr="002222D5">
        <w:rPr>
          <w:lang w:val="en-GB"/>
        </w:rPr>
        <w:t>Consequently</w:t>
      </w:r>
      <w:r w:rsidR="00E43BA6" w:rsidRPr="002222D5">
        <w:rPr>
          <w:lang w:val="en-GB"/>
        </w:rPr>
        <w:t>, nostalgi</w:t>
      </w:r>
      <w:r w:rsidR="00AF7CE6" w:rsidRPr="002222D5">
        <w:rPr>
          <w:lang w:val="en-GB"/>
        </w:rPr>
        <w:t>s</w:t>
      </w:r>
      <w:r w:rsidR="005E2988" w:rsidRPr="002222D5">
        <w:rPr>
          <w:lang w:val="en-GB"/>
        </w:rPr>
        <w:t>ing</w:t>
      </w:r>
      <w:r w:rsidR="00E43BA6" w:rsidRPr="002222D5">
        <w:rPr>
          <w:lang w:val="en-GB"/>
        </w:rPr>
        <w:t xml:space="preserve"> </w:t>
      </w:r>
      <w:r w:rsidR="00F25EBA" w:rsidRPr="002222D5">
        <w:rPr>
          <w:lang w:val="en-GB"/>
        </w:rPr>
        <w:t xml:space="preserve">was associated with a </w:t>
      </w:r>
      <w:r w:rsidR="00492961" w:rsidRPr="002222D5">
        <w:rPr>
          <w:lang w:val="en-GB"/>
        </w:rPr>
        <w:t>return to t</w:t>
      </w:r>
      <w:r w:rsidR="00F25EBA" w:rsidRPr="002222D5">
        <w:rPr>
          <w:lang w:val="en-GB"/>
        </w:rPr>
        <w:t xml:space="preserve">he </w:t>
      </w:r>
      <w:r w:rsidR="00E43BA6" w:rsidRPr="002222D5">
        <w:rPr>
          <w:lang w:val="en-GB"/>
        </w:rPr>
        <w:t xml:space="preserve">unhealthy </w:t>
      </w:r>
      <w:r w:rsidR="00A7669D" w:rsidRPr="002222D5">
        <w:rPr>
          <w:lang w:val="en-GB"/>
        </w:rPr>
        <w:t>behaviour</w:t>
      </w:r>
      <w:r w:rsidR="00E43BA6" w:rsidRPr="002222D5">
        <w:rPr>
          <w:lang w:val="en-GB"/>
        </w:rPr>
        <w:t>.</w:t>
      </w:r>
    </w:p>
    <w:p w14:paraId="2F99589D" w14:textId="15D9A1FC" w:rsidR="00936A1A" w:rsidRPr="002222D5" w:rsidRDefault="00936A1A" w:rsidP="00521897">
      <w:pPr>
        <w:spacing w:line="480" w:lineRule="exact"/>
        <w:ind w:firstLine="720"/>
        <w:rPr>
          <w:lang w:val="en-GB"/>
        </w:rPr>
      </w:pPr>
      <w:r w:rsidRPr="002222D5">
        <w:rPr>
          <w:lang w:val="en-GB"/>
        </w:rPr>
        <w:t xml:space="preserve">Akin to Theme I, </w:t>
      </w:r>
      <w:r w:rsidR="00234F8C" w:rsidRPr="002222D5">
        <w:rPr>
          <w:lang w:val="en-GB"/>
        </w:rPr>
        <w:t>two</w:t>
      </w:r>
      <w:r w:rsidRPr="002222D5">
        <w:rPr>
          <w:lang w:val="en-GB"/>
        </w:rPr>
        <w:t xml:space="preserve"> </w:t>
      </w:r>
      <w:r w:rsidR="0051502D" w:rsidRPr="002222D5">
        <w:rPr>
          <w:lang w:val="en-GB"/>
        </w:rPr>
        <w:t xml:space="preserve">studies </w:t>
      </w:r>
      <w:r w:rsidR="004C1C48" w:rsidRPr="002222D5">
        <w:rPr>
          <w:lang w:val="en-GB"/>
        </w:rPr>
        <w:t xml:space="preserve">recruited </w:t>
      </w:r>
      <w:r w:rsidR="0081152C" w:rsidRPr="002222D5">
        <w:rPr>
          <w:lang w:val="en-GB"/>
        </w:rPr>
        <w:t xml:space="preserve">participants </w:t>
      </w:r>
      <w:r w:rsidR="004C1C48" w:rsidRPr="002222D5">
        <w:rPr>
          <w:lang w:val="en-GB"/>
        </w:rPr>
        <w:t xml:space="preserve">based on </w:t>
      </w:r>
      <w:r w:rsidR="0081152C" w:rsidRPr="002222D5">
        <w:rPr>
          <w:lang w:val="en-GB"/>
        </w:rPr>
        <w:t xml:space="preserve">their </w:t>
      </w:r>
      <w:r w:rsidR="004C1C48" w:rsidRPr="002222D5">
        <w:rPr>
          <w:lang w:val="en-GB"/>
        </w:rPr>
        <w:t>eng</w:t>
      </w:r>
      <w:r w:rsidR="0081152C" w:rsidRPr="002222D5">
        <w:rPr>
          <w:lang w:val="en-GB"/>
        </w:rPr>
        <w:t xml:space="preserve">agement in addictive </w:t>
      </w:r>
      <w:r w:rsidR="00A7669D" w:rsidRPr="002222D5">
        <w:rPr>
          <w:lang w:val="en-GB"/>
        </w:rPr>
        <w:t>behaviour</w:t>
      </w:r>
      <w:r w:rsidR="0051502D" w:rsidRPr="002222D5">
        <w:rPr>
          <w:lang w:val="en-GB"/>
        </w:rPr>
        <w:t xml:space="preserve">. </w:t>
      </w:r>
      <w:proofErr w:type="spellStart"/>
      <w:r w:rsidR="0069103A" w:rsidRPr="002222D5">
        <w:rPr>
          <w:lang w:val="en-GB"/>
        </w:rPr>
        <w:t>Bottorf</w:t>
      </w:r>
      <w:proofErr w:type="spellEnd"/>
      <w:r w:rsidR="0069103A" w:rsidRPr="002222D5">
        <w:rPr>
          <w:lang w:val="en-GB"/>
        </w:rPr>
        <w:t xml:space="preserve"> et al. (2000) </w:t>
      </w:r>
      <w:r w:rsidR="006C5850" w:rsidRPr="002222D5">
        <w:rPr>
          <w:lang w:val="en-GB"/>
        </w:rPr>
        <w:t xml:space="preserve">recruited </w:t>
      </w:r>
      <w:r w:rsidR="0069103A" w:rsidRPr="002222D5">
        <w:rPr>
          <w:lang w:val="en-GB"/>
        </w:rPr>
        <w:t>new mothers who had returned to smoking cigarettes after the birth of their child</w:t>
      </w:r>
      <w:r w:rsidR="007B4A54" w:rsidRPr="002222D5">
        <w:rPr>
          <w:lang w:val="en-GB"/>
        </w:rPr>
        <w:t xml:space="preserve">. </w:t>
      </w:r>
      <w:r w:rsidR="00BB4843" w:rsidRPr="002222D5">
        <w:rPr>
          <w:lang w:val="en-GB"/>
        </w:rPr>
        <w:t>A</w:t>
      </w:r>
      <w:r w:rsidR="007B4A54" w:rsidRPr="002222D5">
        <w:rPr>
          <w:lang w:val="en-GB"/>
        </w:rPr>
        <w:t xml:space="preserve"> critical factor that predicted </w:t>
      </w:r>
      <w:r w:rsidR="00A57F9F" w:rsidRPr="002222D5">
        <w:rPr>
          <w:lang w:val="en-GB"/>
        </w:rPr>
        <w:t xml:space="preserve">smoking </w:t>
      </w:r>
      <w:r w:rsidR="000B56CD" w:rsidRPr="002222D5">
        <w:rPr>
          <w:lang w:val="en-GB"/>
        </w:rPr>
        <w:t xml:space="preserve">relapse was </w:t>
      </w:r>
      <w:r w:rsidR="00AF7CE6" w:rsidRPr="002222D5">
        <w:rPr>
          <w:lang w:val="en-GB"/>
        </w:rPr>
        <w:t xml:space="preserve">nostalgising </w:t>
      </w:r>
      <w:r w:rsidR="00B63729" w:rsidRPr="002222D5">
        <w:rPr>
          <w:lang w:val="en-GB"/>
        </w:rPr>
        <w:t xml:space="preserve">about </w:t>
      </w:r>
      <w:r w:rsidR="0069103A" w:rsidRPr="002222D5">
        <w:rPr>
          <w:lang w:val="en-GB"/>
        </w:rPr>
        <w:t>their pre-</w:t>
      </w:r>
      <w:r w:rsidR="00573E3E" w:rsidRPr="002222D5">
        <w:rPr>
          <w:lang w:val="en-GB"/>
        </w:rPr>
        <w:t>maternal</w:t>
      </w:r>
      <w:r w:rsidR="0069103A" w:rsidRPr="002222D5">
        <w:rPr>
          <w:lang w:val="en-GB"/>
        </w:rPr>
        <w:t xml:space="preserve"> life. </w:t>
      </w:r>
      <w:r w:rsidR="00DC4131" w:rsidRPr="002222D5">
        <w:rPr>
          <w:lang w:val="en-GB"/>
        </w:rPr>
        <w:t xml:space="preserve">Participants noted that </w:t>
      </w:r>
      <w:r w:rsidR="00A80D51" w:rsidRPr="002222D5">
        <w:rPr>
          <w:lang w:val="en-GB"/>
        </w:rPr>
        <w:t xml:space="preserve">they were nostalgic for </w:t>
      </w:r>
      <w:r w:rsidR="0069103A" w:rsidRPr="002222D5">
        <w:rPr>
          <w:lang w:val="en-GB"/>
        </w:rPr>
        <w:t>smoking</w:t>
      </w:r>
      <w:r w:rsidR="00BB4843" w:rsidRPr="002222D5">
        <w:rPr>
          <w:lang w:val="en-GB"/>
        </w:rPr>
        <w:t>,</w:t>
      </w:r>
      <w:r w:rsidR="0069103A" w:rsidRPr="002222D5">
        <w:rPr>
          <w:lang w:val="en-GB"/>
        </w:rPr>
        <w:t xml:space="preserve"> </w:t>
      </w:r>
      <w:r w:rsidR="00A80D51" w:rsidRPr="002222D5">
        <w:rPr>
          <w:lang w:val="en-GB"/>
        </w:rPr>
        <w:t xml:space="preserve">because it </w:t>
      </w:r>
      <w:r w:rsidR="0069103A" w:rsidRPr="002222D5">
        <w:rPr>
          <w:lang w:val="en-GB"/>
        </w:rPr>
        <w:t>represented a bridge back to their pre-maternal life—a life that lacked the</w:t>
      </w:r>
      <w:r w:rsidR="004E7ED8" w:rsidRPr="002222D5">
        <w:rPr>
          <w:lang w:val="en-GB"/>
        </w:rPr>
        <w:t xml:space="preserve"> responsibilities and stress of motherhood. </w:t>
      </w:r>
      <w:r w:rsidR="00D02117" w:rsidRPr="002222D5">
        <w:rPr>
          <w:lang w:val="en-GB"/>
        </w:rPr>
        <w:t xml:space="preserve">Lee et al. (2006) showed that nostalgia can also play a role in excessive drinking. </w:t>
      </w:r>
      <w:r w:rsidR="00DE070F" w:rsidRPr="002222D5">
        <w:rPr>
          <w:lang w:val="en-GB"/>
        </w:rPr>
        <w:t xml:space="preserve">They recruited Latino immigrants in the United States who reported </w:t>
      </w:r>
      <w:r w:rsidR="00453BC6" w:rsidRPr="002222D5">
        <w:rPr>
          <w:lang w:val="en-GB"/>
        </w:rPr>
        <w:t xml:space="preserve">heavy drinking. Participants </w:t>
      </w:r>
      <w:r w:rsidR="00BB4843" w:rsidRPr="002222D5">
        <w:rPr>
          <w:lang w:val="en-GB"/>
        </w:rPr>
        <w:t xml:space="preserve">mentioned </w:t>
      </w:r>
      <w:r w:rsidR="00453BC6" w:rsidRPr="002222D5">
        <w:rPr>
          <w:lang w:val="en-GB"/>
        </w:rPr>
        <w:t>that</w:t>
      </w:r>
      <w:r w:rsidR="00405F58" w:rsidRPr="002222D5">
        <w:rPr>
          <w:lang w:val="en-GB"/>
        </w:rPr>
        <w:t>,</w:t>
      </w:r>
      <w:r w:rsidR="00453BC6" w:rsidRPr="002222D5">
        <w:rPr>
          <w:lang w:val="en-GB"/>
        </w:rPr>
        <w:t xml:space="preserve"> </w:t>
      </w:r>
      <w:r w:rsidR="00405F58" w:rsidRPr="002222D5">
        <w:rPr>
          <w:lang w:val="en-GB"/>
        </w:rPr>
        <w:t>in Latin America, alcohol consumption was part of everyday living (</w:t>
      </w:r>
      <w:r w:rsidR="006851F8" w:rsidRPr="002222D5">
        <w:rPr>
          <w:lang w:val="en-GB"/>
        </w:rPr>
        <w:t xml:space="preserve">e.g., </w:t>
      </w:r>
      <w:r w:rsidR="00405F58" w:rsidRPr="002222D5">
        <w:rPr>
          <w:lang w:val="en-GB"/>
        </w:rPr>
        <w:t xml:space="preserve">being with friends and family). </w:t>
      </w:r>
      <w:r w:rsidR="00BB4843" w:rsidRPr="002222D5">
        <w:rPr>
          <w:lang w:val="en-GB"/>
        </w:rPr>
        <w:t>N</w:t>
      </w:r>
      <w:r w:rsidR="00405F58" w:rsidRPr="002222D5">
        <w:rPr>
          <w:lang w:val="en-GB"/>
        </w:rPr>
        <w:t xml:space="preserve">ostalgia </w:t>
      </w:r>
      <w:r w:rsidR="0026112B" w:rsidRPr="002222D5">
        <w:rPr>
          <w:lang w:val="en-GB"/>
        </w:rPr>
        <w:t>about those everyday events w</w:t>
      </w:r>
      <w:r w:rsidR="00FB1B9A">
        <w:rPr>
          <w:lang w:val="en-GB"/>
        </w:rPr>
        <w:t>as</w:t>
      </w:r>
      <w:r w:rsidR="0026112B" w:rsidRPr="002222D5">
        <w:rPr>
          <w:lang w:val="en-GB"/>
        </w:rPr>
        <w:t xml:space="preserve"> </w:t>
      </w:r>
      <w:r w:rsidR="0026112B" w:rsidRPr="002222D5">
        <w:rPr>
          <w:lang w:val="en-GB"/>
        </w:rPr>
        <w:lastRenderedPageBreak/>
        <w:t>reflected in participants</w:t>
      </w:r>
      <w:r w:rsidR="00D037D1" w:rsidRPr="002222D5">
        <w:rPr>
          <w:lang w:val="en-GB"/>
        </w:rPr>
        <w:t>’</w:t>
      </w:r>
      <w:r w:rsidR="0026112B" w:rsidRPr="002222D5">
        <w:rPr>
          <w:lang w:val="en-GB"/>
        </w:rPr>
        <w:t xml:space="preserve"> reasons for </w:t>
      </w:r>
      <w:r w:rsidR="004E7ED8" w:rsidRPr="002222D5">
        <w:rPr>
          <w:lang w:val="en-GB"/>
        </w:rPr>
        <w:t>their</w:t>
      </w:r>
      <w:r w:rsidR="003B71EE" w:rsidRPr="002222D5">
        <w:rPr>
          <w:lang w:val="en-GB"/>
        </w:rPr>
        <w:t xml:space="preserve"> </w:t>
      </w:r>
      <w:r w:rsidR="00E049D4" w:rsidRPr="002222D5">
        <w:rPr>
          <w:lang w:val="en-GB"/>
        </w:rPr>
        <w:t>consu</w:t>
      </w:r>
      <w:r w:rsidR="00A20A66" w:rsidRPr="002222D5">
        <w:rPr>
          <w:lang w:val="en-GB"/>
        </w:rPr>
        <w:t xml:space="preserve">mption of </w:t>
      </w:r>
      <w:r w:rsidR="004E7ED8" w:rsidRPr="002222D5">
        <w:rPr>
          <w:lang w:val="en-GB"/>
        </w:rPr>
        <w:t>alcohol</w:t>
      </w:r>
      <w:r w:rsidR="00D037D1" w:rsidRPr="002222D5">
        <w:rPr>
          <w:lang w:val="en-GB"/>
        </w:rPr>
        <w:t xml:space="preserve">, and therefore </w:t>
      </w:r>
      <w:r w:rsidR="00BB4843" w:rsidRPr="002222D5">
        <w:rPr>
          <w:lang w:val="en-GB"/>
        </w:rPr>
        <w:t>was associated with</w:t>
      </w:r>
      <w:r w:rsidR="00D037D1" w:rsidRPr="002222D5">
        <w:rPr>
          <w:lang w:val="en-GB"/>
        </w:rPr>
        <w:t xml:space="preserve"> a lack of m</w:t>
      </w:r>
      <w:r w:rsidR="0016466F" w:rsidRPr="002222D5">
        <w:rPr>
          <w:lang w:val="en-GB"/>
        </w:rPr>
        <w:t>otivation to cease alcohol use</w:t>
      </w:r>
      <w:r w:rsidR="004E7ED8" w:rsidRPr="002222D5">
        <w:rPr>
          <w:lang w:val="en-GB"/>
        </w:rPr>
        <w:t>.</w:t>
      </w:r>
      <w:r w:rsidR="00A20A66" w:rsidRPr="002222D5">
        <w:rPr>
          <w:lang w:val="en-GB"/>
        </w:rPr>
        <w:t xml:space="preserve"> </w:t>
      </w:r>
    </w:p>
    <w:p w14:paraId="112F425A" w14:textId="6FAEAA85" w:rsidR="00932E3F" w:rsidRPr="002222D5" w:rsidRDefault="70827FCE" w:rsidP="00521897">
      <w:pPr>
        <w:spacing w:line="480" w:lineRule="exact"/>
        <w:ind w:firstLine="720"/>
        <w:rPr>
          <w:lang w:val="en-GB"/>
        </w:rPr>
      </w:pPr>
      <w:r w:rsidRPr="002222D5">
        <w:rPr>
          <w:lang w:val="en-GB"/>
        </w:rPr>
        <w:t xml:space="preserve">The research relevant to </w:t>
      </w:r>
      <w:r w:rsidR="26FA09A2" w:rsidRPr="002222D5">
        <w:rPr>
          <w:lang w:val="en-GB"/>
        </w:rPr>
        <w:t>Theme II</w:t>
      </w:r>
      <w:r w:rsidRPr="002222D5">
        <w:rPr>
          <w:lang w:val="en-GB"/>
        </w:rPr>
        <w:t xml:space="preserve"> was not </w:t>
      </w:r>
      <w:r w:rsidR="26FA09A2" w:rsidRPr="002222D5">
        <w:rPr>
          <w:lang w:val="en-GB"/>
        </w:rPr>
        <w:t xml:space="preserve">restricted to addictive </w:t>
      </w:r>
      <w:r w:rsidR="00A7669D" w:rsidRPr="002222D5">
        <w:rPr>
          <w:lang w:val="en-GB"/>
        </w:rPr>
        <w:t>behaviour</w:t>
      </w:r>
      <w:r w:rsidR="26FA09A2" w:rsidRPr="002222D5">
        <w:rPr>
          <w:lang w:val="en-GB"/>
        </w:rPr>
        <w:t xml:space="preserve">. </w:t>
      </w:r>
      <w:r w:rsidR="2EC4DBE6" w:rsidRPr="002222D5">
        <w:rPr>
          <w:lang w:val="en-GB"/>
        </w:rPr>
        <w:t>Three</w:t>
      </w:r>
      <w:r w:rsidR="4724FD1E" w:rsidRPr="002222D5">
        <w:rPr>
          <w:lang w:val="en-GB"/>
        </w:rPr>
        <w:t xml:space="preserve"> studies (</w:t>
      </w:r>
      <w:r w:rsidR="1F73DA17" w:rsidRPr="002222D5">
        <w:rPr>
          <w:lang w:val="en-GB"/>
        </w:rPr>
        <w:t xml:space="preserve">Espinoza-Ortega, 2021; </w:t>
      </w:r>
      <w:r w:rsidR="2EC4DBE6" w:rsidRPr="002222D5">
        <w:rPr>
          <w:lang w:val="en-GB"/>
        </w:rPr>
        <w:t xml:space="preserve">Paco et al., 2011; </w:t>
      </w:r>
      <w:r w:rsidR="4724FD1E" w:rsidRPr="002222D5">
        <w:rPr>
          <w:lang w:val="en-GB"/>
        </w:rPr>
        <w:t xml:space="preserve">Viladrich &amp; Tagliaferro, 2016) </w:t>
      </w:r>
      <w:r w:rsidR="26FA09A2" w:rsidRPr="002222D5">
        <w:rPr>
          <w:lang w:val="en-GB"/>
        </w:rPr>
        <w:t xml:space="preserve">focused on the association between nostalgia and </w:t>
      </w:r>
      <w:r w:rsidR="21CE6E9D" w:rsidRPr="002222D5">
        <w:rPr>
          <w:lang w:val="en-GB"/>
        </w:rPr>
        <w:t xml:space="preserve">unhealthy eating. </w:t>
      </w:r>
      <w:r w:rsidR="14E0626F" w:rsidRPr="002222D5">
        <w:rPr>
          <w:lang w:val="en-GB"/>
        </w:rPr>
        <w:t>The</w:t>
      </w:r>
      <w:r w:rsidR="2E53AB82" w:rsidRPr="002222D5">
        <w:rPr>
          <w:lang w:val="en-GB"/>
        </w:rPr>
        <w:t xml:space="preserve"> content of the nostalgia reported was </w:t>
      </w:r>
      <w:r w:rsidR="25605ED0" w:rsidRPr="002222D5">
        <w:rPr>
          <w:lang w:val="en-GB"/>
        </w:rPr>
        <w:t xml:space="preserve">again </w:t>
      </w:r>
      <w:r w:rsidR="2E53AB82" w:rsidRPr="002222D5">
        <w:rPr>
          <w:lang w:val="en-GB"/>
        </w:rPr>
        <w:t xml:space="preserve">anchored in the </w:t>
      </w:r>
      <w:r w:rsidR="564F5C62" w:rsidRPr="002222D5">
        <w:rPr>
          <w:lang w:val="en-GB"/>
        </w:rPr>
        <w:t xml:space="preserve">positive memories associated with the unhealthy </w:t>
      </w:r>
      <w:r w:rsidR="00A7669D" w:rsidRPr="002222D5">
        <w:rPr>
          <w:lang w:val="en-GB"/>
        </w:rPr>
        <w:t>behaviour</w:t>
      </w:r>
      <w:r w:rsidR="564F5C62" w:rsidRPr="002222D5">
        <w:rPr>
          <w:lang w:val="en-GB"/>
        </w:rPr>
        <w:t>—unhealthy foods.</w:t>
      </w:r>
      <w:r w:rsidR="45163E5F" w:rsidRPr="002222D5">
        <w:rPr>
          <w:lang w:val="en-GB"/>
        </w:rPr>
        <w:t xml:space="preserve"> Viladrich and Tagliaferro (2016)</w:t>
      </w:r>
      <w:r w:rsidR="211240BD" w:rsidRPr="002222D5">
        <w:rPr>
          <w:lang w:val="en-GB"/>
        </w:rPr>
        <w:t xml:space="preserve">, found </w:t>
      </w:r>
      <w:r w:rsidR="24666E9C" w:rsidRPr="002222D5">
        <w:rPr>
          <w:lang w:val="en-GB"/>
        </w:rPr>
        <w:t>that</w:t>
      </w:r>
      <w:r w:rsidR="7336173F" w:rsidRPr="002222D5">
        <w:rPr>
          <w:lang w:val="en-GB"/>
        </w:rPr>
        <w:t>,</w:t>
      </w:r>
      <w:r w:rsidR="24666E9C" w:rsidRPr="002222D5">
        <w:rPr>
          <w:lang w:val="en-GB"/>
        </w:rPr>
        <w:t xml:space="preserve"> among </w:t>
      </w:r>
      <w:r w:rsidR="29646729" w:rsidRPr="002222D5">
        <w:rPr>
          <w:lang w:val="en-GB"/>
        </w:rPr>
        <w:t>Latina immigrants in the United States</w:t>
      </w:r>
      <w:r w:rsidR="25605ED0" w:rsidRPr="002222D5">
        <w:rPr>
          <w:lang w:val="en-GB"/>
        </w:rPr>
        <w:t>,</w:t>
      </w:r>
      <w:r w:rsidR="29646729" w:rsidRPr="002222D5">
        <w:rPr>
          <w:lang w:val="en-GB"/>
        </w:rPr>
        <w:t xml:space="preserve"> </w:t>
      </w:r>
      <w:r w:rsidR="4D2FFE75" w:rsidRPr="002222D5">
        <w:rPr>
          <w:lang w:val="en-GB"/>
        </w:rPr>
        <w:t xml:space="preserve">nostalgia for high-calorie traditional foods </w:t>
      </w:r>
      <w:r w:rsidR="25DCC250" w:rsidRPr="002222D5">
        <w:rPr>
          <w:lang w:val="en-GB"/>
        </w:rPr>
        <w:t>contribute</w:t>
      </w:r>
      <w:r w:rsidR="3F66B332" w:rsidRPr="002222D5">
        <w:rPr>
          <w:lang w:val="en-GB"/>
        </w:rPr>
        <w:t>d</w:t>
      </w:r>
      <w:r w:rsidR="25DCC250" w:rsidRPr="002222D5">
        <w:rPr>
          <w:lang w:val="en-GB"/>
        </w:rPr>
        <w:t xml:space="preserve"> to the preservation of </w:t>
      </w:r>
      <w:r w:rsidR="7875CA69" w:rsidRPr="002222D5">
        <w:rPr>
          <w:lang w:val="en-GB"/>
        </w:rPr>
        <w:t>unhealthy</w:t>
      </w:r>
      <w:r w:rsidR="25DCC250" w:rsidRPr="002222D5">
        <w:rPr>
          <w:lang w:val="en-GB"/>
        </w:rPr>
        <w:t xml:space="preserve"> culinary habits</w:t>
      </w:r>
      <w:r w:rsidR="2E2DABCD" w:rsidRPr="002222D5">
        <w:rPr>
          <w:lang w:val="en-GB"/>
        </w:rPr>
        <w:t xml:space="preserve"> that they consumed in their homeland. Moreover, nostalgia </w:t>
      </w:r>
      <w:r w:rsidR="4EE562DF" w:rsidRPr="002222D5">
        <w:rPr>
          <w:lang w:val="en-GB"/>
        </w:rPr>
        <w:t xml:space="preserve">played a key role in choosing unhealthy food over healthier food options. </w:t>
      </w:r>
      <w:r w:rsidR="79B6DAB0" w:rsidRPr="002222D5">
        <w:rPr>
          <w:lang w:val="en-GB"/>
        </w:rPr>
        <w:t>Similarly, Espinoza-Ortega (2021)</w:t>
      </w:r>
      <w:r w:rsidR="4E0444BC" w:rsidRPr="002222D5">
        <w:rPr>
          <w:lang w:val="en-GB"/>
        </w:rPr>
        <w:t xml:space="preserve"> </w:t>
      </w:r>
      <w:r w:rsidR="30B30088" w:rsidRPr="002222D5">
        <w:rPr>
          <w:lang w:val="en-GB"/>
        </w:rPr>
        <w:t>and</w:t>
      </w:r>
      <w:r w:rsidR="33350D8F" w:rsidRPr="002222D5">
        <w:rPr>
          <w:lang w:val="en-GB"/>
        </w:rPr>
        <w:t xml:space="preserve"> Pa</w:t>
      </w:r>
      <w:r w:rsidR="704041E9" w:rsidRPr="002222D5">
        <w:rPr>
          <w:lang w:val="en-GB"/>
        </w:rPr>
        <w:t>rco et al. (</w:t>
      </w:r>
      <w:r w:rsidR="4AAFD52F" w:rsidRPr="002222D5">
        <w:rPr>
          <w:lang w:val="en-GB"/>
        </w:rPr>
        <w:t>2011)</w:t>
      </w:r>
      <w:r w:rsidR="30B30088" w:rsidRPr="002222D5">
        <w:rPr>
          <w:lang w:val="en-GB"/>
        </w:rPr>
        <w:t xml:space="preserve"> </w:t>
      </w:r>
      <w:r w:rsidR="7336173F" w:rsidRPr="002222D5">
        <w:rPr>
          <w:lang w:val="en-GB"/>
        </w:rPr>
        <w:t xml:space="preserve">illustrated </w:t>
      </w:r>
      <w:r w:rsidR="33B8D8CB" w:rsidRPr="002222D5">
        <w:rPr>
          <w:lang w:val="en-GB"/>
        </w:rPr>
        <w:t xml:space="preserve">a link between unhealthy, comfort food consumption and nostalgia. </w:t>
      </w:r>
      <w:r w:rsidR="7C36E13D" w:rsidRPr="002222D5">
        <w:rPr>
          <w:lang w:val="en-GB"/>
        </w:rPr>
        <w:t>E</w:t>
      </w:r>
      <w:r w:rsidR="44F6F82D" w:rsidRPr="002222D5">
        <w:rPr>
          <w:lang w:val="en-GB"/>
        </w:rPr>
        <w:t>spin</w:t>
      </w:r>
      <w:r w:rsidR="00FE4C17">
        <w:rPr>
          <w:lang w:val="en-GB"/>
        </w:rPr>
        <w:t>o</w:t>
      </w:r>
      <w:r w:rsidR="44F6F82D" w:rsidRPr="002222D5">
        <w:rPr>
          <w:lang w:val="en-GB"/>
        </w:rPr>
        <w:t>za-</w:t>
      </w:r>
      <w:r w:rsidR="237CB0FD" w:rsidRPr="002222D5">
        <w:rPr>
          <w:lang w:val="en-GB"/>
        </w:rPr>
        <w:t>Ortega showed that</w:t>
      </w:r>
      <w:r w:rsidR="7E1B9F21" w:rsidRPr="002222D5">
        <w:rPr>
          <w:lang w:val="en-GB"/>
        </w:rPr>
        <w:t xml:space="preserve"> young Mexican participants </w:t>
      </w:r>
      <w:proofErr w:type="spellStart"/>
      <w:r w:rsidR="00AF7CE6" w:rsidRPr="002222D5">
        <w:rPr>
          <w:lang w:val="en-GB"/>
        </w:rPr>
        <w:t>nostalgised</w:t>
      </w:r>
      <w:proofErr w:type="spellEnd"/>
      <w:r w:rsidR="00AF7CE6" w:rsidRPr="002222D5">
        <w:rPr>
          <w:lang w:val="en-GB"/>
        </w:rPr>
        <w:t xml:space="preserve"> </w:t>
      </w:r>
      <w:r w:rsidR="622A99EA" w:rsidRPr="002222D5">
        <w:rPr>
          <w:lang w:val="en-GB"/>
        </w:rPr>
        <w:t>about</w:t>
      </w:r>
      <w:r w:rsidR="291CFA0A" w:rsidRPr="002222D5">
        <w:rPr>
          <w:lang w:val="en-GB"/>
        </w:rPr>
        <w:t xml:space="preserve"> their </w:t>
      </w:r>
      <w:r w:rsidR="700C9D5B" w:rsidRPr="002222D5">
        <w:rPr>
          <w:lang w:val="en-GB"/>
        </w:rPr>
        <w:t xml:space="preserve">(now absent) </w:t>
      </w:r>
      <w:r w:rsidR="291CFA0A" w:rsidRPr="002222D5">
        <w:rPr>
          <w:lang w:val="en-GB"/>
        </w:rPr>
        <w:t>parents</w:t>
      </w:r>
      <w:r w:rsidR="12639DA6" w:rsidRPr="002222D5">
        <w:rPr>
          <w:lang w:val="en-GB"/>
        </w:rPr>
        <w:t xml:space="preserve"> and the comfort foods </w:t>
      </w:r>
      <w:r w:rsidR="069AD544" w:rsidRPr="002222D5">
        <w:rPr>
          <w:lang w:val="en-GB"/>
        </w:rPr>
        <w:t xml:space="preserve">their parents </w:t>
      </w:r>
      <w:r w:rsidR="12639DA6" w:rsidRPr="002222D5">
        <w:rPr>
          <w:lang w:val="en-GB"/>
        </w:rPr>
        <w:t xml:space="preserve">would </w:t>
      </w:r>
      <w:r w:rsidR="41AEDB49" w:rsidRPr="002222D5">
        <w:rPr>
          <w:lang w:val="en-GB"/>
        </w:rPr>
        <w:t xml:space="preserve">purchase </w:t>
      </w:r>
      <w:r w:rsidR="3F977417" w:rsidRPr="002222D5">
        <w:rPr>
          <w:lang w:val="en-GB"/>
        </w:rPr>
        <w:t xml:space="preserve">for them </w:t>
      </w:r>
      <w:r w:rsidR="41AEDB49" w:rsidRPr="002222D5">
        <w:rPr>
          <w:lang w:val="en-GB"/>
        </w:rPr>
        <w:t>as rewards or gifts</w:t>
      </w:r>
      <w:r w:rsidR="52744BFB" w:rsidRPr="002222D5">
        <w:rPr>
          <w:lang w:val="en-GB"/>
        </w:rPr>
        <w:t>,</w:t>
      </w:r>
      <w:r w:rsidR="5179C43C" w:rsidRPr="002222D5">
        <w:rPr>
          <w:lang w:val="en-GB"/>
        </w:rPr>
        <w:t xml:space="preserve"> </w:t>
      </w:r>
      <w:r w:rsidR="04239212" w:rsidRPr="002222D5">
        <w:rPr>
          <w:lang w:val="en-GB"/>
        </w:rPr>
        <w:t xml:space="preserve">resulting </w:t>
      </w:r>
      <w:r w:rsidR="5179C43C" w:rsidRPr="002222D5">
        <w:rPr>
          <w:lang w:val="en-GB"/>
        </w:rPr>
        <w:t xml:space="preserve">in </w:t>
      </w:r>
      <w:r w:rsidR="41AEDB49" w:rsidRPr="002222D5">
        <w:rPr>
          <w:lang w:val="en-GB"/>
        </w:rPr>
        <w:t xml:space="preserve">consumption of </w:t>
      </w:r>
      <w:r w:rsidR="15FD7F01" w:rsidRPr="002222D5">
        <w:rPr>
          <w:lang w:val="en-GB"/>
        </w:rPr>
        <w:t>food</w:t>
      </w:r>
      <w:r w:rsidR="3B876F77" w:rsidRPr="002222D5">
        <w:rPr>
          <w:lang w:val="en-GB"/>
        </w:rPr>
        <w:t xml:space="preserve">s associated with </w:t>
      </w:r>
      <w:r w:rsidR="3C6E42DE" w:rsidRPr="002222D5">
        <w:rPr>
          <w:lang w:val="en-GB"/>
        </w:rPr>
        <w:t xml:space="preserve">this </w:t>
      </w:r>
      <w:r w:rsidR="00AF7CE6" w:rsidRPr="002222D5">
        <w:rPr>
          <w:lang w:val="en-GB"/>
        </w:rPr>
        <w:t>nostalgising</w:t>
      </w:r>
      <w:r w:rsidR="076C7B58" w:rsidRPr="002222D5">
        <w:rPr>
          <w:lang w:val="en-GB"/>
        </w:rPr>
        <w:t xml:space="preserve">. </w:t>
      </w:r>
      <w:r w:rsidR="3B876F77" w:rsidRPr="002222D5">
        <w:rPr>
          <w:lang w:val="en-GB"/>
        </w:rPr>
        <w:t>Likewise, Parco et al.</w:t>
      </w:r>
      <w:r w:rsidR="7B9F1E24" w:rsidRPr="002222D5">
        <w:rPr>
          <w:lang w:val="en-GB"/>
        </w:rPr>
        <w:t xml:space="preserve"> </w:t>
      </w:r>
      <w:r w:rsidR="00923DC9" w:rsidRPr="002222D5">
        <w:rPr>
          <w:lang w:val="en-GB"/>
        </w:rPr>
        <w:t xml:space="preserve">illustrated </w:t>
      </w:r>
      <w:r w:rsidR="7B9F1E24" w:rsidRPr="002222D5">
        <w:rPr>
          <w:lang w:val="en-GB"/>
        </w:rPr>
        <w:t>that</w:t>
      </w:r>
      <w:r w:rsidR="7336173F" w:rsidRPr="002222D5">
        <w:rPr>
          <w:lang w:val="en-GB"/>
        </w:rPr>
        <w:t>,</w:t>
      </w:r>
      <w:r w:rsidR="3B876F77" w:rsidRPr="002222D5">
        <w:rPr>
          <w:lang w:val="en-GB"/>
        </w:rPr>
        <w:t xml:space="preserve"> </w:t>
      </w:r>
      <w:r w:rsidR="4996F9C5" w:rsidRPr="002222D5">
        <w:rPr>
          <w:lang w:val="en-GB"/>
        </w:rPr>
        <w:t>among</w:t>
      </w:r>
      <w:r w:rsidR="7B9F1E24" w:rsidRPr="002222D5">
        <w:rPr>
          <w:lang w:val="en-GB"/>
        </w:rPr>
        <w:t xml:space="preserve"> immigrant children</w:t>
      </w:r>
      <w:r w:rsidR="4996F9C5" w:rsidRPr="002222D5">
        <w:rPr>
          <w:lang w:val="en-GB"/>
        </w:rPr>
        <w:t>, nostalgia</w:t>
      </w:r>
      <w:r w:rsidR="7B9F1E24" w:rsidRPr="002222D5">
        <w:rPr>
          <w:lang w:val="en-GB"/>
        </w:rPr>
        <w:t xml:space="preserve"> for </w:t>
      </w:r>
      <w:r w:rsidR="62FB569E" w:rsidRPr="002222D5">
        <w:rPr>
          <w:lang w:val="en-GB"/>
        </w:rPr>
        <w:t xml:space="preserve">comfort </w:t>
      </w:r>
      <w:r w:rsidR="7B9F1E24" w:rsidRPr="002222D5">
        <w:rPr>
          <w:lang w:val="en-GB"/>
        </w:rPr>
        <w:t>foods and tastes that are “</w:t>
      </w:r>
      <w:proofErr w:type="spellStart"/>
      <w:r w:rsidR="7B9F1E24" w:rsidRPr="002222D5">
        <w:rPr>
          <w:lang w:val="en-GB"/>
        </w:rPr>
        <w:t>cozonac</w:t>
      </w:r>
      <w:proofErr w:type="spellEnd"/>
      <w:r w:rsidR="7B9F1E24" w:rsidRPr="002222D5">
        <w:rPr>
          <w:lang w:val="en-GB"/>
        </w:rPr>
        <w:t>” (from the native country) and</w:t>
      </w:r>
      <w:r w:rsidR="4F9A40D3" w:rsidRPr="002222D5">
        <w:rPr>
          <w:lang w:val="en-GB"/>
        </w:rPr>
        <w:t xml:space="preserve"> </w:t>
      </w:r>
      <w:r w:rsidR="7B9F1E24" w:rsidRPr="002222D5">
        <w:rPr>
          <w:lang w:val="en-GB"/>
        </w:rPr>
        <w:t xml:space="preserve">“panettone” (Italian cake flavor) represents a </w:t>
      </w:r>
      <w:r w:rsidR="79794161" w:rsidRPr="002222D5">
        <w:rPr>
          <w:lang w:val="en-GB"/>
        </w:rPr>
        <w:t xml:space="preserve">health </w:t>
      </w:r>
      <w:r w:rsidR="7B9F1E24" w:rsidRPr="002222D5">
        <w:rPr>
          <w:lang w:val="en-GB"/>
        </w:rPr>
        <w:t xml:space="preserve">problem </w:t>
      </w:r>
      <w:r w:rsidR="3EA1653D" w:rsidRPr="002222D5">
        <w:rPr>
          <w:lang w:val="en-GB"/>
        </w:rPr>
        <w:t>for these children</w:t>
      </w:r>
      <w:r w:rsidR="227E3B12" w:rsidRPr="002222D5">
        <w:rPr>
          <w:lang w:val="en-GB"/>
        </w:rPr>
        <w:t>.</w:t>
      </w:r>
      <w:r w:rsidR="3EA1653D" w:rsidRPr="002222D5">
        <w:rPr>
          <w:lang w:val="en-GB"/>
        </w:rPr>
        <w:t xml:space="preserve"> </w:t>
      </w:r>
      <w:r w:rsidR="76470919" w:rsidRPr="002222D5">
        <w:rPr>
          <w:lang w:val="en-GB"/>
        </w:rPr>
        <w:t xml:space="preserve">Put differently, </w:t>
      </w:r>
      <w:r w:rsidR="7B8FCE56" w:rsidRPr="002222D5">
        <w:rPr>
          <w:lang w:val="en-GB"/>
        </w:rPr>
        <w:t>nostalgia</w:t>
      </w:r>
      <w:r w:rsidR="2F33982D" w:rsidRPr="002222D5">
        <w:rPr>
          <w:lang w:val="en-GB"/>
        </w:rPr>
        <w:t xml:space="preserve"> </w:t>
      </w:r>
      <w:r w:rsidR="7336173F" w:rsidRPr="002222D5">
        <w:rPr>
          <w:lang w:val="en-GB"/>
        </w:rPr>
        <w:t>for</w:t>
      </w:r>
      <w:r w:rsidR="2F33982D" w:rsidRPr="002222D5">
        <w:rPr>
          <w:lang w:val="en-GB"/>
        </w:rPr>
        <w:t xml:space="preserve"> </w:t>
      </w:r>
      <w:r w:rsidR="571E996D" w:rsidRPr="002222D5">
        <w:rPr>
          <w:lang w:val="en-GB"/>
        </w:rPr>
        <w:t xml:space="preserve">unhealthy </w:t>
      </w:r>
      <w:r w:rsidR="2F33982D" w:rsidRPr="002222D5">
        <w:rPr>
          <w:lang w:val="en-GB"/>
        </w:rPr>
        <w:t xml:space="preserve">food </w:t>
      </w:r>
      <w:r w:rsidR="5D8ADA35" w:rsidRPr="002222D5">
        <w:rPr>
          <w:lang w:val="en-GB"/>
        </w:rPr>
        <w:t>consumption</w:t>
      </w:r>
      <w:r w:rsidR="7336173F" w:rsidRPr="002222D5">
        <w:rPr>
          <w:lang w:val="en-GB"/>
        </w:rPr>
        <w:t xml:space="preserve"> is related to</w:t>
      </w:r>
      <w:r w:rsidR="571E996D" w:rsidRPr="002222D5">
        <w:rPr>
          <w:lang w:val="en-GB"/>
        </w:rPr>
        <w:t xml:space="preserve"> </w:t>
      </w:r>
      <w:r w:rsidR="00A7669D" w:rsidRPr="002222D5">
        <w:rPr>
          <w:lang w:val="en-GB"/>
        </w:rPr>
        <w:t>behaviour</w:t>
      </w:r>
      <w:r w:rsidR="5D8ADA35" w:rsidRPr="002222D5">
        <w:rPr>
          <w:lang w:val="en-GB"/>
        </w:rPr>
        <w:t xml:space="preserve">s aimed at recreating or reincarnating those experiences. This is accomplished by way of </w:t>
      </w:r>
      <w:r w:rsidR="571E996D" w:rsidRPr="002222D5">
        <w:rPr>
          <w:lang w:val="en-GB"/>
        </w:rPr>
        <w:t>unhealthy food consumption</w:t>
      </w:r>
      <w:r w:rsidR="5D8ADA35" w:rsidRPr="002222D5">
        <w:rPr>
          <w:lang w:val="en-GB"/>
        </w:rPr>
        <w:t xml:space="preserve"> in the present</w:t>
      </w:r>
      <w:r w:rsidR="571E996D" w:rsidRPr="002222D5">
        <w:rPr>
          <w:lang w:val="en-GB"/>
        </w:rPr>
        <w:t xml:space="preserve">. </w:t>
      </w:r>
    </w:p>
    <w:p w14:paraId="13FFE7AB" w14:textId="77777777" w:rsidR="00357ADD" w:rsidRPr="002222D5" w:rsidRDefault="00737DE9" w:rsidP="00521897">
      <w:pPr>
        <w:spacing w:line="480" w:lineRule="exact"/>
        <w:rPr>
          <w:b/>
          <w:bCs/>
          <w:lang w:val="en-GB"/>
        </w:rPr>
      </w:pPr>
      <w:r w:rsidRPr="002222D5">
        <w:rPr>
          <w:b/>
          <w:bCs/>
          <w:lang w:val="en-GB"/>
        </w:rPr>
        <w:t xml:space="preserve">Quality Assessment </w:t>
      </w:r>
    </w:p>
    <w:p w14:paraId="13FFE7AC" w14:textId="1AD09386" w:rsidR="00357ADD" w:rsidRPr="002222D5" w:rsidRDefault="4724FD1E" w:rsidP="00521897">
      <w:pPr>
        <w:spacing w:line="480" w:lineRule="exact"/>
        <w:ind w:firstLine="720"/>
        <w:rPr>
          <w:lang w:val="en-GB"/>
        </w:rPr>
      </w:pPr>
      <w:r w:rsidRPr="002222D5">
        <w:rPr>
          <w:lang w:val="en-GB"/>
        </w:rPr>
        <w:t xml:space="preserve">To determine the empirical </w:t>
      </w:r>
      <w:r w:rsidR="7A9AD2B6" w:rsidRPr="002222D5">
        <w:rPr>
          <w:lang w:val="en-GB"/>
        </w:rPr>
        <w:t xml:space="preserve">strength </w:t>
      </w:r>
      <w:r w:rsidRPr="002222D5">
        <w:rPr>
          <w:lang w:val="en-GB"/>
        </w:rPr>
        <w:t xml:space="preserve">of these 14 studies, we used the Let Evidence Guide Every New Decision (LEGEND) evidence evaluation tool (Clark et al., 2009) </w:t>
      </w:r>
      <w:r w:rsidR="29297D92" w:rsidRPr="002222D5">
        <w:rPr>
          <w:lang w:val="en-GB"/>
        </w:rPr>
        <w:t>in</w:t>
      </w:r>
      <w:r w:rsidRPr="002222D5">
        <w:rPr>
          <w:lang w:val="en-GB"/>
        </w:rPr>
        <w:t xml:space="preserve"> assess</w:t>
      </w:r>
      <w:r w:rsidR="29297D92" w:rsidRPr="002222D5">
        <w:rPr>
          <w:lang w:val="en-GB"/>
        </w:rPr>
        <w:t>ing</w:t>
      </w:r>
      <w:r w:rsidRPr="002222D5">
        <w:rPr>
          <w:lang w:val="en-GB"/>
        </w:rPr>
        <w:t xml:space="preserve"> each record</w:t>
      </w:r>
      <w:r w:rsidR="11586435" w:rsidRPr="002222D5">
        <w:rPr>
          <w:lang w:val="en-GB"/>
        </w:rPr>
        <w:t xml:space="preserve"> (Table </w:t>
      </w:r>
      <w:r w:rsidR="00A711BC" w:rsidRPr="002222D5">
        <w:rPr>
          <w:lang w:val="en-GB"/>
        </w:rPr>
        <w:t>4</w:t>
      </w:r>
      <w:r w:rsidR="11586435" w:rsidRPr="002222D5">
        <w:rPr>
          <w:lang w:val="en-GB"/>
        </w:rPr>
        <w:t>)</w:t>
      </w:r>
      <w:r w:rsidRPr="002222D5">
        <w:rPr>
          <w:lang w:val="en-GB"/>
        </w:rPr>
        <w:t xml:space="preserve">. LEGEND was designed to inform evidence-based decision making in clinical research to achieve </w:t>
      </w:r>
      <w:r w:rsidR="29297D92" w:rsidRPr="002222D5">
        <w:rPr>
          <w:lang w:val="en-GB"/>
        </w:rPr>
        <w:t xml:space="preserve">optimal </w:t>
      </w:r>
      <w:r w:rsidRPr="002222D5">
        <w:rPr>
          <w:lang w:val="en-GB"/>
        </w:rPr>
        <w:t xml:space="preserve">patient care. Although evidence-based decision making is primarily relevant for assessing the effectiveness of a product in treatment environments, LEGEND </w:t>
      </w:r>
      <w:r w:rsidR="00B320F1" w:rsidRPr="002222D5">
        <w:rPr>
          <w:lang w:val="en-GB"/>
        </w:rPr>
        <w:t xml:space="preserve">was </w:t>
      </w:r>
      <w:r w:rsidRPr="002222D5">
        <w:rPr>
          <w:lang w:val="en-GB"/>
        </w:rPr>
        <w:t xml:space="preserve">appropriate for the current project </w:t>
      </w:r>
      <w:r w:rsidR="00B320F1" w:rsidRPr="002222D5">
        <w:rPr>
          <w:lang w:val="en-GB"/>
        </w:rPr>
        <w:t xml:space="preserve">because </w:t>
      </w:r>
      <w:r w:rsidR="29297D92" w:rsidRPr="002222D5">
        <w:rPr>
          <w:lang w:val="en-GB"/>
        </w:rPr>
        <w:t xml:space="preserve">included </w:t>
      </w:r>
      <w:r w:rsidRPr="002222D5">
        <w:rPr>
          <w:lang w:val="en-GB"/>
        </w:rPr>
        <w:t xml:space="preserve">studies </w:t>
      </w:r>
      <w:r w:rsidR="29297D92" w:rsidRPr="002222D5">
        <w:rPr>
          <w:lang w:val="en-GB"/>
        </w:rPr>
        <w:t xml:space="preserve">did </w:t>
      </w:r>
      <w:r w:rsidRPr="002222D5">
        <w:rPr>
          <w:lang w:val="en-GB"/>
        </w:rPr>
        <w:t xml:space="preserve">not necessarily take place in a clinical setting. </w:t>
      </w:r>
      <w:r w:rsidR="00600F31" w:rsidRPr="002222D5">
        <w:rPr>
          <w:lang w:val="en-GB"/>
        </w:rPr>
        <w:t>T</w:t>
      </w:r>
      <w:r w:rsidRPr="002222D5">
        <w:rPr>
          <w:lang w:val="en-GB"/>
        </w:rPr>
        <w:t>he base algorithm and evidence assessment tools</w:t>
      </w:r>
      <w:r w:rsidR="21998D62" w:rsidRPr="002222D5">
        <w:rPr>
          <w:lang w:val="en-GB"/>
        </w:rPr>
        <w:t xml:space="preserve"> determine</w:t>
      </w:r>
      <w:r w:rsidR="00600F31" w:rsidRPr="002222D5">
        <w:rPr>
          <w:lang w:val="en-GB"/>
        </w:rPr>
        <w:t>:</w:t>
      </w:r>
      <w:r w:rsidRPr="002222D5">
        <w:rPr>
          <w:lang w:val="en-GB"/>
        </w:rPr>
        <w:t xml:space="preserve"> </w:t>
      </w:r>
      <w:r w:rsidR="29297D92" w:rsidRPr="002222D5">
        <w:rPr>
          <w:lang w:val="en-GB"/>
        </w:rPr>
        <w:t>(</w:t>
      </w:r>
      <w:r w:rsidRPr="002222D5">
        <w:rPr>
          <w:lang w:val="en-GB"/>
        </w:rPr>
        <w:t xml:space="preserve">a) the aim of the </w:t>
      </w:r>
      <w:r w:rsidRPr="002222D5">
        <w:rPr>
          <w:lang w:val="en-GB"/>
        </w:rPr>
        <w:lastRenderedPageBreak/>
        <w:t xml:space="preserve">study and its relevance to the context of the review, </w:t>
      </w:r>
      <w:r w:rsidR="29297D92" w:rsidRPr="002222D5">
        <w:rPr>
          <w:lang w:val="en-GB"/>
        </w:rPr>
        <w:t>(</w:t>
      </w:r>
      <w:r w:rsidRPr="002222D5">
        <w:rPr>
          <w:lang w:val="en-GB"/>
        </w:rPr>
        <w:t xml:space="preserve">b) the design of the study, </w:t>
      </w:r>
      <w:r w:rsidR="29297D92" w:rsidRPr="002222D5">
        <w:rPr>
          <w:lang w:val="en-GB"/>
        </w:rPr>
        <w:t>and (</w:t>
      </w:r>
      <w:r w:rsidRPr="002222D5">
        <w:rPr>
          <w:lang w:val="en-GB"/>
        </w:rPr>
        <w:t>c) the quality of the study</w:t>
      </w:r>
      <w:r w:rsidR="29297D92" w:rsidRPr="002222D5">
        <w:rPr>
          <w:lang w:val="en-GB"/>
        </w:rPr>
        <w:t>, while</w:t>
      </w:r>
      <w:r w:rsidRPr="002222D5">
        <w:rPr>
          <w:lang w:val="en-GB"/>
        </w:rPr>
        <w:t xml:space="preserve"> </w:t>
      </w:r>
      <w:r w:rsidR="29297D92" w:rsidRPr="002222D5">
        <w:rPr>
          <w:lang w:val="en-GB"/>
        </w:rPr>
        <w:t>(</w:t>
      </w:r>
      <w:r w:rsidRPr="002222D5">
        <w:rPr>
          <w:lang w:val="en-GB"/>
        </w:rPr>
        <w:t>d) provid</w:t>
      </w:r>
      <w:r w:rsidR="29297D92" w:rsidRPr="002222D5">
        <w:rPr>
          <w:lang w:val="en-GB"/>
        </w:rPr>
        <w:t>ing</w:t>
      </w:r>
      <w:r w:rsidRPr="002222D5">
        <w:rPr>
          <w:lang w:val="en-GB"/>
        </w:rPr>
        <w:t xml:space="preserve"> grading materials that judge the empirical strength of the work. At the end of the evaluation, records are </w:t>
      </w:r>
      <w:r w:rsidR="00EA21D0" w:rsidRPr="002222D5">
        <w:rPr>
          <w:lang w:val="en-GB"/>
        </w:rPr>
        <w:t>categori</w:t>
      </w:r>
      <w:r w:rsidR="00EA21D0" w:rsidRPr="00556DA4">
        <w:rPr>
          <w:lang w:val="en-GB"/>
        </w:rPr>
        <w:t>s</w:t>
      </w:r>
      <w:r w:rsidR="00EA21D0" w:rsidRPr="002222D5">
        <w:rPr>
          <w:lang w:val="en-GB"/>
        </w:rPr>
        <w:t xml:space="preserve">ed </w:t>
      </w:r>
      <w:r w:rsidRPr="002222D5">
        <w:rPr>
          <w:lang w:val="en-GB"/>
        </w:rPr>
        <w:t>as good quality, lesser quality</w:t>
      </w:r>
      <w:r w:rsidR="29297D92" w:rsidRPr="002222D5">
        <w:rPr>
          <w:lang w:val="en-GB"/>
        </w:rPr>
        <w:t>,</w:t>
      </w:r>
      <w:r w:rsidRPr="002222D5">
        <w:rPr>
          <w:lang w:val="en-GB"/>
        </w:rPr>
        <w:t xml:space="preserve"> or</w:t>
      </w:r>
      <w:r w:rsidR="264ACF7A" w:rsidRPr="002222D5">
        <w:rPr>
          <w:lang w:val="en-GB"/>
        </w:rPr>
        <w:t>, alternatively,</w:t>
      </w:r>
      <w:r w:rsidRPr="002222D5">
        <w:rPr>
          <w:lang w:val="en-GB"/>
        </w:rPr>
        <w:t xml:space="preserve"> </w:t>
      </w:r>
      <w:r w:rsidR="7B704796" w:rsidRPr="002222D5">
        <w:rPr>
          <w:lang w:val="en-GB"/>
        </w:rPr>
        <w:t>in</w:t>
      </w:r>
      <w:r w:rsidRPr="002222D5">
        <w:rPr>
          <w:lang w:val="en-GB"/>
        </w:rPr>
        <w:t xml:space="preserve">valid, </w:t>
      </w:r>
      <w:r w:rsidR="7F790630" w:rsidRPr="002222D5">
        <w:rPr>
          <w:lang w:val="en-GB"/>
        </w:rPr>
        <w:t>un</w:t>
      </w:r>
      <w:r w:rsidRPr="002222D5">
        <w:rPr>
          <w:lang w:val="en-GB"/>
        </w:rPr>
        <w:t xml:space="preserve">reliable, or </w:t>
      </w:r>
      <w:r w:rsidR="3ACC60CF" w:rsidRPr="002222D5">
        <w:rPr>
          <w:lang w:val="en-GB"/>
        </w:rPr>
        <w:t>in</w:t>
      </w:r>
      <w:r w:rsidRPr="002222D5">
        <w:rPr>
          <w:lang w:val="en-GB"/>
        </w:rPr>
        <w:t xml:space="preserve">applicable. </w:t>
      </w:r>
    </w:p>
    <w:p w14:paraId="76E6E0F8" w14:textId="236A57BB" w:rsidR="00191A21" w:rsidRPr="002222D5" w:rsidRDefault="320894B0" w:rsidP="00521897">
      <w:pPr>
        <w:spacing w:line="480" w:lineRule="exact"/>
        <w:ind w:firstLine="720"/>
        <w:rPr>
          <w:color w:val="000000"/>
          <w:lang w:val="en-GB"/>
        </w:rPr>
      </w:pPr>
      <w:r w:rsidRPr="002222D5">
        <w:rPr>
          <w:lang w:val="en-GB"/>
        </w:rPr>
        <w:t>A lack of robust methodology and relevant data were cause for concern for three studies (Espinoza-Ortega, 2021; Lasaleta, 2013; Parco et al., 2011)</w:t>
      </w:r>
      <w:r w:rsidR="7CBFC845" w:rsidRPr="002222D5">
        <w:rPr>
          <w:lang w:val="en-GB"/>
        </w:rPr>
        <w:t xml:space="preserve">, and thus </w:t>
      </w:r>
      <w:r w:rsidR="7CBFC845" w:rsidRPr="002222D5">
        <w:rPr>
          <w:color w:val="000000" w:themeColor="text1"/>
          <w:lang w:val="en-GB"/>
        </w:rPr>
        <w:t>we recommend interpreting the</w:t>
      </w:r>
      <w:r w:rsidR="5D3C1947" w:rsidRPr="002222D5">
        <w:rPr>
          <w:color w:val="000000" w:themeColor="text1"/>
          <w:lang w:val="en-GB"/>
        </w:rPr>
        <w:t>ir</w:t>
      </w:r>
      <w:r w:rsidR="7CBFC845" w:rsidRPr="002222D5">
        <w:rPr>
          <w:color w:val="000000" w:themeColor="text1"/>
          <w:lang w:val="en-GB"/>
        </w:rPr>
        <w:t xml:space="preserve"> results with caution</w:t>
      </w:r>
      <w:r w:rsidRPr="002222D5">
        <w:rPr>
          <w:lang w:val="en-GB"/>
        </w:rPr>
        <w:t xml:space="preserve">. </w:t>
      </w:r>
      <w:r w:rsidR="08692D0E" w:rsidRPr="002222D5">
        <w:rPr>
          <w:lang w:val="en-GB"/>
        </w:rPr>
        <w:t>A</w:t>
      </w:r>
      <w:r w:rsidR="2792D689" w:rsidRPr="002222D5">
        <w:rPr>
          <w:color w:val="000000" w:themeColor="text1"/>
          <w:lang w:val="en-GB"/>
        </w:rPr>
        <w:t>lthough Parco et al., (2011) provided vivid descriptions of “gustatory nostalgia” for inaccessible cultural food staples,</w:t>
      </w:r>
      <w:r w:rsidR="08692D0E" w:rsidRPr="002222D5">
        <w:rPr>
          <w:color w:val="000000" w:themeColor="text1"/>
          <w:lang w:val="en-GB"/>
        </w:rPr>
        <w:t xml:space="preserve"> they did not describe</w:t>
      </w:r>
      <w:r w:rsidR="2792D689" w:rsidRPr="002222D5">
        <w:rPr>
          <w:color w:val="000000" w:themeColor="text1"/>
          <w:lang w:val="en-GB"/>
        </w:rPr>
        <w:t xml:space="preserve"> </w:t>
      </w:r>
      <w:r w:rsidR="08692D0E" w:rsidRPr="002222D5">
        <w:rPr>
          <w:color w:val="000000" w:themeColor="text1"/>
          <w:lang w:val="en-GB"/>
        </w:rPr>
        <w:t>thoroughly their</w:t>
      </w:r>
      <w:r w:rsidR="0D368796" w:rsidRPr="002222D5">
        <w:rPr>
          <w:color w:val="000000" w:themeColor="text1"/>
          <w:lang w:val="en-GB"/>
        </w:rPr>
        <w:t xml:space="preserve"> methodology or data analytic technique</w:t>
      </w:r>
      <w:r w:rsidR="2792D689" w:rsidRPr="002222D5">
        <w:rPr>
          <w:color w:val="000000" w:themeColor="text1"/>
          <w:lang w:val="en-GB"/>
        </w:rPr>
        <w:t xml:space="preserve">. </w:t>
      </w:r>
      <w:r w:rsidR="3A1F6699" w:rsidRPr="002222D5">
        <w:rPr>
          <w:color w:val="000000" w:themeColor="text1"/>
          <w:lang w:val="en-GB"/>
        </w:rPr>
        <w:t>Lasaleta (2013</w:t>
      </w:r>
      <w:r w:rsidR="00EA21D0" w:rsidRPr="002222D5">
        <w:rPr>
          <w:color w:val="000000" w:themeColor="text1"/>
          <w:lang w:val="en-GB"/>
        </w:rPr>
        <w:t>,</w:t>
      </w:r>
      <w:r w:rsidR="3A1F6699" w:rsidRPr="002222D5">
        <w:rPr>
          <w:color w:val="000000" w:themeColor="text1"/>
          <w:lang w:val="en-GB"/>
        </w:rPr>
        <w:t xml:space="preserve"> Chapter 3, Study 2) </w:t>
      </w:r>
      <w:r w:rsidR="00BA108A">
        <w:rPr>
          <w:color w:val="000000" w:themeColor="text1"/>
          <w:lang w:val="en-GB"/>
        </w:rPr>
        <w:t>reported</w:t>
      </w:r>
      <w:r w:rsidR="00BA108A" w:rsidRPr="002222D5">
        <w:rPr>
          <w:color w:val="000000" w:themeColor="text1"/>
          <w:lang w:val="en-GB"/>
        </w:rPr>
        <w:t xml:space="preserve"> </w:t>
      </w:r>
      <w:r w:rsidR="3A1F6699" w:rsidRPr="002222D5">
        <w:rPr>
          <w:color w:val="000000" w:themeColor="text1"/>
          <w:lang w:val="en-GB"/>
        </w:rPr>
        <w:t xml:space="preserve">evidence of the role of nostalgia on health compromising </w:t>
      </w:r>
      <w:r w:rsidR="00A7669D" w:rsidRPr="002222D5">
        <w:rPr>
          <w:color w:val="000000" w:themeColor="text1"/>
          <w:lang w:val="en-GB"/>
        </w:rPr>
        <w:t>behaviour</w:t>
      </w:r>
      <w:r w:rsidR="3A1F6699" w:rsidRPr="002222D5">
        <w:rPr>
          <w:color w:val="000000" w:themeColor="text1"/>
          <w:lang w:val="en-GB"/>
        </w:rPr>
        <w:t>s (i.e., heavy drinking, poor diets, not wearing a helmet)</w:t>
      </w:r>
      <w:r w:rsidR="08692D0E" w:rsidRPr="002222D5">
        <w:rPr>
          <w:color w:val="000000" w:themeColor="text1"/>
          <w:lang w:val="en-GB"/>
        </w:rPr>
        <w:t>. H</w:t>
      </w:r>
      <w:r w:rsidR="3A1F6699" w:rsidRPr="002222D5">
        <w:rPr>
          <w:color w:val="000000" w:themeColor="text1"/>
          <w:lang w:val="en-GB"/>
        </w:rPr>
        <w:t xml:space="preserve">owever, </w:t>
      </w:r>
      <w:r w:rsidR="08692D0E" w:rsidRPr="002222D5">
        <w:rPr>
          <w:color w:val="000000" w:themeColor="text1"/>
          <w:lang w:val="en-GB"/>
        </w:rPr>
        <w:t xml:space="preserve">given that </w:t>
      </w:r>
      <w:r w:rsidR="3A1F6699" w:rsidRPr="002222D5">
        <w:rPr>
          <w:color w:val="000000" w:themeColor="text1"/>
          <w:lang w:val="en-GB"/>
        </w:rPr>
        <w:t xml:space="preserve">participants identified a health compromising </w:t>
      </w:r>
      <w:r w:rsidR="00A7669D" w:rsidRPr="002222D5">
        <w:rPr>
          <w:color w:val="000000" w:themeColor="text1"/>
          <w:lang w:val="en-GB"/>
        </w:rPr>
        <w:t>behaviour</w:t>
      </w:r>
      <w:r w:rsidR="3A1F6699" w:rsidRPr="002222D5">
        <w:rPr>
          <w:color w:val="000000" w:themeColor="text1"/>
          <w:lang w:val="en-GB"/>
        </w:rPr>
        <w:t xml:space="preserve"> post eligibility assessment, there was no confirmation of a pre-existing problem </w:t>
      </w:r>
      <w:r w:rsidR="00A7669D" w:rsidRPr="002222D5">
        <w:rPr>
          <w:color w:val="000000" w:themeColor="text1"/>
          <w:lang w:val="en-GB"/>
        </w:rPr>
        <w:t>behaviour</w:t>
      </w:r>
      <w:r w:rsidR="3A1F6699" w:rsidRPr="002222D5">
        <w:rPr>
          <w:color w:val="000000" w:themeColor="text1"/>
          <w:lang w:val="en-GB"/>
        </w:rPr>
        <w:t>. Consequently, we do not know whether participants</w:t>
      </w:r>
      <w:r w:rsidR="08692D0E" w:rsidRPr="002222D5">
        <w:rPr>
          <w:color w:val="000000" w:themeColor="text1"/>
          <w:lang w:val="en-GB"/>
        </w:rPr>
        <w:t>’</w:t>
      </w:r>
      <w:r w:rsidR="3A1F6699" w:rsidRPr="002222D5">
        <w:rPr>
          <w:color w:val="000000" w:themeColor="text1"/>
          <w:lang w:val="en-GB"/>
        </w:rPr>
        <w:t xml:space="preserve"> responses reflected their direct experience with engagement in an unhealthy </w:t>
      </w:r>
      <w:r w:rsidR="00A7669D" w:rsidRPr="002222D5">
        <w:rPr>
          <w:color w:val="000000" w:themeColor="text1"/>
          <w:lang w:val="en-GB"/>
        </w:rPr>
        <w:t>behaviour</w:t>
      </w:r>
      <w:r w:rsidR="3A1F6699" w:rsidRPr="002222D5">
        <w:rPr>
          <w:color w:val="000000" w:themeColor="text1"/>
          <w:lang w:val="en-GB"/>
        </w:rPr>
        <w:t xml:space="preserve">, thus limiting the relevance of the </w:t>
      </w:r>
      <w:r w:rsidR="08692D0E" w:rsidRPr="002222D5">
        <w:rPr>
          <w:color w:val="000000" w:themeColor="text1"/>
          <w:lang w:val="en-GB"/>
        </w:rPr>
        <w:t xml:space="preserve">study </w:t>
      </w:r>
      <w:r w:rsidR="3A1F6699" w:rsidRPr="002222D5">
        <w:rPr>
          <w:color w:val="000000" w:themeColor="text1"/>
          <w:lang w:val="en-GB"/>
        </w:rPr>
        <w:t xml:space="preserve">for the purpose of the current review. </w:t>
      </w:r>
      <w:r w:rsidR="7B8FF8C0" w:rsidRPr="002222D5">
        <w:rPr>
          <w:color w:val="000000" w:themeColor="text1"/>
          <w:lang w:val="en-GB"/>
        </w:rPr>
        <w:t>Lastly, Espinoza-Ortega (2021) categori</w:t>
      </w:r>
      <w:r w:rsidR="00AF7CE6" w:rsidRPr="002222D5">
        <w:rPr>
          <w:color w:val="000000" w:themeColor="text1"/>
          <w:lang w:val="en-GB"/>
        </w:rPr>
        <w:t>s</w:t>
      </w:r>
      <w:r w:rsidR="7B8FF8C0" w:rsidRPr="002222D5">
        <w:rPr>
          <w:color w:val="000000" w:themeColor="text1"/>
          <w:lang w:val="en-GB"/>
        </w:rPr>
        <w:t xml:space="preserve">ed </w:t>
      </w:r>
      <w:r w:rsidR="5F393C4B" w:rsidRPr="002222D5">
        <w:rPr>
          <w:color w:val="000000" w:themeColor="text1"/>
          <w:lang w:val="en-GB"/>
        </w:rPr>
        <w:t xml:space="preserve">narratives that stemmed from interviews </w:t>
      </w:r>
      <w:r w:rsidR="2F117B7D" w:rsidRPr="002222D5">
        <w:rPr>
          <w:color w:val="000000" w:themeColor="text1"/>
          <w:lang w:val="en-GB"/>
        </w:rPr>
        <w:t xml:space="preserve">based on </w:t>
      </w:r>
      <w:r w:rsidR="5A42C2E8" w:rsidRPr="002222D5">
        <w:rPr>
          <w:color w:val="000000" w:themeColor="text1"/>
          <w:lang w:val="en-GB"/>
        </w:rPr>
        <w:t>nostalgia</w:t>
      </w:r>
      <w:r w:rsidR="2F117B7D" w:rsidRPr="002222D5">
        <w:rPr>
          <w:color w:val="000000" w:themeColor="text1"/>
          <w:lang w:val="en-GB"/>
        </w:rPr>
        <w:t>-related words</w:t>
      </w:r>
      <w:r w:rsidR="5F393C4B" w:rsidRPr="002222D5">
        <w:rPr>
          <w:color w:val="000000" w:themeColor="text1"/>
          <w:lang w:val="en-GB"/>
        </w:rPr>
        <w:t xml:space="preserve">. </w:t>
      </w:r>
      <w:r w:rsidR="5A42C2E8" w:rsidRPr="002222D5">
        <w:rPr>
          <w:color w:val="000000" w:themeColor="text1"/>
          <w:lang w:val="en-GB"/>
        </w:rPr>
        <w:t xml:space="preserve">However, </w:t>
      </w:r>
      <w:r w:rsidR="08692D0E" w:rsidRPr="002222D5">
        <w:rPr>
          <w:color w:val="000000" w:themeColor="text1"/>
          <w:lang w:val="en-GB"/>
        </w:rPr>
        <w:t>she categori</w:t>
      </w:r>
      <w:r w:rsidR="00AF7CE6" w:rsidRPr="002222D5">
        <w:rPr>
          <w:color w:val="000000" w:themeColor="text1"/>
          <w:lang w:val="en-GB"/>
        </w:rPr>
        <w:t>s</w:t>
      </w:r>
      <w:r w:rsidR="08692D0E" w:rsidRPr="002222D5">
        <w:rPr>
          <w:color w:val="000000" w:themeColor="text1"/>
          <w:lang w:val="en-GB"/>
        </w:rPr>
        <w:t xml:space="preserve">ed </w:t>
      </w:r>
      <w:r w:rsidR="2F117B7D" w:rsidRPr="002222D5">
        <w:rPr>
          <w:color w:val="000000" w:themeColor="text1"/>
          <w:lang w:val="en-GB"/>
        </w:rPr>
        <w:t xml:space="preserve">these </w:t>
      </w:r>
      <w:r w:rsidR="5A42C2E8" w:rsidRPr="002222D5">
        <w:rPr>
          <w:color w:val="000000" w:themeColor="text1"/>
          <w:lang w:val="en-GB"/>
        </w:rPr>
        <w:t>words only in terms of</w:t>
      </w:r>
      <w:r w:rsidR="7B8FF8C0" w:rsidRPr="002222D5">
        <w:rPr>
          <w:color w:val="000000" w:themeColor="text1"/>
          <w:lang w:val="en-GB"/>
        </w:rPr>
        <w:t xml:space="preserve"> emotions (negative, positive, ambivalent, bitter, and pleasurable) as well as </w:t>
      </w:r>
      <w:r w:rsidR="0F2865B8" w:rsidRPr="002222D5">
        <w:rPr>
          <w:color w:val="000000" w:themeColor="text1"/>
          <w:lang w:val="en-GB"/>
        </w:rPr>
        <w:t xml:space="preserve">in relation </w:t>
      </w:r>
      <w:r w:rsidR="7B8FF8C0" w:rsidRPr="002222D5">
        <w:rPr>
          <w:color w:val="000000" w:themeColor="text1"/>
          <w:lang w:val="en-GB"/>
        </w:rPr>
        <w:t>to family, the countryside, culture</w:t>
      </w:r>
      <w:r w:rsidR="7AE7455A" w:rsidRPr="002222D5">
        <w:rPr>
          <w:color w:val="000000" w:themeColor="text1"/>
          <w:lang w:val="en-GB"/>
        </w:rPr>
        <w:t>,</w:t>
      </w:r>
      <w:r w:rsidR="7B8FF8C0" w:rsidRPr="002222D5">
        <w:rPr>
          <w:color w:val="000000" w:themeColor="text1"/>
          <w:lang w:val="en-GB"/>
        </w:rPr>
        <w:t xml:space="preserve"> and economic aspect. </w:t>
      </w:r>
      <w:r w:rsidR="08692D0E" w:rsidRPr="002222D5">
        <w:rPr>
          <w:color w:val="000000" w:themeColor="text1"/>
          <w:lang w:val="en-GB"/>
        </w:rPr>
        <w:t xml:space="preserve">She </w:t>
      </w:r>
      <w:r w:rsidR="7B8FF8C0" w:rsidRPr="002222D5">
        <w:rPr>
          <w:color w:val="000000" w:themeColor="text1"/>
          <w:lang w:val="en-GB"/>
        </w:rPr>
        <w:t>did not categori</w:t>
      </w:r>
      <w:r w:rsidR="00AF7CE6" w:rsidRPr="002222D5">
        <w:rPr>
          <w:color w:val="000000" w:themeColor="text1"/>
          <w:lang w:val="en-GB"/>
        </w:rPr>
        <w:t>s</w:t>
      </w:r>
      <w:r w:rsidR="7B8FF8C0" w:rsidRPr="002222D5">
        <w:rPr>
          <w:color w:val="000000" w:themeColor="text1"/>
          <w:lang w:val="en-GB"/>
        </w:rPr>
        <w:t xml:space="preserve">e </w:t>
      </w:r>
      <w:r w:rsidR="2F117B7D" w:rsidRPr="002222D5">
        <w:rPr>
          <w:color w:val="000000" w:themeColor="text1"/>
          <w:lang w:val="en-GB"/>
        </w:rPr>
        <w:t xml:space="preserve">them </w:t>
      </w:r>
      <w:r w:rsidR="7B8FF8C0" w:rsidRPr="002222D5">
        <w:rPr>
          <w:color w:val="000000" w:themeColor="text1"/>
          <w:lang w:val="en-GB"/>
        </w:rPr>
        <w:t xml:space="preserve">in </w:t>
      </w:r>
      <w:r w:rsidR="2C4C5D73" w:rsidRPr="002222D5">
        <w:rPr>
          <w:color w:val="000000" w:themeColor="text1"/>
          <w:lang w:val="en-GB"/>
        </w:rPr>
        <w:t xml:space="preserve">relation to </w:t>
      </w:r>
      <w:r w:rsidR="7B8FF8C0" w:rsidRPr="002222D5">
        <w:rPr>
          <w:color w:val="000000" w:themeColor="text1"/>
          <w:lang w:val="en-GB"/>
        </w:rPr>
        <w:t xml:space="preserve">the consequences of nostalgia for unhealthy </w:t>
      </w:r>
      <w:r w:rsidR="00A7669D" w:rsidRPr="002222D5">
        <w:rPr>
          <w:color w:val="000000" w:themeColor="text1"/>
          <w:lang w:val="en-GB"/>
        </w:rPr>
        <w:t>behaviour</w:t>
      </w:r>
      <w:r w:rsidR="7B8FF8C0" w:rsidRPr="002222D5">
        <w:rPr>
          <w:color w:val="000000" w:themeColor="text1"/>
          <w:lang w:val="en-GB"/>
        </w:rPr>
        <w:t xml:space="preserve"> (i.e., the aim of the current systematic review). We included this study</w:t>
      </w:r>
      <w:r w:rsidR="08692D0E" w:rsidRPr="002222D5">
        <w:rPr>
          <w:color w:val="000000" w:themeColor="text1"/>
          <w:lang w:val="en-GB"/>
        </w:rPr>
        <w:t>,</w:t>
      </w:r>
      <w:r w:rsidR="7B8FF8C0" w:rsidRPr="002222D5">
        <w:rPr>
          <w:color w:val="000000" w:themeColor="text1"/>
          <w:lang w:val="en-GB"/>
        </w:rPr>
        <w:t xml:space="preserve"> because the association between </w:t>
      </w:r>
      <w:r w:rsidR="00AF7CE6" w:rsidRPr="002222D5">
        <w:rPr>
          <w:color w:val="000000" w:themeColor="text1"/>
          <w:lang w:val="en-GB"/>
        </w:rPr>
        <w:t xml:space="preserve">nostalgising </w:t>
      </w:r>
      <w:r w:rsidR="7B8FF8C0" w:rsidRPr="002222D5">
        <w:rPr>
          <w:color w:val="000000" w:themeColor="text1"/>
          <w:lang w:val="en-GB"/>
        </w:rPr>
        <w:t xml:space="preserve">and the consumption of comfort </w:t>
      </w:r>
      <w:r w:rsidR="0097C319" w:rsidRPr="002222D5">
        <w:rPr>
          <w:color w:val="000000" w:themeColor="text1"/>
          <w:lang w:val="en-GB"/>
        </w:rPr>
        <w:t>f</w:t>
      </w:r>
      <w:r w:rsidR="7B8FF8C0" w:rsidRPr="002222D5">
        <w:rPr>
          <w:color w:val="000000" w:themeColor="text1"/>
          <w:lang w:val="en-GB"/>
        </w:rPr>
        <w:t xml:space="preserve">ood (particularly in younger generations) was explicitly noted by both </w:t>
      </w:r>
      <w:r w:rsidR="00BA108A" w:rsidRPr="00460F29">
        <w:rPr>
          <w:color w:val="000000" w:themeColor="text1"/>
          <w:lang w:val="en-GB"/>
        </w:rPr>
        <w:t>Espinoza-Ortega</w:t>
      </w:r>
      <w:r w:rsidR="00BA108A" w:rsidRPr="00BA108A">
        <w:rPr>
          <w:color w:val="000000" w:themeColor="text1"/>
          <w:lang w:val="en-GB"/>
        </w:rPr>
        <w:t xml:space="preserve"> </w:t>
      </w:r>
      <w:r w:rsidR="00BA108A">
        <w:rPr>
          <w:color w:val="000000" w:themeColor="text1"/>
          <w:lang w:val="en-GB"/>
        </w:rPr>
        <w:t xml:space="preserve">and </w:t>
      </w:r>
      <w:r w:rsidR="7B8FF8C0" w:rsidRPr="002222D5">
        <w:rPr>
          <w:color w:val="000000" w:themeColor="text1"/>
          <w:lang w:val="en-GB"/>
        </w:rPr>
        <w:t>the participants. Indeed, a take-home message was that the link between nostalgia and unhealthy food consumption should be considered in public policies.</w:t>
      </w:r>
      <w:r w:rsidR="3A1F6699" w:rsidRPr="002222D5">
        <w:rPr>
          <w:color w:val="000000" w:themeColor="text1"/>
          <w:lang w:val="en-GB"/>
        </w:rPr>
        <w:t xml:space="preserve"> </w:t>
      </w:r>
    </w:p>
    <w:p w14:paraId="13FFE7AE" w14:textId="77777777" w:rsidR="00357ADD" w:rsidRPr="002222D5" w:rsidRDefault="00737DE9" w:rsidP="00521897">
      <w:pPr>
        <w:spacing w:line="480" w:lineRule="exact"/>
        <w:jc w:val="center"/>
        <w:rPr>
          <w:b/>
          <w:bCs/>
          <w:lang w:val="en-GB"/>
        </w:rPr>
      </w:pPr>
      <w:r w:rsidRPr="002222D5">
        <w:rPr>
          <w:b/>
          <w:bCs/>
          <w:lang w:val="en-GB"/>
        </w:rPr>
        <w:t>Discussion</w:t>
      </w:r>
    </w:p>
    <w:p w14:paraId="09527C94" w14:textId="7A5AD975" w:rsidR="002A0F43" w:rsidRPr="002222D5" w:rsidRDefault="100F90BC" w:rsidP="00521897">
      <w:pPr>
        <w:spacing w:line="480" w:lineRule="exact"/>
        <w:ind w:firstLine="720"/>
        <w:rPr>
          <w:lang w:val="en-GB"/>
        </w:rPr>
      </w:pPr>
      <w:r w:rsidRPr="002222D5">
        <w:rPr>
          <w:lang w:val="en-GB"/>
        </w:rPr>
        <w:t xml:space="preserve">The current </w:t>
      </w:r>
      <w:r w:rsidR="74CBFED2" w:rsidRPr="002222D5">
        <w:rPr>
          <w:lang w:val="en-GB"/>
        </w:rPr>
        <w:t xml:space="preserve">14-study </w:t>
      </w:r>
      <w:r w:rsidRPr="002222D5">
        <w:rPr>
          <w:lang w:val="en-GB"/>
        </w:rPr>
        <w:t>systematic review</w:t>
      </w:r>
      <w:r w:rsidR="55A21814" w:rsidRPr="002222D5">
        <w:rPr>
          <w:lang w:val="en-GB"/>
        </w:rPr>
        <w:t xml:space="preserve"> </w:t>
      </w:r>
      <w:r w:rsidR="14FB3B06" w:rsidRPr="002222D5">
        <w:rPr>
          <w:lang w:val="en-GB"/>
        </w:rPr>
        <w:t>is the first to undertake a</w:t>
      </w:r>
      <w:r w:rsidR="72A5F247" w:rsidRPr="002222D5">
        <w:rPr>
          <w:lang w:val="en-GB"/>
        </w:rPr>
        <w:t>n evidence</w:t>
      </w:r>
      <w:r w:rsidR="74CBFED2" w:rsidRPr="002222D5">
        <w:rPr>
          <w:lang w:val="en-GB"/>
        </w:rPr>
        <w:t>-based</w:t>
      </w:r>
      <w:r w:rsidR="72A5F247" w:rsidRPr="002222D5">
        <w:rPr>
          <w:lang w:val="en-GB"/>
        </w:rPr>
        <w:t xml:space="preserve"> synthesis </w:t>
      </w:r>
      <w:r w:rsidR="3047EFA1" w:rsidRPr="002222D5">
        <w:rPr>
          <w:lang w:val="en-GB"/>
        </w:rPr>
        <w:t xml:space="preserve">and narrative analysis </w:t>
      </w:r>
      <w:r w:rsidR="72A5F247" w:rsidRPr="002222D5">
        <w:rPr>
          <w:lang w:val="en-GB"/>
        </w:rPr>
        <w:t xml:space="preserve">of </w:t>
      </w:r>
      <w:r w:rsidR="79E87BFA" w:rsidRPr="002222D5">
        <w:rPr>
          <w:lang w:val="en-GB"/>
        </w:rPr>
        <w:t xml:space="preserve">the relation between </w:t>
      </w:r>
      <w:r w:rsidR="357AA4FD" w:rsidRPr="002222D5">
        <w:rPr>
          <w:lang w:val="en-GB"/>
        </w:rPr>
        <w:t xml:space="preserve">nostalgia </w:t>
      </w:r>
      <w:r w:rsidR="79E87BFA" w:rsidRPr="002222D5">
        <w:rPr>
          <w:lang w:val="en-GB"/>
        </w:rPr>
        <w:t>and</w:t>
      </w:r>
      <w:r w:rsidR="23E26CC0" w:rsidRPr="002222D5">
        <w:rPr>
          <w:lang w:val="en-GB"/>
        </w:rPr>
        <w:t xml:space="preserve"> </w:t>
      </w:r>
      <w:r w:rsidR="357AA4FD" w:rsidRPr="002222D5">
        <w:rPr>
          <w:lang w:val="en-GB"/>
        </w:rPr>
        <w:t xml:space="preserve">unhealthy </w:t>
      </w:r>
      <w:r w:rsidR="00A7669D" w:rsidRPr="002222D5">
        <w:rPr>
          <w:lang w:val="en-GB"/>
        </w:rPr>
        <w:t>behaviour</w:t>
      </w:r>
      <w:r w:rsidR="357AA4FD" w:rsidRPr="002222D5">
        <w:rPr>
          <w:lang w:val="en-GB"/>
        </w:rPr>
        <w:t xml:space="preserve">. </w:t>
      </w:r>
      <w:r w:rsidR="74CBFED2" w:rsidRPr="002222D5">
        <w:rPr>
          <w:lang w:val="en-GB"/>
        </w:rPr>
        <w:t>T</w:t>
      </w:r>
      <w:r w:rsidR="27A4E9F3" w:rsidRPr="002222D5">
        <w:rPr>
          <w:lang w:val="en-GB"/>
        </w:rPr>
        <w:t>wo recent reviews (Ismail et al., 2020; Wildschut</w:t>
      </w:r>
      <w:r w:rsidR="7ED7EF0F" w:rsidRPr="002222D5">
        <w:rPr>
          <w:lang w:val="en-GB"/>
        </w:rPr>
        <w:t xml:space="preserve"> &amp; Sedikides</w:t>
      </w:r>
      <w:r w:rsidR="27A4E9F3" w:rsidRPr="002222D5">
        <w:rPr>
          <w:lang w:val="en-GB"/>
        </w:rPr>
        <w:t>, 202</w:t>
      </w:r>
      <w:r w:rsidR="003D6F5B">
        <w:rPr>
          <w:lang w:val="en-GB"/>
        </w:rPr>
        <w:t>3</w:t>
      </w:r>
      <w:r w:rsidR="41DCAC61" w:rsidRPr="002222D5">
        <w:rPr>
          <w:lang w:val="en-GB"/>
        </w:rPr>
        <w:t>b</w:t>
      </w:r>
      <w:r w:rsidR="27A4E9F3" w:rsidRPr="002222D5">
        <w:rPr>
          <w:lang w:val="en-GB"/>
        </w:rPr>
        <w:t>) positioned nostalg</w:t>
      </w:r>
      <w:r w:rsidR="378644F0" w:rsidRPr="002222D5">
        <w:rPr>
          <w:lang w:val="en-GB"/>
        </w:rPr>
        <w:t>ia</w:t>
      </w:r>
      <w:r w:rsidR="27A4E9F3" w:rsidRPr="002222D5">
        <w:rPr>
          <w:lang w:val="en-GB"/>
        </w:rPr>
        <w:t xml:space="preserve"> as a </w:t>
      </w:r>
      <w:r w:rsidR="27A4E9F3" w:rsidRPr="002222D5">
        <w:rPr>
          <w:lang w:val="en-GB"/>
        </w:rPr>
        <w:lastRenderedPageBreak/>
        <w:t xml:space="preserve">coping resource that helps facilitate health and healthy </w:t>
      </w:r>
      <w:r w:rsidR="00A7669D" w:rsidRPr="002222D5">
        <w:rPr>
          <w:lang w:val="en-GB"/>
        </w:rPr>
        <w:t>behaviour</w:t>
      </w:r>
      <w:r w:rsidR="27A4E9F3" w:rsidRPr="002222D5">
        <w:rPr>
          <w:lang w:val="en-GB"/>
        </w:rPr>
        <w:t xml:space="preserve"> change</w:t>
      </w:r>
      <w:r w:rsidR="0926EA2C" w:rsidRPr="002222D5">
        <w:rPr>
          <w:lang w:val="en-GB"/>
        </w:rPr>
        <w:t>,</w:t>
      </w:r>
      <w:r w:rsidR="0751B011" w:rsidRPr="002222D5">
        <w:rPr>
          <w:lang w:val="en-GB"/>
        </w:rPr>
        <w:t xml:space="preserve"> </w:t>
      </w:r>
      <w:r w:rsidR="74CBFED2" w:rsidRPr="002222D5">
        <w:rPr>
          <w:lang w:val="en-GB"/>
        </w:rPr>
        <w:t xml:space="preserve">but </w:t>
      </w:r>
      <w:r w:rsidR="0751B011" w:rsidRPr="002222D5">
        <w:rPr>
          <w:lang w:val="en-GB"/>
        </w:rPr>
        <w:t xml:space="preserve">neither </w:t>
      </w:r>
      <w:r w:rsidR="74CBFED2" w:rsidRPr="002222D5">
        <w:rPr>
          <w:lang w:val="en-GB"/>
        </w:rPr>
        <w:t xml:space="preserve">one </w:t>
      </w:r>
      <w:r w:rsidR="024177AD" w:rsidRPr="002222D5">
        <w:rPr>
          <w:lang w:val="en-GB"/>
        </w:rPr>
        <w:t xml:space="preserve">focused on research that assessed </w:t>
      </w:r>
      <w:r w:rsidR="00AF7CE6" w:rsidRPr="002222D5">
        <w:rPr>
          <w:lang w:val="en-GB"/>
        </w:rPr>
        <w:t xml:space="preserve">nostalgising </w:t>
      </w:r>
      <w:r w:rsidR="024177AD" w:rsidRPr="002222D5">
        <w:rPr>
          <w:lang w:val="en-GB"/>
        </w:rPr>
        <w:t xml:space="preserve">among people engaged in unhealthy </w:t>
      </w:r>
      <w:r w:rsidR="00A7669D" w:rsidRPr="002222D5">
        <w:rPr>
          <w:lang w:val="en-GB"/>
        </w:rPr>
        <w:t>behaviour</w:t>
      </w:r>
      <w:r w:rsidR="024177AD" w:rsidRPr="002222D5">
        <w:rPr>
          <w:lang w:val="en-GB"/>
        </w:rPr>
        <w:t>.</w:t>
      </w:r>
      <w:r w:rsidR="0926EA2C" w:rsidRPr="002222D5">
        <w:rPr>
          <w:lang w:val="en-GB"/>
        </w:rPr>
        <w:t xml:space="preserve"> </w:t>
      </w:r>
      <w:r w:rsidR="00EA21D0" w:rsidRPr="002222D5">
        <w:rPr>
          <w:lang w:val="en-GB"/>
        </w:rPr>
        <w:t>We attempted to improve</w:t>
      </w:r>
      <w:r w:rsidR="56DB276B" w:rsidRPr="002222D5">
        <w:rPr>
          <w:lang w:val="en-GB"/>
        </w:rPr>
        <w:t xml:space="preserve"> understand</w:t>
      </w:r>
      <w:r w:rsidR="00EA21D0" w:rsidRPr="002222D5">
        <w:rPr>
          <w:lang w:val="en-GB"/>
        </w:rPr>
        <w:t>ing of</w:t>
      </w:r>
      <w:r w:rsidR="56DB276B" w:rsidRPr="002222D5">
        <w:rPr>
          <w:lang w:val="en-GB"/>
        </w:rPr>
        <w:t xml:space="preserve"> </w:t>
      </w:r>
      <w:r w:rsidR="696D9AB9" w:rsidRPr="002222D5">
        <w:rPr>
          <w:lang w:val="en-GB"/>
        </w:rPr>
        <w:t xml:space="preserve">whether </w:t>
      </w:r>
      <w:r w:rsidR="1D5385B6" w:rsidRPr="002222D5">
        <w:rPr>
          <w:lang w:val="en-GB"/>
        </w:rPr>
        <w:t>nostalgia facilitate</w:t>
      </w:r>
      <w:r w:rsidR="378644F0" w:rsidRPr="002222D5">
        <w:rPr>
          <w:lang w:val="en-GB"/>
        </w:rPr>
        <w:t>s</w:t>
      </w:r>
      <w:r w:rsidR="1D5385B6" w:rsidRPr="002222D5">
        <w:rPr>
          <w:lang w:val="en-GB"/>
        </w:rPr>
        <w:t xml:space="preserve"> </w:t>
      </w:r>
      <w:r w:rsidR="00A7669D" w:rsidRPr="002222D5">
        <w:rPr>
          <w:lang w:val="en-GB"/>
        </w:rPr>
        <w:t>behaviour</w:t>
      </w:r>
      <w:r w:rsidR="1D5385B6" w:rsidRPr="002222D5">
        <w:rPr>
          <w:lang w:val="en-GB"/>
        </w:rPr>
        <w:t xml:space="preserve"> change</w:t>
      </w:r>
      <w:r w:rsidR="2D8A5629" w:rsidRPr="002222D5">
        <w:rPr>
          <w:lang w:val="en-GB"/>
        </w:rPr>
        <w:t xml:space="preserve"> among those </w:t>
      </w:r>
      <w:r w:rsidR="3708D1AB" w:rsidRPr="002222D5">
        <w:rPr>
          <w:lang w:val="en-GB"/>
        </w:rPr>
        <w:t xml:space="preserve">in need of </w:t>
      </w:r>
      <w:r w:rsidR="378644F0" w:rsidRPr="002222D5">
        <w:rPr>
          <w:lang w:val="en-GB"/>
        </w:rPr>
        <w:t>change</w:t>
      </w:r>
      <w:r w:rsidR="1D5385B6" w:rsidRPr="002222D5">
        <w:rPr>
          <w:lang w:val="en-GB"/>
        </w:rPr>
        <w:t xml:space="preserve">. </w:t>
      </w:r>
      <w:r w:rsidR="548EB95B" w:rsidRPr="002222D5">
        <w:rPr>
          <w:lang w:val="en-GB"/>
        </w:rPr>
        <w:t xml:space="preserve">Although there is strong evidence that nostalgia can motivate healthy </w:t>
      </w:r>
      <w:r w:rsidR="00A7669D" w:rsidRPr="002222D5">
        <w:rPr>
          <w:lang w:val="en-GB"/>
        </w:rPr>
        <w:t>behaviour</w:t>
      </w:r>
      <w:r w:rsidR="548EB95B" w:rsidRPr="002222D5">
        <w:rPr>
          <w:lang w:val="en-GB"/>
        </w:rPr>
        <w:t xml:space="preserve"> change, </w:t>
      </w:r>
      <w:r w:rsidR="74CBFED2" w:rsidRPr="002222D5">
        <w:rPr>
          <w:lang w:val="en-GB"/>
        </w:rPr>
        <w:t xml:space="preserve">the </w:t>
      </w:r>
      <w:r w:rsidR="00EA21D0" w:rsidRPr="002222D5">
        <w:rPr>
          <w:lang w:val="en-GB"/>
        </w:rPr>
        <w:t xml:space="preserve">current </w:t>
      </w:r>
      <w:r w:rsidR="548EB95B" w:rsidRPr="002222D5">
        <w:rPr>
          <w:lang w:val="en-GB"/>
        </w:rPr>
        <w:t xml:space="preserve">results </w:t>
      </w:r>
      <w:r w:rsidR="00EA21D0" w:rsidRPr="002222D5">
        <w:rPr>
          <w:lang w:val="en-GB"/>
        </w:rPr>
        <w:t>indicate</w:t>
      </w:r>
      <w:r w:rsidR="602816C8" w:rsidRPr="002222D5">
        <w:rPr>
          <w:lang w:val="en-GB"/>
        </w:rPr>
        <w:t xml:space="preserve"> that </w:t>
      </w:r>
      <w:r w:rsidR="00AF7CE6" w:rsidRPr="002222D5">
        <w:rPr>
          <w:lang w:val="en-GB"/>
        </w:rPr>
        <w:t xml:space="preserve">nostalgising </w:t>
      </w:r>
      <w:r w:rsidR="602816C8" w:rsidRPr="002222D5">
        <w:rPr>
          <w:lang w:val="en-GB"/>
        </w:rPr>
        <w:t>is not a panacea</w:t>
      </w:r>
      <w:r w:rsidR="6D6667B9" w:rsidRPr="002222D5">
        <w:rPr>
          <w:lang w:val="en-GB"/>
        </w:rPr>
        <w:t xml:space="preserve">. </w:t>
      </w:r>
      <w:r w:rsidR="4F4D5071" w:rsidRPr="002222D5">
        <w:rPr>
          <w:lang w:val="en-GB"/>
        </w:rPr>
        <w:t xml:space="preserve">As </w:t>
      </w:r>
      <w:r w:rsidR="74CBFED2" w:rsidRPr="002222D5">
        <w:rPr>
          <w:lang w:val="en-GB"/>
        </w:rPr>
        <w:t>hypothesi</w:t>
      </w:r>
      <w:r w:rsidR="00AF7CE6" w:rsidRPr="002222D5">
        <w:rPr>
          <w:lang w:val="en-GB"/>
        </w:rPr>
        <w:t>s</w:t>
      </w:r>
      <w:r w:rsidR="74CBFED2" w:rsidRPr="002222D5">
        <w:rPr>
          <w:lang w:val="en-GB"/>
        </w:rPr>
        <w:t>ed</w:t>
      </w:r>
      <w:r w:rsidR="4F4D5071" w:rsidRPr="002222D5">
        <w:rPr>
          <w:lang w:val="en-GB"/>
        </w:rPr>
        <w:t>, t</w:t>
      </w:r>
      <w:r w:rsidR="12EB2328" w:rsidRPr="002222D5">
        <w:rPr>
          <w:lang w:val="en-GB"/>
        </w:rPr>
        <w:t>he effect of nostalg</w:t>
      </w:r>
      <w:r w:rsidR="6644BFA5" w:rsidRPr="002222D5">
        <w:rPr>
          <w:lang w:val="en-GB"/>
        </w:rPr>
        <w:t>i</w:t>
      </w:r>
      <w:r w:rsidR="12EB2328" w:rsidRPr="002222D5">
        <w:rPr>
          <w:lang w:val="en-GB"/>
        </w:rPr>
        <w:t xml:space="preserve">a on unhealthy </w:t>
      </w:r>
      <w:r w:rsidR="00A7669D" w:rsidRPr="002222D5">
        <w:rPr>
          <w:lang w:val="en-GB"/>
        </w:rPr>
        <w:t>behaviour</w:t>
      </w:r>
      <w:r w:rsidR="12EB2328" w:rsidRPr="002222D5">
        <w:rPr>
          <w:lang w:val="en-GB"/>
        </w:rPr>
        <w:t xml:space="preserve"> is </w:t>
      </w:r>
      <w:r w:rsidR="4572DF69" w:rsidRPr="002222D5">
        <w:rPr>
          <w:lang w:val="en-GB"/>
        </w:rPr>
        <w:t xml:space="preserve">dependent on </w:t>
      </w:r>
      <w:r w:rsidR="6674189D" w:rsidRPr="002222D5">
        <w:rPr>
          <w:lang w:val="en-GB"/>
        </w:rPr>
        <w:t xml:space="preserve">what </w:t>
      </w:r>
      <w:r w:rsidR="6A326168" w:rsidRPr="002222D5">
        <w:rPr>
          <w:lang w:val="en-GB"/>
        </w:rPr>
        <w:t xml:space="preserve">the person engaged in the unhealthy </w:t>
      </w:r>
      <w:r w:rsidR="00A7669D" w:rsidRPr="002222D5">
        <w:rPr>
          <w:lang w:val="en-GB"/>
        </w:rPr>
        <w:t>behaviour</w:t>
      </w:r>
      <w:r w:rsidR="6A326168" w:rsidRPr="002222D5">
        <w:rPr>
          <w:lang w:val="en-GB"/>
        </w:rPr>
        <w:t xml:space="preserve"> long</w:t>
      </w:r>
      <w:r w:rsidR="003D6F5B">
        <w:rPr>
          <w:lang w:val="en-GB"/>
        </w:rPr>
        <w:t>s</w:t>
      </w:r>
      <w:r w:rsidR="6A326168" w:rsidRPr="002222D5">
        <w:rPr>
          <w:lang w:val="en-GB"/>
        </w:rPr>
        <w:t xml:space="preserve"> for. T</w:t>
      </w:r>
      <w:r w:rsidR="162C1BD7" w:rsidRPr="002222D5">
        <w:rPr>
          <w:lang w:val="en-GB"/>
        </w:rPr>
        <w:t xml:space="preserve">he </w:t>
      </w:r>
      <w:r w:rsidR="441D5055" w:rsidRPr="002222D5">
        <w:rPr>
          <w:lang w:val="en-GB"/>
        </w:rPr>
        <w:t>content of nostalgi</w:t>
      </w:r>
      <w:r w:rsidR="14CDFA40" w:rsidRPr="002222D5">
        <w:rPr>
          <w:lang w:val="en-GB"/>
        </w:rPr>
        <w:t>c reverie matters</w:t>
      </w:r>
      <w:r w:rsidR="539B64FA" w:rsidRPr="002222D5">
        <w:rPr>
          <w:lang w:val="en-GB"/>
        </w:rPr>
        <w:t xml:space="preserve">. </w:t>
      </w:r>
    </w:p>
    <w:p w14:paraId="09C8474E" w14:textId="3332FF74" w:rsidR="00A92783" w:rsidRPr="002222D5" w:rsidRDefault="7B5FFE67" w:rsidP="00521897">
      <w:pPr>
        <w:spacing w:line="480" w:lineRule="exact"/>
        <w:ind w:firstLine="720"/>
        <w:rPr>
          <w:lang w:val="en-GB"/>
        </w:rPr>
      </w:pPr>
      <w:r w:rsidRPr="002222D5">
        <w:rPr>
          <w:lang w:val="en-GB"/>
        </w:rPr>
        <w:t xml:space="preserve">The first </w:t>
      </w:r>
      <w:r w:rsidR="00500867" w:rsidRPr="002222D5">
        <w:rPr>
          <w:lang w:val="en-GB"/>
        </w:rPr>
        <w:t xml:space="preserve">identified </w:t>
      </w:r>
      <w:r w:rsidRPr="002222D5">
        <w:rPr>
          <w:lang w:val="en-GB"/>
        </w:rPr>
        <w:t xml:space="preserve">theme </w:t>
      </w:r>
      <w:r w:rsidR="40815A5E" w:rsidRPr="002222D5">
        <w:rPr>
          <w:lang w:val="en-GB"/>
        </w:rPr>
        <w:t xml:space="preserve">depicted </w:t>
      </w:r>
      <w:r w:rsidR="23ED28FC" w:rsidRPr="002222D5">
        <w:rPr>
          <w:lang w:val="en-GB"/>
        </w:rPr>
        <w:t>nostalgia</w:t>
      </w:r>
      <w:r w:rsidR="04A25DC0" w:rsidRPr="002222D5">
        <w:rPr>
          <w:lang w:val="en-GB"/>
        </w:rPr>
        <w:t xml:space="preserve"> a</w:t>
      </w:r>
      <w:r w:rsidR="23ED28FC" w:rsidRPr="002222D5">
        <w:rPr>
          <w:lang w:val="en-GB"/>
        </w:rPr>
        <w:t xml:space="preserve">s an agent of </w:t>
      </w:r>
      <w:r w:rsidR="00A7669D" w:rsidRPr="002222D5">
        <w:rPr>
          <w:lang w:val="en-GB"/>
        </w:rPr>
        <w:t>behaviour</w:t>
      </w:r>
      <w:r w:rsidR="23ED28FC" w:rsidRPr="002222D5">
        <w:rPr>
          <w:lang w:val="en-GB"/>
        </w:rPr>
        <w:t xml:space="preserve"> change. </w:t>
      </w:r>
      <w:r w:rsidR="39246A6B" w:rsidRPr="002222D5">
        <w:rPr>
          <w:lang w:val="en-GB"/>
        </w:rPr>
        <w:t xml:space="preserve">Specifically, </w:t>
      </w:r>
      <w:r w:rsidR="23ED28FC" w:rsidRPr="002222D5">
        <w:rPr>
          <w:lang w:val="en-GB"/>
        </w:rPr>
        <w:t xml:space="preserve">Theme I </w:t>
      </w:r>
      <w:r w:rsidR="003D6F5B">
        <w:rPr>
          <w:lang w:val="en-GB"/>
        </w:rPr>
        <w:t>comprised</w:t>
      </w:r>
      <w:r w:rsidR="003D6F5B" w:rsidRPr="002222D5">
        <w:rPr>
          <w:lang w:val="en-GB"/>
        </w:rPr>
        <w:t xml:space="preserve"> </w:t>
      </w:r>
      <w:r w:rsidR="076D25E6" w:rsidRPr="002222D5">
        <w:rPr>
          <w:lang w:val="en-GB"/>
        </w:rPr>
        <w:t xml:space="preserve">studies that reported </w:t>
      </w:r>
      <w:r w:rsidR="1C1C948C" w:rsidRPr="002222D5">
        <w:rPr>
          <w:lang w:val="en-GB"/>
        </w:rPr>
        <w:t>an increase in</w:t>
      </w:r>
      <w:r w:rsidR="2D8D2BB3" w:rsidRPr="002222D5">
        <w:rPr>
          <w:lang w:val="en-GB"/>
        </w:rPr>
        <w:t xml:space="preserve"> both</w:t>
      </w:r>
      <w:r w:rsidR="1C1C948C" w:rsidRPr="002222D5">
        <w:rPr>
          <w:lang w:val="en-GB"/>
        </w:rPr>
        <w:t xml:space="preserve"> </w:t>
      </w:r>
      <w:r w:rsidR="32F701BD" w:rsidRPr="002222D5">
        <w:rPr>
          <w:lang w:val="en-GB"/>
        </w:rPr>
        <w:t xml:space="preserve">readiness to change </w:t>
      </w:r>
      <w:r w:rsidR="2D8D2BB3" w:rsidRPr="002222D5">
        <w:rPr>
          <w:lang w:val="en-GB"/>
        </w:rPr>
        <w:t xml:space="preserve">and action to change unhealthy </w:t>
      </w:r>
      <w:r w:rsidR="00A7669D" w:rsidRPr="002222D5">
        <w:rPr>
          <w:lang w:val="en-GB"/>
        </w:rPr>
        <w:t>behaviour</w:t>
      </w:r>
      <w:r w:rsidR="2D8D2BB3" w:rsidRPr="002222D5">
        <w:rPr>
          <w:lang w:val="en-GB"/>
        </w:rPr>
        <w:t xml:space="preserve"> </w:t>
      </w:r>
      <w:r w:rsidR="1C1C948C" w:rsidRPr="002222D5">
        <w:rPr>
          <w:lang w:val="en-GB"/>
        </w:rPr>
        <w:t xml:space="preserve">among </w:t>
      </w:r>
      <w:r w:rsidR="18EE03EE" w:rsidRPr="002222D5">
        <w:rPr>
          <w:lang w:val="en-GB"/>
        </w:rPr>
        <w:t xml:space="preserve">people </w:t>
      </w:r>
      <w:r w:rsidR="1C1C948C" w:rsidRPr="002222D5">
        <w:rPr>
          <w:lang w:val="en-GB"/>
        </w:rPr>
        <w:t xml:space="preserve">who </w:t>
      </w:r>
      <w:proofErr w:type="spellStart"/>
      <w:r w:rsidR="1C1C948C" w:rsidRPr="002222D5">
        <w:rPr>
          <w:lang w:val="en-GB"/>
        </w:rPr>
        <w:t>nostalgi</w:t>
      </w:r>
      <w:r w:rsidR="00AF7CE6" w:rsidRPr="002222D5">
        <w:rPr>
          <w:lang w:val="en-GB"/>
        </w:rPr>
        <w:t>s</w:t>
      </w:r>
      <w:r w:rsidR="1C1C948C" w:rsidRPr="002222D5">
        <w:rPr>
          <w:lang w:val="en-GB"/>
        </w:rPr>
        <w:t>ed</w:t>
      </w:r>
      <w:proofErr w:type="spellEnd"/>
      <w:r w:rsidR="290FFB0E" w:rsidRPr="002222D5">
        <w:rPr>
          <w:lang w:val="en-GB"/>
        </w:rPr>
        <w:t xml:space="preserve"> about </w:t>
      </w:r>
      <w:r w:rsidR="47140892" w:rsidRPr="002222D5">
        <w:rPr>
          <w:lang w:val="en-GB"/>
        </w:rPr>
        <w:t xml:space="preserve">a time in their life when </w:t>
      </w:r>
      <w:r w:rsidR="166DF685" w:rsidRPr="002222D5">
        <w:rPr>
          <w:lang w:val="en-GB"/>
        </w:rPr>
        <w:t>they were healthier</w:t>
      </w:r>
      <w:r w:rsidR="411BE7C6" w:rsidRPr="002222D5">
        <w:rPr>
          <w:lang w:val="en-GB"/>
        </w:rPr>
        <w:t xml:space="preserve">. </w:t>
      </w:r>
      <w:r w:rsidR="2FE036DA" w:rsidRPr="002222D5">
        <w:rPr>
          <w:lang w:val="en-GB"/>
        </w:rPr>
        <w:t>For these individuals, nostalgia place</w:t>
      </w:r>
      <w:r w:rsidR="5698BB24" w:rsidRPr="002222D5">
        <w:rPr>
          <w:lang w:val="en-GB"/>
        </w:rPr>
        <w:t>d</w:t>
      </w:r>
      <w:r w:rsidR="2FE036DA" w:rsidRPr="002222D5">
        <w:rPr>
          <w:lang w:val="en-GB"/>
        </w:rPr>
        <w:t xml:space="preserve"> </w:t>
      </w:r>
      <w:r w:rsidR="5698BB24" w:rsidRPr="002222D5">
        <w:rPr>
          <w:lang w:val="en-GB"/>
        </w:rPr>
        <w:t xml:space="preserve">life lived without the unhealthy </w:t>
      </w:r>
      <w:r w:rsidR="00A7669D" w:rsidRPr="002222D5">
        <w:rPr>
          <w:lang w:val="en-GB"/>
        </w:rPr>
        <w:t>behaviour</w:t>
      </w:r>
      <w:r w:rsidR="5698BB24" w:rsidRPr="002222D5">
        <w:rPr>
          <w:lang w:val="en-GB"/>
        </w:rPr>
        <w:t xml:space="preserve"> </w:t>
      </w:r>
      <w:r w:rsidR="2FE036DA" w:rsidRPr="002222D5">
        <w:rPr>
          <w:lang w:val="en-GB"/>
        </w:rPr>
        <w:t xml:space="preserve">in a </w:t>
      </w:r>
      <w:r w:rsidR="6FB2AF86" w:rsidRPr="002222D5">
        <w:rPr>
          <w:lang w:val="en-GB"/>
        </w:rPr>
        <w:t>positive</w:t>
      </w:r>
      <w:r w:rsidR="2FE036DA" w:rsidRPr="002222D5">
        <w:rPr>
          <w:lang w:val="en-GB"/>
        </w:rPr>
        <w:t>, idealistic light, which is contrasted against the stress of the life currently lived</w:t>
      </w:r>
      <w:r w:rsidR="5698BB24" w:rsidRPr="002222D5">
        <w:rPr>
          <w:lang w:val="en-GB"/>
        </w:rPr>
        <w:t xml:space="preserve"> with the unhealthy </w:t>
      </w:r>
      <w:r w:rsidR="00A7669D" w:rsidRPr="002222D5">
        <w:rPr>
          <w:lang w:val="en-GB"/>
        </w:rPr>
        <w:t>behaviour</w:t>
      </w:r>
      <w:r w:rsidR="5698BB24" w:rsidRPr="002222D5">
        <w:rPr>
          <w:lang w:val="en-GB"/>
        </w:rPr>
        <w:t xml:space="preserve"> in their repertoire</w:t>
      </w:r>
      <w:r w:rsidR="2FE036DA" w:rsidRPr="002222D5">
        <w:rPr>
          <w:lang w:val="en-GB"/>
        </w:rPr>
        <w:t xml:space="preserve">. Implicit in </w:t>
      </w:r>
      <w:r w:rsidR="401727E0" w:rsidRPr="002222D5">
        <w:rPr>
          <w:lang w:val="en-GB"/>
        </w:rPr>
        <w:t>the</w:t>
      </w:r>
      <w:r w:rsidR="2FE036DA" w:rsidRPr="002222D5">
        <w:rPr>
          <w:lang w:val="en-GB"/>
        </w:rPr>
        <w:t xml:space="preserve"> mental contrasting </w:t>
      </w:r>
      <w:r w:rsidR="3CF53CAD" w:rsidRPr="002222D5">
        <w:rPr>
          <w:lang w:val="en-GB"/>
        </w:rPr>
        <w:t xml:space="preserve">that </w:t>
      </w:r>
      <w:r w:rsidR="4CA01A88" w:rsidRPr="002222D5">
        <w:rPr>
          <w:lang w:val="en-GB"/>
        </w:rPr>
        <w:t xml:space="preserve">was prevalent in the Theme I studies was </w:t>
      </w:r>
      <w:r w:rsidR="7EDF55DE" w:rsidRPr="002222D5">
        <w:rPr>
          <w:lang w:val="en-GB"/>
        </w:rPr>
        <w:t>participants’</w:t>
      </w:r>
      <w:r w:rsidR="2FE036DA" w:rsidRPr="002222D5">
        <w:rPr>
          <w:lang w:val="en-GB"/>
        </w:rPr>
        <w:t xml:space="preserve"> sense that</w:t>
      </w:r>
      <w:r w:rsidR="6C5AE07D" w:rsidRPr="002222D5">
        <w:rPr>
          <w:lang w:val="en-GB"/>
        </w:rPr>
        <w:t xml:space="preserve"> their unhealthy </w:t>
      </w:r>
      <w:r w:rsidR="00A7669D" w:rsidRPr="002222D5">
        <w:rPr>
          <w:lang w:val="en-GB"/>
        </w:rPr>
        <w:t>behaviour</w:t>
      </w:r>
      <w:r w:rsidR="6C5AE07D" w:rsidRPr="002222D5">
        <w:rPr>
          <w:lang w:val="en-GB"/>
        </w:rPr>
        <w:t xml:space="preserve"> had created a </w:t>
      </w:r>
      <w:r w:rsidR="2FE036DA" w:rsidRPr="002222D5">
        <w:rPr>
          <w:lang w:val="en-GB"/>
        </w:rPr>
        <w:t>fundamental self-discontinuity (i.e., disconnectedness</w:t>
      </w:r>
      <w:r w:rsidR="40815A5E" w:rsidRPr="002222D5">
        <w:rPr>
          <w:lang w:val="en-GB"/>
        </w:rPr>
        <w:t xml:space="preserve"> between one’s past and present self</w:t>
      </w:r>
      <w:r w:rsidR="2FE036DA" w:rsidRPr="002222D5">
        <w:rPr>
          <w:lang w:val="en-GB"/>
        </w:rPr>
        <w:t>; Chandler, 1994; Iyer &amp; Jetten, 2011; Vignoles, 2011)</w:t>
      </w:r>
      <w:r w:rsidR="5A922990" w:rsidRPr="002222D5">
        <w:rPr>
          <w:lang w:val="en-GB"/>
        </w:rPr>
        <w:t xml:space="preserve">. </w:t>
      </w:r>
      <w:r w:rsidR="28076A4A" w:rsidRPr="002222D5">
        <w:rPr>
          <w:lang w:val="en-GB"/>
        </w:rPr>
        <w:t xml:space="preserve">Importantly, a sense of self-discontinuity </w:t>
      </w:r>
      <w:r w:rsidR="40815A5E" w:rsidRPr="002222D5">
        <w:rPr>
          <w:lang w:val="en-GB"/>
        </w:rPr>
        <w:t>can</w:t>
      </w:r>
      <w:r w:rsidR="28076A4A" w:rsidRPr="002222D5">
        <w:rPr>
          <w:lang w:val="en-GB"/>
        </w:rPr>
        <w:t xml:space="preserve"> cre</w:t>
      </w:r>
      <w:r w:rsidR="2FE036DA" w:rsidRPr="002222D5">
        <w:rPr>
          <w:lang w:val="en-GB"/>
        </w:rPr>
        <w:t>ate instability, confusion, and inconsistencies in morals and values (Dunkel, 2005; Milligan, 2003</w:t>
      </w:r>
      <w:r w:rsidR="003F2239" w:rsidRPr="002222D5">
        <w:rPr>
          <w:lang w:val="en-GB"/>
        </w:rPr>
        <w:t>; Sedikides et al., 2023</w:t>
      </w:r>
      <w:r w:rsidR="2FE036DA" w:rsidRPr="002222D5">
        <w:rPr>
          <w:lang w:val="en-GB"/>
        </w:rPr>
        <w:t>) as well as discontent with the self (Davis, 1979; Sedikides, Wildschut, Gaertner, Routledge, &amp; Arndt, 2008</w:t>
      </w:r>
      <w:r w:rsidR="003F2239" w:rsidRPr="002222D5">
        <w:rPr>
          <w:lang w:val="en-GB"/>
        </w:rPr>
        <w:t>; Sedikides et al., 2023</w:t>
      </w:r>
      <w:r w:rsidR="2FE036DA" w:rsidRPr="002222D5">
        <w:rPr>
          <w:lang w:val="en-GB"/>
        </w:rPr>
        <w:t xml:space="preserve">). </w:t>
      </w:r>
      <w:r w:rsidR="28076A4A" w:rsidRPr="002222D5">
        <w:rPr>
          <w:lang w:val="en-GB"/>
        </w:rPr>
        <w:t xml:space="preserve">The </w:t>
      </w:r>
      <w:r w:rsidR="00AF7CE6" w:rsidRPr="002222D5">
        <w:rPr>
          <w:lang w:val="en-GB"/>
        </w:rPr>
        <w:t xml:space="preserve">nostalgising </w:t>
      </w:r>
      <w:r w:rsidR="28076A4A" w:rsidRPr="002222D5">
        <w:rPr>
          <w:lang w:val="en-GB"/>
        </w:rPr>
        <w:t xml:space="preserve">that </w:t>
      </w:r>
      <w:r w:rsidR="6C42B9CB" w:rsidRPr="002222D5">
        <w:rPr>
          <w:lang w:val="en-GB"/>
        </w:rPr>
        <w:t xml:space="preserve">ensues from feeling self-discontinuous </w:t>
      </w:r>
      <w:r w:rsidR="2FE036DA" w:rsidRPr="002222D5">
        <w:rPr>
          <w:lang w:val="en-GB"/>
        </w:rPr>
        <w:t xml:space="preserve">engenders </w:t>
      </w:r>
      <w:r w:rsidR="6C42B9CB" w:rsidRPr="002222D5">
        <w:rPr>
          <w:lang w:val="en-GB"/>
        </w:rPr>
        <w:t xml:space="preserve">an </w:t>
      </w:r>
      <w:r w:rsidR="2FE036DA" w:rsidRPr="002222D5">
        <w:rPr>
          <w:lang w:val="en-GB"/>
        </w:rPr>
        <w:t>approach motivation (Sedikides</w:t>
      </w:r>
      <w:r w:rsidR="40815A5E" w:rsidRPr="002222D5">
        <w:rPr>
          <w:lang w:val="en-GB"/>
        </w:rPr>
        <w:t xml:space="preserve"> et al.</w:t>
      </w:r>
      <w:r w:rsidR="2FE036DA" w:rsidRPr="002222D5">
        <w:rPr>
          <w:lang w:val="en-GB"/>
        </w:rPr>
        <w:t xml:space="preserve">, 2016; </w:t>
      </w:r>
      <w:r w:rsidR="00213A21">
        <w:rPr>
          <w:lang w:val="en-GB"/>
        </w:rPr>
        <w:t xml:space="preserve">Sedikides &amp; Wildschut, </w:t>
      </w:r>
      <w:r w:rsidR="00DD69F9">
        <w:rPr>
          <w:lang w:val="en-GB"/>
        </w:rPr>
        <w:t xml:space="preserve">2020, </w:t>
      </w:r>
      <w:r w:rsidR="00213A21">
        <w:rPr>
          <w:lang w:val="en-GB"/>
        </w:rPr>
        <w:t>2023</w:t>
      </w:r>
      <w:r w:rsidR="2FE036DA" w:rsidRPr="002222D5">
        <w:rPr>
          <w:lang w:val="en-GB"/>
        </w:rPr>
        <w:t xml:space="preserve">). </w:t>
      </w:r>
      <w:r w:rsidR="0481FEA4" w:rsidRPr="002222D5">
        <w:rPr>
          <w:lang w:val="en-GB"/>
        </w:rPr>
        <w:t xml:space="preserve">In the context of unhealthy </w:t>
      </w:r>
      <w:r w:rsidR="00A7669D" w:rsidRPr="002222D5">
        <w:rPr>
          <w:lang w:val="en-GB"/>
        </w:rPr>
        <w:t>behaviour</w:t>
      </w:r>
      <w:r w:rsidR="0481FEA4" w:rsidRPr="002222D5">
        <w:rPr>
          <w:lang w:val="en-GB"/>
        </w:rPr>
        <w:t>s</w:t>
      </w:r>
      <w:r w:rsidR="26EE4251" w:rsidRPr="002222D5">
        <w:rPr>
          <w:lang w:val="en-GB"/>
        </w:rPr>
        <w:t>,</w:t>
      </w:r>
      <w:r w:rsidR="0481FEA4" w:rsidRPr="002222D5">
        <w:rPr>
          <w:lang w:val="en-GB"/>
        </w:rPr>
        <w:t xml:space="preserve"> the resulting motivation is directed to approaching </w:t>
      </w:r>
      <w:r w:rsidR="00A7669D" w:rsidRPr="002222D5">
        <w:rPr>
          <w:lang w:val="en-GB"/>
        </w:rPr>
        <w:t>behaviour</w:t>
      </w:r>
      <w:r w:rsidR="0481FEA4" w:rsidRPr="002222D5">
        <w:rPr>
          <w:lang w:val="en-GB"/>
        </w:rPr>
        <w:t>al change</w:t>
      </w:r>
      <w:r w:rsidR="170DCCCE" w:rsidRPr="002222D5">
        <w:rPr>
          <w:lang w:val="en-GB"/>
        </w:rPr>
        <w:t xml:space="preserve">. This was exemplified in research </w:t>
      </w:r>
      <w:r w:rsidR="4C7E52D9" w:rsidRPr="002222D5">
        <w:rPr>
          <w:lang w:val="en-GB"/>
        </w:rPr>
        <w:t xml:space="preserve">by </w:t>
      </w:r>
      <w:r w:rsidR="54F0D544" w:rsidRPr="002222D5">
        <w:rPr>
          <w:lang w:val="en-GB"/>
        </w:rPr>
        <w:t xml:space="preserve">Kim and </w:t>
      </w:r>
      <w:r w:rsidR="4C7E52D9" w:rsidRPr="002222D5">
        <w:rPr>
          <w:lang w:val="en-GB"/>
        </w:rPr>
        <w:t xml:space="preserve">Wohl </w:t>
      </w:r>
      <w:r w:rsidR="54F0D544" w:rsidRPr="002222D5">
        <w:rPr>
          <w:lang w:val="en-GB"/>
        </w:rPr>
        <w:t>(2015)</w:t>
      </w:r>
      <w:r w:rsidR="47F633B5" w:rsidRPr="002222D5">
        <w:rPr>
          <w:lang w:val="en-GB"/>
        </w:rPr>
        <w:t>,</w:t>
      </w:r>
      <w:r w:rsidR="54F0D544" w:rsidRPr="002222D5">
        <w:rPr>
          <w:lang w:val="en-GB"/>
        </w:rPr>
        <w:t xml:space="preserve"> who showed that self-discontinuity</w:t>
      </w:r>
      <w:r w:rsidR="62A394DA" w:rsidRPr="002222D5">
        <w:rPr>
          <w:lang w:val="en-GB"/>
        </w:rPr>
        <w:t>-</w:t>
      </w:r>
      <w:r w:rsidR="54F0D544" w:rsidRPr="002222D5">
        <w:rPr>
          <w:lang w:val="en-GB"/>
        </w:rPr>
        <w:t xml:space="preserve">induced nostalgia motivated readiness to change among </w:t>
      </w:r>
      <w:r w:rsidR="170DCCCE" w:rsidRPr="002222D5">
        <w:rPr>
          <w:lang w:val="en-GB"/>
        </w:rPr>
        <w:t xml:space="preserve">people living with a gambling disorder </w:t>
      </w:r>
      <w:r w:rsidR="54F0D544" w:rsidRPr="002222D5">
        <w:rPr>
          <w:lang w:val="en-GB"/>
        </w:rPr>
        <w:t>as well as</w:t>
      </w:r>
      <w:r w:rsidR="170DCCCE" w:rsidRPr="002222D5">
        <w:rPr>
          <w:lang w:val="en-GB"/>
        </w:rPr>
        <w:t xml:space="preserve"> those living with an alcohol use disorder</w:t>
      </w:r>
      <w:r w:rsidR="0481FEA4" w:rsidRPr="002222D5">
        <w:rPr>
          <w:lang w:val="en-GB"/>
        </w:rPr>
        <w:t>.</w:t>
      </w:r>
      <w:r w:rsidR="00502535" w:rsidRPr="002222D5">
        <w:rPr>
          <w:lang w:val="en-GB"/>
        </w:rPr>
        <w:t xml:space="preserve"> </w:t>
      </w:r>
    </w:p>
    <w:p w14:paraId="792121F5" w14:textId="439002FF" w:rsidR="00A47FE3" w:rsidRPr="002222D5" w:rsidRDefault="2891BA79" w:rsidP="00352A78">
      <w:pPr>
        <w:spacing w:line="480" w:lineRule="exact"/>
        <w:ind w:firstLine="720"/>
        <w:rPr>
          <w:lang w:val="en-GB"/>
        </w:rPr>
      </w:pPr>
      <w:r w:rsidRPr="002222D5">
        <w:rPr>
          <w:lang w:val="en-GB"/>
        </w:rPr>
        <w:t xml:space="preserve">The second </w:t>
      </w:r>
      <w:r w:rsidR="00321B6F" w:rsidRPr="002222D5">
        <w:rPr>
          <w:lang w:val="en-GB"/>
        </w:rPr>
        <w:t>identified</w:t>
      </w:r>
      <w:r w:rsidR="00A62049" w:rsidRPr="002222D5">
        <w:rPr>
          <w:lang w:val="en-GB"/>
        </w:rPr>
        <w:t xml:space="preserve"> </w:t>
      </w:r>
      <w:r w:rsidRPr="002222D5">
        <w:rPr>
          <w:lang w:val="en-GB"/>
        </w:rPr>
        <w:t xml:space="preserve">theme </w:t>
      </w:r>
      <w:r w:rsidR="47F633B5" w:rsidRPr="002222D5">
        <w:rPr>
          <w:lang w:val="en-GB"/>
        </w:rPr>
        <w:t xml:space="preserve">was consistent with the </w:t>
      </w:r>
      <w:r w:rsidR="00F62EC6" w:rsidRPr="002222D5">
        <w:rPr>
          <w:lang w:val="en-GB"/>
        </w:rPr>
        <w:t>idea</w:t>
      </w:r>
      <w:r w:rsidR="00620747" w:rsidRPr="002222D5">
        <w:rPr>
          <w:lang w:val="en-GB"/>
        </w:rPr>
        <w:t xml:space="preserve"> that</w:t>
      </w:r>
      <w:r w:rsidR="00F62EC6" w:rsidRPr="002222D5">
        <w:rPr>
          <w:lang w:val="en-GB"/>
        </w:rPr>
        <w:t>, under certain conditions</w:t>
      </w:r>
      <w:r w:rsidR="00620747" w:rsidRPr="002222D5">
        <w:rPr>
          <w:lang w:val="en-GB"/>
        </w:rPr>
        <w:t>,</w:t>
      </w:r>
      <w:r w:rsidR="00F62EC6" w:rsidRPr="002222D5">
        <w:rPr>
          <w:lang w:val="en-GB"/>
        </w:rPr>
        <w:t xml:space="preserve"> </w:t>
      </w:r>
      <w:r w:rsidR="61183303" w:rsidRPr="002222D5">
        <w:rPr>
          <w:lang w:val="en-GB"/>
        </w:rPr>
        <w:t xml:space="preserve">nostalgia </w:t>
      </w:r>
      <w:r w:rsidR="00F62EC6" w:rsidRPr="002222D5">
        <w:rPr>
          <w:lang w:val="en-GB"/>
        </w:rPr>
        <w:t xml:space="preserve">may </w:t>
      </w:r>
      <w:r w:rsidR="21A871BA" w:rsidRPr="002222D5">
        <w:rPr>
          <w:lang w:val="en-GB"/>
        </w:rPr>
        <w:t xml:space="preserve">undermine healthy </w:t>
      </w:r>
      <w:r w:rsidR="00A7669D" w:rsidRPr="002222D5">
        <w:rPr>
          <w:lang w:val="en-GB"/>
        </w:rPr>
        <w:t>behaviour</w:t>
      </w:r>
      <w:r w:rsidR="21A871BA" w:rsidRPr="002222D5">
        <w:rPr>
          <w:lang w:val="en-GB"/>
        </w:rPr>
        <w:t xml:space="preserve"> change. </w:t>
      </w:r>
      <w:r w:rsidR="00620747" w:rsidRPr="002222D5">
        <w:rPr>
          <w:lang w:val="en-GB"/>
        </w:rPr>
        <w:t xml:space="preserve">Specifically, when nostalgia is focused on </w:t>
      </w:r>
      <w:r w:rsidR="00620747" w:rsidRPr="002222D5">
        <w:rPr>
          <w:lang w:val="en-GB"/>
        </w:rPr>
        <w:lastRenderedPageBreak/>
        <w:t>the perceived benefits of engaging in the unhealthy behaviour, or it is focused on situational contexts that involved the unhealthy behaviour, people may be drawn to their unhealthy behaviour.</w:t>
      </w:r>
      <w:r w:rsidR="00172878" w:rsidRPr="002222D5">
        <w:rPr>
          <w:lang w:val="en-GB"/>
        </w:rPr>
        <w:t xml:space="preserve"> </w:t>
      </w:r>
      <w:r w:rsidR="424BDD2B" w:rsidRPr="002222D5">
        <w:rPr>
          <w:lang w:val="en-GB"/>
        </w:rPr>
        <w:t>For instance, Latino immigrants in the United States</w:t>
      </w:r>
      <w:r w:rsidR="00DD69F9">
        <w:rPr>
          <w:lang w:val="en-GB"/>
        </w:rPr>
        <w:t>,</w:t>
      </w:r>
      <w:r w:rsidR="424BDD2B" w:rsidRPr="002222D5">
        <w:rPr>
          <w:lang w:val="en-GB"/>
        </w:rPr>
        <w:t xml:space="preserve"> who reported that they drank excessively</w:t>
      </w:r>
      <w:r w:rsidR="00DD69F9">
        <w:rPr>
          <w:lang w:val="en-GB"/>
        </w:rPr>
        <w:t>,</w:t>
      </w:r>
      <w:r w:rsidR="424BDD2B" w:rsidRPr="002222D5">
        <w:rPr>
          <w:lang w:val="en-GB"/>
        </w:rPr>
        <w:t xml:space="preserve"> linked their drinking </w:t>
      </w:r>
      <w:r w:rsidR="00A7669D" w:rsidRPr="002222D5">
        <w:rPr>
          <w:lang w:val="en-GB"/>
        </w:rPr>
        <w:t>behaviour</w:t>
      </w:r>
      <w:r w:rsidR="424BDD2B" w:rsidRPr="002222D5">
        <w:rPr>
          <w:lang w:val="en-GB"/>
        </w:rPr>
        <w:t xml:space="preserve"> to nostalgia for everyday living in their native country—everyday living that was associated with alcohol consumption with friends and family (Lee et al, 2006). </w:t>
      </w:r>
      <w:r w:rsidR="00C10F2D" w:rsidRPr="002222D5">
        <w:rPr>
          <w:lang w:val="en-GB"/>
        </w:rPr>
        <w:t xml:space="preserve">Consequently, Theme II </w:t>
      </w:r>
      <w:r w:rsidR="001E578E" w:rsidRPr="002222D5">
        <w:rPr>
          <w:lang w:val="en-GB"/>
        </w:rPr>
        <w:t xml:space="preserve">provides nuance to the existing social psychological research on nostalgia, which tends to position </w:t>
      </w:r>
      <w:r w:rsidR="009B434D" w:rsidRPr="002222D5">
        <w:rPr>
          <w:lang w:val="en-GB"/>
        </w:rPr>
        <w:t>the emotion</w:t>
      </w:r>
      <w:r w:rsidR="00BD1FD8" w:rsidRPr="002222D5">
        <w:rPr>
          <w:lang w:val="en-GB"/>
        </w:rPr>
        <w:t xml:space="preserve"> </w:t>
      </w:r>
      <w:r w:rsidR="00DD69F9">
        <w:rPr>
          <w:lang w:val="en-GB"/>
        </w:rPr>
        <w:t xml:space="preserve">as </w:t>
      </w:r>
      <w:r w:rsidR="00BD1FD8" w:rsidRPr="002222D5">
        <w:rPr>
          <w:lang w:val="en-GB"/>
        </w:rPr>
        <w:t xml:space="preserve">has </w:t>
      </w:r>
      <w:r w:rsidR="008414D2" w:rsidRPr="002222D5">
        <w:rPr>
          <w:lang w:val="en-GB"/>
        </w:rPr>
        <w:t>hav</w:t>
      </w:r>
      <w:r w:rsidR="00F62EC6" w:rsidRPr="002222D5">
        <w:rPr>
          <w:lang w:val="en-GB"/>
        </w:rPr>
        <w:t>ing</w:t>
      </w:r>
      <w:r w:rsidR="008414D2" w:rsidRPr="002222D5">
        <w:rPr>
          <w:lang w:val="en-GB"/>
        </w:rPr>
        <w:t xml:space="preserve"> broad </w:t>
      </w:r>
      <w:r w:rsidR="000430E0" w:rsidRPr="002222D5">
        <w:rPr>
          <w:lang w:val="en-GB"/>
        </w:rPr>
        <w:t>social, existential, and self-</w:t>
      </w:r>
      <w:r w:rsidR="0021395F" w:rsidRPr="002222D5">
        <w:rPr>
          <w:lang w:val="en-GB"/>
        </w:rPr>
        <w:t xml:space="preserve">oriented </w:t>
      </w:r>
      <w:r w:rsidR="008414D2" w:rsidRPr="002222D5">
        <w:rPr>
          <w:lang w:val="en-GB"/>
        </w:rPr>
        <w:t xml:space="preserve">benefits </w:t>
      </w:r>
      <w:r w:rsidR="00BD1FD8" w:rsidRPr="002222D5">
        <w:rPr>
          <w:lang w:val="en-GB"/>
        </w:rPr>
        <w:t>(or functions</w:t>
      </w:r>
      <w:r w:rsidR="00D7211F" w:rsidRPr="002222D5">
        <w:rPr>
          <w:lang w:val="en-GB"/>
        </w:rPr>
        <w:t xml:space="preserve">; </w:t>
      </w:r>
      <w:r w:rsidR="00123FEB" w:rsidRPr="002222D5">
        <w:rPr>
          <w:lang w:val="en-GB"/>
        </w:rPr>
        <w:t xml:space="preserve">Routledge et al., 2012; </w:t>
      </w:r>
      <w:r w:rsidR="00D7211F" w:rsidRPr="002222D5">
        <w:rPr>
          <w:lang w:val="en-GB"/>
        </w:rPr>
        <w:t xml:space="preserve">Sedikides &amp; Wildschut, </w:t>
      </w:r>
      <w:r w:rsidR="00123FEB" w:rsidRPr="002222D5">
        <w:rPr>
          <w:lang w:val="en-GB"/>
        </w:rPr>
        <w:t xml:space="preserve">2018, </w:t>
      </w:r>
      <w:r w:rsidR="00D7211F" w:rsidRPr="002222D5">
        <w:rPr>
          <w:lang w:val="en-GB"/>
        </w:rPr>
        <w:t>2019</w:t>
      </w:r>
      <w:r w:rsidR="002E5038">
        <w:rPr>
          <w:lang w:val="en-GB"/>
        </w:rPr>
        <w:t>; Wildschut &amp; Sedikides, 2020</w:t>
      </w:r>
      <w:r w:rsidR="00072A64" w:rsidRPr="002222D5">
        <w:rPr>
          <w:lang w:val="en-GB"/>
        </w:rPr>
        <w:t>).</w:t>
      </w:r>
      <w:r w:rsidR="00C10F2D" w:rsidRPr="002222D5">
        <w:rPr>
          <w:lang w:val="en-GB"/>
        </w:rPr>
        <w:t xml:space="preserve"> </w:t>
      </w:r>
      <w:r w:rsidR="00630552" w:rsidRPr="002222D5">
        <w:rPr>
          <w:lang w:val="en-GB"/>
        </w:rPr>
        <w:t xml:space="preserve">Put differently, Theme II </w:t>
      </w:r>
      <w:r w:rsidR="00811BFD" w:rsidRPr="002222D5">
        <w:rPr>
          <w:lang w:val="en-GB"/>
        </w:rPr>
        <w:t>suggests that nostalgi</w:t>
      </w:r>
      <w:r w:rsidR="006D60C1">
        <w:rPr>
          <w:lang w:val="en-GB"/>
        </w:rPr>
        <w:t>s</w:t>
      </w:r>
      <w:r w:rsidR="00811BFD" w:rsidRPr="002222D5">
        <w:rPr>
          <w:lang w:val="en-GB"/>
        </w:rPr>
        <w:t xml:space="preserve">ing in not a panacea. </w:t>
      </w:r>
      <w:r w:rsidR="005B3CBA" w:rsidRPr="002222D5">
        <w:rPr>
          <w:lang w:val="en-GB"/>
        </w:rPr>
        <w:t xml:space="preserve">This finding is in line with recent work showing </w:t>
      </w:r>
      <w:r w:rsidR="009C6B2A" w:rsidRPr="002222D5">
        <w:rPr>
          <w:lang w:val="en-GB"/>
        </w:rPr>
        <w:t xml:space="preserve">that there is indeed a dark side to nostalgia. For instance, </w:t>
      </w:r>
      <w:r w:rsidR="00D718AD" w:rsidRPr="002222D5">
        <w:rPr>
          <w:lang w:val="en-GB"/>
        </w:rPr>
        <w:t>Li et al. (</w:t>
      </w:r>
      <w:r w:rsidR="00DC23AE" w:rsidRPr="002222D5">
        <w:rPr>
          <w:lang w:val="en-GB"/>
        </w:rPr>
        <w:t>2023) showed that nostalgi</w:t>
      </w:r>
      <w:r w:rsidR="006D60C1">
        <w:rPr>
          <w:lang w:val="en-GB"/>
        </w:rPr>
        <w:t>s</w:t>
      </w:r>
      <w:r w:rsidR="00DC23AE" w:rsidRPr="002222D5">
        <w:rPr>
          <w:lang w:val="en-GB"/>
        </w:rPr>
        <w:t xml:space="preserve">ing increases </w:t>
      </w:r>
      <w:r w:rsidR="00F96923" w:rsidRPr="002222D5">
        <w:rPr>
          <w:lang w:val="en-GB"/>
        </w:rPr>
        <w:t>bribe</w:t>
      </w:r>
      <w:r w:rsidR="003D304D" w:rsidRPr="002222D5">
        <w:rPr>
          <w:lang w:val="en-GB"/>
        </w:rPr>
        <w:t>-</w:t>
      </w:r>
      <w:r w:rsidR="00F96923" w:rsidRPr="002222D5">
        <w:rPr>
          <w:lang w:val="en-GB"/>
        </w:rPr>
        <w:t>taking behavio</w:t>
      </w:r>
      <w:r w:rsidR="008126E5" w:rsidRPr="002222D5">
        <w:rPr>
          <w:lang w:val="en-GB"/>
        </w:rPr>
        <w:t>u</w:t>
      </w:r>
      <w:r w:rsidR="00F96923" w:rsidRPr="002222D5">
        <w:rPr>
          <w:lang w:val="en-GB"/>
        </w:rPr>
        <w:t xml:space="preserve">r via the </w:t>
      </w:r>
      <w:r w:rsidR="00131AA0">
        <w:rPr>
          <w:lang w:val="en-GB"/>
        </w:rPr>
        <w:t>sense</w:t>
      </w:r>
      <w:r w:rsidR="00F96923" w:rsidRPr="002222D5">
        <w:rPr>
          <w:lang w:val="en-GB"/>
        </w:rPr>
        <w:t xml:space="preserve"> of social connectedness that nostalgia </w:t>
      </w:r>
      <w:r w:rsidR="003D304D" w:rsidRPr="002222D5">
        <w:rPr>
          <w:lang w:val="en-GB"/>
        </w:rPr>
        <w:t>elicits</w:t>
      </w:r>
      <w:r w:rsidR="00F96923" w:rsidRPr="002222D5">
        <w:rPr>
          <w:lang w:val="en-GB"/>
        </w:rPr>
        <w:t>.</w:t>
      </w:r>
      <w:r w:rsidR="003D304D" w:rsidRPr="002222D5">
        <w:rPr>
          <w:lang w:val="en-GB"/>
        </w:rPr>
        <w:t xml:space="preserve"> </w:t>
      </w:r>
      <w:r w:rsidR="00036B21" w:rsidRPr="002222D5">
        <w:rPr>
          <w:lang w:val="en-GB"/>
        </w:rPr>
        <w:t xml:space="preserve">They argue that social connectedness (elicited by way of nostalgia) </w:t>
      </w:r>
      <w:r w:rsidR="00441CC7" w:rsidRPr="002222D5">
        <w:rPr>
          <w:lang w:val="en-GB"/>
        </w:rPr>
        <w:t>increases social trust</w:t>
      </w:r>
      <w:r w:rsidR="001E6DAF" w:rsidRPr="002222D5">
        <w:rPr>
          <w:lang w:val="en-GB"/>
        </w:rPr>
        <w:t>,</w:t>
      </w:r>
      <w:r w:rsidR="00441CC7" w:rsidRPr="002222D5">
        <w:rPr>
          <w:lang w:val="en-GB"/>
        </w:rPr>
        <w:t xml:space="preserve"> and that </w:t>
      </w:r>
      <w:r w:rsidR="00352A78" w:rsidRPr="002222D5">
        <w:rPr>
          <w:lang w:val="en-GB"/>
        </w:rPr>
        <w:t xml:space="preserve">bribe-taking is a </w:t>
      </w:r>
      <w:r w:rsidR="00441CC7" w:rsidRPr="002222D5">
        <w:rPr>
          <w:lang w:val="en-GB"/>
        </w:rPr>
        <w:t xml:space="preserve">manifestation of that trust. </w:t>
      </w:r>
      <w:r w:rsidR="00EA7840" w:rsidRPr="002222D5">
        <w:rPr>
          <w:lang w:val="en-GB"/>
        </w:rPr>
        <w:t xml:space="preserve">In a similar way, </w:t>
      </w:r>
      <w:r w:rsidR="008A465A">
        <w:rPr>
          <w:lang w:val="en-GB"/>
        </w:rPr>
        <w:t xml:space="preserve">individuals </w:t>
      </w:r>
      <w:r w:rsidR="00EA7840" w:rsidRPr="002222D5">
        <w:rPr>
          <w:lang w:val="en-GB"/>
        </w:rPr>
        <w:t>may be led down the path of unhealthy behavio</w:t>
      </w:r>
      <w:r w:rsidR="008126E5" w:rsidRPr="002222D5">
        <w:rPr>
          <w:lang w:val="en-GB"/>
        </w:rPr>
        <w:t>u</w:t>
      </w:r>
      <w:r w:rsidR="00EA7840" w:rsidRPr="002222D5">
        <w:rPr>
          <w:lang w:val="en-GB"/>
        </w:rPr>
        <w:t>r (</w:t>
      </w:r>
      <w:r w:rsidR="00041987" w:rsidRPr="002222D5">
        <w:rPr>
          <w:lang w:val="en-GB"/>
        </w:rPr>
        <w:t xml:space="preserve">e.g., smoking) </w:t>
      </w:r>
      <w:r w:rsidR="00EA7840" w:rsidRPr="002222D5">
        <w:rPr>
          <w:lang w:val="en-GB"/>
        </w:rPr>
        <w:t>by people who they trust</w:t>
      </w:r>
      <w:r w:rsidR="008959B3" w:rsidRPr="002222D5">
        <w:rPr>
          <w:lang w:val="en-GB"/>
        </w:rPr>
        <w:t xml:space="preserve"> when in a nostalgic (and thus socially connected) frame of mind. </w:t>
      </w:r>
    </w:p>
    <w:p w14:paraId="48595843" w14:textId="06CFC72F" w:rsidR="00A53841" w:rsidRPr="002222D5" w:rsidRDefault="008F318A" w:rsidP="00521897">
      <w:pPr>
        <w:spacing w:line="480" w:lineRule="exact"/>
        <w:rPr>
          <w:b/>
          <w:bCs/>
          <w:lang w:val="en-GB"/>
        </w:rPr>
      </w:pPr>
      <w:r w:rsidRPr="002222D5">
        <w:rPr>
          <w:b/>
          <w:bCs/>
          <w:lang w:val="en-GB"/>
        </w:rPr>
        <w:t>I</w:t>
      </w:r>
      <w:r w:rsidR="00A53841" w:rsidRPr="002222D5">
        <w:rPr>
          <w:b/>
          <w:bCs/>
          <w:lang w:val="en-GB"/>
        </w:rPr>
        <w:t>mplications</w:t>
      </w:r>
      <w:r w:rsidR="00166C74" w:rsidRPr="002222D5">
        <w:rPr>
          <w:b/>
          <w:bCs/>
          <w:lang w:val="en-GB"/>
        </w:rPr>
        <w:t xml:space="preserve"> and </w:t>
      </w:r>
      <w:r w:rsidRPr="002222D5">
        <w:rPr>
          <w:b/>
          <w:bCs/>
          <w:lang w:val="en-GB"/>
        </w:rPr>
        <w:t>K</w:t>
      </w:r>
      <w:r w:rsidR="00166C74" w:rsidRPr="002222D5">
        <w:rPr>
          <w:b/>
          <w:bCs/>
          <w:lang w:val="en-GB"/>
        </w:rPr>
        <w:t xml:space="preserve">nowledge </w:t>
      </w:r>
      <w:r w:rsidRPr="002222D5">
        <w:rPr>
          <w:b/>
          <w:bCs/>
          <w:lang w:val="en-GB"/>
        </w:rPr>
        <w:t>N</w:t>
      </w:r>
      <w:r w:rsidR="00166C74" w:rsidRPr="002222D5">
        <w:rPr>
          <w:b/>
          <w:bCs/>
          <w:lang w:val="en-GB"/>
        </w:rPr>
        <w:t>eeds</w:t>
      </w:r>
    </w:p>
    <w:p w14:paraId="767AB5B8" w14:textId="4B9C1FE1" w:rsidR="00EB7B57" w:rsidRPr="002222D5" w:rsidRDefault="005F1688" w:rsidP="00B46863">
      <w:pPr>
        <w:spacing w:line="480" w:lineRule="exact"/>
        <w:ind w:firstLine="720"/>
        <w:rPr>
          <w:lang w:val="en-GB"/>
        </w:rPr>
      </w:pPr>
      <w:r>
        <w:rPr>
          <w:lang w:val="en-GB"/>
        </w:rPr>
        <w:t>Our findings</w:t>
      </w:r>
      <w:r w:rsidR="007D33F5" w:rsidRPr="002222D5">
        <w:rPr>
          <w:lang w:val="en-GB"/>
        </w:rPr>
        <w:t xml:space="preserve"> </w:t>
      </w:r>
      <w:r w:rsidR="009C1D15" w:rsidRPr="002222D5">
        <w:rPr>
          <w:lang w:val="en-GB"/>
        </w:rPr>
        <w:t>expand</w:t>
      </w:r>
      <w:r w:rsidR="00550664" w:rsidRPr="002222D5">
        <w:rPr>
          <w:lang w:val="en-GB"/>
        </w:rPr>
        <w:t xml:space="preserve"> a growing body </w:t>
      </w:r>
      <w:r>
        <w:rPr>
          <w:lang w:val="en-GB"/>
        </w:rPr>
        <w:t xml:space="preserve">of research </w:t>
      </w:r>
      <w:r w:rsidR="00550664" w:rsidRPr="002222D5">
        <w:rPr>
          <w:lang w:val="en-GB"/>
        </w:rPr>
        <w:t>o</w:t>
      </w:r>
      <w:r w:rsidR="00A01C6D" w:rsidRPr="002222D5">
        <w:rPr>
          <w:lang w:val="en-GB"/>
        </w:rPr>
        <w:t>n the social psychology of health and well-being (Haslam et al., 2009)</w:t>
      </w:r>
      <w:r w:rsidR="00173018" w:rsidRPr="002222D5">
        <w:rPr>
          <w:lang w:val="en-GB"/>
        </w:rPr>
        <w:t xml:space="preserve"> by </w:t>
      </w:r>
      <w:r w:rsidR="0030125E">
        <w:rPr>
          <w:lang w:val="en-GB"/>
        </w:rPr>
        <w:t>furthering</w:t>
      </w:r>
      <w:r w:rsidR="00173018" w:rsidRPr="002222D5">
        <w:rPr>
          <w:lang w:val="en-GB"/>
        </w:rPr>
        <w:t xml:space="preserve"> understanding</w:t>
      </w:r>
      <w:r w:rsidR="0030125E">
        <w:rPr>
          <w:lang w:val="en-GB"/>
        </w:rPr>
        <w:t xml:space="preserve"> of</w:t>
      </w:r>
      <w:r w:rsidR="00173018" w:rsidRPr="002222D5">
        <w:rPr>
          <w:lang w:val="en-GB"/>
        </w:rPr>
        <w:t xml:space="preserve"> the consequences of nostalgi</w:t>
      </w:r>
      <w:r w:rsidR="006D60C1">
        <w:rPr>
          <w:lang w:val="en-GB"/>
        </w:rPr>
        <w:t>s</w:t>
      </w:r>
      <w:r w:rsidR="00173018" w:rsidRPr="002222D5">
        <w:rPr>
          <w:lang w:val="en-GB"/>
        </w:rPr>
        <w:t>ing</w:t>
      </w:r>
      <w:r w:rsidR="00A01C6D" w:rsidRPr="002222D5">
        <w:rPr>
          <w:lang w:val="en-GB"/>
        </w:rPr>
        <w:t xml:space="preserve">. </w:t>
      </w:r>
      <w:r w:rsidR="00173018" w:rsidRPr="002222D5">
        <w:rPr>
          <w:lang w:val="en-GB"/>
        </w:rPr>
        <w:t>Typically, social psychological research on this emotion positions it as powerful tool for improving psychological health (Routledge et al., 2012). T</w:t>
      </w:r>
      <w:r w:rsidR="00661932" w:rsidRPr="002222D5">
        <w:rPr>
          <w:lang w:val="en-GB"/>
        </w:rPr>
        <w:t>he results</w:t>
      </w:r>
      <w:r w:rsidR="00173018" w:rsidRPr="002222D5">
        <w:rPr>
          <w:lang w:val="en-GB"/>
        </w:rPr>
        <w:t xml:space="preserve"> of the current review</w:t>
      </w:r>
      <w:r w:rsidR="005C6DDB">
        <w:rPr>
          <w:lang w:val="en-GB"/>
        </w:rPr>
        <w:t>, however,</w:t>
      </w:r>
      <w:r w:rsidR="00661932" w:rsidRPr="002222D5">
        <w:rPr>
          <w:lang w:val="en-GB"/>
        </w:rPr>
        <w:t xml:space="preserve"> suggest that </w:t>
      </w:r>
      <w:r w:rsidR="00614ADA" w:rsidRPr="002222D5">
        <w:rPr>
          <w:lang w:val="en-GB"/>
        </w:rPr>
        <w:t xml:space="preserve">nostalgia </w:t>
      </w:r>
      <w:r w:rsidR="00661932" w:rsidRPr="002222D5">
        <w:rPr>
          <w:lang w:val="en-GB"/>
        </w:rPr>
        <w:t xml:space="preserve">may </w:t>
      </w:r>
      <w:r w:rsidR="00EB13B4" w:rsidRPr="002222D5">
        <w:rPr>
          <w:lang w:val="en-GB"/>
        </w:rPr>
        <w:t xml:space="preserve">also </w:t>
      </w:r>
      <w:r w:rsidR="00661932" w:rsidRPr="002222D5">
        <w:rPr>
          <w:lang w:val="en-GB"/>
        </w:rPr>
        <w:t>have negative consequences for individuals</w:t>
      </w:r>
      <w:r>
        <w:rPr>
          <w:lang w:val="en-GB"/>
        </w:rPr>
        <w:t>’</w:t>
      </w:r>
      <w:r w:rsidR="00661932" w:rsidRPr="002222D5">
        <w:rPr>
          <w:lang w:val="en-GB"/>
        </w:rPr>
        <w:t xml:space="preserve"> health and well-being</w:t>
      </w:r>
      <w:r w:rsidR="00515A63" w:rsidRPr="002222D5">
        <w:rPr>
          <w:lang w:val="en-GB"/>
        </w:rPr>
        <w:t xml:space="preserve">, and thus a focus on the future </w:t>
      </w:r>
      <w:r w:rsidR="00277970">
        <w:rPr>
          <w:lang w:val="en-GB"/>
        </w:rPr>
        <w:t xml:space="preserve">(as opposed to the past) </w:t>
      </w:r>
      <w:r w:rsidR="00515A63" w:rsidRPr="002222D5">
        <w:rPr>
          <w:lang w:val="en-GB"/>
        </w:rPr>
        <w:t>may be more beneficial</w:t>
      </w:r>
      <w:r w:rsidR="00661932" w:rsidRPr="002222D5">
        <w:rPr>
          <w:lang w:val="en-GB"/>
        </w:rPr>
        <w:t xml:space="preserve">. </w:t>
      </w:r>
      <w:r w:rsidR="00D253D2" w:rsidRPr="002222D5">
        <w:rPr>
          <w:lang w:val="en-GB"/>
        </w:rPr>
        <w:t>Specifically, a</w:t>
      </w:r>
      <w:r w:rsidR="00B46863" w:rsidRPr="002222D5">
        <w:rPr>
          <w:lang w:val="en-GB"/>
        </w:rPr>
        <w:t xml:space="preserve"> </w:t>
      </w:r>
      <w:r w:rsidR="5878C058" w:rsidRPr="002222D5">
        <w:rPr>
          <w:lang w:val="en-GB"/>
        </w:rPr>
        <w:t xml:space="preserve">future focus may </w:t>
      </w:r>
      <w:r w:rsidR="6A901361" w:rsidRPr="002222D5">
        <w:rPr>
          <w:lang w:val="en-GB"/>
        </w:rPr>
        <w:t>be especially helpful for people who nostalgi</w:t>
      </w:r>
      <w:r w:rsidR="006D60C1">
        <w:rPr>
          <w:lang w:val="en-GB"/>
        </w:rPr>
        <w:t>s</w:t>
      </w:r>
      <w:r w:rsidR="4F113DD7" w:rsidRPr="002222D5">
        <w:rPr>
          <w:lang w:val="en-GB"/>
        </w:rPr>
        <w:t>e</w:t>
      </w:r>
      <w:r w:rsidR="6A901361" w:rsidRPr="002222D5">
        <w:rPr>
          <w:lang w:val="en-GB"/>
        </w:rPr>
        <w:t xml:space="preserve"> for the </w:t>
      </w:r>
      <w:r w:rsidR="3DF208AD" w:rsidRPr="002222D5">
        <w:rPr>
          <w:lang w:val="en-GB"/>
        </w:rPr>
        <w:t xml:space="preserve">perceived </w:t>
      </w:r>
      <w:r w:rsidR="6A901361" w:rsidRPr="002222D5">
        <w:rPr>
          <w:lang w:val="en-GB"/>
        </w:rPr>
        <w:t>benefits the</w:t>
      </w:r>
      <w:r w:rsidR="5FAC42EA" w:rsidRPr="002222D5">
        <w:rPr>
          <w:lang w:val="en-GB"/>
        </w:rPr>
        <w:t>y</w:t>
      </w:r>
      <w:r w:rsidR="6A901361" w:rsidRPr="002222D5">
        <w:rPr>
          <w:lang w:val="en-GB"/>
        </w:rPr>
        <w:t xml:space="preserve"> reaped from engaging in the unhealthy </w:t>
      </w:r>
      <w:r w:rsidR="00A7669D" w:rsidRPr="002222D5">
        <w:rPr>
          <w:lang w:val="en-GB"/>
        </w:rPr>
        <w:t>behaviour</w:t>
      </w:r>
      <w:r w:rsidR="00E70262" w:rsidRPr="002222D5">
        <w:rPr>
          <w:lang w:val="en-GB"/>
        </w:rPr>
        <w:t>, such as</w:t>
      </w:r>
      <w:r w:rsidR="6A901361" w:rsidRPr="002222D5">
        <w:rPr>
          <w:lang w:val="en-GB"/>
        </w:rPr>
        <w:t xml:space="preserve"> the excitement of gambling</w:t>
      </w:r>
      <w:r w:rsidR="00E70262" w:rsidRPr="002222D5">
        <w:rPr>
          <w:lang w:val="en-GB"/>
        </w:rPr>
        <w:t xml:space="preserve"> or</w:t>
      </w:r>
      <w:r w:rsidR="6A901361" w:rsidRPr="002222D5">
        <w:rPr>
          <w:lang w:val="en-GB"/>
        </w:rPr>
        <w:t xml:space="preserve"> the social connectedness they felt when drinking. </w:t>
      </w:r>
      <w:r w:rsidR="0F051DEA" w:rsidRPr="002222D5">
        <w:rPr>
          <w:lang w:val="en-GB"/>
        </w:rPr>
        <w:t xml:space="preserve">Results from the current review </w:t>
      </w:r>
      <w:r w:rsidR="01B86D3A" w:rsidRPr="002222D5">
        <w:rPr>
          <w:lang w:val="en-GB"/>
        </w:rPr>
        <w:t xml:space="preserve">indicate </w:t>
      </w:r>
      <w:r w:rsidR="65EF30CD" w:rsidRPr="002222D5">
        <w:rPr>
          <w:lang w:val="en-GB"/>
        </w:rPr>
        <w:t xml:space="preserve">that </w:t>
      </w:r>
      <w:r w:rsidR="6A901361" w:rsidRPr="002222D5">
        <w:rPr>
          <w:lang w:val="en-GB"/>
        </w:rPr>
        <w:t xml:space="preserve">nostalgia rooted in </w:t>
      </w:r>
      <w:r w:rsidR="3DF208AD" w:rsidRPr="002222D5">
        <w:rPr>
          <w:lang w:val="en-GB"/>
        </w:rPr>
        <w:t>unhealthy</w:t>
      </w:r>
      <w:r w:rsidR="6A901361" w:rsidRPr="002222D5">
        <w:rPr>
          <w:lang w:val="en-GB"/>
        </w:rPr>
        <w:t xml:space="preserve"> </w:t>
      </w:r>
      <w:r w:rsidR="00A7669D" w:rsidRPr="002222D5">
        <w:rPr>
          <w:lang w:val="en-GB"/>
        </w:rPr>
        <w:t>behaviour</w:t>
      </w:r>
      <w:r w:rsidR="6A901361" w:rsidRPr="002222D5">
        <w:rPr>
          <w:lang w:val="en-GB"/>
        </w:rPr>
        <w:t xml:space="preserve"> (</w:t>
      </w:r>
      <w:r w:rsidR="7BE5BEB1" w:rsidRPr="002222D5">
        <w:rPr>
          <w:lang w:val="en-GB"/>
        </w:rPr>
        <w:t xml:space="preserve">e.g., </w:t>
      </w:r>
      <w:r w:rsidR="6A901361" w:rsidRPr="002222D5">
        <w:rPr>
          <w:lang w:val="en-GB"/>
        </w:rPr>
        <w:t xml:space="preserve">unhealthy eating, </w:t>
      </w:r>
      <w:r w:rsidR="185FA3F4" w:rsidRPr="002222D5">
        <w:rPr>
          <w:lang w:val="en-GB"/>
        </w:rPr>
        <w:lastRenderedPageBreak/>
        <w:t xml:space="preserve">excessive </w:t>
      </w:r>
      <w:r w:rsidR="6A901361" w:rsidRPr="002222D5">
        <w:rPr>
          <w:lang w:val="en-GB"/>
        </w:rPr>
        <w:t>drinking, smoking</w:t>
      </w:r>
      <w:r w:rsidR="34A26BC7" w:rsidRPr="002222D5">
        <w:rPr>
          <w:lang w:val="en-GB"/>
        </w:rPr>
        <w:t>; Theme II</w:t>
      </w:r>
      <w:r w:rsidR="6A901361" w:rsidRPr="002222D5">
        <w:rPr>
          <w:lang w:val="en-GB"/>
        </w:rPr>
        <w:t>)</w:t>
      </w:r>
      <w:r w:rsidR="65EF30CD" w:rsidRPr="002222D5">
        <w:rPr>
          <w:lang w:val="en-GB"/>
        </w:rPr>
        <w:t xml:space="preserve"> may</w:t>
      </w:r>
      <w:r w:rsidR="6A901361" w:rsidRPr="002222D5">
        <w:rPr>
          <w:lang w:val="en-GB"/>
        </w:rPr>
        <w:t xml:space="preserve"> </w:t>
      </w:r>
      <w:r w:rsidR="01B86D3A" w:rsidRPr="002222D5">
        <w:rPr>
          <w:lang w:val="en-GB"/>
        </w:rPr>
        <w:t xml:space="preserve">precipitate </w:t>
      </w:r>
      <w:r w:rsidR="6A901361" w:rsidRPr="002222D5">
        <w:rPr>
          <w:lang w:val="en-GB"/>
        </w:rPr>
        <w:t xml:space="preserve">continued or accelerated </w:t>
      </w:r>
      <w:r w:rsidR="00AF14AA">
        <w:rPr>
          <w:lang w:val="en-GB"/>
        </w:rPr>
        <w:t xml:space="preserve">engagement in the </w:t>
      </w:r>
      <w:r w:rsidR="6A901361" w:rsidRPr="002222D5">
        <w:rPr>
          <w:lang w:val="en-GB"/>
        </w:rPr>
        <w:t xml:space="preserve">unhealthy </w:t>
      </w:r>
      <w:r w:rsidR="00A7669D" w:rsidRPr="002222D5">
        <w:rPr>
          <w:lang w:val="en-GB"/>
        </w:rPr>
        <w:t>behaviour</w:t>
      </w:r>
      <w:r w:rsidR="6A901361" w:rsidRPr="002222D5">
        <w:rPr>
          <w:lang w:val="en-GB"/>
        </w:rPr>
        <w:t>.</w:t>
      </w:r>
      <w:r w:rsidR="607EE394" w:rsidRPr="002222D5">
        <w:rPr>
          <w:lang w:val="en-GB"/>
        </w:rPr>
        <w:t xml:space="preserve"> In such contexts,</w:t>
      </w:r>
      <w:r w:rsidR="6A901361" w:rsidRPr="002222D5">
        <w:rPr>
          <w:lang w:val="en-GB"/>
        </w:rPr>
        <w:t xml:space="preserve"> </w:t>
      </w:r>
      <w:r w:rsidR="607EE394" w:rsidRPr="002222D5">
        <w:rPr>
          <w:lang w:val="en-GB"/>
        </w:rPr>
        <w:t>it</w:t>
      </w:r>
      <w:r w:rsidR="050EC7BE" w:rsidRPr="002222D5">
        <w:rPr>
          <w:lang w:val="en-GB"/>
        </w:rPr>
        <w:t xml:space="preserve"> </w:t>
      </w:r>
      <w:r w:rsidR="00E70262" w:rsidRPr="002222D5">
        <w:rPr>
          <w:lang w:val="en-GB"/>
        </w:rPr>
        <w:t xml:space="preserve">might </w:t>
      </w:r>
      <w:r w:rsidR="050EC7BE" w:rsidRPr="002222D5">
        <w:rPr>
          <w:lang w:val="en-GB"/>
        </w:rPr>
        <w:t>be beneficial to</w:t>
      </w:r>
      <w:r w:rsidR="5E062C78" w:rsidRPr="002222D5">
        <w:rPr>
          <w:lang w:val="en-GB"/>
        </w:rPr>
        <w:t xml:space="preserve"> </w:t>
      </w:r>
      <w:r w:rsidR="50F7D038" w:rsidRPr="002222D5">
        <w:rPr>
          <w:lang w:val="en-GB"/>
        </w:rPr>
        <w:t xml:space="preserve">alert </w:t>
      </w:r>
      <w:r w:rsidR="466C6633" w:rsidRPr="002222D5">
        <w:rPr>
          <w:lang w:val="en-GB"/>
        </w:rPr>
        <w:t>individuals</w:t>
      </w:r>
      <w:r w:rsidR="5E062C78" w:rsidRPr="002222D5">
        <w:rPr>
          <w:lang w:val="en-GB"/>
        </w:rPr>
        <w:t xml:space="preserve"> </w:t>
      </w:r>
      <w:r w:rsidR="78C5934E" w:rsidRPr="002222D5">
        <w:rPr>
          <w:lang w:val="en-GB"/>
        </w:rPr>
        <w:t xml:space="preserve">to </w:t>
      </w:r>
      <w:r w:rsidR="6DDC3C0B" w:rsidRPr="002222D5">
        <w:rPr>
          <w:lang w:val="en-GB"/>
        </w:rPr>
        <w:t>discrepanc</w:t>
      </w:r>
      <w:r w:rsidR="5E062C78" w:rsidRPr="002222D5">
        <w:rPr>
          <w:lang w:val="en-GB"/>
        </w:rPr>
        <w:t>ies</w:t>
      </w:r>
      <w:r w:rsidR="6DDC3C0B" w:rsidRPr="002222D5">
        <w:rPr>
          <w:lang w:val="en-GB"/>
        </w:rPr>
        <w:t xml:space="preserve"> between </w:t>
      </w:r>
      <w:r w:rsidR="5E062C78" w:rsidRPr="002222D5">
        <w:rPr>
          <w:lang w:val="en-GB"/>
        </w:rPr>
        <w:t xml:space="preserve">engagement in the </w:t>
      </w:r>
      <w:r w:rsidR="007C7BF4">
        <w:rPr>
          <w:lang w:val="en-GB"/>
        </w:rPr>
        <w:t>un</w:t>
      </w:r>
      <w:r w:rsidR="5E062C78" w:rsidRPr="002222D5">
        <w:rPr>
          <w:lang w:val="en-GB"/>
        </w:rPr>
        <w:t xml:space="preserve">healthy </w:t>
      </w:r>
      <w:r w:rsidR="00A7669D" w:rsidRPr="002222D5">
        <w:rPr>
          <w:lang w:val="en-GB"/>
        </w:rPr>
        <w:t>behaviour</w:t>
      </w:r>
      <w:r w:rsidR="5E062C78" w:rsidRPr="002222D5">
        <w:rPr>
          <w:lang w:val="en-GB"/>
        </w:rPr>
        <w:t xml:space="preserve"> and their </w:t>
      </w:r>
      <w:r w:rsidR="6DDC3C0B" w:rsidRPr="002222D5">
        <w:rPr>
          <w:lang w:val="en-GB"/>
        </w:rPr>
        <w:t xml:space="preserve">future goals. </w:t>
      </w:r>
      <w:r w:rsidR="01B86D3A" w:rsidRPr="002222D5">
        <w:rPr>
          <w:lang w:val="en-GB"/>
        </w:rPr>
        <w:t xml:space="preserve">Such </w:t>
      </w:r>
      <w:r w:rsidR="6DDC3C0B" w:rsidRPr="002222D5">
        <w:rPr>
          <w:lang w:val="en-GB"/>
        </w:rPr>
        <w:t>discrepanc</w:t>
      </w:r>
      <w:r w:rsidR="01B86D3A" w:rsidRPr="002222D5">
        <w:rPr>
          <w:lang w:val="en-GB"/>
        </w:rPr>
        <w:t>ies</w:t>
      </w:r>
      <w:r w:rsidR="6DDC3C0B" w:rsidRPr="002222D5">
        <w:rPr>
          <w:lang w:val="en-GB"/>
        </w:rPr>
        <w:t xml:space="preserve"> </w:t>
      </w:r>
      <w:r w:rsidR="00E70262" w:rsidRPr="002222D5">
        <w:rPr>
          <w:lang w:val="en-GB"/>
        </w:rPr>
        <w:t xml:space="preserve">can </w:t>
      </w:r>
      <w:r w:rsidR="6DDC3C0B" w:rsidRPr="002222D5">
        <w:rPr>
          <w:lang w:val="en-GB"/>
        </w:rPr>
        <w:t xml:space="preserve">prompt cognitive dissonance, </w:t>
      </w:r>
      <w:r w:rsidR="4EC803D6" w:rsidRPr="002222D5">
        <w:rPr>
          <w:lang w:val="en-GB"/>
        </w:rPr>
        <w:t>which increase</w:t>
      </w:r>
      <w:r w:rsidR="008377B4" w:rsidRPr="002222D5">
        <w:rPr>
          <w:lang w:val="en-GB"/>
        </w:rPr>
        <w:t>s</w:t>
      </w:r>
      <w:r w:rsidR="4EC803D6" w:rsidRPr="002222D5">
        <w:rPr>
          <w:lang w:val="en-GB"/>
        </w:rPr>
        <w:t xml:space="preserve"> motivation </w:t>
      </w:r>
      <w:r w:rsidR="6DDC3C0B" w:rsidRPr="002222D5">
        <w:rPr>
          <w:lang w:val="en-GB"/>
        </w:rPr>
        <w:t xml:space="preserve">to reconcile their </w:t>
      </w:r>
      <w:r w:rsidR="00A7669D" w:rsidRPr="002222D5">
        <w:rPr>
          <w:lang w:val="en-GB"/>
        </w:rPr>
        <w:t>behaviour</w:t>
      </w:r>
      <w:r w:rsidR="726F19B3" w:rsidRPr="002222D5">
        <w:rPr>
          <w:lang w:val="en-GB"/>
        </w:rPr>
        <w:t xml:space="preserve"> </w:t>
      </w:r>
      <w:r w:rsidR="6DDC3C0B" w:rsidRPr="002222D5">
        <w:rPr>
          <w:lang w:val="en-GB"/>
        </w:rPr>
        <w:t>to be consistent with these values and goals</w:t>
      </w:r>
      <w:r w:rsidR="00C064CF" w:rsidRPr="002222D5">
        <w:rPr>
          <w:lang w:val="en-GB"/>
        </w:rPr>
        <w:t xml:space="preserve"> (Miller &amp; Rollnick, 2022, 2013)</w:t>
      </w:r>
      <w:r w:rsidR="6DDC3C0B" w:rsidRPr="002222D5">
        <w:rPr>
          <w:lang w:val="en-GB"/>
        </w:rPr>
        <w:t xml:space="preserve">. </w:t>
      </w:r>
      <w:r w:rsidR="4CFB0D33" w:rsidRPr="002222D5">
        <w:rPr>
          <w:lang w:val="en-GB"/>
        </w:rPr>
        <w:t>The net result</w:t>
      </w:r>
      <w:r w:rsidR="01B86D3A" w:rsidRPr="002222D5">
        <w:rPr>
          <w:lang w:val="en-GB"/>
        </w:rPr>
        <w:t xml:space="preserve"> is likely to</w:t>
      </w:r>
      <w:r w:rsidR="4CFB0D33" w:rsidRPr="002222D5">
        <w:rPr>
          <w:lang w:val="en-GB"/>
        </w:rPr>
        <w:t xml:space="preserve"> be a cessation of </w:t>
      </w:r>
      <w:r w:rsidR="007F3BE7">
        <w:rPr>
          <w:lang w:val="en-GB"/>
        </w:rPr>
        <w:t xml:space="preserve">the </w:t>
      </w:r>
      <w:r w:rsidR="4CFB0D33" w:rsidRPr="002222D5">
        <w:rPr>
          <w:lang w:val="en-GB"/>
        </w:rPr>
        <w:t xml:space="preserve">unhealthy </w:t>
      </w:r>
      <w:r w:rsidR="00A7669D" w:rsidRPr="002222D5">
        <w:rPr>
          <w:lang w:val="en-GB"/>
        </w:rPr>
        <w:t>behaviour</w:t>
      </w:r>
      <w:r w:rsidR="4CFB0D33" w:rsidRPr="002222D5">
        <w:rPr>
          <w:lang w:val="en-GB"/>
        </w:rPr>
        <w:t xml:space="preserve">. </w:t>
      </w:r>
    </w:p>
    <w:p w14:paraId="004DFFF5" w14:textId="3B9299A6" w:rsidR="00255734" w:rsidRPr="002222D5" w:rsidRDefault="00737DE9" w:rsidP="00521897">
      <w:pPr>
        <w:spacing w:line="480" w:lineRule="exact"/>
        <w:ind w:firstLine="720"/>
        <w:rPr>
          <w:lang w:val="en-GB"/>
        </w:rPr>
      </w:pPr>
      <w:r w:rsidRPr="002222D5">
        <w:rPr>
          <w:lang w:val="en-GB"/>
        </w:rPr>
        <w:t xml:space="preserve">One barrier to a future-oriented approach to </w:t>
      </w:r>
      <w:r w:rsidR="00A7669D" w:rsidRPr="002222D5">
        <w:rPr>
          <w:lang w:val="en-GB"/>
        </w:rPr>
        <w:t>behaviour</w:t>
      </w:r>
      <w:r w:rsidRPr="002222D5">
        <w:rPr>
          <w:lang w:val="en-GB"/>
        </w:rPr>
        <w:t xml:space="preserve"> change is that </w:t>
      </w:r>
      <w:r w:rsidR="00052D31" w:rsidRPr="002222D5">
        <w:rPr>
          <w:lang w:val="en-GB"/>
        </w:rPr>
        <w:t xml:space="preserve">some </w:t>
      </w:r>
      <w:r w:rsidR="00466F00" w:rsidRPr="002222D5">
        <w:rPr>
          <w:lang w:val="en-GB"/>
        </w:rPr>
        <w:t xml:space="preserve">individuals </w:t>
      </w:r>
      <w:r w:rsidRPr="002222D5">
        <w:rPr>
          <w:lang w:val="en-GB"/>
        </w:rPr>
        <w:t xml:space="preserve">engaged in unhealthy </w:t>
      </w:r>
      <w:r w:rsidR="00A7669D" w:rsidRPr="002222D5">
        <w:rPr>
          <w:lang w:val="en-GB"/>
        </w:rPr>
        <w:t>behaviour</w:t>
      </w:r>
      <w:r w:rsidRPr="002222D5">
        <w:rPr>
          <w:lang w:val="en-GB"/>
        </w:rPr>
        <w:t xml:space="preserve"> report difficulty planning for their future (Hodgins &amp; Engel, 2002). </w:t>
      </w:r>
      <w:r w:rsidR="003C52C8" w:rsidRPr="002222D5">
        <w:rPr>
          <w:lang w:val="en-GB"/>
        </w:rPr>
        <w:t>This</w:t>
      </w:r>
      <w:r w:rsidR="00DE30F9" w:rsidRPr="002222D5">
        <w:rPr>
          <w:lang w:val="en-GB"/>
        </w:rPr>
        <w:t xml:space="preserve"> is</w:t>
      </w:r>
      <w:r w:rsidR="00466F00" w:rsidRPr="002222D5">
        <w:rPr>
          <w:lang w:val="en-GB"/>
        </w:rPr>
        <w:t xml:space="preserve"> due</w:t>
      </w:r>
      <w:r w:rsidR="003C52C8" w:rsidRPr="002222D5">
        <w:rPr>
          <w:lang w:val="en-GB"/>
        </w:rPr>
        <w:t xml:space="preserve">, in part, </w:t>
      </w:r>
      <w:r w:rsidR="00466F00" w:rsidRPr="002222D5">
        <w:rPr>
          <w:lang w:val="en-GB"/>
        </w:rPr>
        <w:t xml:space="preserve">to </w:t>
      </w:r>
      <w:r w:rsidR="003C52C8" w:rsidRPr="002222D5">
        <w:rPr>
          <w:lang w:val="en-GB"/>
        </w:rPr>
        <w:t>an imagined future typically lack</w:t>
      </w:r>
      <w:r w:rsidR="00466F00" w:rsidRPr="002222D5">
        <w:rPr>
          <w:lang w:val="en-GB"/>
        </w:rPr>
        <w:t>ing</w:t>
      </w:r>
      <w:r w:rsidR="003C52C8" w:rsidRPr="002222D5">
        <w:rPr>
          <w:lang w:val="en-GB"/>
        </w:rPr>
        <w:t xml:space="preserve"> detail</w:t>
      </w:r>
      <w:r w:rsidR="00466F00" w:rsidRPr="002222D5">
        <w:rPr>
          <w:lang w:val="en-GB"/>
        </w:rPr>
        <w:t>ed</w:t>
      </w:r>
      <w:r w:rsidR="003C52C8" w:rsidRPr="002222D5">
        <w:rPr>
          <w:lang w:val="en-GB"/>
        </w:rPr>
        <w:t xml:space="preserve"> and contextual information (Noël et al., 2017), which can </w:t>
      </w:r>
      <w:r w:rsidR="003A0E8F" w:rsidRPr="002222D5">
        <w:rPr>
          <w:lang w:val="en-GB"/>
        </w:rPr>
        <w:t xml:space="preserve">produce its own stress (e.g., “what might a future without drinking hold?”). </w:t>
      </w:r>
      <w:r w:rsidR="00573B9D" w:rsidRPr="002222D5">
        <w:rPr>
          <w:lang w:val="en-GB"/>
        </w:rPr>
        <w:t xml:space="preserve">Moreover, a future focus may even lead people to believe that </w:t>
      </w:r>
      <w:r w:rsidR="00C97E2E" w:rsidRPr="002222D5">
        <w:rPr>
          <w:lang w:val="en-GB"/>
        </w:rPr>
        <w:t xml:space="preserve">their quality of life </w:t>
      </w:r>
      <w:r w:rsidR="00573B9D" w:rsidRPr="002222D5">
        <w:rPr>
          <w:lang w:val="en-GB"/>
        </w:rPr>
        <w:t>will be</w:t>
      </w:r>
      <w:r w:rsidR="00C97E2E" w:rsidRPr="002222D5">
        <w:rPr>
          <w:lang w:val="en-GB"/>
        </w:rPr>
        <w:t xml:space="preserve"> diminished without the unhealthy </w:t>
      </w:r>
      <w:r w:rsidR="00A7669D" w:rsidRPr="002222D5">
        <w:rPr>
          <w:lang w:val="en-GB"/>
        </w:rPr>
        <w:t>behaviour</w:t>
      </w:r>
      <w:r w:rsidR="00C97E2E" w:rsidRPr="002222D5">
        <w:rPr>
          <w:lang w:val="en-GB"/>
        </w:rPr>
        <w:t xml:space="preserve"> (Browne et al., 2017</w:t>
      </w:r>
      <w:r w:rsidR="00573B9D" w:rsidRPr="002222D5">
        <w:rPr>
          <w:lang w:val="en-GB"/>
        </w:rPr>
        <w:t>; Salmon &amp; Wohl, 2020</w:t>
      </w:r>
      <w:r w:rsidR="00C97E2E" w:rsidRPr="002222D5">
        <w:rPr>
          <w:lang w:val="en-GB"/>
        </w:rPr>
        <w:t>).</w:t>
      </w:r>
      <w:r w:rsidR="00573B9D" w:rsidRPr="002222D5">
        <w:rPr>
          <w:lang w:val="en-GB"/>
        </w:rPr>
        <w:t xml:space="preserve"> The </w:t>
      </w:r>
      <w:r w:rsidR="003A0E8F" w:rsidRPr="002222D5">
        <w:rPr>
          <w:lang w:val="en-GB"/>
        </w:rPr>
        <w:t>past</w:t>
      </w:r>
      <w:r w:rsidR="00573B9D" w:rsidRPr="002222D5">
        <w:rPr>
          <w:lang w:val="en-GB"/>
        </w:rPr>
        <w:t>, however,</w:t>
      </w:r>
      <w:r w:rsidR="003A0E8F" w:rsidRPr="002222D5">
        <w:rPr>
          <w:lang w:val="en-GB"/>
        </w:rPr>
        <w:t xml:space="preserve"> is concrete</w:t>
      </w:r>
      <w:r w:rsidR="00466F00" w:rsidRPr="002222D5">
        <w:rPr>
          <w:lang w:val="en-GB"/>
        </w:rPr>
        <w:t>,</w:t>
      </w:r>
      <w:r w:rsidR="00255734" w:rsidRPr="002222D5">
        <w:rPr>
          <w:lang w:val="en-GB"/>
        </w:rPr>
        <w:t xml:space="preserve"> </w:t>
      </w:r>
      <w:r w:rsidR="00466F00" w:rsidRPr="002222D5">
        <w:rPr>
          <w:lang w:val="en-GB"/>
        </w:rPr>
        <w:t xml:space="preserve">as </w:t>
      </w:r>
      <w:r w:rsidR="003A0E8F" w:rsidRPr="002222D5">
        <w:rPr>
          <w:lang w:val="en-GB"/>
        </w:rPr>
        <w:t xml:space="preserve">it was experienced. </w:t>
      </w:r>
      <w:r w:rsidR="00255734" w:rsidRPr="002222D5">
        <w:rPr>
          <w:lang w:val="en-GB"/>
        </w:rPr>
        <w:t xml:space="preserve">It is for this reason that </w:t>
      </w:r>
      <w:r w:rsidR="003A0E8F" w:rsidRPr="002222D5">
        <w:rPr>
          <w:lang w:val="en-GB"/>
        </w:rPr>
        <w:t>Miller and Rollnick (20</w:t>
      </w:r>
      <w:r w:rsidR="003A7E72" w:rsidRPr="002222D5">
        <w:rPr>
          <w:lang w:val="en-GB"/>
        </w:rPr>
        <w:t>13</w:t>
      </w:r>
      <w:r w:rsidR="003A0E8F" w:rsidRPr="002222D5">
        <w:rPr>
          <w:lang w:val="en-GB"/>
        </w:rPr>
        <w:t xml:space="preserve">) discuss “looking back” as a </w:t>
      </w:r>
      <w:r w:rsidR="00465B9C" w:rsidRPr="002222D5">
        <w:rPr>
          <w:lang w:val="en-GB"/>
        </w:rPr>
        <w:t xml:space="preserve">Motivational Interviewing </w:t>
      </w:r>
      <w:r w:rsidR="003A0E8F" w:rsidRPr="002222D5">
        <w:rPr>
          <w:lang w:val="en-GB"/>
        </w:rPr>
        <w:t xml:space="preserve">tool that can build momentum toward change. The “looking back” process is meant to elicit affect that can be leveraged to motivate change. </w:t>
      </w:r>
      <w:r w:rsidR="00A93F39" w:rsidRPr="002222D5">
        <w:rPr>
          <w:lang w:val="en-GB"/>
        </w:rPr>
        <w:t xml:space="preserve">This process </w:t>
      </w:r>
      <w:r w:rsidR="00465B9C" w:rsidRPr="002222D5">
        <w:rPr>
          <w:lang w:val="en-GB"/>
        </w:rPr>
        <w:t>is</w:t>
      </w:r>
      <w:r w:rsidR="00A93F39" w:rsidRPr="002222D5">
        <w:rPr>
          <w:lang w:val="en-GB"/>
        </w:rPr>
        <w:t xml:space="preserve"> </w:t>
      </w:r>
      <w:r w:rsidR="00EF5F08" w:rsidRPr="002222D5">
        <w:rPr>
          <w:lang w:val="en-GB"/>
        </w:rPr>
        <w:t xml:space="preserve">particularly relevant </w:t>
      </w:r>
      <w:r w:rsidR="000A32DB" w:rsidRPr="002222D5">
        <w:rPr>
          <w:lang w:val="en-GB"/>
        </w:rPr>
        <w:t xml:space="preserve">in studies </w:t>
      </w:r>
      <w:r w:rsidR="00375E1B" w:rsidRPr="002222D5">
        <w:rPr>
          <w:lang w:val="en-GB"/>
        </w:rPr>
        <w:t>categ</w:t>
      </w:r>
      <w:r w:rsidR="005B7F6A" w:rsidRPr="002222D5">
        <w:rPr>
          <w:lang w:val="en-GB"/>
        </w:rPr>
        <w:t>or</w:t>
      </w:r>
      <w:r w:rsidR="00375E1B" w:rsidRPr="002222D5">
        <w:rPr>
          <w:lang w:val="en-GB"/>
        </w:rPr>
        <w:t>i</w:t>
      </w:r>
      <w:r w:rsidR="00AF7CE6" w:rsidRPr="002222D5">
        <w:rPr>
          <w:lang w:val="en-GB"/>
        </w:rPr>
        <w:t>s</w:t>
      </w:r>
      <w:r w:rsidR="00375E1B" w:rsidRPr="002222D5">
        <w:rPr>
          <w:lang w:val="en-GB"/>
        </w:rPr>
        <w:t xml:space="preserve">ed into </w:t>
      </w:r>
      <w:r w:rsidR="000A32DB" w:rsidRPr="002222D5">
        <w:rPr>
          <w:lang w:val="en-GB"/>
        </w:rPr>
        <w:t xml:space="preserve">Theme I </w:t>
      </w:r>
      <w:r w:rsidR="00375E1B" w:rsidRPr="002222D5">
        <w:rPr>
          <w:lang w:val="en-GB"/>
        </w:rPr>
        <w:t xml:space="preserve">of </w:t>
      </w:r>
      <w:r w:rsidR="000A32DB" w:rsidRPr="002222D5">
        <w:rPr>
          <w:lang w:val="en-GB"/>
        </w:rPr>
        <w:t>the</w:t>
      </w:r>
      <w:r w:rsidR="00E70262" w:rsidRPr="002222D5">
        <w:rPr>
          <w:lang w:val="en-GB"/>
        </w:rPr>
        <w:t xml:space="preserve"> present</w:t>
      </w:r>
      <w:r w:rsidR="000A32DB" w:rsidRPr="002222D5">
        <w:rPr>
          <w:lang w:val="en-GB"/>
        </w:rPr>
        <w:t xml:space="preserve"> review. </w:t>
      </w:r>
    </w:p>
    <w:p w14:paraId="3E6D32C9" w14:textId="165BB9AB" w:rsidR="006D1D76" w:rsidRPr="002222D5" w:rsidRDefault="000A32DB" w:rsidP="00521897">
      <w:pPr>
        <w:spacing w:line="480" w:lineRule="exact"/>
        <w:ind w:firstLine="720"/>
        <w:rPr>
          <w:lang w:val="en-GB"/>
        </w:rPr>
      </w:pPr>
      <w:r w:rsidRPr="002222D5">
        <w:rPr>
          <w:lang w:val="en-GB"/>
        </w:rPr>
        <w:t xml:space="preserve">Indeed, </w:t>
      </w:r>
      <w:r w:rsidR="00465B9C" w:rsidRPr="002222D5">
        <w:rPr>
          <w:lang w:val="en-GB"/>
        </w:rPr>
        <w:t xml:space="preserve">we suggest, based on </w:t>
      </w:r>
      <w:r w:rsidR="00F83B65" w:rsidRPr="002222D5">
        <w:rPr>
          <w:lang w:val="en-GB"/>
        </w:rPr>
        <w:t>Theme I</w:t>
      </w:r>
      <w:r w:rsidR="00465B9C" w:rsidRPr="002222D5">
        <w:rPr>
          <w:lang w:val="en-GB"/>
        </w:rPr>
        <w:t>, that</w:t>
      </w:r>
      <w:r w:rsidR="00B304F3" w:rsidRPr="002222D5">
        <w:rPr>
          <w:lang w:val="en-GB"/>
        </w:rPr>
        <w:t xml:space="preserve"> </w:t>
      </w:r>
      <w:r w:rsidR="004910C4" w:rsidRPr="002222D5">
        <w:rPr>
          <w:lang w:val="en-GB"/>
        </w:rPr>
        <w:t xml:space="preserve">there </w:t>
      </w:r>
      <w:r w:rsidR="007D3F70" w:rsidRPr="002222D5">
        <w:rPr>
          <w:lang w:val="en-GB"/>
        </w:rPr>
        <w:t>is</w:t>
      </w:r>
      <w:r w:rsidR="004910C4" w:rsidRPr="002222D5">
        <w:rPr>
          <w:lang w:val="en-GB"/>
        </w:rPr>
        <w:t xml:space="preserve"> </w:t>
      </w:r>
      <w:r w:rsidR="00A7669D" w:rsidRPr="002222D5">
        <w:rPr>
          <w:lang w:val="en-GB"/>
        </w:rPr>
        <w:t>behaviour</w:t>
      </w:r>
      <w:r w:rsidR="004910C4" w:rsidRPr="002222D5">
        <w:rPr>
          <w:lang w:val="en-GB"/>
        </w:rPr>
        <w:t xml:space="preserve"> change utility in people’s sentimental longing for </w:t>
      </w:r>
      <w:r w:rsidR="00BE393D" w:rsidRPr="002222D5">
        <w:rPr>
          <w:lang w:val="en-GB"/>
        </w:rPr>
        <w:t>a</w:t>
      </w:r>
      <w:r w:rsidR="004910C4" w:rsidRPr="002222D5">
        <w:rPr>
          <w:lang w:val="en-GB"/>
        </w:rPr>
        <w:t xml:space="preserve"> past</w:t>
      </w:r>
      <w:r w:rsidR="00BE393D" w:rsidRPr="002222D5">
        <w:rPr>
          <w:lang w:val="en-GB"/>
        </w:rPr>
        <w:t xml:space="preserve"> lived without the</w:t>
      </w:r>
      <w:r w:rsidR="00C0019B" w:rsidRPr="002222D5">
        <w:rPr>
          <w:lang w:val="en-GB"/>
        </w:rPr>
        <w:t xml:space="preserve">ir unhealthy </w:t>
      </w:r>
      <w:r w:rsidR="00A7669D" w:rsidRPr="002222D5">
        <w:rPr>
          <w:lang w:val="en-GB"/>
        </w:rPr>
        <w:t>behaviour</w:t>
      </w:r>
      <w:r w:rsidR="00C0019B" w:rsidRPr="002222D5">
        <w:rPr>
          <w:lang w:val="en-GB"/>
        </w:rPr>
        <w:t xml:space="preserve"> in their repertoire</w:t>
      </w:r>
      <w:r w:rsidR="00EB2B6A" w:rsidRPr="002222D5">
        <w:rPr>
          <w:lang w:val="en-GB"/>
        </w:rPr>
        <w:t>—</w:t>
      </w:r>
      <w:r w:rsidR="00AF7CE6" w:rsidRPr="002222D5">
        <w:rPr>
          <w:lang w:val="en-GB"/>
        </w:rPr>
        <w:t xml:space="preserve">nostalgising </w:t>
      </w:r>
      <w:r w:rsidR="00EB2B6A" w:rsidRPr="002222D5">
        <w:rPr>
          <w:lang w:val="en-GB"/>
        </w:rPr>
        <w:t>that could be leveraged by treatment providers</w:t>
      </w:r>
      <w:r w:rsidR="004910C4" w:rsidRPr="002222D5">
        <w:rPr>
          <w:lang w:val="en-GB"/>
        </w:rPr>
        <w:t>.</w:t>
      </w:r>
      <w:r w:rsidR="001978A6" w:rsidRPr="002222D5">
        <w:rPr>
          <w:lang w:val="en-GB"/>
        </w:rPr>
        <w:t xml:space="preserve"> </w:t>
      </w:r>
      <w:r w:rsidR="009A3291" w:rsidRPr="002222D5">
        <w:rPr>
          <w:lang w:val="en-GB"/>
        </w:rPr>
        <w:t>R</w:t>
      </w:r>
      <w:r w:rsidR="006F7484" w:rsidRPr="002222D5">
        <w:rPr>
          <w:lang w:val="en-GB"/>
        </w:rPr>
        <w:t>eviewed</w:t>
      </w:r>
      <w:r w:rsidR="00590C0E" w:rsidRPr="002222D5">
        <w:rPr>
          <w:lang w:val="en-GB"/>
        </w:rPr>
        <w:t xml:space="preserve"> research </w:t>
      </w:r>
      <w:r w:rsidR="0001196D" w:rsidRPr="002222D5">
        <w:rPr>
          <w:lang w:val="en-GB"/>
        </w:rPr>
        <w:t>(Kim &amp; Wohl, 2015</w:t>
      </w:r>
      <w:r w:rsidR="0040144A" w:rsidRPr="002222D5">
        <w:rPr>
          <w:lang w:val="en-GB"/>
        </w:rPr>
        <w:t xml:space="preserve">; Wohl et al., 2018) </w:t>
      </w:r>
      <w:r w:rsidR="00FF0459" w:rsidRPr="002222D5">
        <w:rPr>
          <w:lang w:val="en-GB"/>
        </w:rPr>
        <w:t>demonstrate</w:t>
      </w:r>
      <w:r w:rsidR="00530B85" w:rsidRPr="002222D5">
        <w:rPr>
          <w:lang w:val="en-GB"/>
        </w:rPr>
        <w:t>s</w:t>
      </w:r>
      <w:r w:rsidR="0040144A" w:rsidRPr="002222D5">
        <w:rPr>
          <w:lang w:val="en-GB"/>
        </w:rPr>
        <w:t xml:space="preserve"> </w:t>
      </w:r>
      <w:r w:rsidR="00590C0E" w:rsidRPr="002222D5">
        <w:rPr>
          <w:lang w:val="en-GB"/>
        </w:rPr>
        <w:t xml:space="preserve">that there are health </w:t>
      </w:r>
      <w:r w:rsidR="0069288B" w:rsidRPr="002222D5">
        <w:rPr>
          <w:lang w:val="en-GB"/>
        </w:rPr>
        <w:t xml:space="preserve">benefits </w:t>
      </w:r>
      <w:r w:rsidR="00C72F59" w:rsidRPr="002222D5">
        <w:rPr>
          <w:lang w:val="en-GB"/>
        </w:rPr>
        <w:t>in</w:t>
      </w:r>
      <w:r w:rsidR="0069288B" w:rsidRPr="002222D5">
        <w:rPr>
          <w:lang w:val="en-GB"/>
        </w:rPr>
        <w:t xml:space="preserve"> </w:t>
      </w:r>
      <w:r w:rsidR="00AF7CE6" w:rsidRPr="002222D5">
        <w:rPr>
          <w:lang w:val="en-GB"/>
        </w:rPr>
        <w:t xml:space="preserve">nostalgising </w:t>
      </w:r>
      <w:r w:rsidR="00C72F59" w:rsidRPr="002222D5">
        <w:rPr>
          <w:lang w:val="en-GB"/>
        </w:rPr>
        <w:t xml:space="preserve">about life led before engagement in </w:t>
      </w:r>
      <w:r w:rsidR="00590C0E" w:rsidRPr="002222D5">
        <w:rPr>
          <w:lang w:val="en-GB"/>
        </w:rPr>
        <w:t xml:space="preserve">unhealthy </w:t>
      </w:r>
      <w:r w:rsidR="00A7669D" w:rsidRPr="002222D5">
        <w:rPr>
          <w:lang w:val="en-GB"/>
        </w:rPr>
        <w:t>behaviour</w:t>
      </w:r>
      <w:r w:rsidR="00277839" w:rsidRPr="002222D5">
        <w:rPr>
          <w:lang w:val="en-GB"/>
        </w:rPr>
        <w:t xml:space="preserve">. Consequently, it </w:t>
      </w:r>
      <w:r w:rsidR="00ED0619" w:rsidRPr="002222D5">
        <w:rPr>
          <w:lang w:val="en-GB"/>
        </w:rPr>
        <w:t xml:space="preserve">may </w:t>
      </w:r>
      <w:proofErr w:type="spellStart"/>
      <w:r w:rsidR="00ED0619" w:rsidRPr="002222D5">
        <w:rPr>
          <w:lang w:val="en-GB"/>
        </w:rPr>
        <w:t>behoove</w:t>
      </w:r>
      <w:proofErr w:type="spellEnd"/>
      <w:r w:rsidR="00ED0619" w:rsidRPr="002222D5">
        <w:rPr>
          <w:lang w:val="en-GB"/>
        </w:rPr>
        <w:t xml:space="preserve"> t</w:t>
      </w:r>
      <w:r w:rsidR="000B2D3B" w:rsidRPr="002222D5">
        <w:rPr>
          <w:lang w:val="en-GB"/>
        </w:rPr>
        <w:t xml:space="preserve">reatment providers to help </w:t>
      </w:r>
      <w:r w:rsidR="00ED0619" w:rsidRPr="002222D5">
        <w:rPr>
          <w:lang w:val="en-GB"/>
        </w:rPr>
        <w:t xml:space="preserve">their client </w:t>
      </w:r>
      <w:r w:rsidR="000B2D3B" w:rsidRPr="002222D5">
        <w:rPr>
          <w:lang w:val="en-GB"/>
        </w:rPr>
        <w:t>contrast</w:t>
      </w:r>
      <w:r w:rsidR="00277839" w:rsidRPr="002222D5">
        <w:rPr>
          <w:lang w:val="en-GB"/>
        </w:rPr>
        <w:t xml:space="preserve"> their</w:t>
      </w:r>
      <w:r w:rsidR="001978A6" w:rsidRPr="002222D5">
        <w:rPr>
          <w:lang w:val="en-GB"/>
        </w:rPr>
        <w:t xml:space="preserve"> </w:t>
      </w:r>
      <w:r w:rsidR="000B2D3B" w:rsidRPr="002222D5">
        <w:rPr>
          <w:lang w:val="en-GB"/>
        </w:rPr>
        <w:t xml:space="preserve">current </w:t>
      </w:r>
      <w:r w:rsidR="001978A6" w:rsidRPr="002222D5">
        <w:rPr>
          <w:lang w:val="en-GB"/>
        </w:rPr>
        <w:t xml:space="preserve">unhealthy </w:t>
      </w:r>
      <w:r w:rsidR="00A7669D" w:rsidRPr="002222D5">
        <w:rPr>
          <w:lang w:val="en-GB"/>
        </w:rPr>
        <w:t>behaviour</w:t>
      </w:r>
      <w:r w:rsidR="001978A6" w:rsidRPr="002222D5">
        <w:rPr>
          <w:lang w:val="en-GB"/>
        </w:rPr>
        <w:t xml:space="preserve"> </w:t>
      </w:r>
      <w:r w:rsidR="00A84053" w:rsidRPr="002222D5">
        <w:rPr>
          <w:lang w:val="en-GB"/>
        </w:rPr>
        <w:t>with a healthier</w:t>
      </w:r>
      <w:r w:rsidR="00E70262" w:rsidRPr="002222D5">
        <w:rPr>
          <w:lang w:val="en-GB"/>
        </w:rPr>
        <w:t xml:space="preserve">, </w:t>
      </w:r>
      <w:r w:rsidR="001978A6" w:rsidRPr="002222D5">
        <w:rPr>
          <w:lang w:val="en-GB"/>
        </w:rPr>
        <w:t>positive past.</w:t>
      </w:r>
      <w:r w:rsidR="00F73F25" w:rsidRPr="002222D5">
        <w:rPr>
          <w:lang w:val="en-GB"/>
        </w:rPr>
        <w:t xml:space="preserve"> This process </w:t>
      </w:r>
      <w:r w:rsidR="00FD7DC6" w:rsidRPr="002222D5">
        <w:rPr>
          <w:lang w:val="en-GB"/>
        </w:rPr>
        <w:t xml:space="preserve">can </w:t>
      </w:r>
      <w:r w:rsidR="00F73F25" w:rsidRPr="002222D5">
        <w:rPr>
          <w:lang w:val="en-GB"/>
        </w:rPr>
        <w:t>help re</w:t>
      </w:r>
      <w:r w:rsidR="00DB3A80">
        <w:rPr>
          <w:lang w:val="en-GB"/>
        </w:rPr>
        <w:t>-</w:t>
      </w:r>
      <w:r w:rsidR="00F73F25" w:rsidRPr="002222D5">
        <w:rPr>
          <w:lang w:val="en-GB"/>
        </w:rPr>
        <w:t xml:space="preserve">establish the values of people engaged in unhealthy </w:t>
      </w:r>
      <w:r w:rsidR="00A7669D" w:rsidRPr="002222D5">
        <w:rPr>
          <w:lang w:val="en-GB"/>
        </w:rPr>
        <w:t>behaviour</w:t>
      </w:r>
      <w:r w:rsidR="00F73F25" w:rsidRPr="002222D5">
        <w:rPr>
          <w:lang w:val="en-GB"/>
        </w:rPr>
        <w:t xml:space="preserve"> and reaffirm their goals for the future (Rosengren, 2009</w:t>
      </w:r>
      <w:r w:rsidR="00984F59" w:rsidRPr="002222D5">
        <w:rPr>
          <w:lang w:val="en-GB"/>
        </w:rPr>
        <w:t xml:space="preserve">; </w:t>
      </w:r>
      <w:r w:rsidR="00CD7ED4" w:rsidRPr="002222D5">
        <w:rPr>
          <w:lang w:val="en-GB"/>
        </w:rPr>
        <w:t>Sharp et al., 2018</w:t>
      </w:r>
      <w:r w:rsidR="00F73F25" w:rsidRPr="002222D5">
        <w:rPr>
          <w:lang w:val="en-GB"/>
        </w:rPr>
        <w:t>)</w:t>
      </w:r>
      <w:r w:rsidR="00A90AD9" w:rsidRPr="002222D5">
        <w:rPr>
          <w:lang w:val="en-GB"/>
        </w:rPr>
        <w:t xml:space="preserve">, but only when guided to reflect on a positive past without the unhealthy </w:t>
      </w:r>
      <w:r w:rsidR="00A7669D" w:rsidRPr="002222D5">
        <w:rPr>
          <w:lang w:val="en-GB"/>
        </w:rPr>
        <w:t>behaviour</w:t>
      </w:r>
      <w:r w:rsidR="00F73F25" w:rsidRPr="002222D5">
        <w:rPr>
          <w:lang w:val="en-GB"/>
        </w:rPr>
        <w:t>.</w:t>
      </w:r>
      <w:r w:rsidR="006A0667" w:rsidRPr="002222D5">
        <w:rPr>
          <w:lang w:val="en-GB"/>
        </w:rPr>
        <w:t xml:space="preserve"> </w:t>
      </w:r>
    </w:p>
    <w:p w14:paraId="0689DD0D" w14:textId="4ABEBD16" w:rsidR="00533632" w:rsidRPr="002222D5" w:rsidRDefault="00533632" w:rsidP="00521897">
      <w:pPr>
        <w:spacing w:line="480" w:lineRule="exact"/>
        <w:rPr>
          <w:b/>
          <w:bCs/>
          <w:lang w:val="en-GB"/>
        </w:rPr>
      </w:pPr>
      <w:r w:rsidRPr="002222D5">
        <w:rPr>
          <w:b/>
          <w:bCs/>
          <w:lang w:val="en-GB"/>
        </w:rPr>
        <w:t xml:space="preserve">Limitations and </w:t>
      </w:r>
      <w:r w:rsidR="008F318A" w:rsidRPr="002222D5">
        <w:rPr>
          <w:b/>
          <w:bCs/>
          <w:lang w:val="en-GB"/>
        </w:rPr>
        <w:t>F</w:t>
      </w:r>
      <w:r w:rsidRPr="002222D5">
        <w:rPr>
          <w:b/>
          <w:bCs/>
          <w:lang w:val="en-GB"/>
        </w:rPr>
        <w:t xml:space="preserve">uture </w:t>
      </w:r>
      <w:r w:rsidR="008F318A" w:rsidRPr="002222D5">
        <w:rPr>
          <w:b/>
          <w:bCs/>
          <w:lang w:val="en-GB"/>
        </w:rPr>
        <w:t>D</w:t>
      </w:r>
      <w:r w:rsidRPr="002222D5">
        <w:rPr>
          <w:b/>
          <w:bCs/>
          <w:lang w:val="en-GB"/>
        </w:rPr>
        <w:t>irections</w:t>
      </w:r>
    </w:p>
    <w:p w14:paraId="6523478C" w14:textId="212A3215" w:rsidR="004A4650" w:rsidRPr="002222D5" w:rsidRDefault="4BA4F219" w:rsidP="00F11DB2">
      <w:pPr>
        <w:spacing w:line="480" w:lineRule="exact"/>
        <w:ind w:firstLine="720"/>
        <w:outlineLvl w:val="0"/>
        <w:rPr>
          <w:lang w:val="en-GB" w:eastAsia="en-CA"/>
        </w:rPr>
      </w:pPr>
      <w:r w:rsidRPr="002222D5">
        <w:rPr>
          <w:lang w:val="en-GB"/>
        </w:rPr>
        <w:lastRenderedPageBreak/>
        <w:t>We note s</w:t>
      </w:r>
      <w:r w:rsidR="6C62AB29" w:rsidRPr="002222D5">
        <w:rPr>
          <w:lang w:val="en-GB"/>
        </w:rPr>
        <w:t>ome limitations of th</w:t>
      </w:r>
      <w:r w:rsidRPr="002222D5">
        <w:rPr>
          <w:lang w:val="en-GB"/>
        </w:rPr>
        <w:t>is</w:t>
      </w:r>
      <w:r w:rsidR="6C62AB29" w:rsidRPr="002222D5">
        <w:rPr>
          <w:lang w:val="en-GB"/>
        </w:rPr>
        <w:t xml:space="preserve"> review</w:t>
      </w:r>
      <w:r w:rsidR="5C2DB24A" w:rsidRPr="002222D5">
        <w:rPr>
          <w:lang w:val="en-GB"/>
        </w:rPr>
        <w:t xml:space="preserve">. </w:t>
      </w:r>
      <w:r w:rsidR="5398FBC0" w:rsidRPr="002222D5">
        <w:rPr>
          <w:lang w:val="en-GB"/>
        </w:rPr>
        <w:t>First, o</w:t>
      </w:r>
      <w:r w:rsidR="5C2DB24A" w:rsidRPr="002222D5">
        <w:rPr>
          <w:lang w:val="en-GB"/>
        </w:rPr>
        <w:t xml:space="preserve">nly </w:t>
      </w:r>
      <w:r w:rsidR="07BDBC9B" w:rsidRPr="002222D5">
        <w:rPr>
          <w:lang w:val="en-GB"/>
        </w:rPr>
        <w:t>four</w:t>
      </w:r>
      <w:r w:rsidR="0CF78D76" w:rsidRPr="002222D5">
        <w:rPr>
          <w:lang w:val="en-GB"/>
        </w:rPr>
        <w:t xml:space="preserve"> records</w:t>
      </w:r>
      <w:r w:rsidR="5C2DB24A" w:rsidRPr="002222D5">
        <w:rPr>
          <w:lang w:val="en-GB"/>
        </w:rPr>
        <w:t xml:space="preserve"> </w:t>
      </w:r>
      <w:r w:rsidR="0CF78D76" w:rsidRPr="002222D5">
        <w:rPr>
          <w:lang w:val="en-GB"/>
        </w:rPr>
        <w:t xml:space="preserve">(Kim &amp; Wohl, 2015; Salmon &amp; Wohl, 2020; Salmon et al., 2018; Wohl et al., 2018) explicitly </w:t>
      </w:r>
      <w:r w:rsidR="5CB74B7A" w:rsidRPr="002222D5">
        <w:rPr>
          <w:lang w:val="en-GB"/>
        </w:rPr>
        <w:t>mentioned</w:t>
      </w:r>
      <w:r w:rsidR="0CF78D76" w:rsidRPr="002222D5">
        <w:rPr>
          <w:lang w:val="en-GB"/>
        </w:rPr>
        <w:t xml:space="preserve"> how sample size was determined</w:t>
      </w:r>
      <w:r w:rsidR="431D6B87" w:rsidRPr="002222D5">
        <w:rPr>
          <w:lang w:val="en-GB"/>
        </w:rPr>
        <w:t xml:space="preserve"> and</w:t>
      </w:r>
      <w:r w:rsidR="51F7DFBB" w:rsidRPr="002222D5">
        <w:rPr>
          <w:lang w:val="en-GB"/>
        </w:rPr>
        <w:t xml:space="preserve"> </w:t>
      </w:r>
      <w:r w:rsidR="2A800D81" w:rsidRPr="002222D5">
        <w:rPr>
          <w:lang w:val="en-GB"/>
        </w:rPr>
        <w:t xml:space="preserve">used open science practices </w:t>
      </w:r>
      <w:r w:rsidR="73215B5A" w:rsidRPr="002222D5">
        <w:rPr>
          <w:lang w:val="en-GB"/>
        </w:rPr>
        <w:t xml:space="preserve">(e.g., </w:t>
      </w:r>
      <w:r w:rsidR="73215B5A" w:rsidRPr="002222D5">
        <w:rPr>
          <w:lang w:val="en-GB" w:eastAsia="en-CA"/>
        </w:rPr>
        <w:t>posting data and materials to an online public repository).</w:t>
      </w:r>
      <w:r w:rsidR="73215B5A" w:rsidRPr="002222D5">
        <w:rPr>
          <w:lang w:val="en-GB"/>
        </w:rPr>
        <w:t xml:space="preserve"> </w:t>
      </w:r>
      <w:r w:rsidR="3E7132D7" w:rsidRPr="002222D5">
        <w:rPr>
          <w:lang w:val="en-GB"/>
        </w:rPr>
        <w:t xml:space="preserve">To increase the replicability of </w:t>
      </w:r>
      <w:r w:rsidR="284B3100" w:rsidRPr="002222D5">
        <w:rPr>
          <w:lang w:val="en-GB"/>
        </w:rPr>
        <w:t xml:space="preserve">quantitative </w:t>
      </w:r>
      <w:r w:rsidR="11795CE4" w:rsidRPr="002222D5">
        <w:rPr>
          <w:lang w:val="en-GB"/>
        </w:rPr>
        <w:t xml:space="preserve">research findings in this domain </w:t>
      </w:r>
      <w:r w:rsidR="46FB57E5" w:rsidRPr="002222D5">
        <w:rPr>
          <w:lang w:val="en-GB"/>
        </w:rPr>
        <w:t xml:space="preserve">an </w:t>
      </w:r>
      <w:r w:rsidR="6701C6F9" w:rsidRPr="002222D5">
        <w:rPr>
          <w:lang w:val="en-GB"/>
        </w:rPr>
        <w:t>a priori power ana</w:t>
      </w:r>
      <w:r w:rsidR="2C94EF2E" w:rsidRPr="002222D5">
        <w:rPr>
          <w:lang w:val="en-GB"/>
        </w:rPr>
        <w:t>lys</w:t>
      </w:r>
      <w:r w:rsidR="11795CE4" w:rsidRPr="002222D5">
        <w:rPr>
          <w:lang w:val="en-GB"/>
        </w:rPr>
        <w:t>i</w:t>
      </w:r>
      <w:r w:rsidR="2C94EF2E" w:rsidRPr="002222D5">
        <w:rPr>
          <w:lang w:val="en-GB"/>
        </w:rPr>
        <w:t>s</w:t>
      </w:r>
      <w:r w:rsidR="11795CE4" w:rsidRPr="002222D5">
        <w:rPr>
          <w:lang w:val="en-GB"/>
        </w:rPr>
        <w:t xml:space="preserve"> should be c</w:t>
      </w:r>
      <w:r w:rsidR="5EBA70CF" w:rsidRPr="002222D5">
        <w:rPr>
          <w:lang w:val="en-GB"/>
        </w:rPr>
        <w:t xml:space="preserve">onducted in advance and reported </w:t>
      </w:r>
      <w:r w:rsidR="1544AD16" w:rsidRPr="002222D5">
        <w:rPr>
          <w:lang w:val="en-GB"/>
        </w:rPr>
        <w:t>(</w:t>
      </w:r>
      <w:r w:rsidR="54DA4C77" w:rsidRPr="002222D5">
        <w:rPr>
          <w:lang w:val="en-GB"/>
        </w:rPr>
        <w:t xml:space="preserve">Open Science Collaboration, 2015). Second, </w:t>
      </w:r>
      <w:r w:rsidR="360E3C49" w:rsidRPr="002222D5">
        <w:rPr>
          <w:lang w:val="en-GB"/>
        </w:rPr>
        <w:t>most of the findings categori</w:t>
      </w:r>
      <w:r w:rsidR="00AF7CE6" w:rsidRPr="002222D5">
        <w:rPr>
          <w:lang w:val="en-GB"/>
        </w:rPr>
        <w:t>s</w:t>
      </w:r>
      <w:r w:rsidR="360E3C49" w:rsidRPr="002222D5">
        <w:rPr>
          <w:lang w:val="en-GB"/>
        </w:rPr>
        <w:t>ed into Theme II stemmed from qualitative research</w:t>
      </w:r>
      <w:r w:rsidR="00E70262" w:rsidRPr="002222D5">
        <w:rPr>
          <w:lang w:val="en-GB"/>
        </w:rPr>
        <w:t xml:space="preserve">; </w:t>
      </w:r>
      <w:r w:rsidR="00DC4557" w:rsidRPr="002222D5">
        <w:rPr>
          <w:lang w:val="en-GB"/>
        </w:rPr>
        <w:t>t</w:t>
      </w:r>
      <w:r w:rsidR="360E3C49" w:rsidRPr="002222D5">
        <w:rPr>
          <w:lang w:val="en-GB"/>
        </w:rPr>
        <w:t>he lone exception was</w:t>
      </w:r>
      <w:r w:rsidR="2A23264C" w:rsidRPr="002222D5">
        <w:rPr>
          <w:lang w:val="en-GB"/>
        </w:rPr>
        <w:t xml:space="preserve"> Viladrich and Tagliaferro (2016)</w:t>
      </w:r>
      <w:r w:rsidR="6F700151" w:rsidRPr="002222D5">
        <w:rPr>
          <w:lang w:val="en-GB"/>
        </w:rPr>
        <w:t>,</w:t>
      </w:r>
      <w:r w:rsidR="2A23264C" w:rsidRPr="002222D5">
        <w:rPr>
          <w:lang w:val="en-GB"/>
        </w:rPr>
        <w:t xml:space="preserve"> who used a mixed-method design.</w:t>
      </w:r>
      <w:r w:rsidR="00D6926E" w:rsidRPr="002222D5">
        <w:rPr>
          <w:lang w:val="en-GB"/>
        </w:rPr>
        <w:t xml:space="preserve"> </w:t>
      </w:r>
      <w:r w:rsidR="00E65A25" w:rsidRPr="002222D5">
        <w:rPr>
          <w:lang w:val="en-GB"/>
        </w:rPr>
        <w:t xml:space="preserve">Consequently, conducting a meta-analysis </w:t>
      </w:r>
      <w:r w:rsidR="00467B9E" w:rsidRPr="002222D5">
        <w:rPr>
          <w:lang w:val="en-GB"/>
        </w:rPr>
        <w:t xml:space="preserve">and </w:t>
      </w:r>
      <w:r w:rsidR="008216B0" w:rsidRPr="002222D5">
        <w:rPr>
          <w:lang w:val="en-GB"/>
        </w:rPr>
        <w:t>determining</w:t>
      </w:r>
      <w:r w:rsidR="00467B9E" w:rsidRPr="002222D5">
        <w:rPr>
          <w:lang w:val="en-GB"/>
        </w:rPr>
        <w:t xml:space="preserve"> the size of the effect</w:t>
      </w:r>
      <w:r w:rsidR="00E972CE" w:rsidRPr="002222D5">
        <w:rPr>
          <w:lang w:val="en-GB"/>
        </w:rPr>
        <w:t xml:space="preserve"> (particularly for Theme II) </w:t>
      </w:r>
      <w:r w:rsidR="00E65A25" w:rsidRPr="002222D5">
        <w:rPr>
          <w:lang w:val="en-GB"/>
        </w:rPr>
        <w:t xml:space="preserve">was not feasible. </w:t>
      </w:r>
      <w:r w:rsidR="3938C3C2" w:rsidRPr="002222D5">
        <w:rPr>
          <w:lang w:val="en-GB"/>
        </w:rPr>
        <w:t xml:space="preserve">We encourage researchers to conduct quantitative assessments on the link between nostalgia for </w:t>
      </w:r>
      <w:r w:rsidR="24BA9523" w:rsidRPr="002222D5">
        <w:rPr>
          <w:lang w:val="en-GB"/>
        </w:rPr>
        <w:t xml:space="preserve">one’s unhealthy </w:t>
      </w:r>
      <w:r w:rsidR="00A7669D" w:rsidRPr="002222D5">
        <w:rPr>
          <w:lang w:val="en-GB"/>
        </w:rPr>
        <w:t>behaviour</w:t>
      </w:r>
      <w:r w:rsidR="24BA9523" w:rsidRPr="002222D5">
        <w:rPr>
          <w:lang w:val="en-GB"/>
        </w:rPr>
        <w:t xml:space="preserve"> and possible continuance of that unhealthy </w:t>
      </w:r>
      <w:r w:rsidR="00A7669D" w:rsidRPr="002222D5">
        <w:rPr>
          <w:lang w:val="en-GB"/>
        </w:rPr>
        <w:t>behaviour</w:t>
      </w:r>
      <w:r w:rsidR="24BA9523" w:rsidRPr="002222D5">
        <w:rPr>
          <w:lang w:val="en-GB"/>
        </w:rPr>
        <w:t xml:space="preserve"> to assess </w:t>
      </w:r>
      <w:r w:rsidR="00E70262" w:rsidRPr="002222D5">
        <w:rPr>
          <w:lang w:val="en-GB"/>
        </w:rPr>
        <w:t xml:space="preserve">more effectively </w:t>
      </w:r>
      <w:r w:rsidR="24BA9523" w:rsidRPr="002222D5">
        <w:rPr>
          <w:lang w:val="en-GB"/>
        </w:rPr>
        <w:t xml:space="preserve">the causal </w:t>
      </w:r>
      <w:r w:rsidR="294BF2FA" w:rsidRPr="002222D5">
        <w:rPr>
          <w:lang w:val="en-GB"/>
        </w:rPr>
        <w:t>relation between the variables.</w:t>
      </w:r>
      <w:r w:rsidR="6267625F" w:rsidRPr="002222D5">
        <w:rPr>
          <w:lang w:val="en-GB"/>
        </w:rPr>
        <w:t xml:space="preserve"> Experience sampling may be useful</w:t>
      </w:r>
      <w:r w:rsidR="00E70262" w:rsidRPr="002222D5">
        <w:rPr>
          <w:lang w:val="en-GB"/>
        </w:rPr>
        <w:t>,</w:t>
      </w:r>
      <w:r w:rsidR="7DC11FD1" w:rsidRPr="002222D5">
        <w:rPr>
          <w:lang w:val="en-GB"/>
        </w:rPr>
        <w:t xml:space="preserve"> </w:t>
      </w:r>
      <w:r w:rsidR="00DB3A80">
        <w:rPr>
          <w:lang w:val="en-GB"/>
        </w:rPr>
        <w:t>as</w:t>
      </w:r>
      <w:r w:rsidR="00DB3A80" w:rsidRPr="002222D5">
        <w:rPr>
          <w:lang w:val="en-GB"/>
        </w:rPr>
        <w:t xml:space="preserve"> </w:t>
      </w:r>
      <w:r w:rsidR="7DC11FD1" w:rsidRPr="002222D5">
        <w:rPr>
          <w:lang w:val="en-GB"/>
        </w:rPr>
        <w:t>assessments are made in the natural flow of real life.</w:t>
      </w:r>
      <w:r w:rsidR="6267625F" w:rsidRPr="002222D5">
        <w:rPr>
          <w:lang w:val="en-GB"/>
        </w:rPr>
        <w:t xml:space="preserve"> </w:t>
      </w:r>
      <w:r w:rsidR="7DC11FD1" w:rsidRPr="002222D5">
        <w:rPr>
          <w:lang w:val="en-GB"/>
        </w:rPr>
        <w:t>Lastly</w:t>
      </w:r>
      <w:r w:rsidR="38E4E8E4" w:rsidRPr="002222D5">
        <w:rPr>
          <w:lang w:val="en-GB"/>
        </w:rPr>
        <w:t>,</w:t>
      </w:r>
      <w:r w:rsidR="7D16E829" w:rsidRPr="002222D5">
        <w:rPr>
          <w:lang w:val="en-GB"/>
        </w:rPr>
        <w:t xml:space="preserve"> </w:t>
      </w:r>
      <w:r w:rsidR="6EC9CA5E" w:rsidRPr="002222D5">
        <w:rPr>
          <w:lang w:val="en-GB" w:eastAsia="en-CA"/>
        </w:rPr>
        <w:t xml:space="preserve">although experiential studies have been conducted on the link between nostalgia and </w:t>
      </w:r>
      <w:r w:rsidR="00A7669D" w:rsidRPr="002222D5">
        <w:rPr>
          <w:lang w:val="en-GB" w:eastAsia="en-CA"/>
        </w:rPr>
        <w:t>behaviour</w:t>
      </w:r>
      <w:r w:rsidR="6EC9CA5E" w:rsidRPr="002222D5">
        <w:rPr>
          <w:lang w:val="en-GB" w:eastAsia="en-CA"/>
        </w:rPr>
        <w:t xml:space="preserve"> change (Kim &amp; Wohl, 2015)</w:t>
      </w:r>
      <w:r w:rsidR="49831AC3" w:rsidRPr="002222D5">
        <w:rPr>
          <w:lang w:val="en-GB" w:eastAsia="en-CA"/>
        </w:rPr>
        <w:t xml:space="preserve">, there was a distinct lack of longitudinal research. Only </w:t>
      </w:r>
      <w:r w:rsidR="3C9859DF" w:rsidRPr="002222D5">
        <w:rPr>
          <w:lang w:val="en-GB" w:eastAsia="en-CA"/>
        </w:rPr>
        <w:t>two</w:t>
      </w:r>
      <w:r w:rsidR="49831AC3" w:rsidRPr="002222D5">
        <w:rPr>
          <w:lang w:val="en-GB" w:eastAsia="en-CA"/>
        </w:rPr>
        <w:t xml:space="preserve"> of the 14 identified studies assessed whether nostalgia influences </w:t>
      </w:r>
      <w:r w:rsidR="00A7669D" w:rsidRPr="002222D5">
        <w:rPr>
          <w:lang w:val="en-GB" w:eastAsia="en-CA"/>
        </w:rPr>
        <w:t>behaviour</w:t>
      </w:r>
      <w:r w:rsidR="49831AC3" w:rsidRPr="002222D5">
        <w:rPr>
          <w:lang w:val="en-GB" w:eastAsia="en-CA"/>
        </w:rPr>
        <w:t xml:space="preserve"> change over time</w:t>
      </w:r>
      <w:r w:rsidR="3C9859DF" w:rsidRPr="002222D5">
        <w:rPr>
          <w:lang w:val="en-GB" w:eastAsia="en-CA"/>
        </w:rPr>
        <w:t xml:space="preserve"> (Wohl et al., 2018, Studies 1 </w:t>
      </w:r>
      <w:r w:rsidR="70040CDC" w:rsidRPr="002222D5">
        <w:rPr>
          <w:lang w:val="en-GB" w:eastAsia="en-CA"/>
        </w:rPr>
        <w:t xml:space="preserve">and </w:t>
      </w:r>
      <w:r w:rsidR="3C9859DF" w:rsidRPr="002222D5">
        <w:rPr>
          <w:lang w:val="en-GB" w:eastAsia="en-CA"/>
        </w:rPr>
        <w:t xml:space="preserve">2). Both these studies </w:t>
      </w:r>
      <w:r w:rsidR="00E70262" w:rsidRPr="002222D5">
        <w:rPr>
          <w:lang w:val="en-GB" w:eastAsia="en-CA"/>
        </w:rPr>
        <w:t xml:space="preserve">measured </w:t>
      </w:r>
      <w:r w:rsidR="4E678000" w:rsidRPr="002222D5">
        <w:rPr>
          <w:lang w:val="en-GB" w:eastAsia="en-CA"/>
        </w:rPr>
        <w:t xml:space="preserve">nostalgia for the </w:t>
      </w:r>
      <w:r w:rsidR="5320B4E9" w:rsidRPr="002222D5">
        <w:rPr>
          <w:lang w:val="en-GB" w:eastAsia="en-CA"/>
        </w:rPr>
        <w:t>self that existed prior to di</w:t>
      </w:r>
      <w:r w:rsidR="00E70262" w:rsidRPr="002222D5">
        <w:rPr>
          <w:lang w:val="en-GB" w:eastAsia="en-CA"/>
        </w:rPr>
        <w:t>s</w:t>
      </w:r>
      <w:r w:rsidR="5320B4E9" w:rsidRPr="002222D5">
        <w:rPr>
          <w:lang w:val="en-GB" w:eastAsia="en-CA"/>
        </w:rPr>
        <w:t xml:space="preserve">ordered gambling (Study 1) and excessive drinking (Study 2). </w:t>
      </w:r>
      <w:r w:rsidR="15063EEC" w:rsidRPr="002222D5">
        <w:rPr>
          <w:lang w:val="en-GB" w:eastAsia="en-CA"/>
        </w:rPr>
        <w:t>We located n</w:t>
      </w:r>
      <w:r w:rsidR="3580C789" w:rsidRPr="002222D5">
        <w:rPr>
          <w:lang w:val="en-GB" w:eastAsia="en-CA"/>
        </w:rPr>
        <w:t xml:space="preserve">o longitudinal research on the relation between nostalgia for the unhealthy </w:t>
      </w:r>
      <w:r w:rsidR="00A7669D" w:rsidRPr="002222D5">
        <w:rPr>
          <w:lang w:val="en-GB" w:eastAsia="en-CA"/>
        </w:rPr>
        <w:t>behaviour</w:t>
      </w:r>
      <w:r w:rsidR="3580C789" w:rsidRPr="002222D5">
        <w:rPr>
          <w:lang w:val="en-GB" w:eastAsia="en-CA"/>
        </w:rPr>
        <w:t xml:space="preserve"> and maintenance of that </w:t>
      </w:r>
      <w:r w:rsidR="00A7669D" w:rsidRPr="002222D5">
        <w:rPr>
          <w:lang w:val="en-GB" w:eastAsia="en-CA"/>
        </w:rPr>
        <w:t>behaviour</w:t>
      </w:r>
      <w:r w:rsidR="709DA3E2" w:rsidRPr="002222D5">
        <w:rPr>
          <w:lang w:val="en-GB" w:eastAsia="en-CA"/>
        </w:rPr>
        <w:t xml:space="preserve"> (Theme II)</w:t>
      </w:r>
      <w:r w:rsidR="3580C789" w:rsidRPr="002222D5">
        <w:rPr>
          <w:lang w:val="en-GB" w:eastAsia="en-CA"/>
        </w:rPr>
        <w:t xml:space="preserve">. </w:t>
      </w:r>
      <w:r w:rsidR="3E6D66ED" w:rsidRPr="002222D5">
        <w:rPr>
          <w:lang w:val="en-GB" w:eastAsia="en-CA"/>
        </w:rPr>
        <w:t>Longitudi</w:t>
      </w:r>
      <w:r w:rsidR="15063EEC" w:rsidRPr="002222D5">
        <w:rPr>
          <w:lang w:val="en-GB" w:eastAsia="en-CA"/>
        </w:rPr>
        <w:t xml:space="preserve">nal </w:t>
      </w:r>
      <w:r w:rsidR="00E70262" w:rsidRPr="002222D5">
        <w:rPr>
          <w:lang w:val="en-GB" w:eastAsia="en-CA"/>
        </w:rPr>
        <w:t xml:space="preserve">designs </w:t>
      </w:r>
      <w:r w:rsidR="15063EEC" w:rsidRPr="002222D5">
        <w:rPr>
          <w:lang w:val="en-GB" w:eastAsia="en-CA"/>
        </w:rPr>
        <w:t>would</w:t>
      </w:r>
      <w:r w:rsidR="3E6D66ED" w:rsidRPr="002222D5">
        <w:rPr>
          <w:lang w:val="en-GB" w:eastAsia="en-CA"/>
        </w:rPr>
        <w:t xml:space="preserve"> allow researchers to detect developments or changes in the characteristics of the target population at both the group and the individual level</w:t>
      </w:r>
      <w:r w:rsidR="15063EEC" w:rsidRPr="002222D5">
        <w:rPr>
          <w:lang w:val="en-GB" w:eastAsia="en-CA"/>
        </w:rPr>
        <w:t xml:space="preserve">, </w:t>
      </w:r>
      <w:r w:rsidR="58A8E921" w:rsidRPr="002222D5">
        <w:rPr>
          <w:lang w:val="en-GB" w:eastAsia="en-CA"/>
        </w:rPr>
        <w:t>establish</w:t>
      </w:r>
      <w:r w:rsidR="15063EEC" w:rsidRPr="002222D5">
        <w:rPr>
          <w:lang w:val="en-GB" w:eastAsia="en-CA"/>
        </w:rPr>
        <w:t>ing</w:t>
      </w:r>
      <w:r w:rsidR="58A8E921" w:rsidRPr="002222D5">
        <w:rPr>
          <w:lang w:val="en-GB" w:eastAsia="en-CA"/>
        </w:rPr>
        <w:t xml:space="preserve"> sequences of events. </w:t>
      </w:r>
      <w:r w:rsidR="08680E1F" w:rsidRPr="002222D5">
        <w:rPr>
          <w:lang w:val="en-GB" w:eastAsia="en-CA"/>
        </w:rPr>
        <w:t xml:space="preserve">We hope the current systematic review </w:t>
      </w:r>
      <w:r w:rsidR="0001328C">
        <w:rPr>
          <w:lang w:val="en-GB" w:eastAsia="en-CA"/>
        </w:rPr>
        <w:t>is</w:t>
      </w:r>
      <w:r w:rsidR="08680E1F" w:rsidRPr="002222D5">
        <w:rPr>
          <w:lang w:val="en-GB" w:eastAsia="en-CA"/>
        </w:rPr>
        <w:t xml:space="preserve"> a s</w:t>
      </w:r>
      <w:r w:rsidR="065E56C0" w:rsidRPr="002222D5">
        <w:rPr>
          <w:lang w:val="en-GB" w:eastAsia="en-CA"/>
        </w:rPr>
        <w:t>p</w:t>
      </w:r>
      <w:r w:rsidR="08680E1F" w:rsidRPr="002222D5">
        <w:rPr>
          <w:lang w:val="en-GB" w:eastAsia="en-CA"/>
        </w:rPr>
        <w:t xml:space="preserve">ringboard for such initiatives, and by doing so, help </w:t>
      </w:r>
      <w:r w:rsidR="7F9C4369" w:rsidRPr="002222D5">
        <w:rPr>
          <w:lang w:val="en-GB" w:eastAsia="en-CA"/>
        </w:rPr>
        <w:t>explicate the role</w:t>
      </w:r>
      <w:r w:rsidR="00E70262" w:rsidRPr="002222D5">
        <w:rPr>
          <w:lang w:val="en-GB" w:eastAsia="en-CA"/>
        </w:rPr>
        <w:t xml:space="preserve"> of</w:t>
      </w:r>
      <w:r w:rsidR="7F9C4369" w:rsidRPr="002222D5">
        <w:rPr>
          <w:lang w:val="en-GB" w:eastAsia="en-CA"/>
        </w:rPr>
        <w:t xml:space="preserve"> nostalgia (and its content) </w:t>
      </w:r>
      <w:r w:rsidR="5650A6E9" w:rsidRPr="002222D5">
        <w:rPr>
          <w:lang w:val="en-GB" w:eastAsia="en-CA"/>
        </w:rPr>
        <w:t xml:space="preserve">in the </w:t>
      </w:r>
      <w:r w:rsidR="2E7D8E74" w:rsidRPr="002222D5">
        <w:rPr>
          <w:lang w:val="en-GB" w:eastAsia="en-CA"/>
        </w:rPr>
        <w:t>engagement</w:t>
      </w:r>
      <w:r w:rsidR="5650A6E9" w:rsidRPr="002222D5">
        <w:rPr>
          <w:lang w:val="en-GB" w:eastAsia="en-CA"/>
        </w:rPr>
        <w:t xml:space="preserve"> of unhealthy </w:t>
      </w:r>
      <w:r w:rsidR="00A7669D" w:rsidRPr="002222D5">
        <w:rPr>
          <w:lang w:val="en-GB" w:eastAsia="en-CA"/>
        </w:rPr>
        <w:t>behaviour</w:t>
      </w:r>
      <w:r w:rsidR="5650A6E9" w:rsidRPr="002222D5">
        <w:rPr>
          <w:lang w:val="en-GB" w:eastAsia="en-CA"/>
        </w:rPr>
        <w:t>.</w:t>
      </w:r>
    </w:p>
    <w:p w14:paraId="3541BB86" w14:textId="3B48F994" w:rsidR="00CB09E3" w:rsidRPr="002222D5" w:rsidRDefault="004963B0" w:rsidP="00521897">
      <w:pPr>
        <w:spacing w:line="480" w:lineRule="exact"/>
        <w:rPr>
          <w:b/>
          <w:bCs/>
          <w:lang w:val="en-GB"/>
        </w:rPr>
      </w:pPr>
      <w:r w:rsidRPr="002222D5">
        <w:rPr>
          <w:b/>
          <w:bCs/>
          <w:lang w:val="en-GB"/>
        </w:rPr>
        <w:t>Conclusion</w:t>
      </w:r>
    </w:p>
    <w:p w14:paraId="59B9ACA5" w14:textId="51166C57" w:rsidR="00DD410D" w:rsidRPr="002222D5" w:rsidRDefault="00C60262" w:rsidP="00040586">
      <w:pPr>
        <w:spacing w:line="480" w:lineRule="exact"/>
        <w:ind w:firstLine="720"/>
        <w:rPr>
          <w:lang w:val="en-GB"/>
        </w:rPr>
      </w:pPr>
      <w:r w:rsidRPr="002222D5">
        <w:rPr>
          <w:lang w:val="en-GB"/>
        </w:rPr>
        <w:t>W</w:t>
      </w:r>
      <w:r w:rsidR="00737DE9" w:rsidRPr="002222D5">
        <w:rPr>
          <w:lang w:val="en-GB"/>
        </w:rPr>
        <w:t>e report</w:t>
      </w:r>
      <w:r w:rsidRPr="002222D5">
        <w:rPr>
          <w:lang w:val="en-GB"/>
        </w:rPr>
        <w:t>ed</w:t>
      </w:r>
      <w:r w:rsidR="00737DE9" w:rsidRPr="002222D5">
        <w:rPr>
          <w:lang w:val="en-GB"/>
        </w:rPr>
        <w:t xml:space="preserve"> a systematic review and narrative analysis of a growing body of work that has </w:t>
      </w:r>
      <w:r w:rsidR="00E70262" w:rsidRPr="002222D5">
        <w:rPr>
          <w:lang w:val="en-GB"/>
        </w:rPr>
        <w:t xml:space="preserve">directed </w:t>
      </w:r>
      <w:r w:rsidR="00737DE9" w:rsidRPr="002222D5">
        <w:rPr>
          <w:lang w:val="en-GB"/>
        </w:rPr>
        <w:t xml:space="preserve">attention on the </w:t>
      </w:r>
      <w:r w:rsidR="00A7669D" w:rsidRPr="002222D5">
        <w:rPr>
          <w:lang w:val="en-GB"/>
        </w:rPr>
        <w:t>behaviour</w:t>
      </w:r>
      <w:r w:rsidR="006E4DFE" w:rsidRPr="002222D5">
        <w:rPr>
          <w:lang w:val="en-GB"/>
        </w:rPr>
        <w:t>al implications</w:t>
      </w:r>
      <w:r w:rsidR="00737DE9" w:rsidRPr="002222D5">
        <w:rPr>
          <w:lang w:val="en-GB"/>
        </w:rPr>
        <w:t xml:space="preserve"> of a past</w:t>
      </w:r>
      <w:r w:rsidR="00265BA2" w:rsidRPr="002222D5">
        <w:rPr>
          <w:lang w:val="en-GB"/>
        </w:rPr>
        <w:t xml:space="preserve"> </w:t>
      </w:r>
      <w:r w:rsidR="00737DE9" w:rsidRPr="002222D5">
        <w:rPr>
          <w:lang w:val="en-GB"/>
        </w:rPr>
        <w:t xml:space="preserve">focus. </w:t>
      </w:r>
      <w:r w:rsidR="009321C3" w:rsidRPr="002222D5">
        <w:rPr>
          <w:lang w:val="en-GB"/>
        </w:rPr>
        <w:t>The outcome of this endeavo</w:t>
      </w:r>
      <w:r w:rsidR="00E70262" w:rsidRPr="002222D5">
        <w:rPr>
          <w:lang w:val="en-GB"/>
        </w:rPr>
        <w:t>u</w:t>
      </w:r>
      <w:r w:rsidR="009321C3" w:rsidRPr="002222D5">
        <w:rPr>
          <w:lang w:val="en-GB"/>
        </w:rPr>
        <w:t>r underscores the need to consider what people are reminiscing about</w:t>
      </w:r>
      <w:r w:rsidR="00E70262" w:rsidRPr="002222D5">
        <w:rPr>
          <w:lang w:val="en-GB"/>
        </w:rPr>
        <w:t xml:space="preserve">, that is, the </w:t>
      </w:r>
      <w:r w:rsidR="00E70262" w:rsidRPr="002222D5">
        <w:rPr>
          <w:lang w:val="en-GB"/>
        </w:rPr>
        <w:lastRenderedPageBreak/>
        <w:t xml:space="preserve">content of </w:t>
      </w:r>
      <w:r w:rsidR="009321C3" w:rsidRPr="002222D5">
        <w:rPr>
          <w:lang w:val="en-GB"/>
        </w:rPr>
        <w:t xml:space="preserve">nostalgia. </w:t>
      </w:r>
      <w:r w:rsidR="00E70262" w:rsidRPr="002222D5">
        <w:rPr>
          <w:lang w:val="en-GB"/>
        </w:rPr>
        <w:t>The r</w:t>
      </w:r>
      <w:r w:rsidR="00405107" w:rsidRPr="002222D5">
        <w:rPr>
          <w:lang w:val="en-GB"/>
        </w:rPr>
        <w:t xml:space="preserve">esults </w:t>
      </w:r>
      <w:r w:rsidR="00E70262" w:rsidRPr="002222D5">
        <w:rPr>
          <w:lang w:val="en-GB"/>
        </w:rPr>
        <w:t>indicate</w:t>
      </w:r>
      <w:r w:rsidR="00405107" w:rsidRPr="002222D5">
        <w:rPr>
          <w:lang w:val="en-GB"/>
        </w:rPr>
        <w:t xml:space="preserve"> that merely knowing that a person is longing for their past is insufficient to determine the outcome of that nostalgi</w:t>
      </w:r>
      <w:r w:rsidR="00AF7CE6" w:rsidRPr="002222D5">
        <w:rPr>
          <w:lang w:val="en-GB"/>
        </w:rPr>
        <w:t>s</w:t>
      </w:r>
      <w:r w:rsidR="00405107" w:rsidRPr="002222D5">
        <w:rPr>
          <w:lang w:val="en-GB"/>
        </w:rPr>
        <w:t xml:space="preserve">ing for </w:t>
      </w:r>
      <w:r w:rsidR="00A7669D" w:rsidRPr="002222D5">
        <w:rPr>
          <w:lang w:val="en-GB"/>
        </w:rPr>
        <w:t>behaviour</w:t>
      </w:r>
      <w:r w:rsidR="00405107" w:rsidRPr="002222D5">
        <w:rPr>
          <w:lang w:val="en-GB"/>
        </w:rPr>
        <w:t xml:space="preserve"> change.</w:t>
      </w:r>
      <w:r w:rsidR="0064202F" w:rsidRPr="002222D5">
        <w:rPr>
          <w:lang w:val="en-GB"/>
        </w:rPr>
        <w:t xml:space="preserve"> </w:t>
      </w:r>
      <w:r w:rsidR="009321C3" w:rsidRPr="002222D5">
        <w:rPr>
          <w:lang w:val="en-GB"/>
        </w:rPr>
        <w:t>When the specific content of the nostalgi</w:t>
      </w:r>
      <w:r w:rsidR="00E70262" w:rsidRPr="002222D5">
        <w:rPr>
          <w:lang w:val="en-GB"/>
        </w:rPr>
        <w:t>s</w:t>
      </w:r>
      <w:r w:rsidR="009321C3" w:rsidRPr="002222D5">
        <w:rPr>
          <w:lang w:val="en-GB"/>
        </w:rPr>
        <w:t xml:space="preserve">ing is understood, variance </w:t>
      </w:r>
      <w:r w:rsidR="006D5E87" w:rsidRPr="002222D5">
        <w:rPr>
          <w:lang w:val="en-GB"/>
        </w:rPr>
        <w:t xml:space="preserve">in </w:t>
      </w:r>
      <w:r w:rsidR="009D0A2E" w:rsidRPr="002222D5">
        <w:rPr>
          <w:lang w:val="en-GB"/>
        </w:rPr>
        <w:t xml:space="preserve">the </w:t>
      </w:r>
      <w:r w:rsidR="00EF127D" w:rsidRPr="002222D5">
        <w:rPr>
          <w:lang w:val="en-GB"/>
        </w:rPr>
        <w:t>nostalgia</w:t>
      </w:r>
      <w:r w:rsidR="009D0A2E" w:rsidRPr="002222D5">
        <w:rPr>
          <w:lang w:val="en-GB"/>
        </w:rPr>
        <w:t>-behavio</w:t>
      </w:r>
      <w:r w:rsidR="00E70262" w:rsidRPr="002222D5">
        <w:rPr>
          <w:lang w:val="en-GB"/>
        </w:rPr>
        <w:t>u</w:t>
      </w:r>
      <w:r w:rsidR="009D0A2E" w:rsidRPr="002222D5">
        <w:rPr>
          <w:lang w:val="en-GB"/>
        </w:rPr>
        <w:t xml:space="preserve">r change link </w:t>
      </w:r>
      <w:r w:rsidR="009321C3" w:rsidRPr="002222D5">
        <w:rPr>
          <w:lang w:val="en-GB"/>
        </w:rPr>
        <w:t xml:space="preserve">can be better </w:t>
      </w:r>
      <w:r w:rsidR="00E70262" w:rsidRPr="002222D5">
        <w:rPr>
          <w:lang w:val="en-GB"/>
        </w:rPr>
        <w:t>accounted for</w:t>
      </w:r>
      <w:r w:rsidR="009321C3" w:rsidRPr="002222D5">
        <w:rPr>
          <w:lang w:val="en-GB"/>
        </w:rPr>
        <w:t xml:space="preserve">. </w:t>
      </w:r>
      <w:r w:rsidR="00E71A19" w:rsidRPr="002222D5">
        <w:rPr>
          <w:lang w:val="en-GB"/>
        </w:rPr>
        <w:t xml:space="preserve">We showed that </w:t>
      </w:r>
      <w:r w:rsidR="0064202F" w:rsidRPr="002222D5">
        <w:rPr>
          <w:lang w:val="en-GB"/>
        </w:rPr>
        <w:t>nostalgia may be a double-edged sword</w:t>
      </w:r>
      <w:r w:rsidR="00E71A19" w:rsidRPr="002222D5">
        <w:rPr>
          <w:lang w:val="en-GB"/>
        </w:rPr>
        <w:t>. It</w:t>
      </w:r>
      <w:r w:rsidR="002E19E8" w:rsidRPr="002222D5">
        <w:rPr>
          <w:lang w:val="en-GB"/>
        </w:rPr>
        <w:t xml:space="preserve"> </w:t>
      </w:r>
      <w:r w:rsidR="008D2B0A" w:rsidRPr="002222D5">
        <w:rPr>
          <w:lang w:val="en-GB"/>
        </w:rPr>
        <w:t xml:space="preserve">motivates healthy </w:t>
      </w:r>
      <w:r w:rsidR="00A7669D" w:rsidRPr="002222D5">
        <w:rPr>
          <w:lang w:val="en-GB"/>
        </w:rPr>
        <w:t>behaviour</w:t>
      </w:r>
      <w:r w:rsidR="008D2B0A" w:rsidRPr="002222D5">
        <w:rPr>
          <w:lang w:val="en-GB"/>
        </w:rPr>
        <w:t xml:space="preserve"> change when </w:t>
      </w:r>
      <w:r w:rsidR="002E19E8" w:rsidRPr="002222D5">
        <w:rPr>
          <w:lang w:val="en-GB"/>
        </w:rPr>
        <w:t xml:space="preserve">focused on a heathier past, </w:t>
      </w:r>
      <w:r w:rsidR="008D2B0A" w:rsidRPr="002222D5">
        <w:rPr>
          <w:lang w:val="en-GB"/>
        </w:rPr>
        <w:t xml:space="preserve">but </w:t>
      </w:r>
      <w:r w:rsidR="00E70262" w:rsidRPr="002222D5">
        <w:rPr>
          <w:lang w:val="en-GB"/>
        </w:rPr>
        <w:t xml:space="preserve">can </w:t>
      </w:r>
      <w:r w:rsidR="008D2B0A" w:rsidRPr="002222D5">
        <w:rPr>
          <w:lang w:val="en-GB"/>
        </w:rPr>
        <w:t xml:space="preserve">undermine healthy </w:t>
      </w:r>
      <w:r w:rsidR="00A7669D" w:rsidRPr="002222D5">
        <w:rPr>
          <w:lang w:val="en-GB"/>
        </w:rPr>
        <w:t>behaviour</w:t>
      </w:r>
      <w:r w:rsidR="008D2B0A" w:rsidRPr="002222D5">
        <w:rPr>
          <w:lang w:val="en-GB"/>
        </w:rPr>
        <w:t xml:space="preserve"> change when focused on </w:t>
      </w:r>
      <w:r w:rsidR="00F83272" w:rsidRPr="002222D5">
        <w:rPr>
          <w:lang w:val="en-GB"/>
        </w:rPr>
        <w:t xml:space="preserve">the perceived </w:t>
      </w:r>
      <w:r w:rsidR="007F689B" w:rsidRPr="002222D5">
        <w:rPr>
          <w:lang w:val="en-GB"/>
        </w:rPr>
        <w:t>benefits</w:t>
      </w:r>
      <w:r w:rsidR="00F83272" w:rsidRPr="002222D5">
        <w:rPr>
          <w:lang w:val="en-GB"/>
        </w:rPr>
        <w:t xml:space="preserve"> of the unhealthy </w:t>
      </w:r>
      <w:r w:rsidR="00A7669D" w:rsidRPr="002222D5">
        <w:rPr>
          <w:lang w:val="en-GB"/>
        </w:rPr>
        <w:t>behaviour</w:t>
      </w:r>
      <w:r w:rsidR="00F83272" w:rsidRPr="002222D5">
        <w:rPr>
          <w:lang w:val="en-GB"/>
        </w:rPr>
        <w:t xml:space="preserve">. </w:t>
      </w:r>
      <w:r w:rsidR="00E70262" w:rsidRPr="002222D5">
        <w:rPr>
          <w:lang w:val="en-GB"/>
        </w:rPr>
        <w:t>T</w:t>
      </w:r>
      <w:r w:rsidR="00E71A19" w:rsidRPr="002222D5">
        <w:rPr>
          <w:lang w:val="en-GB"/>
        </w:rPr>
        <w:t>he</w:t>
      </w:r>
      <w:r w:rsidR="00C95985" w:rsidRPr="002222D5">
        <w:rPr>
          <w:lang w:val="en-GB"/>
        </w:rPr>
        <w:t xml:space="preserve"> content</w:t>
      </w:r>
      <w:r w:rsidR="006D6F1D" w:rsidRPr="002222D5">
        <w:rPr>
          <w:lang w:val="en-GB"/>
        </w:rPr>
        <w:t xml:space="preserve"> of nostalgia </w:t>
      </w:r>
      <w:r w:rsidR="00C95985" w:rsidRPr="002222D5">
        <w:rPr>
          <w:lang w:val="en-GB"/>
        </w:rPr>
        <w:t>matters</w:t>
      </w:r>
      <w:r w:rsidR="009A099D" w:rsidRPr="002222D5">
        <w:rPr>
          <w:lang w:val="en-GB"/>
        </w:rPr>
        <w:t xml:space="preserve"> when assessing the nostalgia-unhealthy </w:t>
      </w:r>
      <w:r w:rsidR="00A7669D" w:rsidRPr="002222D5">
        <w:rPr>
          <w:lang w:val="en-GB"/>
        </w:rPr>
        <w:t>behaviour</w:t>
      </w:r>
      <w:r w:rsidR="009A099D" w:rsidRPr="002222D5">
        <w:rPr>
          <w:lang w:val="en-GB"/>
        </w:rPr>
        <w:t xml:space="preserve"> link</w:t>
      </w:r>
      <w:r w:rsidR="006D6F1D" w:rsidRPr="002222D5">
        <w:rPr>
          <w:lang w:val="en-GB"/>
        </w:rPr>
        <w:t>.</w:t>
      </w:r>
      <w:r w:rsidR="00EF127D" w:rsidRPr="002222D5">
        <w:rPr>
          <w:lang w:val="en-GB"/>
        </w:rPr>
        <w:t xml:space="preserve"> </w:t>
      </w:r>
    </w:p>
    <w:p w14:paraId="13FFE7B4" w14:textId="77777777" w:rsidR="00357ADD" w:rsidRPr="002222D5" w:rsidRDefault="00357ADD" w:rsidP="00521897">
      <w:pPr>
        <w:spacing w:line="480" w:lineRule="exact"/>
        <w:ind w:firstLine="720"/>
        <w:rPr>
          <w:lang w:val="en-GB"/>
        </w:rPr>
      </w:pPr>
    </w:p>
    <w:p w14:paraId="13FFE7B6" w14:textId="77777777" w:rsidR="00357ADD" w:rsidRPr="002222D5" w:rsidRDefault="00357ADD" w:rsidP="00521897">
      <w:pPr>
        <w:spacing w:line="480" w:lineRule="exact"/>
        <w:ind w:firstLine="720"/>
        <w:rPr>
          <w:lang w:val="en-GB"/>
        </w:rPr>
      </w:pPr>
    </w:p>
    <w:p w14:paraId="0A7DCAFB" w14:textId="77777777" w:rsidR="00D55ED4" w:rsidRPr="002222D5" w:rsidRDefault="00D55ED4" w:rsidP="00D55ED4">
      <w:pPr>
        <w:spacing w:line="480" w:lineRule="exact"/>
        <w:rPr>
          <w:b/>
          <w:bCs/>
          <w:lang w:val="en-GB"/>
        </w:rPr>
        <w:sectPr w:rsidR="00D55ED4" w:rsidRPr="002222D5" w:rsidSect="00D55ED4">
          <w:headerReference w:type="even" r:id="rId13"/>
          <w:headerReference w:type="default" r:id="rId14"/>
          <w:pgSz w:w="12240" w:h="15840"/>
          <w:pgMar w:top="1440" w:right="1440" w:bottom="1440" w:left="1440" w:header="720" w:footer="720" w:gutter="0"/>
          <w:cols w:space="720"/>
        </w:sectPr>
      </w:pPr>
    </w:p>
    <w:p w14:paraId="13FFE7B9" w14:textId="7CCF9C5F" w:rsidR="00357ADD" w:rsidRPr="002222D5" w:rsidRDefault="00737DE9" w:rsidP="00D55ED4">
      <w:pPr>
        <w:spacing w:line="480" w:lineRule="exact"/>
        <w:jc w:val="center"/>
        <w:rPr>
          <w:b/>
          <w:bCs/>
          <w:lang w:val="en-GB"/>
        </w:rPr>
      </w:pPr>
      <w:r w:rsidRPr="002222D5">
        <w:rPr>
          <w:b/>
          <w:bCs/>
          <w:lang w:val="en-GB"/>
        </w:rPr>
        <w:lastRenderedPageBreak/>
        <w:t>References</w:t>
      </w:r>
    </w:p>
    <w:p w14:paraId="73030591" w14:textId="3BED7E94" w:rsidR="00073B20" w:rsidRPr="002222D5" w:rsidRDefault="00073B20" w:rsidP="00073B20">
      <w:pPr>
        <w:spacing w:line="480" w:lineRule="exact"/>
        <w:ind w:left="720" w:hanging="720"/>
        <w:rPr>
          <w:lang w:val="en-GB"/>
        </w:rPr>
      </w:pPr>
      <w:r w:rsidRPr="002222D5">
        <w:rPr>
          <w:lang w:val="en-GB"/>
        </w:rPr>
        <w:t xml:space="preserve">Anderson, C. A., Bushman, B. J., &amp; Groom, R. W. (1997). Hot years and serious and deadly assault: empirical tests of the heat hypothesis. </w:t>
      </w:r>
      <w:r w:rsidRPr="002222D5">
        <w:rPr>
          <w:i/>
          <w:iCs/>
          <w:lang w:val="en-GB"/>
        </w:rPr>
        <w:t>Journal of Personality and Social Psychology, 73</w:t>
      </w:r>
      <w:r w:rsidRPr="002222D5">
        <w:rPr>
          <w:lang w:val="en-GB"/>
        </w:rPr>
        <w:t>(6), 1213–1223. https://doi.org/10.1037//0022-3514.73.6.1213</w:t>
      </w:r>
    </w:p>
    <w:p w14:paraId="6FFDB483" w14:textId="4265C572" w:rsidR="00073B20" w:rsidRPr="002222D5" w:rsidRDefault="00073B20" w:rsidP="00073B20">
      <w:pPr>
        <w:spacing w:line="480" w:lineRule="exact"/>
        <w:ind w:left="720" w:hanging="720"/>
        <w:rPr>
          <w:lang w:val="en-GB"/>
        </w:rPr>
      </w:pPr>
      <w:r w:rsidRPr="002222D5">
        <w:rPr>
          <w:lang w:val="de-DE"/>
        </w:rPr>
        <w:t xml:space="preserve">Berg, I. K., &amp; Miller, S. D. (1992). </w:t>
      </w:r>
      <w:r w:rsidRPr="002222D5">
        <w:rPr>
          <w:i/>
          <w:iCs/>
          <w:lang w:val="en-GB"/>
        </w:rPr>
        <w:t>Working with the problem drinker: A solution-focused approach</w:t>
      </w:r>
      <w:r w:rsidRPr="002222D5">
        <w:rPr>
          <w:lang w:val="en-GB"/>
        </w:rPr>
        <w:t xml:space="preserve">. W. W. Norton &amp; Company. </w:t>
      </w:r>
    </w:p>
    <w:p w14:paraId="62A89E68" w14:textId="0FB36386" w:rsidR="000B1775" w:rsidRPr="002222D5" w:rsidRDefault="00737DE9" w:rsidP="00D55ED4">
      <w:pPr>
        <w:spacing w:line="480" w:lineRule="exact"/>
        <w:ind w:left="720" w:hanging="720"/>
        <w:rPr>
          <w:lang w:val="en-GB"/>
        </w:rPr>
      </w:pPr>
      <w:r w:rsidRPr="002222D5">
        <w:rPr>
          <w:lang w:val="en-GB"/>
        </w:rPr>
        <w:t xml:space="preserve">Bottorff, J. L., Johnson, J. L., Irwin, L. G., &amp; Ratner, P. A. (2000). Narratives of smoking relapse: The stories of postpartum women. </w:t>
      </w:r>
      <w:r w:rsidRPr="002222D5">
        <w:rPr>
          <w:i/>
          <w:iCs/>
          <w:lang w:val="en-GB"/>
        </w:rPr>
        <w:t>Research in Nursing &amp; Health, 23</w:t>
      </w:r>
      <w:r w:rsidRPr="002222D5">
        <w:rPr>
          <w:lang w:val="en-GB"/>
        </w:rPr>
        <w:t xml:space="preserve">(2), 126–134. </w:t>
      </w:r>
      <w:r w:rsidR="007D3811" w:rsidRPr="00556DA4">
        <w:rPr>
          <w:lang w:val="en-GB"/>
        </w:rPr>
        <w:t>https://doi.org/10.1002/(SICI)1098-240X(200004)23:2&lt;126::AID-NUR5&gt;3.0.CO;2-2</w:t>
      </w:r>
    </w:p>
    <w:p w14:paraId="317DDB01" w14:textId="182F22D9" w:rsidR="006C3489" w:rsidRPr="002222D5" w:rsidRDefault="006C3489" w:rsidP="00653323">
      <w:pPr>
        <w:spacing w:line="480" w:lineRule="exact"/>
        <w:rPr>
          <w:color w:val="000000"/>
          <w:shd w:val="clear" w:color="auto" w:fill="FFFFFF"/>
          <w:lang w:val="en-GB"/>
        </w:rPr>
      </w:pPr>
      <w:r w:rsidRPr="002222D5">
        <w:rPr>
          <w:color w:val="000000"/>
          <w:shd w:val="clear" w:color="auto" w:fill="FFFFFF"/>
          <w:lang w:val="en-GB"/>
        </w:rPr>
        <w:t xml:space="preserve">Boym, S. (2001). </w:t>
      </w:r>
      <w:r w:rsidRPr="002222D5">
        <w:rPr>
          <w:i/>
          <w:iCs/>
          <w:color w:val="000000"/>
          <w:shd w:val="clear" w:color="auto" w:fill="FFFFFF"/>
          <w:lang w:val="en-GB"/>
        </w:rPr>
        <w:t>The future of nostalgia</w:t>
      </w:r>
      <w:r w:rsidRPr="002222D5">
        <w:rPr>
          <w:color w:val="000000"/>
          <w:shd w:val="clear" w:color="auto" w:fill="FFFFFF"/>
          <w:lang w:val="en-GB"/>
        </w:rPr>
        <w:t xml:space="preserve">. Basic Books. </w:t>
      </w:r>
    </w:p>
    <w:p w14:paraId="6C73AAFA" w14:textId="77777777" w:rsidR="00000B01" w:rsidRPr="002222D5" w:rsidRDefault="00A37388" w:rsidP="00653323">
      <w:pPr>
        <w:spacing w:line="480" w:lineRule="exact"/>
        <w:rPr>
          <w:color w:val="000000"/>
          <w:shd w:val="clear" w:color="auto" w:fill="FFFFFF"/>
          <w:lang w:val="en-GB"/>
        </w:rPr>
      </w:pPr>
      <w:r w:rsidRPr="002222D5">
        <w:rPr>
          <w:color w:val="000000"/>
          <w:shd w:val="clear" w:color="auto" w:fill="FFFFFF"/>
          <w:lang w:val="en-GB"/>
        </w:rPr>
        <w:t xml:space="preserve">Boym, S. (2007). Nostalgia and its discontents. </w:t>
      </w:r>
      <w:r w:rsidRPr="002222D5">
        <w:rPr>
          <w:i/>
          <w:iCs/>
          <w:color w:val="000000"/>
          <w:shd w:val="clear" w:color="auto" w:fill="FFFFFF"/>
          <w:lang w:val="en-GB"/>
        </w:rPr>
        <w:t>The Hedgehog Review</w:t>
      </w:r>
      <w:r w:rsidRPr="002222D5">
        <w:rPr>
          <w:color w:val="000000"/>
          <w:shd w:val="clear" w:color="auto" w:fill="FFFFFF"/>
          <w:lang w:val="en-GB"/>
        </w:rPr>
        <w:t xml:space="preserve">, </w:t>
      </w:r>
      <w:r w:rsidRPr="002222D5">
        <w:rPr>
          <w:i/>
          <w:iCs/>
          <w:color w:val="000000"/>
          <w:shd w:val="clear" w:color="auto" w:fill="FFFFFF"/>
          <w:lang w:val="en-GB"/>
        </w:rPr>
        <w:t>9</w:t>
      </w:r>
      <w:r w:rsidRPr="002222D5">
        <w:rPr>
          <w:color w:val="000000"/>
          <w:shd w:val="clear" w:color="auto" w:fill="FFFFFF"/>
          <w:lang w:val="en-GB"/>
        </w:rPr>
        <w:t>, 7–19.</w:t>
      </w:r>
    </w:p>
    <w:p w14:paraId="60FD16B2" w14:textId="63589142" w:rsidR="00000B01" w:rsidRPr="002222D5" w:rsidRDefault="007F5605" w:rsidP="00000B01">
      <w:pPr>
        <w:spacing w:line="480" w:lineRule="exact"/>
        <w:ind w:left="720"/>
        <w:rPr>
          <w:color w:val="000000"/>
          <w:shd w:val="clear" w:color="auto" w:fill="FFFFFF"/>
          <w:lang w:val="en-GB"/>
        </w:rPr>
      </w:pPr>
      <w:r w:rsidRPr="002222D5">
        <w:rPr>
          <w:shd w:val="clear" w:color="auto" w:fill="FFFFFF"/>
          <w:lang w:val="en-GB"/>
        </w:rPr>
        <w:t>https://hedgehogreview.com/issues/the-uses-of-the-past/articles/nostalgia-and-its-</w:t>
      </w:r>
      <w:r w:rsidR="00000B01" w:rsidRPr="002222D5">
        <w:rPr>
          <w:color w:val="000000"/>
          <w:shd w:val="clear" w:color="auto" w:fill="FFFFFF"/>
          <w:lang w:val="en-GB"/>
        </w:rPr>
        <w:t>discontents</w:t>
      </w:r>
    </w:p>
    <w:p w14:paraId="3B3CE0C6" w14:textId="77777777" w:rsidR="000A3C93" w:rsidRPr="002222D5" w:rsidRDefault="000A3C93" w:rsidP="000A3C93">
      <w:pPr>
        <w:spacing w:line="480" w:lineRule="exact"/>
        <w:rPr>
          <w:color w:val="000000"/>
          <w:shd w:val="clear" w:color="auto" w:fill="FFFFFF"/>
          <w:lang w:val="en-GB"/>
        </w:rPr>
      </w:pPr>
      <w:r w:rsidRPr="002222D5">
        <w:rPr>
          <w:color w:val="000000"/>
          <w:shd w:val="clear" w:color="auto" w:fill="FFFFFF"/>
          <w:lang w:val="en-GB"/>
        </w:rPr>
        <w:t>Browne, V., Munro, J., &amp; Cass, J. (2017). Under the radar: The mental health of Australian</w:t>
      </w:r>
    </w:p>
    <w:p w14:paraId="53B5FBA1" w14:textId="6E78166B" w:rsidR="00653323" w:rsidRPr="002222D5" w:rsidRDefault="000A3C93" w:rsidP="000A3C93">
      <w:pPr>
        <w:spacing w:line="480" w:lineRule="exact"/>
        <w:ind w:left="720"/>
        <w:rPr>
          <w:color w:val="000000"/>
          <w:shd w:val="clear" w:color="auto" w:fill="FFFFFF"/>
          <w:lang w:val="en-GB"/>
        </w:rPr>
      </w:pPr>
      <w:r w:rsidRPr="002222D5">
        <w:rPr>
          <w:color w:val="000000"/>
          <w:shd w:val="clear" w:color="auto" w:fill="FFFFFF"/>
          <w:lang w:val="en-GB"/>
        </w:rPr>
        <w:t>university students. </w:t>
      </w:r>
      <w:r w:rsidRPr="002222D5">
        <w:rPr>
          <w:i/>
          <w:iCs/>
          <w:color w:val="000000"/>
          <w:shd w:val="clear" w:color="auto" w:fill="FFFFFF"/>
          <w:lang w:val="en-GB"/>
        </w:rPr>
        <w:t>JANZSSA-Journal of the Australian and New Zealand Student Services Association</w:t>
      </w:r>
      <w:r w:rsidRPr="002222D5">
        <w:rPr>
          <w:color w:val="000000"/>
          <w:shd w:val="clear" w:color="auto" w:fill="FFFFFF"/>
          <w:lang w:val="en-GB"/>
        </w:rPr>
        <w:t>, </w:t>
      </w:r>
      <w:r w:rsidRPr="002222D5">
        <w:rPr>
          <w:i/>
          <w:iCs/>
          <w:color w:val="000000"/>
          <w:shd w:val="clear" w:color="auto" w:fill="FFFFFF"/>
          <w:lang w:val="en-GB"/>
        </w:rPr>
        <w:t>25</w:t>
      </w:r>
      <w:r w:rsidRPr="002222D5">
        <w:rPr>
          <w:color w:val="000000"/>
          <w:shd w:val="clear" w:color="auto" w:fill="FFFFFF"/>
          <w:lang w:val="en-GB"/>
        </w:rPr>
        <w:t xml:space="preserve">(2), </w:t>
      </w:r>
      <w:r w:rsidR="007F7018" w:rsidRPr="002222D5">
        <w:rPr>
          <w:color w:val="000000"/>
          <w:shd w:val="clear" w:color="auto" w:fill="FFFFFF"/>
          <w:lang w:val="en-GB"/>
        </w:rPr>
        <w:t>51-62.</w:t>
      </w:r>
    </w:p>
    <w:p w14:paraId="0A929953" w14:textId="77777777" w:rsidR="00E00910" w:rsidRPr="002222D5" w:rsidRDefault="00653323" w:rsidP="00653323">
      <w:pPr>
        <w:spacing w:line="480" w:lineRule="exact"/>
        <w:rPr>
          <w:color w:val="000000"/>
          <w:shd w:val="clear" w:color="auto" w:fill="FFFFFF"/>
          <w:lang w:val="en-GB"/>
        </w:rPr>
      </w:pPr>
      <w:r w:rsidRPr="002222D5">
        <w:rPr>
          <w:color w:val="000000"/>
          <w:shd w:val="clear" w:color="auto" w:fill="FFFFFF"/>
          <w:lang w:val="fr-FR"/>
        </w:rPr>
        <w:t xml:space="preserve">Cappeliez, P., Guindon, M., &amp; Robitaille, A. (2008). </w:t>
      </w:r>
      <w:r w:rsidRPr="002222D5">
        <w:rPr>
          <w:color w:val="000000"/>
          <w:shd w:val="clear" w:color="auto" w:fill="FFFFFF"/>
          <w:lang w:val="en-GB"/>
        </w:rPr>
        <w:t>Functions of reminiscence and emotional</w:t>
      </w:r>
    </w:p>
    <w:p w14:paraId="65E5042A" w14:textId="77777777" w:rsidR="00502535" w:rsidRPr="002222D5" w:rsidRDefault="00653323" w:rsidP="00E00910">
      <w:pPr>
        <w:spacing w:line="480" w:lineRule="exact"/>
        <w:ind w:left="720"/>
        <w:rPr>
          <w:color w:val="000000"/>
          <w:shd w:val="clear" w:color="auto" w:fill="FFFFFF"/>
          <w:lang w:val="en-GB"/>
        </w:rPr>
      </w:pPr>
      <w:r w:rsidRPr="002222D5">
        <w:rPr>
          <w:color w:val="000000"/>
          <w:shd w:val="clear" w:color="auto" w:fill="FFFFFF"/>
          <w:lang w:val="en-GB"/>
        </w:rPr>
        <w:t>regulation among older adults. </w:t>
      </w:r>
      <w:r w:rsidRPr="002222D5">
        <w:rPr>
          <w:i/>
          <w:iCs/>
          <w:color w:val="000000"/>
          <w:shd w:val="clear" w:color="auto" w:fill="FFFFFF"/>
          <w:lang w:val="en-GB"/>
        </w:rPr>
        <w:t>Journal of Aging Studies, 22</w:t>
      </w:r>
      <w:r w:rsidRPr="002222D5">
        <w:rPr>
          <w:color w:val="000000"/>
          <w:shd w:val="clear" w:color="auto" w:fill="FFFFFF"/>
          <w:lang w:val="en-GB"/>
        </w:rPr>
        <w:t>(3), 266</w:t>
      </w:r>
      <w:r w:rsidR="00E00910" w:rsidRPr="002222D5">
        <w:rPr>
          <w:color w:val="000000"/>
          <w:shd w:val="clear" w:color="auto" w:fill="FFFFFF"/>
          <w:lang w:val="en-GB"/>
        </w:rPr>
        <w:t>-</w:t>
      </w:r>
      <w:r w:rsidRPr="002222D5">
        <w:rPr>
          <w:color w:val="000000"/>
          <w:shd w:val="clear" w:color="auto" w:fill="FFFFFF"/>
          <w:lang w:val="en-GB"/>
        </w:rPr>
        <w:t>272. </w:t>
      </w:r>
    </w:p>
    <w:p w14:paraId="07834368" w14:textId="57C9742E" w:rsidR="00653323" w:rsidRPr="002222D5" w:rsidRDefault="007F5605" w:rsidP="00111A3D">
      <w:pPr>
        <w:spacing w:line="480" w:lineRule="exact"/>
        <w:ind w:left="720"/>
        <w:rPr>
          <w:color w:val="000000"/>
          <w:shd w:val="clear" w:color="auto" w:fill="FFFFFF"/>
          <w:lang w:val="en-GB"/>
        </w:rPr>
      </w:pPr>
      <w:r w:rsidRPr="002222D5">
        <w:rPr>
          <w:shd w:val="clear" w:color="auto" w:fill="FFFFFF"/>
          <w:lang w:val="en-GB"/>
        </w:rPr>
        <w:t>https://doi.org/10.1016/j.jaging.2007.06.003</w:t>
      </w:r>
    </w:p>
    <w:p w14:paraId="0FCFFB42" w14:textId="24703C40" w:rsidR="00E00910" w:rsidRPr="002222D5" w:rsidRDefault="00653323" w:rsidP="00653323">
      <w:pPr>
        <w:spacing w:line="480" w:lineRule="exact"/>
        <w:rPr>
          <w:color w:val="000000"/>
          <w:shd w:val="clear" w:color="auto" w:fill="FFFFFF"/>
          <w:lang w:val="en-GB"/>
        </w:rPr>
      </w:pPr>
      <w:r w:rsidRPr="002222D5">
        <w:rPr>
          <w:color w:val="000000"/>
          <w:shd w:val="clear" w:color="auto" w:fill="FFFFFF"/>
          <w:lang w:val="en-GB"/>
        </w:rPr>
        <w:t>Castelnuovo-Tedesco P. (1980)</w:t>
      </w:r>
      <w:r w:rsidR="00135944" w:rsidRPr="002222D5">
        <w:rPr>
          <w:color w:val="000000"/>
          <w:shd w:val="clear" w:color="auto" w:fill="FFFFFF"/>
          <w:lang w:val="en-GB"/>
        </w:rPr>
        <w:t>.</w:t>
      </w:r>
      <w:r w:rsidRPr="002222D5">
        <w:rPr>
          <w:color w:val="000000"/>
          <w:shd w:val="clear" w:color="auto" w:fill="FFFFFF"/>
          <w:lang w:val="en-GB"/>
        </w:rPr>
        <w:t xml:space="preserve"> Reminiscence and nostalgia: The pleasure and pain of</w:t>
      </w:r>
    </w:p>
    <w:p w14:paraId="51BDA02E" w14:textId="5B15C307" w:rsidR="00653323" w:rsidRPr="002222D5" w:rsidRDefault="00653323" w:rsidP="00E00910">
      <w:pPr>
        <w:spacing w:line="480" w:lineRule="exact"/>
        <w:ind w:left="720"/>
        <w:rPr>
          <w:color w:val="000000"/>
          <w:shd w:val="clear" w:color="auto" w:fill="FFFFFF"/>
          <w:lang w:val="en-GB"/>
        </w:rPr>
      </w:pPr>
      <w:r w:rsidRPr="002222D5">
        <w:rPr>
          <w:color w:val="000000"/>
          <w:shd w:val="clear" w:color="auto" w:fill="FFFFFF"/>
          <w:lang w:val="en-GB"/>
        </w:rPr>
        <w:t>remembering. In</w:t>
      </w:r>
      <w:r w:rsidR="00135944" w:rsidRPr="002222D5">
        <w:rPr>
          <w:color w:val="000000"/>
          <w:shd w:val="clear" w:color="auto" w:fill="FFFFFF"/>
          <w:lang w:val="en-GB"/>
        </w:rPr>
        <w:t xml:space="preserve"> S. I.</w:t>
      </w:r>
      <w:r w:rsidRPr="002222D5">
        <w:rPr>
          <w:color w:val="000000"/>
          <w:shd w:val="clear" w:color="auto" w:fill="FFFFFF"/>
          <w:lang w:val="en-GB"/>
        </w:rPr>
        <w:t xml:space="preserve"> Greenspan</w:t>
      </w:r>
      <w:r w:rsidR="00135944" w:rsidRPr="002222D5">
        <w:rPr>
          <w:color w:val="000000"/>
          <w:shd w:val="clear" w:color="auto" w:fill="FFFFFF"/>
          <w:lang w:val="en-GB"/>
        </w:rPr>
        <w:t xml:space="preserve"> &amp; G. H.</w:t>
      </w:r>
      <w:r w:rsidRPr="002222D5">
        <w:rPr>
          <w:color w:val="000000"/>
          <w:shd w:val="clear" w:color="auto" w:fill="FFFFFF"/>
          <w:lang w:val="en-GB"/>
        </w:rPr>
        <w:t xml:space="preserve"> Pollack (Eds.), </w:t>
      </w:r>
      <w:r w:rsidRPr="002222D5">
        <w:rPr>
          <w:i/>
          <w:iCs/>
          <w:color w:val="000000"/>
          <w:shd w:val="clear" w:color="auto" w:fill="FFFFFF"/>
          <w:lang w:val="en-GB"/>
        </w:rPr>
        <w:t>The course of life: Psychoanalytic contributions toward understanding personality development: Vol. III: Adulthood and the aging process</w:t>
      </w:r>
      <w:r w:rsidRPr="002222D5">
        <w:rPr>
          <w:color w:val="000000"/>
          <w:shd w:val="clear" w:color="auto" w:fill="FFFFFF"/>
          <w:lang w:val="en-GB"/>
        </w:rPr>
        <w:t>. US Government Printing Office.</w:t>
      </w:r>
    </w:p>
    <w:p w14:paraId="03F2DF05" w14:textId="6CE7C373" w:rsidR="006E5DAD" w:rsidRPr="002222D5" w:rsidRDefault="006E5DAD" w:rsidP="006E5DAD">
      <w:pPr>
        <w:spacing w:line="480" w:lineRule="exact"/>
        <w:rPr>
          <w:i/>
          <w:iCs/>
          <w:color w:val="000000"/>
          <w:shd w:val="clear" w:color="auto" w:fill="FFFFFF"/>
          <w:lang w:val="en-GB"/>
        </w:rPr>
      </w:pPr>
      <w:r w:rsidRPr="002222D5">
        <w:rPr>
          <w:color w:val="000000"/>
          <w:shd w:val="clear" w:color="auto" w:fill="FFFFFF"/>
          <w:lang w:val="en-GB"/>
        </w:rPr>
        <w:t xml:space="preserve">Chandler, M. (1994). Self-continuity in suicidal and nonsuicidal adolescents. </w:t>
      </w:r>
      <w:r w:rsidRPr="002222D5">
        <w:rPr>
          <w:i/>
          <w:iCs/>
          <w:color w:val="000000"/>
          <w:shd w:val="clear" w:color="auto" w:fill="FFFFFF"/>
          <w:lang w:val="en-GB"/>
        </w:rPr>
        <w:t>New Directions</w:t>
      </w:r>
    </w:p>
    <w:p w14:paraId="4BDFF925" w14:textId="3D96BECF" w:rsidR="006E5DAD" w:rsidRPr="002222D5" w:rsidRDefault="006E5DAD" w:rsidP="006E5DAD">
      <w:pPr>
        <w:spacing w:line="480" w:lineRule="exact"/>
        <w:ind w:firstLine="720"/>
        <w:rPr>
          <w:color w:val="000000"/>
          <w:shd w:val="clear" w:color="auto" w:fill="FFFFFF"/>
          <w:lang w:val="en-GB"/>
        </w:rPr>
      </w:pPr>
      <w:r w:rsidRPr="002222D5">
        <w:rPr>
          <w:i/>
          <w:iCs/>
          <w:color w:val="000000"/>
          <w:shd w:val="clear" w:color="auto" w:fill="FFFFFF"/>
          <w:lang w:val="en-GB"/>
        </w:rPr>
        <w:t xml:space="preserve">for Child Development, </w:t>
      </w:r>
      <w:r w:rsidRPr="002222D5">
        <w:rPr>
          <w:color w:val="000000"/>
          <w:shd w:val="clear" w:color="auto" w:fill="FFFFFF"/>
          <w:lang w:val="en-GB"/>
        </w:rPr>
        <w:t>64, 55–70. http://doi</w:t>
      </w:r>
      <w:r w:rsidR="005E217A" w:rsidRPr="002222D5">
        <w:rPr>
          <w:color w:val="000000"/>
          <w:shd w:val="clear" w:color="auto" w:fill="FFFFFF"/>
          <w:lang w:val="en-GB"/>
        </w:rPr>
        <w:t>.org/</w:t>
      </w:r>
      <w:r w:rsidRPr="002222D5">
        <w:rPr>
          <w:color w:val="000000"/>
          <w:shd w:val="clear" w:color="auto" w:fill="FFFFFF"/>
          <w:lang w:val="en-GB"/>
        </w:rPr>
        <w:t xml:space="preserve">10.1002/cd.23219946406 </w:t>
      </w:r>
    </w:p>
    <w:p w14:paraId="14F6CC47" w14:textId="40C05842" w:rsidR="00D55ED4" w:rsidRPr="002222D5" w:rsidRDefault="00737DE9" w:rsidP="00D55ED4">
      <w:pPr>
        <w:spacing w:line="480" w:lineRule="exact"/>
        <w:rPr>
          <w:color w:val="000000"/>
          <w:shd w:val="clear" w:color="auto" w:fill="FFFFFF"/>
          <w:lang w:val="en-GB"/>
        </w:rPr>
      </w:pPr>
      <w:r w:rsidRPr="002222D5">
        <w:rPr>
          <w:color w:val="000000"/>
          <w:shd w:val="clear" w:color="auto" w:fill="FFFFFF"/>
          <w:lang w:val="en-GB"/>
        </w:rPr>
        <w:t xml:space="preserve">Cheung, W. Y., Wildschut, T., Sedikides, C., Hepper, E. G., Arndt, J., &amp; Vingerhoets, A. J. </w:t>
      </w:r>
    </w:p>
    <w:p w14:paraId="3CC1DB0C" w14:textId="77445ED3" w:rsidR="00521897" w:rsidRPr="002222D5" w:rsidRDefault="00737DE9" w:rsidP="00D55ED4">
      <w:pPr>
        <w:spacing w:line="480" w:lineRule="exact"/>
        <w:ind w:left="720"/>
        <w:rPr>
          <w:rStyle w:val="doi"/>
          <w:color w:val="000000"/>
          <w:shd w:val="clear" w:color="auto" w:fill="FFFFFF"/>
          <w:lang w:val="en-GB"/>
        </w:rPr>
      </w:pPr>
      <w:r w:rsidRPr="002222D5">
        <w:rPr>
          <w:color w:val="000000"/>
          <w:shd w:val="clear" w:color="auto" w:fill="FFFFFF"/>
          <w:lang w:val="en-GB"/>
        </w:rPr>
        <w:lastRenderedPageBreak/>
        <w:t>(2013). Back to the future: Nostalgia increases optimism. </w:t>
      </w:r>
      <w:r w:rsidRPr="002222D5">
        <w:rPr>
          <w:i/>
          <w:iCs/>
          <w:color w:val="000000"/>
          <w:shd w:val="clear" w:color="auto" w:fill="FFFFFF"/>
          <w:lang w:val="en-GB"/>
        </w:rPr>
        <w:t>Personality and Social Psychology Bulletin</w:t>
      </w:r>
      <w:r w:rsidRPr="002222D5">
        <w:rPr>
          <w:color w:val="000000"/>
          <w:shd w:val="clear" w:color="auto" w:fill="FFFFFF"/>
          <w:lang w:val="en-GB"/>
        </w:rPr>
        <w:t>, </w:t>
      </w:r>
      <w:r w:rsidRPr="002222D5">
        <w:rPr>
          <w:i/>
          <w:iCs/>
          <w:color w:val="000000"/>
          <w:shd w:val="clear" w:color="auto" w:fill="FFFFFF"/>
          <w:lang w:val="en-GB"/>
        </w:rPr>
        <w:t>39</w:t>
      </w:r>
      <w:r w:rsidRPr="002222D5">
        <w:rPr>
          <w:color w:val="000000"/>
          <w:shd w:val="clear" w:color="auto" w:fill="FFFFFF"/>
          <w:lang w:val="en-GB"/>
        </w:rPr>
        <w:t>(11), 1484-1496.</w:t>
      </w:r>
      <w:r w:rsidR="00C05610" w:rsidRPr="002222D5">
        <w:rPr>
          <w:color w:val="000000"/>
          <w:shd w:val="clear" w:color="auto" w:fill="FFFFFF"/>
          <w:lang w:val="en-GB"/>
        </w:rPr>
        <w:t xml:space="preserve"> </w:t>
      </w:r>
      <w:r w:rsidR="007D3811" w:rsidRPr="002222D5">
        <w:rPr>
          <w:rStyle w:val="doi"/>
          <w:bCs/>
          <w:color w:val="000000"/>
          <w:lang w:val="en-GB"/>
        </w:rPr>
        <w:t>https://doi.org/10.1177/0146167213499187</w:t>
      </w:r>
    </w:p>
    <w:p w14:paraId="36A74838" w14:textId="77777777" w:rsidR="00D55ED4" w:rsidRPr="002222D5" w:rsidRDefault="00737DE9" w:rsidP="00D55ED4">
      <w:pPr>
        <w:spacing w:line="480" w:lineRule="exact"/>
        <w:rPr>
          <w:color w:val="000000" w:themeColor="text1"/>
          <w:lang w:val="en-GB"/>
        </w:rPr>
      </w:pPr>
      <w:r w:rsidRPr="002222D5">
        <w:rPr>
          <w:color w:val="000000" w:themeColor="text1"/>
          <w:lang w:val="en-GB"/>
        </w:rPr>
        <w:t>Clark, E., Burkett, K., &amp; Stanko-</w:t>
      </w:r>
      <w:proofErr w:type="spellStart"/>
      <w:r w:rsidRPr="002222D5">
        <w:rPr>
          <w:color w:val="000000" w:themeColor="text1"/>
          <w:lang w:val="en-GB"/>
        </w:rPr>
        <w:t>Lopp</w:t>
      </w:r>
      <w:proofErr w:type="spellEnd"/>
      <w:r w:rsidRPr="002222D5">
        <w:rPr>
          <w:color w:val="000000" w:themeColor="text1"/>
          <w:lang w:val="en-GB"/>
        </w:rPr>
        <w:t>, D. (2009). Let Evidence Guide Every New Decision</w:t>
      </w:r>
    </w:p>
    <w:p w14:paraId="23B9A35D" w14:textId="2B7806BD" w:rsidR="00521897" w:rsidRPr="002222D5" w:rsidRDefault="00737DE9" w:rsidP="00D55ED4">
      <w:pPr>
        <w:spacing w:line="480" w:lineRule="exact"/>
        <w:ind w:left="720"/>
        <w:rPr>
          <w:color w:val="000000"/>
          <w:lang w:val="en-GB"/>
        </w:rPr>
      </w:pPr>
      <w:r w:rsidRPr="002222D5">
        <w:rPr>
          <w:color w:val="000000" w:themeColor="text1"/>
          <w:lang w:val="en-GB"/>
        </w:rPr>
        <w:t xml:space="preserve">(LEGEND): An evidence evaluation system for point-of-care clinicians and guideline development teams. </w:t>
      </w:r>
      <w:r w:rsidRPr="002222D5">
        <w:rPr>
          <w:i/>
          <w:color w:val="000000" w:themeColor="text1"/>
          <w:lang w:val="en-GB"/>
        </w:rPr>
        <w:t>Journal of Evaluation in Clinical Practice, 15</w:t>
      </w:r>
      <w:r w:rsidR="01DAF45B" w:rsidRPr="002222D5">
        <w:rPr>
          <w:color w:val="000000" w:themeColor="text1"/>
          <w:lang w:val="en-GB"/>
        </w:rPr>
        <w:t>(6)</w:t>
      </w:r>
      <w:r w:rsidRPr="002222D5">
        <w:rPr>
          <w:color w:val="000000" w:themeColor="text1"/>
          <w:lang w:val="en-GB"/>
        </w:rPr>
        <w:t>, 1054-60.</w:t>
      </w:r>
      <w:r w:rsidR="00521897" w:rsidRPr="002222D5">
        <w:rPr>
          <w:lang w:val="en-GB"/>
        </w:rPr>
        <w:t xml:space="preserve"> </w:t>
      </w:r>
      <w:r w:rsidR="007D3811" w:rsidRPr="002222D5">
        <w:rPr>
          <w:lang w:val="en-GB"/>
        </w:rPr>
        <w:t>https://10.1111/j.1365-2753.2009.01314.x</w:t>
      </w:r>
      <w:r w:rsidRPr="002222D5">
        <w:rPr>
          <w:color w:val="000000" w:themeColor="text1"/>
          <w:lang w:val="en-GB"/>
        </w:rPr>
        <w:t>.</w:t>
      </w:r>
    </w:p>
    <w:p w14:paraId="737F076E" w14:textId="0C6FCAB3" w:rsidR="00777909" w:rsidRPr="002222D5" w:rsidRDefault="00777909" w:rsidP="00586B85">
      <w:pPr>
        <w:spacing w:line="480" w:lineRule="exact"/>
        <w:rPr>
          <w:color w:val="000000" w:themeColor="text1"/>
          <w:lang w:val="en-GB"/>
        </w:rPr>
      </w:pPr>
      <w:r w:rsidRPr="002222D5">
        <w:rPr>
          <w:color w:val="000000" w:themeColor="text1"/>
          <w:lang w:val="en-GB"/>
        </w:rPr>
        <w:t xml:space="preserve">Davis, F. (1979). </w:t>
      </w:r>
      <w:r w:rsidRPr="002222D5">
        <w:rPr>
          <w:i/>
          <w:iCs/>
          <w:color w:val="000000" w:themeColor="text1"/>
          <w:lang w:val="en-GB"/>
        </w:rPr>
        <w:t>Yearning for yesterday: A sociology of nostalgia</w:t>
      </w:r>
      <w:r w:rsidRPr="002222D5">
        <w:rPr>
          <w:color w:val="000000" w:themeColor="text1"/>
          <w:lang w:val="en-GB"/>
        </w:rPr>
        <w:t>. The Free</w:t>
      </w:r>
      <w:r w:rsidR="00135944" w:rsidRPr="002222D5">
        <w:rPr>
          <w:color w:val="000000" w:themeColor="text1"/>
          <w:lang w:val="en-GB"/>
        </w:rPr>
        <w:t xml:space="preserve"> </w:t>
      </w:r>
      <w:r w:rsidRPr="002222D5">
        <w:rPr>
          <w:color w:val="000000" w:themeColor="text1"/>
          <w:lang w:val="en-GB"/>
        </w:rPr>
        <w:t>Press</w:t>
      </w:r>
      <w:r w:rsidR="00135944" w:rsidRPr="002222D5">
        <w:rPr>
          <w:color w:val="000000" w:themeColor="text1"/>
          <w:lang w:val="en-GB"/>
        </w:rPr>
        <w:t>.</w:t>
      </w:r>
    </w:p>
    <w:p w14:paraId="69C24ADA" w14:textId="77777777" w:rsidR="00CC6757" w:rsidRPr="002222D5" w:rsidRDefault="00777909" w:rsidP="00777909">
      <w:pPr>
        <w:spacing w:line="480" w:lineRule="exact"/>
        <w:rPr>
          <w:i/>
          <w:iCs/>
          <w:color w:val="000000" w:themeColor="text1"/>
          <w:lang w:val="en-GB"/>
        </w:rPr>
      </w:pPr>
      <w:r w:rsidRPr="002222D5">
        <w:rPr>
          <w:color w:val="000000" w:themeColor="text1"/>
          <w:lang w:val="en-GB"/>
        </w:rPr>
        <w:t xml:space="preserve">DiClemente, C. C. (2018). </w:t>
      </w:r>
      <w:r w:rsidRPr="002222D5">
        <w:rPr>
          <w:i/>
          <w:iCs/>
          <w:color w:val="000000" w:themeColor="text1"/>
          <w:lang w:val="en-GB"/>
        </w:rPr>
        <w:t>Addiction and change: How addictions develop and addicted people</w:t>
      </w:r>
    </w:p>
    <w:p w14:paraId="6B4CEBD0" w14:textId="37BFEE20" w:rsidR="00777909" w:rsidRPr="002222D5" w:rsidRDefault="00777909" w:rsidP="00CC6757">
      <w:pPr>
        <w:spacing w:line="480" w:lineRule="exact"/>
        <w:ind w:firstLine="720"/>
        <w:rPr>
          <w:color w:val="000000" w:themeColor="text1"/>
          <w:lang w:val="en-GB"/>
        </w:rPr>
      </w:pPr>
      <w:r w:rsidRPr="002222D5">
        <w:rPr>
          <w:i/>
          <w:iCs/>
          <w:color w:val="000000" w:themeColor="text1"/>
          <w:lang w:val="en-GB"/>
        </w:rPr>
        <w:t xml:space="preserve">recover </w:t>
      </w:r>
      <w:r w:rsidRPr="002222D5">
        <w:rPr>
          <w:color w:val="000000" w:themeColor="text1"/>
          <w:lang w:val="en-GB"/>
        </w:rPr>
        <w:t>(2nd ed.). Guilford Press.</w:t>
      </w:r>
    </w:p>
    <w:p w14:paraId="4303D634" w14:textId="77777777" w:rsidR="00CC6757" w:rsidRPr="002222D5" w:rsidRDefault="00777909" w:rsidP="00777909">
      <w:pPr>
        <w:spacing w:line="480" w:lineRule="exact"/>
        <w:rPr>
          <w:color w:val="000000" w:themeColor="text1"/>
          <w:lang w:val="en-GB"/>
        </w:rPr>
      </w:pPr>
      <w:r w:rsidRPr="002222D5">
        <w:rPr>
          <w:color w:val="000000" w:themeColor="text1"/>
          <w:lang w:val="en-GB"/>
        </w:rPr>
        <w:t xml:space="preserve">DiClemente, C. C., &amp; </w:t>
      </w:r>
      <w:proofErr w:type="spellStart"/>
      <w:r w:rsidRPr="002222D5">
        <w:rPr>
          <w:color w:val="000000" w:themeColor="text1"/>
          <w:lang w:val="en-GB"/>
        </w:rPr>
        <w:t>Crisafulli</w:t>
      </w:r>
      <w:proofErr w:type="spellEnd"/>
      <w:r w:rsidRPr="002222D5">
        <w:rPr>
          <w:color w:val="000000" w:themeColor="text1"/>
          <w:lang w:val="en-GB"/>
        </w:rPr>
        <w:t>, M. A. (2017). Alcohol relapse and change needs a broader view</w:t>
      </w:r>
    </w:p>
    <w:p w14:paraId="486BB699" w14:textId="405FC011" w:rsidR="00777909" w:rsidRPr="002222D5" w:rsidRDefault="00777909" w:rsidP="00CC6757">
      <w:pPr>
        <w:spacing w:line="480" w:lineRule="exact"/>
        <w:ind w:left="720"/>
        <w:rPr>
          <w:color w:val="000000" w:themeColor="text1"/>
          <w:lang w:val="en-GB"/>
        </w:rPr>
      </w:pPr>
      <w:r w:rsidRPr="002222D5">
        <w:rPr>
          <w:color w:val="000000" w:themeColor="text1"/>
          <w:lang w:val="en-GB"/>
        </w:rPr>
        <w:t xml:space="preserve">than counting drinks. </w:t>
      </w:r>
      <w:r w:rsidRPr="002222D5">
        <w:rPr>
          <w:i/>
          <w:iCs/>
          <w:color w:val="000000" w:themeColor="text1"/>
          <w:lang w:val="en-GB"/>
        </w:rPr>
        <w:t>Alcoholism: Clinical and Experimental Research, 41</w:t>
      </w:r>
      <w:r w:rsidRPr="002222D5">
        <w:rPr>
          <w:color w:val="000000" w:themeColor="text1"/>
          <w:lang w:val="en-GB"/>
        </w:rPr>
        <w:t>(2), 266-269. https://doi.org/10.1111/acer.13288</w:t>
      </w:r>
    </w:p>
    <w:p w14:paraId="423C8D5E" w14:textId="77777777" w:rsidR="005627FE" w:rsidRPr="002222D5" w:rsidRDefault="005627FE" w:rsidP="00D55ED4">
      <w:pPr>
        <w:spacing w:line="480" w:lineRule="exact"/>
        <w:rPr>
          <w:color w:val="000000" w:themeColor="text1"/>
          <w:lang w:val="en-GB"/>
        </w:rPr>
      </w:pPr>
      <w:r w:rsidRPr="002222D5">
        <w:rPr>
          <w:color w:val="000000" w:themeColor="text1"/>
          <w:lang w:val="en-GB"/>
        </w:rPr>
        <w:t>Dingle, G. A., Stark, C., Cruwys, T., &amp; Best, D. (2015). Breaking good: Breaking ties with social</w:t>
      </w:r>
    </w:p>
    <w:p w14:paraId="47D381AE" w14:textId="09093B82" w:rsidR="005627FE" w:rsidRPr="002222D5" w:rsidRDefault="005627FE" w:rsidP="002222D5">
      <w:pPr>
        <w:spacing w:line="480" w:lineRule="exact"/>
        <w:ind w:left="720"/>
        <w:rPr>
          <w:color w:val="000000" w:themeColor="text1"/>
          <w:lang w:val="en-GB"/>
        </w:rPr>
      </w:pPr>
      <w:r w:rsidRPr="002222D5">
        <w:rPr>
          <w:color w:val="000000" w:themeColor="text1"/>
          <w:lang w:val="en-GB"/>
        </w:rPr>
        <w:t xml:space="preserve">groups may be good for recovery from substance misuse. </w:t>
      </w:r>
      <w:r w:rsidRPr="002222D5">
        <w:rPr>
          <w:i/>
          <w:iCs/>
          <w:color w:val="000000" w:themeColor="text1"/>
          <w:lang w:val="en-GB"/>
        </w:rPr>
        <w:t>British Journal of Social Psychology, 54</w:t>
      </w:r>
      <w:r w:rsidRPr="002222D5">
        <w:rPr>
          <w:color w:val="000000" w:themeColor="text1"/>
          <w:lang w:val="en-GB"/>
        </w:rPr>
        <w:t>(2), 236–254. https://doi.org/10.1111/bjso.12081</w:t>
      </w:r>
    </w:p>
    <w:p w14:paraId="2FA748AC" w14:textId="75C5FEF9" w:rsidR="00D55ED4" w:rsidRPr="002222D5" w:rsidRDefault="00737DE9" w:rsidP="00D55ED4">
      <w:pPr>
        <w:spacing w:line="480" w:lineRule="exact"/>
        <w:rPr>
          <w:color w:val="000000" w:themeColor="text1"/>
          <w:lang w:val="en-GB"/>
        </w:rPr>
      </w:pPr>
      <w:r w:rsidRPr="002222D5">
        <w:rPr>
          <w:color w:val="000000" w:themeColor="text1"/>
          <w:lang w:val="en-GB"/>
        </w:rPr>
        <w:t>Espinoza-Ortega, A. (2021). Nostalgia in food consumption: Exploratory study among</w:t>
      </w:r>
    </w:p>
    <w:p w14:paraId="15E74B39" w14:textId="00400D55" w:rsidR="003F2239" w:rsidRPr="002222D5" w:rsidRDefault="00737DE9" w:rsidP="003F2239">
      <w:pPr>
        <w:spacing w:line="480" w:lineRule="exact"/>
        <w:ind w:left="720"/>
        <w:rPr>
          <w:bCs/>
          <w:color w:val="000000"/>
          <w:lang w:val="en-GB"/>
        </w:rPr>
      </w:pPr>
      <w:r w:rsidRPr="002222D5">
        <w:rPr>
          <w:color w:val="000000" w:themeColor="text1"/>
          <w:lang w:val="en-GB"/>
        </w:rPr>
        <w:t xml:space="preserve">generations in Mexico. </w:t>
      </w:r>
      <w:r w:rsidRPr="002222D5">
        <w:rPr>
          <w:i/>
          <w:color w:val="000000" w:themeColor="text1"/>
          <w:lang w:val="en-GB"/>
        </w:rPr>
        <w:t>International Journal of Gastronomy and Food Science,</w:t>
      </w:r>
      <w:r w:rsidR="00C05610" w:rsidRPr="002222D5">
        <w:rPr>
          <w:i/>
          <w:color w:val="000000" w:themeColor="text1"/>
          <w:lang w:val="en-GB"/>
        </w:rPr>
        <w:t xml:space="preserve"> 25</w:t>
      </w:r>
      <w:r w:rsidR="008051D4" w:rsidRPr="002222D5">
        <w:rPr>
          <w:i/>
          <w:iCs/>
          <w:color w:val="000000" w:themeColor="text1"/>
          <w:lang w:val="en-GB"/>
        </w:rPr>
        <w:t xml:space="preserve">, </w:t>
      </w:r>
      <w:r w:rsidRPr="002222D5">
        <w:rPr>
          <w:color w:val="000000" w:themeColor="text1"/>
          <w:lang w:val="en-GB"/>
        </w:rPr>
        <w:t xml:space="preserve">100399. </w:t>
      </w:r>
      <w:r w:rsidR="007D3811" w:rsidRPr="002222D5">
        <w:rPr>
          <w:lang w:val="en-GB"/>
        </w:rPr>
        <w:t>https://doi.org/10.1016/j.ijgfs.2021.100399</w:t>
      </w:r>
      <w:r w:rsidR="003F2239" w:rsidRPr="002222D5">
        <w:rPr>
          <w:lang w:val="en-GB"/>
        </w:rPr>
        <w:t xml:space="preserve"> </w:t>
      </w:r>
    </w:p>
    <w:p w14:paraId="3DBB34DF" w14:textId="77777777" w:rsidR="003F2239" w:rsidRPr="002222D5" w:rsidRDefault="003F2239" w:rsidP="003F2239">
      <w:pPr>
        <w:spacing w:line="480" w:lineRule="exact"/>
        <w:rPr>
          <w:bCs/>
          <w:color w:val="000000"/>
          <w:lang w:val="en-GB"/>
        </w:rPr>
      </w:pPr>
      <w:r w:rsidRPr="002222D5">
        <w:rPr>
          <w:bCs/>
          <w:color w:val="000000"/>
          <w:lang w:val="en-GB"/>
        </w:rPr>
        <w:t>Fleury, J., Sedikides, C., &amp; Donovan, K. D. (2002). Possible health selves of older African</w:t>
      </w:r>
    </w:p>
    <w:p w14:paraId="2A3E6DF9" w14:textId="344C1FB1" w:rsidR="003F2239" w:rsidRPr="002222D5" w:rsidRDefault="003F2239" w:rsidP="00586B85">
      <w:pPr>
        <w:spacing w:line="480" w:lineRule="exact"/>
        <w:ind w:firstLine="720"/>
        <w:rPr>
          <w:bCs/>
          <w:color w:val="000000"/>
          <w:lang w:val="en-GB"/>
        </w:rPr>
      </w:pPr>
      <w:r w:rsidRPr="002222D5">
        <w:rPr>
          <w:bCs/>
          <w:color w:val="000000"/>
          <w:lang w:val="en-GB"/>
        </w:rPr>
        <w:t xml:space="preserve">Americans: Toward increasing the effectiveness of health promotion efforts. </w:t>
      </w:r>
      <w:r w:rsidRPr="002222D5">
        <w:rPr>
          <w:bCs/>
          <w:i/>
          <w:color w:val="000000"/>
          <w:lang w:val="en-GB"/>
        </w:rPr>
        <w:t>Topics in</w:t>
      </w:r>
      <w:r w:rsidRPr="002222D5">
        <w:rPr>
          <w:bCs/>
          <w:i/>
          <w:color w:val="000000"/>
          <w:lang w:val="en-GB"/>
        </w:rPr>
        <w:tab/>
        <w:t>Geriatric Rehabilitation, 18</w:t>
      </w:r>
      <w:r w:rsidRPr="002222D5">
        <w:rPr>
          <w:bCs/>
          <w:color w:val="000000"/>
          <w:lang w:val="en-GB"/>
        </w:rPr>
        <w:t>, 52</w:t>
      </w:r>
      <w:r w:rsidRPr="002222D5">
        <w:rPr>
          <w:color w:val="333333"/>
          <w:shd w:val="clear" w:color="auto" w:fill="FFFFFF"/>
          <w:lang w:val="en-GB"/>
        </w:rPr>
        <w:t>–</w:t>
      </w:r>
      <w:r w:rsidRPr="002222D5">
        <w:rPr>
          <w:bCs/>
          <w:color w:val="000000"/>
          <w:lang w:val="en-GB"/>
        </w:rPr>
        <w:t xml:space="preserve">58. </w:t>
      </w:r>
      <w:r w:rsidR="007F5605" w:rsidRPr="002222D5">
        <w:rPr>
          <w:bCs/>
          <w:color w:val="000000"/>
          <w:lang w:val="en-GB"/>
        </w:rPr>
        <w:t>https://doi.org/10.1097/00013614-200209000-00007</w:t>
      </w:r>
    </w:p>
    <w:p w14:paraId="398471C2" w14:textId="0926FFA1" w:rsidR="00A87B2F" w:rsidRPr="002222D5" w:rsidRDefault="00A87B2F" w:rsidP="00A87B2F">
      <w:pPr>
        <w:spacing w:line="480" w:lineRule="exact"/>
        <w:rPr>
          <w:color w:val="000000"/>
          <w:lang w:val="en-GB"/>
        </w:rPr>
      </w:pPr>
      <w:r w:rsidRPr="002222D5">
        <w:rPr>
          <w:color w:val="000000"/>
          <w:lang w:val="en-GB"/>
        </w:rPr>
        <w:t>Fredrickson, B. L. (2000). Cultivating positive emotions to optimize health and well-being.</w:t>
      </w:r>
    </w:p>
    <w:p w14:paraId="7D9FA711" w14:textId="67688A6A" w:rsidR="00A87B2F" w:rsidRPr="002222D5" w:rsidRDefault="00A87B2F" w:rsidP="00A87B2F">
      <w:pPr>
        <w:spacing w:line="480" w:lineRule="exact"/>
        <w:ind w:firstLine="720"/>
        <w:rPr>
          <w:color w:val="000000"/>
          <w:lang w:val="en-GB"/>
        </w:rPr>
      </w:pPr>
      <w:r w:rsidRPr="002222D5">
        <w:rPr>
          <w:i/>
          <w:iCs/>
          <w:color w:val="000000"/>
          <w:lang w:val="en-GB"/>
        </w:rPr>
        <w:t>Prevention &amp; Treatment, 3</w:t>
      </w:r>
      <w:r w:rsidRPr="002222D5">
        <w:rPr>
          <w:color w:val="000000"/>
          <w:lang w:val="en-GB"/>
        </w:rPr>
        <w:t>(1)</w:t>
      </w:r>
      <w:r w:rsidR="003F2239" w:rsidRPr="002222D5">
        <w:rPr>
          <w:color w:val="000000"/>
          <w:lang w:val="en-GB"/>
        </w:rPr>
        <w:t>, 1.</w:t>
      </w:r>
      <w:r w:rsidRPr="002222D5">
        <w:rPr>
          <w:color w:val="000000"/>
          <w:lang w:val="en-GB"/>
        </w:rPr>
        <w:t xml:space="preserve"> https:// doi.org/0.1037/1522-3736.3.1.31a </w:t>
      </w:r>
    </w:p>
    <w:p w14:paraId="3E88BA01" w14:textId="1E548026" w:rsidR="00776C56" w:rsidRPr="002222D5" w:rsidRDefault="00E502CB" w:rsidP="00E502CB">
      <w:pPr>
        <w:spacing w:line="480" w:lineRule="exact"/>
        <w:rPr>
          <w:i/>
          <w:iCs/>
          <w:color w:val="000000"/>
          <w:lang w:val="en-GB"/>
        </w:rPr>
      </w:pPr>
      <w:r w:rsidRPr="002222D5">
        <w:rPr>
          <w:color w:val="000000"/>
          <w:lang w:val="en-GB"/>
        </w:rPr>
        <w:t>Fuentenebro de Diego F, Valiente Ots C.</w:t>
      </w:r>
      <w:r w:rsidR="00776C56" w:rsidRPr="002222D5">
        <w:rPr>
          <w:color w:val="000000"/>
          <w:lang w:val="en-GB"/>
        </w:rPr>
        <w:t xml:space="preserve"> </w:t>
      </w:r>
      <w:r w:rsidRPr="002222D5">
        <w:rPr>
          <w:color w:val="000000"/>
          <w:lang w:val="en-GB"/>
        </w:rPr>
        <w:t xml:space="preserve">(2014) Nostalgia: a conceptual history. </w:t>
      </w:r>
      <w:r w:rsidRPr="002222D5">
        <w:rPr>
          <w:i/>
          <w:iCs/>
          <w:color w:val="000000"/>
          <w:lang w:val="en-GB"/>
        </w:rPr>
        <w:t>History of</w:t>
      </w:r>
    </w:p>
    <w:p w14:paraId="12587457" w14:textId="2C457242" w:rsidR="00E502CB" w:rsidRPr="002222D5" w:rsidRDefault="00E502CB" w:rsidP="00776C56">
      <w:pPr>
        <w:spacing w:line="480" w:lineRule="exact"/>
        <w:ind w:firstLine="720"/>
        <w:rPr>
          <w:color w:val="000000"/>
          <w:lang w:val="en-GB"/>
        </w:rPr>
      </w:pPr>
      <w:r w:rsidRPr="002222D5">
        <w:rPr>
          <w:i/>
          <w:iCs/>
          <w:color w:val="000000"/>
          <w:lang w:val="en-GB"/>
        </w:rPr>
        <w:t>Psychiatry</w:t>
      </w:r>
      <w:r w:rsidR="00776C56" w:rsidRPr="002222D5">
        <w:rPr>
          <w:color w:val="000000"/>
          <w:lang w:val="en-GB"/>
        </w:rPr>
        <w:t xml:space="preserve">, </w:t>
      </w:r>
      <w:r w:rsidRPr="002222D5">
        <w:rPr>
          <w:i/>
          <w:iCs/>
          <w:color w:val="000000"/>
          <w:lang w:val="en-GB"/>
        </w:rPr>
        <w:t>25</w:t>
      </w:r>
      <w:r w:rsidRPr="002222D5">
        <w:rPr>
          <w:color w:val="000000"/>
          <w:lang w:val="en-GB"/>
        </w:rPr>
        <w:t>(4)</w:t>
      </w:r>
      <w:r w:rsidR="00776C56" w:rsidRPr="002222D5">
        <w:rPr>
          <w:color w:val="000000"/>
          <w:lang w:val="en-GB"/>
        </w:rPr>
        <w:t xml:space="preserve">, </w:t>
      </w:r>
      <w:r w:rsidRPr="002222D5">
        <w:rPr>
          <w:color w:val="000000"/>
          <w:lang w:val="en-GB"/>
        </w:rPr>
        <w:t xml:space="preserve">404-411. </w:t>
      </w:r>
      <w:r w:rsidR="00776C56" w:rsidRPr="002222D5">
        <w:rPr>
          <w:color w:val="000000"/>
          <w:lang w:val="en-GB"/>
        </w:rPr>
        <w:t>http://</w:t>
      </w:r>
      <w:r w:rsidRPr="002222D5">
        <w:rPr>
          <w:color w:val="000000"/>
          <w:lang w:val="en-GB"/>
        </w:rPr>
        <w:t>doi</w:t>
      </w:r>
      <w:r w:rsidR="00776C56" w:rsidRPr="002222D5">
        <w:rPr>
          <w:color w:val="000000"/>
          <w:lang w:val="en-GB"/>
        </w:rPr>
        <w:t>.org/</w:t>
      </w:r>
      <w:r w:rsidRPr="002222D5">
        <w:rPr>
          <w:color w:val="000000"/>
          <w:lang w:val="en-GB"/>
        </w:rPr>
        <w:t>10.1177/0957154X14545290</w:t>
      </w:r>
    </w:p>
    <w:p w14:paraId="7BF55E05" w14:textId="77777777" w:rsidR="00DE02D0" w:rsidRPr="002222D5" w:rsidRDefault="00DE02D0" w:rsidP="00DE02D0">
      <w:pPr>
        <w:spacing w:line="480" w:lineRule="exact"/>
        <w:rPr>
          <w:i/>
          <w:iCs/>
          <w:color w:val="000000"/>
          <w:lang w:val="en-GB"/>
        </w:rPr>
      </w:pPr>
      <w:r w:rsidRPr="002222D5">
        <w:rPr>
          <w:color w:val="000000"/>
          <w:lang w:val="en-GB"/>
        </w:rPr>
        <w:t xml:space="preserve">Haslam, C., Jetten, J., Cruwys, T., Dingle, G. A., &amp; Haslam, S. A. (2018a). </w:t>
      </w:r>
      <w:r w:rsidRPr="002222D5">
        <w:rPr>
          <w:i/>
          <w:iCs/>
          <w:color w:val="000000"/>
          <w:lang w:val="en-GB"/>
        </w:rPr>
        <w:t>The new psychology</w:t>
      </w:r>
    </w:p>
    <w:p w14:paraId="7A9BB5B1" w14:textId="54A93F7C" w:rsidR="00DE02D0" w:rsidRPr="002222D5" w:rsidRDefault="00DE02D0" w:rsidP="002222D5">
      <w:pPr>
        <w:spacing w:line="480" w:lineRule="exact"/>
        <w:ind w:firstLine="720"/>
        <w:rPr>
          <w:color w:val="000000"/>
          <w:lang w:val="en-GB"/>
        </w:rPr>
      </w:pPr>
      <w:r w:rsidRPr="002222D5">
        <w:rPr>
          <w:i/>
          <w:iCs/>
          <w:color w:val="000000"/>
          <w:lang w:val="en-GB"/>
        </w:rPr>
        <w:t>of health: Unlocking the social cure</w:t>
      </w:r>
      <w:r w:rsidRPr="002222D5">
        <w:rPr>
          <w:color w:val="000000"/>
          <w:lang w:val="en-GB"/>
        </w:rPr>
        <w:t>. Routledge.</w:t>
      </w:r>
    </w:p>
    <w:p w14:paraId="3F9DD1D8" w14:textId="77777777" w:rsidR="00DE02D0" w:rsidRPr="002222D5" w:rsidRDefault="00DE02D0" w:rsidP="00DE02D0">
      <w:pPr>
        <w:spacing w:line="480" w:lineRule="exact"/>
        <w:rPr>
          <w:color w:val="000000"/>
          <w:lang w:val="en-GB"/>
        </w:rPr>
      </w:pPr>
      <w:proofErr w:type="spellStart"/>
      <w:r w:rsidRPr="002222D5">
        <w:rPr>
          <w:color w:val="000000"/>
          <w:lang w:val="fr-FR"/>
        </w:rPr>
        <w:lastRenderedPageBreak/>
        <w:t>Haslam</w:t>
      </w:r>
      <w:proofErr w:type="spellEnd"/>
      <w:r w:rsidRPr="002222D5">
        <w:rPr>
          <w:color w:val="000000"/>
          <w:lang w:val="fr-FR"/>
        </w:rPr>
        <w:t xml:space="preserve">, S. A., Jetten, J., Postmes, T., &amp; </w:t>
      </w:r>
      <w:proofErr w:type="spellStart"/>
      <w:r w:rsidRPr="002222D5">
        <w:rPr>
          <w:color w:val="000000"/>
          <w:lang w:val="fr-FR"/>
        </w:rPr>
        <w:t>Haslam</w:t>
      </w:r>
      <w:proofErr w:type="spellEnd"/>
      <w:r w:rsidRPr="002222D5">
        <w:rPr>
          <w:color w:val="000000"/>
          <w:lang w:val="fr-FR"/>
        </w:rPr>
        <w:t xml:space="preserve">, C. (2009). </w:t>
      </w:r>
      <w:r w:rsidRPr="002222D5">
        <w:rPr>
          <w:color w:val="000000"/>
          <w:lang w:val="en-GB"/>
        </w:rPr>
        <w:t>Social identity, health and well</w:t>
      </w:r>
    </w:p>
    <w:p w14:paraId="6DE9F308" w14:textId="77777777" w:rsidR="008326CF" w:rsidRPr="002222D5" w:rsidRDefault="00DE02D0" w:rsidP="00DE02D0">
      <w:pPr>
        <w:spacing w:line="480" w:lineRule="exact"/>
        <w:ind w:firstLine="720"/>
        <w:rPr>
          <w:color w:val="000000"/>
          <w:lang w:val="en-GB"/>
        </w:rPr>
      </w:pPr>
      <w:r w:rsidRPr="002222D5">
        <w:rPr>
          <w:color w:val="000000"/>
          <w:lang w:val="en-GB"/>
        </w:rPr>
        <w:t xml:space="preserve">-being: An emerging agenda for applied psychology. </w:t>
      </w:r>
      <w:r w:rsidRPr="002222D5">
        <w:rPr>
          <w:i/>
          <w:iCs/>
          <w:color w:val="000000"/>
          <w:lang w:val="en-GB"/>
        </w:rPr>
        <w:t>Applied Psychology, 58</w:t>
      </w:r>
      <w:r w:rsidRPr="002222D5">
        <w:rPr>
          <w:color w:val="000000"/>
          <w:lang w:val="en-GB"/>
        </w:rPr>
        <w:t>(1), 1-23.</w:t>
      </w:r>
    </w:p>
    <w:p w14:paraId="42963C44" w14:textId="0779FCF5" w:rsidR="00DE02D0" w:rsidRPr="002222D5" w:rsidRDefault="00DE02D0" w:rsidP="002222D5">
      <w:pPr>
        <w:spacing w:line="480" w:lineRule="exact"/>
        <w:ind w:firstLine="720"/>
        <w:rPr>
          <w:color w:val="000000"/>
          <w:lang w:val="en-GB"/>
        </w:rPr>
      </w:pPr>
      <w:r w:rsidRPr="002222D5">
        <w:rPr>
          <w:color w:val="000000"/>
          <w:lang w:val="en-GB"/>
        </w:rPr>
        <w:t>https://doi.org/10.1111/j.1464-0597.2008.00379.x</w:t>
      </w:r>
    </w:p>
    <w:p w14:paraId="70D08228" w14:textId="77777777" w:rsidR="008326CF" w:rsidRPr="002222D5" w:rsidRDefault="00DE02D0" w:rsidP="00DE02D0">
      <w:pPr>
        <w:spacing w:line="480" w:lineRule="exact"/>
        <w:rPr>
          <w:color w:val="000000"/>
          <w:lang w:val="en-GB"/>
        </w:rPr>
      </w:pPr>
      <w:r w:rsidRPr="002222D5">
        <w:rPr>
          <w:color w:val="000000"/>
          <w:lang w:val="en-GB"/>
        </w:rPr>
        <w:t>Haslam, S. A., McMahon, C., Cruwys, T., Haslam, C., Jetten, J., &amp; Steffens, N. K. (2018b).</w:t>
      </w:r>
    </w:p>
    <w:p w14:paraId="41C744D7" w14:textId="0881A62B" w:rsidR="00DE02D0" w:rsidRPr="002222D5" w:rsidRDefault="00DE02D0" w:rsidP="002222D5">
      <w:pPr>
        <w:spacing w:line="480" w:lineRule="exact"/>
        <w:ind w:left="720"/>
        <w:rPr>
          <w:color w:val="000000"/>
          <w:lang w:val="en-GB"/>
        </w:rPr>
      </w:pPr>
      <w:r w:rsidRPr="002222D5">
        <w:rPr>
          <w:color w:val="000000"/>
          <w:lang w:val="en-GB"/>
        </w:rPr>
        <w:t xml:space="preserve">Social cure, what social cure? The propensity to underestimate the importance of social factors for health. </w:t>
      </w:r>
      <w:r w:rsidRPr="002222D5">
        <w:rPr>
          <w:i/>
          <w:iCs/>
          <w:color w:val="000000"/>
          <w:lang w:val="en-GB"/>
        </w:rPr>
        <w:t>Social Science &amp; Medicine, 198</w:t>
      </w:r>
      <w:r w:rsidRPr="002222D5">
        <w:rPr>
          <w:color w:val="000000"/>
          <w:lang w:val="en-GB"/>
        </w:rPr>
        <w:t>, 14–21. https://doi.org/10.1016/j.socscimed.2017.12.020</w:t>
      </w:r>
    </w:p>
    <w:p w14:paraId="5C536B73" w14:textId="30EAFBB6" w:rsidR="00912B46" w:rsidRPr="002222D5" w:rsidRDefault="00E502CB" w:rsidP="00E502CB">
      <w:pPr>
        <w:spacing w:line="480" w:lineRule="exact"/>
        <w:rPr>
          <w:color w:val="000000"/>
          <w:lang w:val="en-GB"/>
        </w:rPr>
      </w:pPr>
      <w:r w:rsidRPr="002222D5">
        <w:rPr>
          <w:color w:val="000000"/>
          <w:lang w:val="en-GB"/>
        </w:rPr>
        <w:t>Henkel, L. A., Kris, A., Birney, S., &amp; Krauss, K. (2017). The functions and value of</w:t>
      </w:r>
    </w:p>
    <w:p w14:paraId="6673E619" w14:textId="54D38163" w:rsidR="00E502CB" w:rsidRPr="002222D5" w:rsidRDefault="00E502CB" w:rsidP="00912B46">
      <w:pPr>
        <w:spacing w:line="480" w:lineRule="exact"/>
        <w:ind w:left="720"/>
        <w:rPr>
          <w:color w:val="000000"/>
          <w:lang w:val="en-GB"/>
        </w:rPr>
      </w:pPr>
      <w:r w:rsidRPr="002222D5">
        <w:rPr>
          <w:color w:val="000000"/>
          <w:lang w:val="en-GB"/>
        </w:rPr>
        <w:t>reminiscence for older adults in long-term residential care facilities. </w:t>
      </w:r>
      <w:r w:rsidRPr="002222D5">
        <w:rPr>
          <w:i/>
          <w:iCs/>
          <w:color w:val="000000"/>
          <w:lang w:val="en-GB"/>
        </w:rPr>
        <w:t>Memory (Hove, England)</w:t>
      </w:r>
      <w:r w:rsidRPr="002222D5">
        <w:rPr>
          <w:color w:val="000000"/>
          <w:lang w:val="en-GB"/>
        </w:rPr>
        <w:t>, </w:t>
      </w:r>
      <w:r w:rsidRPr="002222D5">
        <w:rPr>
          <w:i/>
          <w:iCs/>
          <w:color w:val="000000"/>
          <w:lang w:val="en-GB"/>
        </w:rPr>
        <w:t>25</w:t>
      </w:r>
      <w:r w:rsidRPr="002222D5">
        <w:rPr>
          <w:color w:val="000000"/>
          <w:lang w:val="en-GB"/>
        </w:rPr>
        <w:t>(3), 425–435. https://doi.org/10.1080/09658211.2016.1182554</w:t>
      </w:r>
    </w:p>
    <w:p w14:paraId="7D4F857C" w14:textId="77777777" w:rsidR="00912B46" w:rsidRPr="002222D5" w:rsidRDefault="00E502CB" w:rsidP="00E502CB">
      <w:pPr>
        <w:spacing w:line="480" w:lineRule="exact"/>
        <w:rPr>
          <w:i/>
          <w:iCs/>
          <w:color w:val="000000"/>
          <w:lang w:val="en-GB"/>
        </w:rPr>
      </w:pPr>
      <w:r w:rsidRPr="002222D5">
        <w:rPr>
          <w:color w:val="000000"/>
          <w:lang w:val="en-GB"/>
        </w:rPr>
        <w:t xml:space="preserve">Hodgins, D. C., &amp; Engel, A. (2002). Future time perspective in pathological gamblers. </w:t>
      </w:r>
      <w:r w:rsidRPr="002222D5">
        <w:rPr>
          <w:i/>
          <w:iCs/>
          <w:color w:val="000000"/>
          <w:lang w:val="en-GB"/>
        </w:rPr>
        <w:t>Journal of</w:t>
      </w:r>
    </w:p>
    <w:p w14:paraId="074F4BA4" w14:textId="05136103" w:rsidR="00E502CB" w:rsidRPr="002222D5" w:rsidRDefault="00E502CB" w:rsidP="00912B46">
      <w:pPr>
        <w:spacing w:line="480" w:lineRule="exact"/>
        <w:ind w:left="720"/>
        <w:rPr>
          <w:color w:val="000000"/>
          <w:lang w:val="en-GB"/>
        </w:rPr>
      </w:pPr>
      <w:r w:rsidRPr="002222D5">
        <w:rPr>
          <w:i/>
          <w:iCs/>
          <w:color w:val="000000"/>
          <w:lang w:val="en-GB"/>
        </w:rPr>
        <w:t>Nervous and Mental Disease, 190</w:t>
      </w:r>
      <w:r w:rsidRPr="002222D5">
        <w:rPr>
          <w:color w:val="000000"/>
          <w:lang w:val="en-GB"/>
        </w:rPr>
        <w:t xml:space="preserve">(11), 775–780. </w:t>
      </w:r>
      <w:r w:rsidR="00912B46" w:rsidRPr="002222D5">
        <w:rPr>
          <w:color w:val="000000"/>
          <w:lang w:val="en-GB"/>
        </w:rPr>
        <w:t>https://doi.org/10.1097/00005053-</w:t>
      </w:r>
      <w:r w:rsidRPr="002222D5">
        <w:rPr>
          <w:color w:val="000000"/>
          <w:lang w:val="en-GB"/>
        </w:rPr>
        <w:t>200211000-00008</w:t>
      </w:r>
    </w:p>
    <w:p w14:paraId="6074AE3E" w14:textId="77777777" w:rsidR="00912B46" w:rsidRPr="002222D5" w:rsidRDefault="00E502CB" w:rsidP="00E502CB">
      <w:pPr>
        <w:spacing w:line="480" w:lineRule="exact"/>
        <w:rPr>
          <w:i/>
          <w:iCs/>
          <w:color w:val="000000"/>
          <w:lang w:val="en-GB"/>
        </w:rPr>
      </w:pPr>
      <w:r w:rsidRPr="002222D5">
        <w:rPr>
          <w:color w:val="000000"/>
          <w:lang w:val="en-GB"/>
        </w:rPr>
        <w:t xml:space="preserve">Hook, D. (2012). Screened history: Nostalgia as defensive formation. </w:t>
      </w:r>
      <w:r w:rsidRPr="002222D5">
        <w:rPr>
          <w:i/>
          <w:iCs/>
          <w:color w:val="000000"/>
          <w:lang w:val="en-GB"/>
        </w:rPr>
        <w:t>Peace and Conflict:</w:t>
      </w:r>
    </w:p>
    <w:p w14:paraId="2A6E39A1" w14:textId="22D7B743" w:rsidR="00EC2C41" w:rsidRPr="002222D5" w:rsidRDefault="00E502CB" w:rsidP="008F53AA">
      <w:pPr>
        <w:spacing w:line="480" w:lineRule="exact"/>
        <w:ind w:firstLine="720"/>
        <w:rPr>
          <w:color w:val="000000"/>
          <w:lang w:val="en-GB"/>
        </w:rPr>
      </w:pPr>
      <w:r w:rsidRPr="002222D5">
        <w:rPr>
          <w:i/>
          <w:iCs/>
          <w:color w:val="000000"/>
          <w:lang w:val="en-GB"/>
        </w:rPr>
        <w:t>Journal of Peace Psychology</w:t>
      </w:r>
      <w:r w:rsidRPr="002222D5">
        <w:rPr>
          <w:color w:val="000000"/>
          <w:lang w:val="en-GB"/>
        </w:rPr>
        <w:t xml:space="preserve">, </w:t>
      </w:r>
      <w:r w:rsidRPr="002222D5">
        <w:rPr>
          <w:i/>
          <w:iCs/>
          <w:color w:val="000000"/>
          <w:lang w:val="en-GB"/>
        </w:rPr>
        <w:t>18</w:t>
      </w:r>
      <w:r w:rsidRPr="002222D5">
        <w:rPr>
          <w:color w:val="000000"/>
          <w:lang w:val="en-GB"/>
        </w:rPr>
        <w:t>(3), 225–239. https://doi.org/10.1037/a0029071</w:t>
      </w:r>
    </w:p>
    <w:p w14:paraId="332A31CD" w14:textId="77777777" w:rsidR="008F53AA" w:rsidRPr="002222D5" w:rsidRDefault="00EC2C41" w:rsidP="00EC2C41">
      <w:pPr>
        <w:spacing w:line="480" w:lineRule="exact"/>
        <w:rPr>
          <w:color w:val="000000"/>
          <w:lang w:val="en-GB"/>
        </w:rPr>
      </w:pPr>
      <w:r w:rsidRPr="002222D5">
        <w:rPr>
          <w:color w:val="000000"/>
          <w:lang w:val="en-GB"/>
        </w:rPr>
        <w:t>Ismail, S. U., Cheston, R., Christopher, G., &amp; Meyrick, J. (2020). Nostalgia as a psychological</w:t>
      </w:r>
    </w:p>
    <w:p w14:paraId="712EAC83" w14:textId="14E49AFE" w:rsidR="00EC2C41" w:rsidRPr="002222D5" w:rsidRDefault="00EC2C41" w:rsidP="008F53AA">
      <w:pPr>
        <w:spacing w:line="480" w:lineRule="exact"/>
        <w:ind w:left="720"/>
        <w:rPr>
          <w:color w:val="000000"/>
          <w:lang w:val="en-GB"/>
        </w:rPr>
      </w:pPr>
      <w:r w:rsidRPr="002222D5">
        <w:rPr>
          <w:color w:val="000000"/>
          <w:lang w:val="en-GB"/>
        </w:rPr>
        <w:t>resource for people with dementia: A systematic review and meta-analysis of evidence of effectiveness from experimental studies.</w:t>
      </w:r>
      <w:r w:rsidR="008F53AA" w:rsidRPr="002222D5">
        <w:rPr>
          <w:color w:val="000000"/>
          <w:lang w:val="en-GB"/>
        </w:rPr>
        <w:t xml:space="preserve"> </w:t>
      </w:r>
      <w:r w:rsidRPr="002222D5">
        <w:rPr>
          <w:i/>
          <w:iCs/>
          <w:color w:val="000000"/>
          <w:lang w:val="en-GB"/>
        </w:rPr>
        <w:t>Dementia: The International Journal of Social Research and Practice, 19</w:t>
      </w:r>
      <w:r w:rsidRPr="002222D5">
        <w:rPr>
          <w:color w:val="000000"/>
          <w:lang w:val="en-GB"/>
        </w:rPr>
        <w:t>(2), 330-351. https://doi.org/10.1177/1471301218774909</w:t>
      </w:r>
    </w:p>
    <w:p w14:paraId="3453D04B" w14:textId="77777777" w:rsidR="00727E83" w:rsidRPr="002222D5" w:rsidRDefault="00727E83" w:rsidP="00727E83">
      <w:pPr>
        <w:spacing w:line="480" w:lineRule="exact"/>
        <w:rPr>
          <w:color w:val="000000"/>
          <w:lang w:val="en-GB"/>
        </w:rPr>
      </w:pPr>
      <w:r w:rsidRPr="002222D5">
        <w:rPr>
          <w:color w:val="000000"/>
          <w:lang w:val="en-GB"/>
        </w:rPr>
        <w:t>Iyer, A., &amp; Jetten, J. (2011). What's left behind: Identity continuity moderates the effect of</w:t>
      </w:r>
    </w:p>
    <w:p w14:paraId="7959DAAB" w14:textId="2A450169" w:rsidR="00727E83" w:rsidRPr="002222D5" w:rsidRDefault="00727E83" w:rsidP="00727E83">
      <w:pPr>
        <w:spacing w:line="480" w:lineRule="exact"/>
        <w:ind w:left="720"/>
        <w:rPr>
          <w:color w:val="000000"/>
          <w:lang w:val="en-GB"/>
        </w:rPr>
      </w:pPr>
      <w:r w:rsidRPr="002222D5">
        <w:rPr>
          <w:color w:val="000000"/>
          <w:lang w:val="en-GB"/>
        </w:rPr>
        <w:t xml:space="preserve">nostalgia on well‐being and life choices. </w:t>
      </w:r>
      <w:r w:rsidRPr="002222D5">
        <w:rPr>
          <w:i/>
          <w:iCs/>
          <w:color w:val="000000"/>
          <w:lang w:val="en-GB"/>
        </w:rPr>
        <w:t>Journal of Personality and Social Psychology</w:t>
      </w:r>
      <w:r w:rsidRPr="002222D5">
        <w:rPr>
          <w:color w:val="000000"/>
          <w:lang w:val="en-GB"/>
        </w:rPr>
        <w:t xml:space="preserve">, </w:t>
      </w:r>
      <w:r w:rsidRPr="002222D5">
        <w:rPr>
          <w:i/>
          <w:iCs/>
          <w:color w:val="000000"/>
          <w:lang w:val="en-GB"/>
        </w:rPr>
        <w:t>101</w:t>
      </w:r>
      <w:r w:rsidRPr="002222D5">
        <w:rPr>
          <w:color w:val="000000"/>
          <w:lang w:val="en-GB"/>
        </w:rPr>
        <w:t xml:space="preserve">, 94–108. https://doi. org/10.1037/a0022496 </w:t>
      </w:r>
    </w:p>
    <w:p w14:paraId="0FE1F9DE" w14:textId="30358910" w:rsidR="00D55ED4" w:rsidRPr="002222D5" w:rsidRDefault="00737DE9" w:rsidP="00D55ED4">
      <w:pPr>
        <w:spacing w:line="480" w:lineRule="exact"/>
        <w:rPr>
          <w:color w:val="000000"/>
          <w:lang w:val="en-GB"/>
        </w:rPr>
      </w:pPr>
      <w:r w:rsidRPr="00AC6939">
        <w:rPr>
          <w:color w:val="000000"/>
          <w:lang w:val="de-DE"/>
        </w:rPr>
        <w:t xml:space="preserve">Kim, H. S., &amp; Wohl, M. J. A. (2015). </w:t>
      </w:r>
      <w:r w:rsidRPr="002222D5">
        <w:rPr>
          <w:color w:val="000000"/>
          <w:lang w:val="en-GB"/>
        </w:rPr>
        <w:t>The bright side of self-discontinuity: feeling disconnected</w:t>
      </w:r>
    </w:p>
    <w:p w14:paraId="283DCDD8" w14:textId="0DD3C2B9" w:rsidR="00521897" w:rsidRPr="002222D5" w:rsidRDefault="00737DE9" w:rsidP="00D55ED4">
      <w:pPr>
        <w:spacing w:line="480" w:lineRule="exact"/>
        <w:ind w:left="720"/>
        <w:rPr>
          <w:rStyle w:val="Hyperlink"/>
          <w:lang w:val="en-GB"/>
        </w:rPr>
      </w:pPr>
      <w:r w:rsidRPr="002222D5">
        <w:rPr>
          <w:color w:val="000000"/>
          <w:lang w:val="en-GB"/>
        </w:rPr>
        <w:t>with the past self increases readiness to change addictive behaviors (via</w:t>
      </w:r>
      <w:r w:rsidR="00C05610" w:rsidRPr="002222D5">
        <w:rPr>
          <w:color w:val="000000"/>
          <w:lang w:val="en-GB"/>
        </w:rPr>
        <w:t xml:space="preserve"> </w:t>
      </w:r>
      <w:r w:rsidRPr="002222D5">
        <w:rPr>
          <w:color w:val="000000"/>
          <w:lang w:val="en-GB"/>
        </w:rPr>
        <w:t xml:space="preserve">nostalgia). </w:t>
      </w:r>
      <w:r w:rsidRPr="002222D5">
        <w:rPr>
          <w:i/>
          <w:iCs/>
          <w:color w:val="000000"/>
          <w:lang w:val="en-GB"/>
        </w:rPr>
        <w:t>Social Psychological and Personality Science, 6</w:t>
      </w:r>
      <w:r w:rsidRPr="002222D5">
        <w:rPr>
          <w:color w:val="000000"/>
          <w:lang w:val="en-GB"/>
        </w:rPr>
        <w:t>(2), 229–237.</w:t>
      </w:r>
      <w:r w:rsidR="009753B0" w:rsidRPr="002222D5">
        <w:rPr>
          <w:color w:val="000000"/>
          <w:lang w:val="en-GB"/>
        </w:rPr>
        <w:t xml:space="preserve"> </w:t>
      </w:r>
      <w:r w:rsidR="007D3811" w:rsidRPr="002222D5">
        <w:rPr>
          <w:lang w:val="en-GB"/>
        </w:rPr>
        <w:t>https://doi.org/10.1177/1948550614549482</w:t>
      </w:r>
    </w:p>
    <w:p w14:paraId="5275DE72" w14:textId="77777777" w:rsidR="00D55ED4" w:rsidRPr="002222D5" w:rsidRDefault="00737DE9" w:rsidP="00D55ED4">
      <w:pPr>
        <w:spacing w:line="480" w:lineRule="exact"/>
        <w:rPr>
          <w:color w:val="000000" w:themeColor="text1"/>
          <w:lang w:val="en-GB"/>
        </w:rPr>
      </w:pPr>
      <w:r w:rsidRPr="002222D5">
        <w:rPr>
          <w:color w:val="000000" w:themeColor="text1"/>
          <w:lang w:val="en-GB"/>
        </w:rPr>
        <w:t xml:space="preserve">Lasaleta, J. D. (2013). </w:t>
      </w:r>
      <w:r w:rsidRPr="002222D5">
        <w:rPr>
          <w:i/>
          <w:iCs/>
          <w:color w:val="000000" w:themeColor="text1"/>
          <w:lang w:val="en-GB"/>
        </w:rPr>
        <w:t>The influence of nostalgia in the domains of money and health</w:t>
      </w:r>
      <w:r w:rsidRPr="002222D5">
        <w:rPr>
          <w:color w:val="000000" w:themeColor="text1"/>
          <w:lang w:val="en-GB"/>
        </w:rPr>
        <w:t xml:space="preserve"> [Ph.D.,</w:t>
      </w:r>
    </w:p>
    <w:p w14:paraId="4E0CA71B" w14:textId="5552AC71" w:rsidR="00521897" w:rsidRPr="002222D5" w:rsidRDefault="00737DE9" w:rsidP="00D55ED4">
      <w:pPr>
        <w:spacing w:line="480" w:lineRule="exact"/>
        <w:ind w:left="720"/>
        <w:rPr>
          <w:color w:val="000000"/>
          <w:lang w:val="en-GB"/>
        </w:rPr>
      </w:pPr>
      <w:r w:rsidRPr="002222D5">
        <w:rPr>
          <w:color w:val="000000" w:themeColor="text1"/>
          <w:lang w:val="en-GB"/>
        </w:rPr>
        <w:lastRenderedPageBreak/>
        <w:t>University of Minnesota].</w:t>
      </w:r>
      <w:r w:rsidR="5C6640E0" w:rsidRPr="002222D5">
        <w:rPr>
          <w:color w:val="000000" w:themeColor="text1"/>
          <w:lang w:val="en-GB"/>
        </w:rPr>
        <w:t xml:space="preserve"> </w:t>
      </w:r>
      <w:r w:rsidR="00D55ED4" w:rsidRPr="002222D5">
        <w:rPr>
          <w:color w:val="000000" w:themeColor="text1"/>
          <w:lang w:val="en-GB"/>
        </w:rPr>
        <w:t>http://gateway.proquest.com/openurl?url_ver=Z39.88-</w:t>
      </w:r>
      <w:r w:rsidR="5C6640E0" w:rsidRPr="002222D5">
        <w:rPr>
          <w:color w:val="000000" w:themeColor="text1"/>
          <w:lang w:val="en-GB"/>
        </w:rPr>
        <w:t>2004&amp;rft_val_fmt=info:ofi/fmt:kev:mtx:dissertation&amp;res_dat=xri:pqm&amp;rft_dat=xri:pqdiss:3727667</w:t>
      </w:r>
    </w:p>
    <w:p w14:paraId="1FC2CF22" w14:textId="77777777" w:rsidR="00D55ED4" w:rsidRPr="002222D5" w:rsidRDefault="00737DE9" w:rsidP="00D55ED4">
      <w:pPr>
        <w:spacing w:line="480" w:lineRule="exact"/>
        <w:rPr>
          <w:color w:val="000000"/>
          <w:lang w:val="en-GB"/>
        </w:rPr>
      </w:pPr>
      <w:r w:rsidRPr="00AC6939">
        <w:rPr>
          <w:color w:val="000000"/>
          <w:lang w:val="es-ES"/>
        </w:rPr>
        <w:t xml:space="preserve">Lee, C. S., López, S. R., </w:t>
      </w:r>
      <w:proofErr w:type="spellStart"/>
      <w:r w:rsidRPr="00AC6939">
        <w:rPr>
          <w:color w:val="000000"/>
          <w:lang w:val="es-ES"/>
        </w:rPr>
        <w:t>Cobly</w:t>
      </w:r>
      <w:proofErr w:type="spellEnd"/>
      <w:r w:rsidRPr="00AC6939">
        <w:rPr>
          <w:color w:val="000000"/>
          <w:lang w:val="es-ES"/>
        </w:rPr>
        <w:t xml:space="preserve">, S. M., Tejada, M., García-Coll, C., &amp; Smith, M. (2006). </w:t>
      </w:r>
      <w:r w:rsidRPr="002222D5">
        <w:rPr>
          <w:color w:val="000000"/>
          <w:lang w:val="en-GB"/>
        </w:rPr>
        <w:t>Social</w:t>
      </w:r>
    </w:p>
    <w:p w14:paraId="2395B44B" w14:textId="3D19BF0B" w:rsidR="00521897" w:rsidRPr="002222D5" w:rsidRDefault="00737DE9" w:rsidP="00D55ED4">
      <w:pPr>
        <w:spacing w:line="480" w:lineRule="exact"/>
        <w:ind w:left="720"/>
        <w:rPr>
          <w:color w:val="000000"/>
          <w:lang w:val="en-GB"/>
        </w:rPr>
      </w:pPr>
      <w:r w:rsidRPr="002222D5">
        <w:rPr>
          <w:color w:val="000000"/>
          <w:lang w:val="en-GB"/>
        </w:rPr>
        <w:t xml:space="preserve">processes underlying acculturation: A study of drinking behavior among immigrant Latinos in the Northeast United States. </w:t>
      </w:r>
      <w:r w:rsidRPr="002222D5">
        <w:rPr>
          <w:i/>
          <w:iCs/>
          <w:color w:val="000000"/>
          <w:lang w:val="en-GB"/>
        </w:rPr>
        <w:t>Contemporary Drug Problems, 33</w:t>
      </w:r>
      <w:r w:rsidRPr="002222D5">
        <w:rPr>
          <w:color w:val="000000"/>
          <w:lang w:val="en-GB"/>
        </w:rPr>
        <w:t xml:space="preserve">(4), 585–609. </w:t>
      </w:r>
      <w:r w:rsidR="007D3811" w:rsidRPr="002222D5">
        <w:rPr>
          <w:lang w:val="en-GB"/>
        </w:rPr>
        <w:t>https://doi.org/10.1177/009145090603300403</w:t>
      </w:r>
    </w:p>
    <w:p w14:paraId="0E6F3B4E" w14:textId="77777777" w:rsidR="00D55ED4" w:rsidRPr="002222D5" w:rsidRDefault="00243F12" w:rsidP="00D55ED4">
      <w:pPr>
        <w:spacing w:line="480" w:lineRule="exact"/>
        <w:rPr>
          <w:color w:val="000000"/>
          <w:lang w:val="en-GB"/>
        </w:rPr>
      </w:pPr>
      <w:r w:rsidRPr="002222D5">
        <w:rPr>
          <w:color w:val="000000"/>
          <w:lang w:val="de-DE"/>
        </w:rPr>
        <w:t xml:space="preserve">Leunissen, J. M., Wildschut, T., Sedikides, C., &amp; Routledge, C. (2021). </w:t>
      </w:r>
      <w:r w:rsidRPr="002222D5">
        <w:rPr>
          <w:color w:val="000000"/>
          <w:lang w:val="en-GB"/>
        </w:rPr>
        <w:t>The hedonic character of</w:t>
      </w:r>
    </w:p>
    <w:p w14:paraId="38070F52" w14:textId="0BAF5AF4" w:rsidR="00243F12" w:rsidRPr="002222D5" w:rsidRDefault="00243F12" w:rsidP="00D55ED4">
      <w:pPr>
        <w:spacing w:line="480" w:lineRule="exact"/>
        <w:ind w:left="720"/>
        <w:rPr>
          <w:color w:val="000000"/>
          <w:lang w:val="en-GB"/>
        </w:rPr>
      </w:pPr>
      <w:r w:rsidRPr="002222D5">
        <w:rPr>
          <w:color w:val="000000"/>
          <w:lang w:val="en-GB"/>
        </w:rPr>
        <w:t xml:space="preserve">nostalgia: An integrative data analysis. </w:t>
      </w:r>
      <w:r w:rsidRPr="002222D5">
        <w:rPr>
          <w:i/>
          <w:iCs/>
          <w:color w:val="000000"/>
          <w:lang w:val="en-GB"/>
        </w:rPr>
        <w:t>Emotion Review, 13</w:t>
      </w:r>
      <w:r w:rsidRPr="002222D5">
        <w:rPr>
          <w:color w:val="000000"/>
          <w:lang w:val="en-GB"/>
        </w:rPr>
        <w:t xml:space="preserve">(2), 139–156. </w:t>
      </w:r>
      <w:r w:rsidRPr="002222D5">
        <w:rPr>
          <w:lang w:val="en-GB"/>
        </w:rPr>
        <w:t>https://doi.org/</w:t>
      </w:r>
      <w:r w:rsidRPr="002222D5">
        <w:rPr>
          <w:color w:val="000000"/>
          <w:lang w:val="en-GB"/>
        </w:rPr>
        <w:t>10.1177/1754073920950455</w:t>
      </w:r>
    </w:p>
    <w:p w14:paraId="46AB92F3" w14:textId="77777777" w:rsidR="008E6403" w:rsidRPr="002222D5" w:rsidRDefault="008E6403" w:rsidP="00D55ED4">
      <w:pPr>
        <w:spacing w:line="480" w:lineRule="exact"/>
        <w:rPr>
          <w:color w:val="000000" w:themeColor="text1"/>
          <w:lang w:val="en-GB"/>
        </w:rPr>
      </w:pPr>
      <w:r w:rsidRPr="002222D5">
        <w:rPr>
          <w:color w:val="000000" w:themeColor="text1"/>
          <w:lang w:val="de-DE"/>
        </w:rPr>
        <w:t xml:space="preserve">Li, C., Dang, J., Liu, L., Wei, C., &amp; Liang, Y. (2023). </w:t>
      </w:r>
      <w:r w:rsidRPr="002222D5">
        <w:rPr>
          <w:color w:val="000000" w:themeColor="text1"/>
          <w:lang w:val="en-GB"/>
        </w:rPr>
        <w:t>The dark side of nostalgia: Yearning for</w:t>
      </w:r>
    </w:p>
    <w:p w14:paraId="454E8D31" w14:textId="6149C3CD" w:rsidR="00856655" w:rsidRPr="002222D5" w:rsidRDefault="008E6403" w:rsidP="00856655">
      <w:pPr>
        <w:spacing w:line="480" w:lineRule="exact"/>
        <w:ind w:firstLine="720"/>
        <w:rPr>
          <w:color w:val="000000" w:themeColor="text1"/>
          <w:lang w:val="en-GB"/>
        </w:rPr>
      </w:pPr>
      <w:r w:rsidRPr="002222D5">
        <w:rPr>
          <w:color w:val="000000" w:themeColor="text1"/>
          <w:lang w:val="en-GB"/>
        </w:rPr>
        <w:t>the past fosters bribe‐taking. </w:t>
      </w:r>
      <w:r w:rsidRPr="002222D5">
        <w:rPr>
          <w:i/>
          <w:iCs/>
          <w:color w:val="000000" w:themeColor="text1"/>
          <w:lang w:val="en-GB"/>
        </w:rPr>
        <w:t>British Journal of Social Psychology</w:t>
      </w:r>
      <w:r w:rsidRPr="002222D5">
        <w:rPr>
          <w:color w:val="000000" w:themeColor="text1"/>
          <w:lang w:val="en-GB"/>
        </w:rPr>
        <w:t>, </w:t>
      </w:r>
      <w:r w:rsidRPr="002222D5">
        <w:rPr>
          <w:i/>
          <w:iCs/>
          <w:color w:val="000000" w:themeColor="text1"/>
          <w:lang w:val="en-GB"/>
        </w:rPr>
        <w:t>62</w:t>
      </w:r>
      <w:r w:rsidRPr="002222D5">
        <w:rPr>
          <w:color w:val="000000" w:themeColor="text1"/>
          <w:lang w:val="en-GB"/>
        </w:rPr>
        <w:t>(1), 503-520.</w:t>
      </w:r>
      <w:r w:rsidR="00660C03">
        <w:rPr>
          <w:color w:val="000000" w:themeColor="text1"/>
          <w:lang w:val="en-GB"/>
        </w:rPr>
        <w:t xml:space="preserve"> </w:t>
      </w:r>
    </w:p>
    <w:p w14:paraId="592978FE" w14:textId="2153DD7E" w:rsidR="008E6403" w:rsidRPr="002222D5" w:rsidRDefault="00856655" w:rsidP="002222D5">
      <w:pPr>
        <w:spacing w:line="480" w:lineRule="exact"/>
        <w:ind w:firstLine="720"/>
        <w:rPr>
          <w:color w:val="000000" w:themeColor="text1"/>
          <w:lang w:val="en-GB"/>
        </w:rPr>
      </w:pPr>
      <w:r w:rsidRPr="002222D5">
        <w:rPr>
          <w:color w:val="000000" w:themeColor="text1"/>
          <w:lang w:val="en-GB"/>
        </w:rPr>
        <w:t>https://doi.org/10.1111/bjso.12582</w:t>
      </w:r>
    </w:p>
    <w:p w14:paraId="0D640691" w14:textId="6C0CC14E" w:rsidR="00D55ED4" w:rsidRPr="002222D5" w:rsidRDefault="00737DE9" w:rsidP="00D55ED4">
      <w:pPr>
        <w:spacing w:line="480" w:lineRule="exact"/>
        <w:rPr>
          <w:color w:val="000000" w:themeColor="text1"/>
          <w:lang w:val="en-GB"/>
        </w:rPr>
      </w:pPr>
      <w:r w:rsidRPr="002222D5">
        <w:rPr>
          <w:color w:val="000000" w:themeColor="text1"/>
          <w:lang w:val="en-GB"/>
        </w:rPr>
        <w:t>Liberati</w:t>
      </w:r>
      <w:r w:rsidR="00C05610" w:rsidRPr="002222D5">
        <w:rPr>
          <w:color w:val="000000" w:themeColor="text1"/>
          <w:lang w:val="en-GB"/>
        </w:rPr>
        <w:t>,</w:t>
      </w:r>
      <w:r w:rsidRPr="002222D5">
        <w:rPr>
          <w:color w:val="000000" w:themeColor="text1"/>
          <w:lang w:val="en-GB"/>
        </w:rPr>
        <w:t xml:space="preserve"> A</w:t>
      </w:r>
      <w:r w:rsidR="00C05610" w:rsidRPr="002222D5">
        <w:rPr>
          <w:color w:val="000000" w:themeColor="text1"/>
          <w:lang w:val="en-GB"/>
        </w:rPr>
        <w:t>.</w:t>
      </w:r>
      <w:r w:rsidRPr="002222D5">
        <w:rPr>
          <w:color w:val="000000" w:themeColor="text1"/>
          <w:lang w:val="en-GB"/>
        </w:rPr>
        <w:t>, Altman</w:t>
      </w:r>
      <w:r w:rsidR="00C05610" w:rsidRPr="002222D5">
        <w:rPr>
          <w:color w:val="000000" w:themeColor="text1"/>
          <w:lang w:val="en-GB"/>
        </w:rPr>
        <w:t>,</w:t>
      </w:r>
      <w:r w:rsidRPr="002222D5">
        <w:rPr>
          <w:color w:val="000000" w:themeColor="text1"/>
          <w:lang w:val="en-GB"/>
        </w:rPr>
        <w:t xml:space="preserve"> D</w:t>
      </w:r>
      <w:r w:rsidR="00C05610" w:rsidRPr="002222D5">
        <w:rPr>
          <w:color w:val="000000" w:themeColor="text1"/>
          <w:lang w:val="en-GB"/>
        </w:rPr>
        <w:t xml:space="preserve">. </w:t>
      </w:r>
      <w:r w:rsidRPr="002222D5">
        <w:rPr>
          <w:color w:val="000000" w:themeColor="text1"/>
          <w:lang w:val="en-GB"/>
        </w:rPr>
        <w:t>G</w:t>
      </w:r>
      <w:r w:rsidR="00C05610" w:rsidRPr="002222D5">
        <w:rPr>
          <w:color w:val="000000" w:themeColor="text1"/>
          <w:lang w:val="en-GB"/>
        </w:rPr>
        <w:t>.</w:t>
      </w:r>
      <w:r w:rsidRPr="002222D5">
        <w:rPr>
          <w:color w:val="000000" w:themeColor="text1"/>
          <w:lang w:val="en-GB"/>
        </w:rPr>
        <w:t>, Tetzlaff</w:t>
      </w:r>
      <w:r w:rsidR="00C05610" w:rsidRPr="002222D5">
        <w:rPr>
          <w:color w:val="000000" w:themeColor="text1"/>
          <w:lang w:val="en-GB"/>
        </w:rPr>
        <w:t>,</w:t>
      </w:r>
      <w:r w:rsidRPr="002222D5">
        <w:rPr>
          <w:color w:val="000000" w:themeColor="text1"/>
          <w:lang w:val="en-GB"/>
        </w:rPr>
        <w:t xml:space="preserve"> J</w:t>
      </w:r>
      <w:r w:rsidR="00C05610" w:rsidRPr="002222D5">
        <w:rPr>
          <w:color w:val="000000" w:themeColor="text1"/>
          <w:lang w:val="en-GB"/>
        </w:rPr>
        <w:t>.</w:t>
      </w:r>
      <w:r w:rsidRPr="002222D5">
        <w:rPr>
          <w:color w:val="000000" w:themeColor="text1"/>
          <w:lang w:val="en-GB"/>
        </w:rPr>
        <w:t>, Mulrow</w:t>
      </w:r>
      <w:r w:rsidR="00C05610" w:rsidRPr="002222D5">
        <w:rPr>
          <w:color w:val="000000" w:themeColor="text1"/>
          <w:lang w:val="en-GB"/>
        </w:rPr>
        <w:t>,</w:t>
      </w:r>
      <w:r w:rsidRPr="002222D5">
        <w:rPr>
          <w:color w:val="000000" w:themeColor="text1"/>
          <w:lang w:val="en-GB"/>
        </w:rPr>
        <w:t xml:space="preserve"> C</w:t>
      </w:r>
      <w:r w:rsidR="00C05610" w:rsidRPr="002222D5">
        <w:rPr>
          <w:color w:val="000000" w:themeColor="text1"/>
          <w:lang w:val="en-GB"/>
        </w:rPr>
        <w:t>.</w:t>
      </w:r>
      <w:r w:rsidRPr="002222D5">
        <w:rPr>
          <w:color w:val="000000" w:themeColor="text1"/>
          <w:lang w:val="en-GB"/>
        </w:rPr>
        <w:t xml:space="preserve">, </w:t>
      </w:r>
      <w:proofErr w:type="spellStart"/>
      <w:r w:rsidRPr="002222D5">
        <w:rPr>
          <w:color w:val="000000" w:themeColor="text1"/>
          <w:lang w:val="en-GB"/>
        </w:rPr>
        <w:t>Gøtzsche</w:t>
      </w:r>
      <w:proofErr w:type="spellEnd"/>
      <w:r w:rsidR="00FE4C17">
        <w:rPr>
          <w:color w:val="000000" w:themeColor="text1"/>
          <w:lang w:val="en-GB"/>
        </w:rPr>
        <w:t>,</w:t>
      </w:r>
      <w:r w:rsidRPr="002222D5">
        <w:rPr>
          <w:color w:val="000000" w:themeColor="text1"/>
          <w:lang w:val="en-GB"/>
        </w:rPr>
        <w:t xml:space="preserve"> P</w:t>
      </w:r>
      <w:r w:rsidR="00FE4C17">
        <w:rPr>
          <w:color w:val="000000" w:themeColor="text1"/>
          <w:lang w:val="en-GB"/>
        </w:rPr>
        <w:t xml:space="preserve">. </w:t>
      </w:r>
      <w:r w:rsidRPr="002222D5">
        <w:rPr>
          <w:color w:val="000000" w:themeColor="text1"/>
          <w:lang w:val="en-GB"/>
        </w:rPr>
        <w:t>C</w:t>
      </w:r>
      <w:r w:rsidR="00FE4C17">
        <w:rPr>
          <w:color w:val="000000" w:themeColor="text1"/>
          <w:lang w:val="en-GB"/>
        </w:rPr>
        <w:t>.</w:t>
      </w:r>
      <w:r w:rsidRPr="002222D5">
        <w:rPr>
          <w:color w:val="000000" w:themeColor="text1"/>
          <w:lang w:val="en-GB"/>
        </w:rPr>
        <w:t>,</w:t>
      </w:r>
      <w:r w:rsidR="00C05610" w:rsidRPr="002222D5">
        <w:rPr>
          <w:lang w:val="en-GB"/>
        </w:rPr>
        <w:t xml:space="preserve"> Ioannidis, J. P. A.,</w:t>
      </w:r>
      <w:r w:rsidRPr="002222D5">
        <w:rPr>
          <w:color w:val="000000" w:themeColor="text1"/>
          <w:lang w:val="en-GB"/>
        </w:rPr>
        <w:t xml:space="preserve"> </w:t>
      </w:r>
      <w:r w:rsidR="00C05610" w:rsidRPr="002222D5">
        <w:rPr>
          <w:lang w:val="en-GB"/>
        </w:rPr>
        <w:t>Clarke</w:t>
      </w:r>
      <w:r w:rsidR="00C05610" w:rsidRPr="002222D5">
        <w:rPr>
          <w:color w:val="000000" w:themeColor="text1"/>
          <w:lang w:val="en-GB"/>
        </w:rPr>
        <w:t>,</w:t>
      </w:r>
    </w:p>
    <w:p w14:paraId="5D5B1CE0" w14:textId="6ACB8240" w:rsidR="00357ADD" w:rsidRPr="002222D5" w:rsidRDefault="00C05610" w:rsidP="00D55ED4">
      <w:pPr>
        <w:spacing w:line="480" w:lineRule="exact"/>
        <w:ind w:left="720"/>
        <w:rPr>
          <w:color w:val="000000" w:themeColor="text1"/>
          <w:lang w:val="de-DE"/>
        </w:rPr>
      </w:pPr>
      <w:r w:rsidRPr="002222D5">
        <w:rPr>
          <w:color w:val="000000" w:themeColor="text1"/>
          <w:lang w:val="en-GB"/>
        </w:rPr>
        <w:t xml:space="preserve">M., </w:t>
      </w:r>
      <w:r w:rsidRPr="002222D5">
        <w:rPr>
          <w:lang w:val="en-GB"/>
        </w:rPr>
        <w:t>Devereaux</w:t>
      </w:r>
      <w:r w:rsidRPr="002222D5">
        <w:rPr>
          <w:color w:val="000000" w:themeColor="text1"/>
          <w:lang w:val="en-GB"/>
        </w:rPr>
        <w:t>, P. J.,</w:t>
      </w:r>
      <w:r w:rsidRPr="002222D5">
        <w:rPr>
          <w:lang w:val="en-GB"/>
        </w:rPr>
        <w:t xml:space="preserve"> </w:t>
      </w:r>
      <w:proofErr w:type="spellStart"/>
      <w:r w:rsidRPr="002222D5">
        <w:rPr>
          <w:lang w:val="en-GB"/>
        </w:rPr>
        <w:t>Kleijnen</w:t>
      </w:r>
      <w:proofErr w:type="spellEnd"/>
      <w:r w:rsidRPr="002222D5">
        <w:rPr>
          <w:lang w:val="en-GB"/>
        </w:rPr>
        <w:t xml:space="preserve">, J., &amp; Moher, D. </w:t>
      </w:r>
      <w:r w:rsidR="00737DE9" w:rsidRPr="002222D5">
        <w:rPr>
          <w:color w:val="000000" w:themeColor="text1"/>
          <w:lang w:val="en-GB"/>
        </w:rPr>
        <w:t>(2009)</w:t>
      </w:r>
      <w:r w:rsidRPr="002222D5">
        <w:rPr>
          <w:color w:val="000000" w:themeColor="text1"/>
          <w:lang w:val="en-GB"/>
        </w:rPr>
        <w:t>.</w:t>
      </w:r>
      <w:r w:rsidR="00737DE9" w:rsidRPr="002222D5">
        <w:rPr>
          <w:color w:val="000000" w:themeColor="text1"/>
          <w:lang w:val="en-GB"/>
        </w:rPr>
        <w:t xml:space="preserve"> The PRISMA statement for reporting systematic reviews and meta-analyses of studies that evaluate health care interventions: Explanation and elaboration. </w:t>
      </w:r>
      <w:r w:rsidR="00135944" w:rsidRPr="002222D5">
        <w:rPr>
          <w:rStyle w:val="italic"/>
          <w:i/>
          <w:iCs/>
          <w:bdr w:val="none" w:sz="0" w:space="0" w:color="auto" w:frame="1"/>
          <w:shd w:val="clear" w:color="auto" w:fill="FFFFFF"/>
          <w:lang w:val="de-DE"/>
        </w:rPr>
        <w:t>BMJ, 339</w:t>
      </w:r>
      <w:r w:rsidR="00135944" w:rsidRPr="002222D5">
        <w:rPr>
          <w:shd w:val="clear" w:color="auto" w:fill="FFFFFF"/>
          <w:lang w:val="de-DE"/>
        </w:rPr>
        <w:t>, b2700</w:t>
      </w:r>
      <w:r w:rsidR="225DFD5D" w:rsidRPr="002222D5">
        <w:rPr>
          <w:lang w:val="de-DE"/>
        </w:rPr>
        <w:t xml:space="preserve">. </w:t>
      </w:r>
      <w:r w:rsidR="225DFD5D" w:rsidRPr="002222D5">
        <w:rPr>
          <w:color w:val="202020"/>
          <w:lang w:val="de-DE"/>
        </w:rPr>
        <w:t>https://doi.org/10.1371/journal.pmed.1000100</w:t>
      </w:r>
      <w:r w:rsidR="225DFD5D" w:rsidRPr="002222D5">
        <w:rPr>
          <w:color w:val="000000" w:themeColor="text1"/>
          <w:lang w:val="de-DE"/>
        </w:rPr>
        <w:t xml:space="preserve"> </w:t>
      </w:r>
    </w:p>
    <w:p w14:paraId="54516579" w14:textId="5E63FA62" w:rsidR="00A56D7B" w:rsidRPr="002222D5" w:rsidRDefault="00A56D7B" w:rsidP="00A56D7B">
      <w:pPr>
        <w:spacing w:line="480" w:lineRule="exact"/>
        <w:rPr>
          <w:color w:val="000000" w:themeColor="text1"/>
          <w:lang w:val="en-GB"/>
        </w:rPr>
      </w:pPr>
      <w:r w:rsidRPr="002222D5">
        <w:rPr>
          <w:color w:val="000000" w:themeColor="text1"/>
          <w:lang w:val="de-DE"/>
        </w:rPr>
        <w:t xml:space="preserve">Miller, W.R., &amp; Rollnick, S. (2002). </w:t>
      </w:r>
      <w:r w:rsidRPr="002222D5">
        <w:rPr>
          <w:i/>
          <w:iCs/>
          <w:color w:val="000000" w:themeColor="text1"/>
          <w:lang w:val="en-GB"/>
        </w:rPr>
        <w:t>Motivational interviewing: Preparing people for change</w:t>
      </w:r>
      <w:r w:rsidRPr="002222D5">
        <w:rPr>
          <w:color w:val="000000" w:themeColor="text1"/>
          <w:lang w:val="en-GB"/>
        </w:rPr>
        <w:t>.</w:t>
      </w:r>
      <w:r w:rsidRPr="002222D5">
        <w:rPr>
          <w:color w:val="000000" w:themeColor="text1"/>
          <w:lang w:val="en-GB"/>
        </w:rPr>
        <w:tab/>
        <w:t>Guilford</w:t>
      </w:r>
      <w:r w:rsidR="00135944" w:rsidRPr="002222D5">
        <w:rPr>
          <w:color w:val="000000" w:themeColor="text1"/>
          <w:lang w:val="en-GB"/>
        </w:rPr>
        <w:t xml:space="preserve"> Press</w:t>
      </w:r>
      <w:r w:rsidRPr="002222D5">
        <w:rPr>
          <w:color w:val="000000" w:themeColor="text1"/>
          <w:lang w:val="en-GB"/>
        </w:rPr>
        <w:t>.</w:t>
      </w:r>
      <w:r w:rsidRPr="002222D5">
        <w:rPr>
          <w:color w:val="000000" w:themeColor="text1"/>
          <w:lang w:val="en-GB"/>
        </w:rPr>
        <w:br/>
        <w:t xml:space="preserve">Miller, W. R., &amp; Rollnick, S. (2013). </w:t>
      </w:r>
      <w:r w:rsidRPr="002222D5">
        <w:rPr>
          <w:i/>
          <w:iCs/>
          <w:color w:val="000000" w:themeColor="text1"/>
          <w:lang w:val="en-GB"/>
        </w:rPr>
        <w:t>Motivational interviewing: Helping people change</w:t>
      </w:r>
      <w:r w:rsidRPr="002222D5">
        <w:rPr>
          <w:color w:val="000000" w:themeColor="text1"/>
          <w:lang w:val="en-GB"/>
        </w:rPr>
        <w:t>.</w:t>
      </w:r>
      <w:r w:rsidRPr="002222D5">
        <w:rPr>
          <w:color w:val="000000" w:themeColor="text1"/>
          <w:lang w:val="en-GB"/>
        </w:rPr>
        <w:tab/>
        <w:t>Guilford</w:t>
      </w:r>
      <w:r w:rsidR="00135944" w:rsidRPr="002222D5">
        <w:rPr>
          <w:color w:val="000000" w:themeColor="text1"/>
          <w:lang w:val="en-GB"/>
        </w:rPr>
        <w:t xml:space="preserve"> Press</w:t>
      </w:r>
      <w:r w:rsidRPr="002222D5">
        <w:rPr>
          <w:color w:val="000000" w:themeColor="text1"/>
          <w:lang w:val="en-GB"/>
        </w:rPr>
        <w:t xml:space="preserve">. </w:t>
      </w:r>
    </w:p>
    <w:p w14:paraId="6BF1F528" w14:textId="6FCC866C" w:rsidR="003A7E72" w:rsidRPr="002222D5" w:rsidRDefault="00322745" w:rsidP="00322745">
      <w:pPr>
        <w:spacing w:line="480" w:lineRule="exact"/>
        <w:rPr>
          <w:color w:val="000000" w:themeColor="text1"/>
          <w:lang w:val="en-GB"/>
        </w:rPr>
      </w:pPr>
      <w:r w:rsidRPr="002222D5">
        <w:rPr>
          <w:color w:val="000000" w:themeColor="text1"/>
          <w:lang w:val="en-GB"/>
        </w:rPr>
        <w:t>Noel, M</w:t>
      </w:r>
      <w:r w:rsidR="003A7E72" w:rsidRPr="002222D5">
        <w:rPr>
          <w:color w:val="000000" w:themeColor="text1"/>
          <w:lang w:val="en-GB"/>
        </w:rPr>
        <w:t>.</w:t>
      </w:r>
      <w:r w:rsidR="00D51A01" w:rsidRPr="002222D5">
        <w:rPr>
          <w:color w:val="000000" w:themeColor="text1"/>
          <w:lang w:val="en-GB"/>
        </w:rPr>
        <w:t xml:space="preserve">, </w:t>
      </w:r>
      <w:r w:rsidRPr="002222D5">
        <w:rPr>
          <w:color w:val="000000" w:themeColor="text1"/>
          <w:lang w:val="en-GB"/>
        </w:rPr>
        <w:t>Pavlova,</w:t>
      </w:r>
      <w:r w:rsidR="00D51A01" w:rsidRPr="002222D5">
        <w:rPr>
          <w:color w:val="000000" w:themeColor="text1"/>
          <w:lang w:val="en-GB"/>
        </w:rPr>
        <w:t xml:space="preserve"> M., </w:t>
      </w:r>
      <w:r w:rsidRPr="002222D5">
        <w:rPr>
          <w:color w:val="000000" w:themeColor="text1"/>
          <w:lang w:val="en-GB"/>
        </w:rPr>
        <w:t>McCallum, L</w:t>
      </w:r>
      <w:r w:rsidR="00D51A01" w:rsidRPr="002222D5">
        <w:rPr>
          <w:color w:val="000000" w:themeColor="text1"/>
          <w:lang w:val="en-GB"/>
        </w:rPr>
        <w:t>.</w:t>
      </w:r>
      <w:r w:rsidRPr="002222D5">
        <w:rPr>
          <w:color w:val="000000" w:themeColor="text1"/>
          <w:lang w:val="en-GB"/>
        </w:rPr>
        <w:t xml:space="preserve"> &amp; Miller, J. (2017). Remembering</w:t>
      </w:r>
    </w:p>
    <w:p w14:paraId="6FF4095F" w14:textId="1503EA22" w:rsidR="00282C02" w:rsidRPr="002222D5" w:rsidRDefault="00322745" w:rsidP="00282C02">
      <w:pPr>
        <w:spacing w:line="480" w:lineRule="exact"/>
        <w:ind w:left="720"/>
        <w:rPr>
          <w:color w:val="000000" w:themeColor="text1"/>
          <w:lang w:val="en-GB"/>
        </w:rPr>
      </w:pPr>
      <w:r w:rsidRPr="002222D5">
        <w:rPr>
          <w:color w:val="000000" w:themeColor="text1"/>
          <w:lang w:val="en-GB"/>
        </w:rPr>
        <w:t xml:space="preserve">the hurt of childhood: A psychological review and call for future research. </w:t>
      </w:r>
      <w:r w:rsidRPr="002222D5">
        <w:rPr>
          <w:i/>
          <w:iCs/>
          <w:color w:val="000000" w:themeColor="text1"/>
          <w:lang w:val="en-GB"/>
        </w:rPr>
        <w:t>Canadian Psychology</w:t>
      </w:r>
      <w:r w:rsidR="00D51A01" w:rsidRPr="002222D5">
        <w:rPr>
          <w:i/>
          <w:iCs/>
          <w:color w:val="000000" w:themeColor="text1"/>
          <w:lang w:val="en-GB"/>
        </w:rPr>
        <w:t xml:space="preserve">, </w:t>
      </w:r>
      <w:r w:rsidRPr="002222D5">
        <w:rPr>
          <w:i/>
          <w:iCs/>
          <w:color w:val="000000" w:themeColor="text1"/>
          <w:lang w:val="en-GB"/>
        </w:rPr>
        <w:t>58</w:t>
      </w:r>
      <w:r w:rsidR="00282C02" w:rsidRPr="002222D5">
        <w:rPr>
          <w:color w:val="000000" w:themeColor="text1"/>
          <w:lang w:val="en-GB"/>
        </w:rPr>
        <w:t>(1)</w:t>
      </w:r>
      <w:r w:rsidR="00D51A01" w:rsidRPr="002222D5">
        <w:rPr>
          <w:color w:val="000000" w:themeColor="text1"/>
          <w:lang w:val="en-GB"/>
        </w:rPr>
        <w:t xml:space="preserve">, </w:t>
      </w:r>
      <w:r w:rsidRPr="002222D5">
        <w:rPr>
          <w:color w:val="000000" w:themeColor="text1"/>
          <w:lang w:val="en-GB"/>
        </w:rPr>
        <w:t xml:space="preserve">58-68. </w:t>
      </w:r>
      <w:r w:rsidR="00282C02" w:rsidRPr="002222D5">
        <w:rPr>
          <w:color w:val="000000" w:themeColor="text1"/>
          <w:lang w:val="en-GB"/>
        </w:rPr>
        <w:t xml:space="preserve">http://dx.doi.org/10.1037/cap0000098 </w:t>
      </w:r>
    </w:p>
    <w:p w14:paraId="728685E8" w14:textId="77777777" w:rsidR="00282C02" w:rsidRPr="002222D5" w:rsidRDefault="00322745" w:rsidP="00322745">
      <w:pPr>
        <w:spacing w:line="480" w:lineRule="exact"/>
        <w:rPr>
          <w:color w:val="000000" w:themeColor="text1"/>
          <w:lang w:val="en-GB"/>
        </w:rPr>
      </w:pPr>
      <w:proofErr w:type="spellStart"/>
      <w:r w:rsidRPr="002222D5">
        <w:rPr>
          <w:color w:val="000000" w:themeColor="text1"/>
          <w:lang w:val="en-GB"/>
        </w:rPr>
        <w:t>Nuske</w:t>
      </w:r>
      <w:proofErr w:type="spellEnd"/>
      <w:r w:rsidRPr="002222D5">
        <w:rPr>
          <w:color w:val="000000" w:themeColor="text1"/>
          <w:lang w:val="en-GB"/>
        </w:rPr>
        <w:t>, E., &amp; Hing, N. (2013). A narrative analysis of help-seeking behaviour and critical change</w:t>
      </w:r>
    </w:p>
    <w:p w14:paraId="03CFF185" w14:textId="6435CF27" w:rsidR="00322745" w:rsidRPr="002222D5" w:rsidRDefault="00322745" w:rsidP="00282C02">
      <w:pPr>
        <w:spacing w:line="480" w:lineRule="exact"/>
        <w:ind w:left="720"/>
        <w:rPr>
          <w:color w:val="000000" w:themeColor="text1"/>
          <w:lang w:val="en-GB"/>
        </w:rPr>
      </w:pPr>
      <w:r w:rsidRPr="002222D5">
        <w:rPr>
          <w:color w:val="000000" w:themeColor="text1"/>
          <w:lang w:val="en-GB"/>
        </w:rPr>
        <w:lastRenderedPageBreak/>
        <w:t xml:space="preserve">points for recovering problem gamblers: The power of storytelling. </w:t>
      </w:r>
      <w:r w:rsidRPr="002222D5">
        <w:rPr>
          <w:i/>
          <w:iCs/>
          <w:color w:val="000000" w:themeColor="text1"/>
          <w:lang w:val="en-GB"/>
        </w:rPr>
        <w:t>Australian Social Work, 66</w:t>
      </w:r>
      <w:r w:rsidRPr="002222D5">
        <w:rPr>
          <w:color w:val="000000" w:themeColor="text1"/>
          <w:lang w:val="en-GB"/>
        </w:rPr>
        <w:t>(1), 39–55. https://doi.org/10.1080/0312407X.2012.715656</w:t>
      </w:r>
    </w:p>
    <w:p w14:paraId="316E8546" w14:textId="7959C463" w:rsidR="00D55ED4" w:rsidRPr="002222D5" w:rsidRDefault="00737DE9" w:rsidP="00D55ED4">
      <w:pPr>
        <w:spacing w:line="480" w:lineRule="exact"/>
        <w:rPr>
          <w:i/>
          <w:iCs/>
          <w:color w:val="000000"/>
          <w:lang w:val="en-GB"/>
        </w:rPr>
      </w:pPr>
      <w:r w:rsidRPr="002222D5">
        <w:rPr>
          <w:color w:val="000000" w:themeColor="text1"/>
          <w:lang w:val="en-GB"/>
        </w:rPr>
        <w:t>O’Brien,</w:t>
      </w:r>
      <w:r w:rsidR="009753B0" w:rsidRPr="002222D5">
        <w:rPr>
          <w:color w:val="000000" w:themeColor="text1"/>
          <w:lang w:val="en-GB"/>
        </w:rPr>
        <w:t xml:space="preserve"> </w:t>
      </w:r>
      <w:r w:rsidRPr="002222D5">
        <w:rPr>
          <w:color w:val="000000" w:themeColor="text1"/>
          <w:lang w:val="en-GB"/>
        </w:rPr>
        <w:t xml:space="preserve">C., &amp; McLellan, T. (1986). Myths about the treatment of addiction. </w:t>
      </w:r>
      <w:r w:rsidRPr="002222D5">
        <w:rPr>
          <w:i/>
          <w:iCs/>
          <w:color w:val="000000" w:themeColor="text1"/>
          <w:lang w:val="en-GB"/>
        </w:rPr>
        <w:t xml:space="preserve">Lancet, </w:t>
      </w:r>
    </w:p>
    <w:p w14:paraId="65340985" w14:textId="5ABA201B" w:rsidR="00897AC6" w:rsidRPr="002222D5" w:rsidRDefault="00737DE9" w:rsidP="00D55ED4">
      <w:pPr>
        <w:spacing w:line="480" w:lineRule="exact"/>
        <w:ind w:firstLine="720"/>
        <w:rPr>
          <w:color w:val="000000"/>
          <w:lang w:val="en-GB"/>
        </w:rPr>
      </w:pPr>
      <w:r w:rsidRPr="002222D5">
        <w:rPr>
          <w:i/>
          <w:iCs/>
          <w:color w:val="000000"/>
          <w:lang w:val="en-GB"/>
        </w:rPr>
        <w:t>347</w:t>
      </w:r>
      <w:r w:rsidR="00897AC6" w:rsidRPr="002222D5">
        <w:rPr>
          <w:color w:val="000000"/>
          <w:lang w:val="en-GB"/>
        </w:rPr>
        <w:t>(8996)</w:t>
      </w:r>
      <w:r w:rsidRPr="002222D5">
        <w:rPr>
          <w:color w:val="000000"/>
          <w:lang w:val="en-GB"/>
        </w:rPr>
        <w:t>, 237–240.</w:t>
      </w:r>
      <w:r w:rsidR="00897AC6" w:rsidRPr="002222D5">
        <w:rPr>
          <w:color w:val="000000"/>
          <w:lang w:val="en-GB"/>
        </w:rPr>
        <w:t xml:space="preserve"> </w:t>
      </w:r>
      <w:r w:rsidR="007D3811" w:rsidRPr="002222D5">
        <w:rPr>
          <w:color w:val="000000"/>
          <w:lang w:val="en-GB"/>
        </w:rPr>
        <w:t>https://doi.org/</w:t>
      </w:r>
      <w:r w:rsidR="007D3811" w:rsidRPr="002222D5">
        <w:rPr>
          <w:rFonts w:asciiTheme="majorBidi" w:hAnsiTheme="majorBidi" w:cstheme="majorBidi"/>
          <w:color w:val="000000"/>
          <w:lang w:val="en-GB"/>
        </w:rPr>
        <w:t>10.1016/s0140-6736(96)90409-2</w:t>
      </w:r>
    </w:p>
    <w:p w14:paraId="708B5350" w14:textId="77777777" w:rsidR="00D55ED4" w:rsidRPr="002222D5" w:rsidRDefault="00737DE9" w:rsidP="00D55ED4">
      <w:pPr>
        <w:spacing w:line="480" w:lineRule="exact"/>
        <w:rPr>
          <w:color w:val="000000"/>
          <w:lang w:val="en-GB"/>
        </w:rPr>
      </w:pPr>
      <w:r w:rsidRPr="002222D5">
        <w:rPr>
          <w:color w:val="000000"/>
          <w:lang w:val="en-GB"/>
        </w:rPr>
        <w:t>Open Science Collaboration (2015). Estimating the reproducibility of psychological science.</w:t>
      </w:r>
    </w:p>
    <w:p w14:paraId="542F1C85" w14:textId="37631E39" w:rsidR="0004614A" w:rsidRPr="002222D5" w:rsidRDefault="00737DE9" w:rsidP="00D55ED4">
      <w:pPr>
        <w:spacing w:line="480" w:lineRule="exact"/>
        <w:ind w:firstLine="720"/>
        <w:rPr>
          <w:rFonts w:asciiTheme="majorBidi" w:hAnsiTheme="majorBidi" w:cstheme="majorBidi"/>
          <w:lang w:val="fr-FR"/>
        </w:rPr>
      </w:pPr>
      <w:r w:rsidRPr="002222D5">
        <w:rPr>
          <w:i/>
          <w:color w:val="000000"/>
          <w:lang w:val="fr-FR"/>
        </w:rPr>
        <w:t>Science,</w:t>
      </w:r>
      <w:r w:rsidRPr="002222D5">
        <w:rPr>
          <w:color w:val="000000"/>
          <w:lang w:val="fr-FR"/>
        </w:rPr>
        <w:t xml:space="preserve"> </w:t>
      </w:r>
      <w:r w:rsidRPr="002222D5">
        <w:rPr>
          <w:i/>
          <w:color w:val="000000"/>
          <w:lang w:val="fr-FR"/>
        </w:rPr>
        <w:t>349</w:t>
      </w:r>
      <w:r w:rsidR="0004614A" w:rsidRPr="002222D5">
        <w:rPr>
          <w:iCs/>
          <w:color w:val="000000"/>
          <w:lang w:val="fr-FR"/>
        </w:rPr>
        <w:t>(6251)</w:t>
      </w:r>
      <w:r w:rsidRPr="002222D5">
        <w:rPr>
          <w:color w:val="000000"/>
          <w:lang w:val="fr-FR"/>
        </w:rPr>
        <w:t>, aac4716.</w:t>
      </w:r>
      <w:r w:rsidR="0004614A" w:rsidRPr="002222D5">
        <w:rPr>
          <w:color w:val="000000"/>
          <w:lang w:val="fr-FR"/>
        </w:rPr>
        <w:t xml:space="preserve"> </w:t>
      </w:r>
      <w:r w:rsidR="007D3811" w:rsidRPr="002222D5">
        <w:rPr>
          <w:rFonts w:asciiTheme="majorBidi" w:hAnsiTheme="majorBidi" w:cstheme="majorBidi"/>
          <w:shd w:val="clear" w:color="auto" w:fill="FFFFFF"/>
          <w:lang w:val="fr-FR"/>
        </w:rPr>
        <w:t>https://doi.org/10.1126/science.aac4716</w:t>
      </w:r>
    </w:p>
    <w:p w14:paraId="65A6645E" w14:textId="77777777" w:rsidR="0052011D" w:rsidRPr="002222D5" w:rsidRDefault="00737DE9" w:rsidP="0052011D">
      <w:pPr>
        <w:spacing w:line="480" w:lineRule="exact"/>
        <w:rPr>
          <w:color w:val="000000"/>
          <w:lang w:val="en-GB"/>
        </w:rPr>
      </w:pPr>
      <w:r w:rsidRPr="00AC6939">
        <w:rPr>
          <w:color w:val="000000"/>
          <w:lang w:val="it-IT"/>
        </w:rPr>
        <w:t xml:space="preserve">Parco, S., Tamaro, Vascotto, &amp; Città. </w:t>
      </w:r>
      <w:r w:rsidRPr="002222D5">
        <w:rPr>
          <w:color w:val="000000"/>
          <w:lang w:val="en-GB"/>
        </w:rPr>
        <w:t>(2011). Celiac disease and immigration in Northeastern</w:t>
      </w:r>
    </w:p>
    <w:p w14:paraId="13FFE7D3" w14:textId="3914950A" w:rsidR="00357ADD" w:rsidRPr="002222D5" w:rsidRDefault="00737DE9" w:rsidP="0052011D">
      <w:pPr>
        <w:spacing w:line="480" w:lineRule="exact"/>
        <w:ind w:left="720"/>
        <w:rPr>
          <w:lang w:val="en-GB"/>
        </w:rPr>
      </w:pPr>
      <w:r w:rsidRPr="002222D5">
        <w:rPr>
          <w:color w:val="000000"/>
          <w:lang w:val="en-GB"/>
        </w:rPr>
        <w:t>Italy: The “drawn double nostalgia of “</w:t>
      </w:r>
      <w:proofErr w:type="spellStart"/>
      <w:r w:rsidRPr="002222D5">
        <w:rPr>
          <w:color w:val="000000"/>
          <w:lang w:val="en-GB"/>
        </w:rPr>
        <w:t>cozonac</w:t>
      </w:r>
      <w:proofErr w:type="spellEnd"/>
      <w:r w:rsidRPr="002222D5">
        <w:rPr>
          <w:color w:val="000000"/>
          <w:lang w:val="en-GB"/>
        </w:rPr>
        <w:t xml:space="preserve">” and “panettone” slices. </w:t>
      </w:r>
      <w:r w:rsidRPr="002222D5">
        <w:rPr>
          <w:i/>
          <w:iCs/>
          <w:color w:val="000000"/>
          <w:lang w:val="en-GB"/>
        </w:rPr>
        <w:t xml:space="preserve">Clinical and Experimental Gastroenterology, </w:t>
      </w:r>
      <w:r w:rsidR="0004614A" w:rsidRPr="002222D5">
        <w:rPr>
          <w:i/>
          <w:iCs/>
          <w:color w:val="000000"/>
          <w:lang w:val="en-GB"/>
        </w:rPr>
        <w:t>4</w:t>
      </w:r>
      <w:r w:rsidR="0004614A" w:rsidRPr="002222D5">
        <w:rPr>
          <w:color w:val="000000"/>
          <w:lang w:val="en-GB"/>
        </w:rPr>
        <w:t xml:space="preserve">, </w:t>
      </w:r>
      <w:r w:rsidRPr="002222D5">
        <w:rPr>
          <w:color w:val="000000"/>
          <w:lang w:val="en-GB"/>
        </w:rPr>
        <w:t>121</w:t>
      </w:r>
      <w:r w:rsidR="0004614A" w:rsidRPr="002222D5">
        <w:rPr>
          <w:color w:val="000000"/>
          <w:lang w:val="en-GB"/>
        </w:rPr>
        <w:t>-125</w:t>
      </w:r>
      <w:r w:rsidRPr="002222D5">
        <w:rPr>
          <w:color w:val="000000"/>
          <w:lang w:val="en-GB"/>
        </w:rPr>
        <w:t xml:space="preserve">. </w:t>
      </w:r>
      <w:r w:rsidR="007D3811" w:rsidRPr="002222D5">
        <w:rPr>
          <w:lang w:val="en-GB"/>
        </w:rPr>
        <w:t>https://doi.org/10.2147/CEG.S19225</w:t>
      </w:r>
    </w:p>
    <w:p w14:paraId="32E6BC26" w14:textId="77777777" w:rsidR="0052011D" w:rsidRPr="002222D5" w:rsidRDefault="0028365E" w:rsidP="0052011D">
      <w:pPr>
        <w:spacing w:line="480" w:lineRule="exact"/>
        <w:rPr>
          <w:color w:val="000000" w:themeColor="text1"/>
          <w:lang w:val="en-GB"/>
        </w:rPr>
      </w:pPr>
      <w:r w:rsidRPr="002222D5">
        <w:rPr>
          <w:color w:val="000000" w:themeColor="text1"/>
          <w:lang w:val="en-GB"/>
        </w:rPr>
        <w:t xml:space="preserve">Page, M. J., McKenzie, J. E., </w:t>
      </w:r>
      <w:proofErr w:type="spellStart"/>
      <w:r w:rsidRPr="002222D5">
        <w:rPr>
          <w:color w:val="000000" w:themeColor="text1"/>
          <w:lang w:val="en-GB"/>
        </w:rPr>
        <w:t>Bossuyt</w:t>
      </w:r>
      <w:proofErr w:type="spellEnd"/>
      <w:r w:rsidRPr="002222D5">
        <w:rPr>
          <w:color w:val="000000" w:themeColor="text1"/>
          <w:lang w:val="en-GB"/>
        </w:rPr>
        <w:t xml:space="preserve">, P. M., </w:t>
      </w:r>
      <w:proofErr w:type="spellStart"/>
      <w:r w:rsidRPr="002222D5">
        <w:rPr>
          <w:color w:val="000000" w:themeColor="text1"/>
          <w:lang w:val="en-GB"/>
        </w:rPr>
        <w:t>Boutron</w:t>
      </w:r>
      <w:proofErr w:type="spellEnd"/>
      <w:r w:rsidRPr="002222D5">
        <w:rPr>
          <w:color w:val="000000" w:themeColor="text1"/>
          <w:lang w:val="en-GB"/>
        </w:rPr>
        <w:t>, I., Hoffmann, T. C., Mulrow, C. D.,</w:t>
      </w:r>
    </w:p>
    <w:p w14:paraId="086B2B2D" w14:textId="1C50B50F" w:rsidR="0028365E" w:rsidRPr="002222D5" w:rsidRDefault="0028365E" w:rsidP="0052011D">
      <w:pPr>
        <w:spacing w:line="480" w:lineRule="exact"/>
        <w:ind w:left="720"/>
        <w:rPr>
          <w:color w:val="000000"/>
          <w:lang w:val="es-ES"/>
        </w:rPr>
      </w:pPr>
      <w:proofErr w:type="spellStart"/>
      <w:r w:rsidRPr="002222D5">
        <w:rPr>
          <w:color w:val="000000" w:themeColor="text1"/>
          <w:lang w:val="en-GB"/>
        </w:rPr>
        <w:t>Shamseer</w:t>
      </w:r>
      <w:proofErr w:type="spellEnd"/>
      <w:r w:rsidRPr="002222D5">
        <w:rPr>
          <w:color w:val="000000" w:themeColor="text1"/>
          <w:lang w:val="en-GB"/>
        </w:rPr>
        <w:t xml:space="preserve">, L., Tetzlaff, J. M., </w:t>
      </w:r>
      <w:proofErr w:type="spellStart"/>
      <w:r w:rsidRPr="002222D5">
        <w:rPr>
          <w:color w:val="000000" w:themeColor="text1"/>
          <w:lang w:val="en-GB"/>
        </w:rPr>
        <w:t>Akl</w:t>
      </w:r>
      <w:proofErr w:type="spellEnd"/>
      <w:r w:rsidRPr="002222D5">
        <w:rPr>
          <w:color w:val="000000" w:themeColor="text1"/>
          <w:lang w:val="en-GB"/>
        </w:rPr>
        <w:t xml:space="preserve">, E. A., Brennan, S. E., Chou, R., Glanville, J., Grimshaw, J. M., </w:t>
      </w:r>
      <w:proofErr w:type="spellStart"/>
      <w:r w:rsidRPr="002222D5">
        <w:rPr>
          <w:color w:val="000000" w:themeColor="text1"/>
          <w:lang w:val="en-GB"/>
        </w:rPr>
        <w:t>Hróbjartsson</w:t>
      </w:r>
      <w:proofErr w:type="spellEnd"/>
      <w:r w:rsidRPr="002222D5">
        <w:rPr>
          <w:color w:val="000000" w:themeColor="text1"/>
          <w:lang w:val="en-GB"/>
        </w:rPr>
        <w:t>, A., Lalu, M. M., Li, T., Loder, E. W., Mayo-Wilson, E., McDonald, S., . . . Moher, D. (2021). The PRISMA 2020 statement: An updated guideline for reporting systematic reviews.</w:t>
      </w:r>
      <w:r w:rsidRPr="002222D5">
        <w:rPr>
          <w:i/>
          <w:color w:val="000000" w:themeColor="text1"/>
          <w:lang w:val="en-GB"/>
        </w:rPr>
        <w:t xml:space="preserve"> </w:t>
      </w:r>
      <w:r w:rsidRPr="002222D5">
        <w:rPr>
          <w:i/>
          <w:color w:val="000000" w:themeColor="text1"/>
          <w:lang w:val="es-ES"/>
        </w:rPr>
        <w:t>PLoS Medicine, 18</w:t>
      </w:r>
      <w:r w:rsidRPr="002222D5">
        <w:rPr>
          <w:color w:val="000000" w:themeColor="text1"/>
          <w:lang w:val="es-ES"/>
        </w:rPr>
        <w:t>(3)</w:t>
      </w:r>
      <w:r w:rsidR="00C93110" w:rsidRPr="002222D5">
        <w:rPr>
          <w:color w:val="000000" w:themeColor="text1"/>
          <w:lang w:val="es-ES"/>
        </w:rPr>
        <w:t xml:space="preserve">, </w:t>
      </w:r>
      <w:r w:rsidR="00462080" w:rsidRPr="002222D5">
        <w:rPr>
          <w:color w:val="000000" w:themeColor="text1"/>
          <w:lang w:val="es-ES"/>
        </w:rPr>
        <w:t>89</w:t>
      </w:r>
      <w:r w:rsidR="00C93110" w:rsidRPr="002222D5">
        <w:rPr>
          <w:color w:val="000000" w:themeColor="text1"/>
          <w:lang w:val="es-ES"/>
        </w:rPr>
        <w:t>.</w:t>
      </w:r>
      <w:r w:rsidR="652D16D2" w:rsidRPr="002222D5">
        <w:rPr>
          <w:color w:val="000000" w:themeColor="text1"/>
          <w:lang w:val="es-ES"/>
        </w:rPr>
        <w:t xml:space="preserve"> </w:t>
      </w:r>
      <w:r w:rsidRPr="002222D5">
        <w:rPr>
          <w:color w:val="000000" w:themeColor="text1"/>
          <w:lang w:val="es-ES"/>
        </w:rPr>
        <w:t>https://doi.org/10.1371/journal.pmed.1003583</w:t>
      </w:r>
    </w:p>
    <w:p w14:paraId="1A038B36" w14:textId="77777777" w:rsidR="00797AB9" w:rsidRPr="002222D5" w:rsidRDefault="00797AB9" w:rsidP="00797AB9">
      <w:pPr>
        <w:spacing w:line="480" w:lineRule="exact"/>
        <w:rPr>
          <w:i/>
          <w:iCs/>
          <w:color w:val="000000"/>
          <w:lang w:val="en-GB"/>
        </w:rPr>
      </w:pPr>
      <w:r w:rsidRPr="002222D5">
        <w:rPr>
          <w:color w:val="000000"/>
          <w:lang w:val="es-ES"/>
        </w:rPr>
        <w:t xml:space="preserve">Peters, R. M. (1985). </w:t>
      </w:r>
      <w:r w:rsidRPr="002222D5">
        <w:rPr>
          <w:color w:val="000000"/>
          <w:lang w:val="en-GB"/>
        </w:rPr>
        <w:t>Reflections on the origin and aim of nostalgia. </w:t>
      </w:r>
      <w:r w:rsidRPr="002222D5">
        <w:rPr>
          <w:i/>
          <w:iCs/>
          <w:color w:val="000000"/>
          <w:lang w:val="en-GB"/>
        </w:rPr>
        <w:t>The Journal of Analytical</w:t>
      </w:r>
    </w:p>
    <w:p w14:paraId="243FBA2E" w14:textId="49EA6C93" w:rsidR="00797AB9" w:rsidRPr="002222D5" w:rsidRDefault="00797AB9" w:rsidP="00797AB9">
      <w:pPr>
        <w:spacing w:line="480" w:lineRule="exact"/>
        <w:ind w:firstLine="720"/>
        <w:rPr>
          <w:color w:val="000000"/>
          <w:lang w:val="en-GB"/>
        </w:rPr>
      </w:pPr>
      <w:r w:rsidRPr="002222D5">
        <w:rPr>
          <w:i/>
          <w:iCs/>
          <w:color w:val="000000"/>
          <w:lang w:val="en-GB"/>
        </w:rPr>
        <w:t>Psychology, 30</w:t>
      </w:r>
      <w:r w:rsidRPr="002222D5">
        <w:rPr>
          <w:color w:val="000000"/>
          <w:lang w:val="en-GB"/>
        </w:rPr>
        <w:t>(2), 135–148. https://doi.org/10.1111/j.1465-5922.1985.00135.x</w:t>
      </w:r>
    </w:p>
    <w:p w14:paraId="50EF6910" w14:textId="77777777" w:rsidR="00797AB9" w:rsidRPr="002222D5" w:rsidRDefault="00797AB9" w:rsidP="00797AB9">
      <w:pPr>
        <w:spacing w:line="480" w:lineRule="exact"/>
        <w:rPr>
          <w:i/>
          <w:iCs/>
          <w:color w:val="000000"/>
          <w:lang w:val="en-GB"/>
        </w:rPr>
      </w:pPr>
      <w:r w:rsidRPr="002222D5">
        <w:rPr>
          <w:color w:val="000000"/>
          <w:lang w:val="en-GB"/>
        </w:rPr>
        <w:t xml:space="preserve">Phillipov, M. (2016). The new politics of food: Television and the media/food industries. </w:t>
      </w:r>
      <w:r w:rsidRPr="002222D5">
        <w:rPr>
          <w:i/>
          <w:iCs/>
          <w:color w:val="000000"/>
          <w:lang w:val="en-GB"/>
        </w:rPr>
        <w:t>Media</w:t>
      </w:r>
    </w:p>
    <w:p w14:paraId="6422C07F" w14:textId="38816A8C" w:rsidR="00797AB9" w:rsidRPr="002222D5" w:rsidRDefault="00797AB9" w:rsidP="0066583A">
      <w:pPr>
        <w:spacing w:line="480" w:lineRule="exact"/>
        <w:ind w:firstLine="720"/>
        <w:rPr>
          <w:color w:val="000000"/>
          <w:lang w:val="en-GB"/>
        </w:rPr>
      </w:pPr>
      <w:r w:rsidRPr="002222D5">
        <w:rPr>
          <w:i/>
          <w:iCs/>
          <w:color w:val="000000"/>
          <w:lang w:val="en-GB"/>
        </w:rPr>
        <w:t>International Australia,</w:t>
      </w:r>
      <w:r w:rsidRPr="002222D5">
        <w:rPr>
          <w:color w:val="000000"/>
          <w:lang w:val="en-GB"/>
        </w:rPr>
        <w:t xml:space="preserve"> </w:t>
      </w:r>
      <w:r w:rsidRPr="002222D5">
        <w:rPr>
          <w:i/>
          <w:iCs/>
          <w:color w:val="000000"/>
          <w:lang w:val="en-GB"/>
        </w:rPr>
        <w:t>158</w:t>
      </w:r>
      <w:r w:rsidRPr="002222D5">
        <w:rPr>
          <w:color w:val="000000"/>
          <w:lang w:val="en-GB"/>
        </w:rPr>
        <w:t>(1), 90–98. https://doi.org/10.1177/1329878X15627339</w:t>
      </w:r>
    </w:p>
    <w:p w14:paraId="148AE080" w14:textId="62835A0E" w:rsidR="0052011D" w:rsidRPr="002222D5" w:rsidRDefault="00737DE9" w:rsidP="0052011D">
      <w:pPr>
        <w:spacing w:line="480" w:lineRule="exact"/>
        <w:rPr>
          <w:color w:val="000000"/>
          <w:lang w:val="en-GB"/>
        </w:rPr>
      </w:pPr>
      <w:r w:rsidRPr="002222D5">
        <w:rPr>
          <w:color w:val="000000"/>
          <w:lang w:val="en-GB"/>
        </w:rPr>
        <w:t>Prochaska, J. O., DiClemente, C. C., &amp; Norcross, J. C. (1992). In search of how people change:</w:t>
      </w:r>
    </w:p>
    <w:p w14:paraId="531A7EA2" w14:textId="5DCB91FC" w:rsidR="0052011D" w:rsidRPr="002222D5" w:rsidRDefault="00737DE9" w:rsidP="0052011D">
      <w:pPr>
        <w:spacing w:line="480" w:lineRule="exact"/>
        <w:ind w:left="720"/>
        <w:rPr>
          <w:lang w:val="en-GB"/>
        </w:rPr>
      </w:pPr>
      <w:r w:rsidRPr="002222D5">
        <w:rPr>
          <w:color w:val="000000"/>
          <w:lang w:val="en-GB"/>
        </w:rPr>
        <w:t xml:space="preserve">Applications to addictive behaviors. </w:t>
      </w:r>
      <w:r w:rsidRPr="002222D5">
        <w:rPr>
          <w:i/>
          <w:iCs/>
          <w:color w:val="000000"/>
          <w:lang w:val="en-GB"/>
        </w:rPr>
        <w:t>American Psychologist, 47</w:t>
      </w:r>
      <w:r w:rsidRPr="002222D5">
        <w:rPr>
          <w:color w:val="000000"/>
          <w:lang w:val="en-GB"/>
        </w:rPr>
        <w:t xml:space="preserve">(9), 1102-1114. </w:t>
      </w:r>
      <w:r w:rsidR="0052011D" w:rsidRPr="002222D5">
        <w:rPr>
          <w:lang w:val="en-GB"/>
        </w:rPr>
        <w:t>https://doi.org/10.1037/0003-066x.47.9.1102</w:t>
      </w:r>
    </w:p>
    <w:p w14:paraId="347959C1" w14:textId="0F7216DC" w:rsidR="0066583A" w:rsidRPr="002222D5" w:rsidRDefault="0066583A" w:rsidP="0066583A">
      <w:pPr>
        <w:spacing w:line="480" w:lineRule="exact"/>
        <w:rPr>
          <w:color w:val="000000"/>
          <w:shd w:val="clear" w:color="auto" w:fill="FFFFFF"/>
          <w:lang w:val="en-GB"/>
        </w:rPr>
      </w:pPr>
      <w:r w:rsidRPr="002222D5">
        <w:rPr>
          <w:color w:val="000000"/>
          <w:shd w:val="clear" w:color="auto" w:fill="FFFFFF"/>
          <w:lang w:val="en-GB"/>
        </w:rPr>
        <w:t xml:space="preserve">Rosengren, D. B. (2012). </w:t>
      </w:r>
      <w:r w:rsidRPr="002222D5">
        <w:rPr>
          <w:i/>
          <w:iCs/>
          <w:color w:val="000000"/>
          <w:shd w:val="clear" w:color="auto" w:fill="FFFFFF"/>
          <w:lang w:val="en-GB"/>
        </w:rPr>
        <w:t xml:space="preserve">Building </w:t>
      </w:r>
      <w:r w:rsidR="00135944" w:rsidRPr="002222D5">
        <w:rPr>
          <w:i/>
          <w:iCs/>
          <w:color w:val="000000"/>
          <w:shd w:val="clear" w:color="auto" w:fill="FFFFFF"/>
          <w:lang w:val="en-GB"/>
        </w:rPr>
        <w:t>m</w:t>
      </w:r>
      <w:r w:rsidRPr="002222D5">
        <w:rPr>
          <w:i/>
          <w:iCs/>
          <w:color w:val="000000"/>
          <w:shd w:val="clear" w:color="auto" w:fill="FFFFFF"/>
          <w:lang w:val="en-GB"/>
        </w:rPr>
        <w:t xml:space="preserve">otivational </w:t>
      </w:r>
      <w:r w:rsidR="00135944" w:rsidRPr="002222D5">
        <w:rPr>
          <w:i/>
          <w:iCs/>
          <w:color w:val="000000"/>
          <w:shd w:val="clear" w:color="auto" w:fill="FFFFFF"/>
          <w:lang w:val="en-GB"/>
        </w:rPr>
        <w:t>i</w:t>
      </w:r>
      <w:r w:rsidRPr="002222D5">
        <w:rPr>
          <w:i/>
          <w:iCs/>
          <w:color w:val="000000"/>
          <w:shd w:val="clear" w:color="auto" w:fill="FFFFFF"/>
          <w:lang w:val="en-GB"/>
        </w:rPr>
        <w:t xml:space="preserve">nterviewing </w:t>
      </w:r>
      <w:r w:rsidR="00135944" w:rsidRPr="002222D5">
        <w:rPr>
          <w:i/>
          <w:iCs/>
          <w:color w:val="000000"/>
          <w:shd w:val="clear" w:color="auto" w:fill="FFFFFF"/>
          <w:lang w:val="en-GB"/>
        </w:rPr>
        <w:t>s</w:t>
      </w:r>
      <w:r w:rsidRPr="002222D5">
        <w:rPr>
          <w:i/>
          <w:iCs/>
          <w:color w:val="000000"/>
          <w:shd w:val="clear" w:color="auto" w:fill="FFFFFF"/>
          <w:lang w:val="en-GB"/>
        </w:rPr>
        <w:t xml:space="preserve">kills: A </w:t>
      </w:r>
      <w:r w:rsidR="00135944" w:rsidRPr="002222D5">
        <w:rPr>
          <w:i/>
          <w:iCs/>
          <w:color w:val="000000"/>
          <w:shd w:val="clear" w:color="auto" w:fill="FFFFFF"/>
          <w:lang w:val="en-GB"/>
        </w:rPr>
        <w:t>p</w:t>
      </w:r>
      <w:r w:rsidRPr="002222D5">
        <w:rPr>
          <w:i/>
          <w:iCs/>
          <w:color w:val="000000"/>
          <w:shd w:val="clear" w:color="auto" w:fill="FFFFFF"/>
          <w:lang w:val="en-GB"/>
        </w:rPr>
        <w:t xml:space="preserve">ractitioner </w:t>
      </w:r>
      <w:r w:rsidR="00135944" w:rsidRPr="002222D5">
        <w:rPr>
          <w:i/>
          <w:iCs/>
          <w:color w:val="000000"/>
          <w:shd w:val="clear" w:color="auto" w:fill="FFFFFF"/>
          <w:lang w:val="en-GB"/>
        </w:rPr>
        <w:t>w</w:t>
      </w:r>
      <w:r w:rsidRPr="002222D5">
        <w:rPr>
          <w:i/>
          <w:iCs/>
          <w:color w:val="000000"/>
          <w:shd w:val="clear" w:color="auto" w:fill="FFFFFF"/>
          <w:lang w:val="en-GB"/>
        </w:rPr>
        <w:t>orkbook</w:t>
      </w:r>
      <w:r w:rsidRPr="002222D5">
        <w:rPr>
          <w:color w:val="000000"/>
          <w:shd w:val="clear" w:color="auto" w:fill="FFFFFF"/>
          <w:lang w:val="en-GB"/>
        </w:rPr>
        <w:t>.</w:t>
      </w:r>
    </w:p>
    <w:p w14:paraId="2FA2114D" w14:textId="26E3BA55" w:rsidR="0066583A" w:rsidRPr="002222D5" w:rsidRDefault="0066583A" w:rsidP="0066583A">
      <w:pPr>
        <w:spacing w:line="480" w:lineRule="exact"/>
        <w:ind w:firstLine="720"/>
        <w:rPr>
          <w:color w:val="000000"/>
          <w:shd w:val="clear" w:color="auto" w:fill="FFFFFF"/>
          <w:lang w:val="en-GB"/>
        </w:rPr>
      </w:pPr>
      <w:r w:rsidRPr="002222D5">
        <w:rPr>
          <w:color w:val="000000"/>
          <w:shd w:val="clear" w:color="auto" w:fill="FFFFFF"/>
          <w:lang w:val="en-GB"/>
        </w:rPr>
        <w:t>Guilford P</w:t>
      </w:r>
      <w:r w:rsidR="00135944" w:rsidRPr="002222D5">
        <w:rPr>
          <w:color w:val="000000"/>
          <w:shd w:val="clear" w:color="auto" w:fill="FFFFFF"/>
          <w:lang w:val="en-GB"/>
        </w:rPr>
        <w:t>ress.</w:t>
      </w:r>
    </w:p>
    <w:p w14:paraId="0F7FE9D4" w14:textId="2A5C3D22" w:rsidR="0052011D" w:rsidRPr="002222D5" w:rsidRDefault="0004614A" w:rsidP="0052011D">
      <w:pPr>
        <w:spacing w:line="480" w:lineRule="exact"/>
        <w:rPr>
          <w:color w:val="000000"/>
          <w:shd w:val="clear" w:color="auto" w:fill="FFFFFF"/>
          <w:lang w:val="en-GB"/>
        </w:rPr>
      </w:pPr>
      <w:r w:rsidRPr="002222D5">
        <w:rPr>
          <w:color w:val="000000"/>
          <w:shd w:val="clear" w:color="auto" w:fill="FFFFFF"/>
          <w:lang w:val="en-GB"/>
        </w:rPr>
        <w:t>Rou</w:t>
      </w:r>
      <w:r w:rsidR="00737DE9" w:rsidRPr="002222D5">
        <w:rPr>
          <w:color w:val="000000"/>
          <w:shd w:val="clear" w:color="auto" w:fill="FFFFFF"/>
          <w:lang w:val="en-GB"/>
        </w:rPr>
        <w:t>tledge, C., Arndt, J., Sedikides, C., &amp; Wildschut, T. (2008). A blast from the past: The terror</w:t>
      </w:r>
      <w:r w:rsidR="0052011D" w:rsidRPr="002222D5">
        <w:rPr>
          <w:color w:val="000000"/>
          <w:shd w:val="clear" w:color="auto" w:fill="FFFFFF"/>
          <w:lang w:val="en-GB"/>
        </w:rPr>
        <w:tab/>
      </w:r>
      <w:r w:rsidR="00737DE9" w:rsidRPr="002222D5">
        <w:rPr>
          <w:color w:val="000000"/>
          <w:shd w:val="clear" w:color="auto" w:fill="FFFFFF"/>
          <w:lang w:val="en-GB"/>
        </w:rPr>
        <w:t>management function of nostalgia. </w:t>
      </w:r>
      <w:r w:rsidR="00737DE9" w:rsidRPr="002222D5">
        <w:rPr>
          <w:i/>
          <w:iCs/>
          <w:color w:val="000000"/>
          <w:shd w:val="clear" w:color="auto" w:fill="FFFFFF"/>
          <w:lang w:val="en-GB"/>
        </w:rPr>
        <w:t>Journal of Experimental Social Psychology</w:t>
      </w:r>
      <w:r w:rsidR="00737DE9" w:rsidRPr="002222D5">
        <w:rPr>
          <w:color w:val="000000"/>
          <w:shd w:val="clear" w:color="auto" w:fill="FFFFFF"/>
          <w:lang w:val="en-GB"/>
        </w:rPr>
        <w:t>, </w:t>
      </w:r>
      <w:r w:rsidR="00737DE9" w:rsidRPr="002222D5">
        <w:rPr>
          <w:i/>
          <w:iCs/>
          <w:color w:val="000000"/>
          <w:shd w:val="clear" w:color="auto" w:fill="FFFFFF"/>
          <w:lang w:val="en-GB"/>
        </w:rPr>
        <w:t>44</w:t>
      </w:r>
      <w:r w:rsidR="00737DE9" w:rsidRPr="002222D5">
        <w:rPr>
          <w:color w:val="000000"/>
          <w:shd w:val="clear" w:color="auto" w:fill="FFFFFF"/>
          <w:lang w:val="en-GB"/>
        </w:rPr>
        <w:t>(1),</w:t>
      </w:r>
    </w:p>
    <w:p w14:paraId="6AD87823" w14:textId="681F2FF6" w:rsidR="00E465F9" w:rsidRPr="002222D5" w:rsidRDefault="00737DE9" w:rsidP="0052011D">
      <w:pPr>
        <w:spacing w:line="480" w:lineRule="exact"/>
        <w:ind w:firstLine="720"/>
        <w:rPr>
          <w:rStyle w:val="doi"/>
          <w:lang w:val="en-GB"/>
        </w:rPr>
      </w:pPr>
      <w:r w:rsidRPr="002222D5">
        <w:rPr>
          <w:color w:val="000000"/>
          <w:shd w:val="clear" w:color="auto" w:fill="FFFFFF"/>
          <w:lang w:val="en-GB"/>
        </w:rPr>
        <w:t>132-140.</w:t>
      </w:r>
      <w:r w:rsidR="00E465F9" w:rsidRPr="002222D5">
        <w:rPr>
          <w:color w:val="000000"/>
          <w:shd w:val="clear" w:color="auto" w:fill="FFFFFF"/>
          <w:lang w:val="en-GB"/>
        </w:rPr>
        <w:t xml:space="preserve"> </w:t>
      </w:r>
      <w:r w:rsidR="007D3811" w:rsidRPr="002222D5">
        <w:rPr>
          <w:rStyle w:val="doi"/>
          <w:bCs/>
          <w:color w:val="000000"/>
          <w:lang w:val="en-GB"/>
        </w:rPr>
        <w:t>https://doi.org/10.1016/j.jesp.2006.11.001</w:t>
      </w:r>
    </w:p>
    <w:p w14:paraId="62292C4D" w14:textId="77777777" w:rsidR="0052011D" w:rsidRPr="002222D5" w:rsidRDefault="00737DE9" w:rsidP="0052011D">
      <w:pPr>
        <w:spacing w:line="480" w:lineRule="exact"/>
        <w:rPr>
          <w:color w:val="000000"/>
          <w:shd w:val="clear" w:color="auto" w:fill="FFFFFF"/>
          <w:lang w:val="en-GB"/>
        </w:rPr>
      </w:pPr>
      <w:r w:rsidRPr="002222D5">
        <w:rPr>
          <w:color w:val="000000"/>
          <w:shd w:val="clear" w:color="auto" w:fill="FFFFFF"/>
          <w:lang w:val="en-GB"/>
        </w:rPr>
        <w:lastRenderedPageBreak/>
        <w:t>Routledge, C., Arndt, J., Wildschut, T., Sedikides, C., Hart, C. M., Juhl, J., Vingerhoets, A. J. J.,</w:t>
      </w:r>
    </w:p>
    <w:p w14:paraId="55CA1718" w14:textId="3156989A" w:rsidR="00E465F9" w:rsidRPr="002222D5" w:rsidRDefault="00737DE9" w:rsidP="0052011D">
      <w:pPr>
        <w:spacing w:line="480" w:lineRule="exact"/>
        <w:ind w:left="720"/>
        <w:rPr>
          <w:rStyle w:val="doi"/>
          <w:bCs/>
          <w:color w:val="000000"/>
          <w:lang w:val="en-GB"/>
        </w:rPr>
      </w:pPr>
      <w:r w:rsidRPr="002222D5">
        <w:rPr>
          <w:color w:val="000000"/>
          <w:shd w:val="clear" w:color="auto" w:fill="FFFFFF"/>
          <w:lang w:val="en-GB"/>
        </w:rPr>
        <w:t>&amp; Schlotz, W. (2011). The past makes the present meaningful: nostalgia as an existential resource. </w:t>
      </w:r>
      <w:r w:rsidRPr="002222D5">
        <w:rPr>
          <w:i/>
          <w:iCs/>
          <w:color w:val="000000"/>
          <w:shd w:val="clear" w:color="auto" w:fill="FFFFFF"/>
          <w:lang w:val="en-GB"/>
        </w:rPr>
        <w:t>Journal of Personality and Social Psychology</w:t>
      </w:r>
      <w:r w:rsidRPr="002222D5">
        <w:rPr>
          <w:color w:val="000000"/>
          <w:shd w:val="clear" w:color="auto" w:fill="FFFFFF"/>
          <w:lang w:val="en-GB"/>
        </w:rPr>
        <w:t>, </w:t>
      </w:r>
      <w:r w:rsidRPr="002222D5">
        <w:rPr>
          <w:i/>
          <w:iCs/>
          <w:color w:val="000000"/>
          <w:shd w:val="clear" w:color="auto" w:fill="FFFFFF"/>
          <w:lang w:val="en-GB"/>
        </w:rPr>
        <w:t>101</w:t>
      </w:r>
      <w:r w:rsidRPr="002222D5">
        <w:rPr>
          <w:color w:val="000000"/>
          <w:shd w:val="clear" w:color="auto" w:fill="FFFFFF"/>
          <w:lang w:val="en-GB"/>
        </w:rPr>
        <w:t>(3), 638-652.</w:t>
      </w:r>
      <w:r w:rsidR="00E465F9" w:rsidRPr="002222D5">
        <w:rPr>
          <w:color w:val="000000"/>
          <w:shd w:val="clear" w:color="auto" w:fill="FFFFFF"/>
          <w:lang w:val="en-GB"/>
        </w:rPr>
        <w:t xml:space="preserve"> </w:t>
      </w:r>
      <w:r w:rsidR="007D3811" w:rsidRPr="002222D5">
        <w:rPr>
          <w:rStyle w:val="doi"/>
          <w:bCs/>
          <w:color w:val="000000"/>
          <w:lang w:val="en-GB"/>
        </w:rPr>
        <w:t>https://doi.org/10.1037/a0024292</w:t>
      </w:r>
    </w:p>
    <w:p w14:paraId="161A422B" w14:textId="77777777" w:rsidR="0052011D" w:rsidRPr="002222D5" w:rsidRDefault="00737DE9" w:rsidP="0052011D">
      <w:pPr>
        <w:spacing w:line="480" w:lineRule="exact"/>
        <w:rPr>
          <w:color w:val="000000"/>
          <w:lang w:val="en-GB"/>
        </w:rPr>
      </w:pPr>
      <w:r w:rsidRPr="002222D5">
        <w:rPr>
          <w:color w:val="000000"/>
          <w:lang w:val="en-GB"/>
        </w:rPr>
        <w:t>Routledge, C., Sedikides, C., Wildschut, T., &amp; Juhl, J. (2013). Finding meaning in one’s past:</w:t>
      </w:r>
    </w:p>
    <w:p w14:paraId="31450802" w14:textId="775E7532" w:rsidR="003956F0" w:rsidRPr="002222D5" w:rsidRDefault="00737DE9" w:rsidP="0052011D">
      <w:pPr>
        <w:spacing w:line="480" w:lineRule="exact"/>
        <w:ind w:left="720"/>
        <w:rPr>
          <w:lang w:val="en-GB"/>
        </w:rPr>
      </w:pPr>
      <w:r w:rsidRPr="002222D5">
        <w:rPr>
          <w:color w:val="000000"/>
          <w:lang w:val="en-GB"/>
        </w:rPr>
        <w:t xml:space="preserve">Nostalgia as an existential resource. In K. D. Markman, T. Proulx, &amp; M. J. Lindberg (Eds.), </w:t>
      </w:r>
      <w:r w:rsidRPr="002222D5">
        <w:rPr>
          <w:i/>
          <w:iCs/>
          <w:color w:val="000000"/>
          <w:lang w:val="en-GB"/>
        </w:rPr>
        <w:t>The psychology of meaning</w:t>
      </w:r>
      <w:r w:rsidRPr="002222D5">
        <w:rPr>
          <w:color w:val="000000"/>
          <w:lang w:val="en-GB"/>
        </w:rPr>
        <w:t xml:space="preserve"> (pp. 297–316). American Psychological Association</w:t>
      </w:r>
      <w:r w:rsidR="00E465F9" w:rsidRPr="002222D5">
        <w:rPr>
          <w:color w:val="000000"/>
          <w:lang w:val="en-GB"/>
        </w:rPr>
        <w:t xml:space="preserve">. </w:t>
      </w:r>
      <w:r w:rsidR="003956F0" w:rsidRPr="002222D5">
        <w:rPr>
          <w:lang w:val="en-GB"/>
        </w:rPr>
        <w:t>https://doi.org/10.1037/14040-015</w:t>
      </w:r>
    </w:p>
    <w:p w14:paraId="281438C0" w14:textId="77777777" w:rsidR="003956F0" w:rsidRPr="002222D5" w:rsidRDefault="003956F0" w:rsidP="003956F0">
      <w:pPr>
        <w:spacing w:line="480" w:lineRule="exact"/>
        <w:rPr>
          <w:lang w:val="en-GB"/>
        </w:rPr>
      </w:pPr>
      <w:r w:rsidRPr="002222D5">
        <w:rPr>
          <w:lang w:val="en-GB"/>
        </w:rPr>
        <w:t>Routledge, C., Wildschut, T., Sedikides, C., Juhl, J., &amp; Arndt, J. (2012). The power of the past:</w:t>
      </w:r>
    </w:p>
    <w:p w14:paraId="6E952E79" w14:textId="5FA4B5EF" w:rsidR="003956F0" w:rsidRPr="002222D5" w:rsidRDefault="003956F0" w:rsidP="002222D5">
      <w:pPr>
        <w:spacing w:line="480" w:lineRule="exact"/>
        <w:ind w:left="720"/>
        <w:rPr>
          <w:lang w:val="en-GB"/>
        </w:rPr>
      </w:pPr>
      <w:r w:rsidRPr="002222D5">
        <w:rPr>
          <w:lang w:val="en-GB"/>
        </w:rPr>
        <w:t xml:space="preserve">Nostalgia as a meaning- making resource. </w:t>
      </w:r>
      <w:r w:rsidRPr="002222D5">
        <w:rPr>
          <w:i/>
          <w:iCs/>
          <w:lang w:val="en-GB"/>
        </w:rPr>
        <w:t>Memory</w:t>
      </w:r>
      <w:r w:rsidR="008E5728" w:rsidRPr="002222D5">
        <w:rPr>
          <w:i/>
          <w:iCs/>
          <w:lang w:val="en-GB"/>
        </w:rPr>
        <w:t>,</w:t>
      </w:r>
      <w:r w:rsidRPr="002222D5">
        <w:rPr>
          <w:i/>
          <w:iCs/>
          <w:lang w:val="en-GB"/>
        </w:rPr>
        <w:t xml:space="preserve"> 20</w:t>
      </w:r>
      <w:r w:rsidRPr="002222D5">
        <w:rPr>
          <w:lang w:val="en-GB"/>
        </w:rPr>
        <w:t xml:space="preserve">(5), 452–460. https://doi.org/10.1080/09658211.2012.677452 </w:t>
      </w:r>
    </w:p>
    <w:p w14:paraId="52055650" w14:textId="42811F29" w:rsidR="0052011D" w:rsidRPr="002222D5" w:rsidRDefault="00737DE9" w:rsidP="0052011D">
      <w:pPr>
        <w:spacing w:line="480" w:lineRule="exact"/>
        <w:rPr>
          <w:lang w:val="en-GB"/>
        </w:rPr>
      </w:pPr>
      <w:r w:rsidRPr="002222D5">
        <w:rPr>
          <w:lang w:val="en-GB"/>
        </w:rPr>
        <w:t>Salmon, M., Kim, H. S., &amp; Wohl, M. J. A. (2018). In the mindset for change: Self-reported quit</w:t>
      </w:r>
    </w:p>
    <w:p w14:paraId="13FFE7D8" w14:textId="479248F2" w:rsidR="00357ADD" w:rsidRPr="002222D5" w:rsidRDefault="00737DE9" w:rsidP="0052011D">
      <w:pPr>
        <w:spacing w:line="480" w:lineRule="exact"/>
        <w:ind w:left="720"/>
        <w:rPr>
          <w:lang w:val="en-GB"/>
        </w:rPr>
      </w:pPr>
      <w:r w:rsidRPr="002222D5">
        <w:rPr>
          <w:lang w:val="en-GB"/>
        </w:rPr>
        <w:t xml:space="preserve">attempts are a product of discontinuity-induced nostalgia and incremental beliefs. </w:t>
      </w:r>
      <w:r w:rsidRPr="002222D5">
        <w:rPr>
          <w:i/>
          <w:iCs/>
          <w:lang w:val="en-GB"/>
        </w:rPr>
        <w:t>Journal of Social and Clinical Psychology, 37</w:t>
      </w:r>
      <w:r w:rsidRPr="002222D5">
        <w:rPr>
          <w:lang w:val="en-GB"/>
        </w:rPr>
        <w:t xml:space="preserve">(6), 405–430. </w:t>
      </w:r>
      <w:r w:rsidR="007D3811" w:rsidRPr="002222D5">
        <w:rPr>
          <w:lang w:val="en-GB"/>
        </w:rPr>
        <w:t>https://doi.org/10.1521/jscp.2018.37.6.405</w:t>
      </w:r>
    </w:p>
    <w:p w14:paraId="71BA9D2E" w14:textId="77777777" w:rsidR="0052011D" w:rsidRPr="002222D5" w:rsidRDefault="00737DE9" w:rsidP="0052011D">
      <w:pPr>
        <w:spacing w:line="480" w:lineRule="exact"/>
        <w:rPr>
          <w:lang w:val="en-GB"/>
        </w:rPr>
      </w:pPr>
      <w:r w:rsidRPr="00AC6939">
        <w:rPr>
          <w:lang w:val="de-DE"/>
        </w:rPr>
        <w:t xml:space="preserve">Salmon, M. M., &amp; Wohl, M. J. A. (2020). </w:t>
      </w:r>
      <w:r w:rsidRPr="002222D5">
        <w:rPr>
          <w:lang w:val="en-GB"/>
        </w:rPr>
        <w:t>Longing for the past and longing for the future: A</w:t>
      </w:r>
    </w:p>
    <w:p w14:paraId="25588321" w14:textId="4568086B" w:rsidR="003F2239" w:rsidRPr="00AC6939" w:rsidRDefault="00737DE9" w:rsidP="003F2239">
      <w:pPr>
        <w:spacing w:line="480" w:lineRule="exact"/>
        <w:ind w:left="720"/>
        <w:rPr>
          <w:lang w:val="de-DE"/>
        </w:rPr>
      </w:pPr>
      <w:r w:rsidRPr="002222D5">
        <w:rPr>
          <w:lang w:val="en-GB"/>
        </w:rPr>
        <w:t xml:space="preserve">phenomenological assessment of the relation between temporal focus and readiness to change among people living with addiction. </w:t>
      </w:r>
      <w:r w:rsidRPr="00AC6939">
        <w:rPr>
          <w:i/>
          <w:iCs/>
          <w:lang w:val="de-DE"/>
        </w:rPr>
        <w:t>Frontiers in Psychology, 11</w:t>
      </w:r>
      <w:r w:rsidRPr="00AC6939">
        <w:rPr>
          <w:lang w:val="de-DE"/>
        </w:rPr>
        <w:t xml:space="preserve">, 1794. </w:t>
      </w:r>
      <w:r w:rsidR="007D3811" w:rsidRPr="00AC6939">
        <w:rPr>
          <w:lang w:val="de-DE"/>
        </w:rPr>
        <w:t>https://doi.org/10.3389/fpsyg.2020.01794</w:t>
      </w:r>
      <w:r w:rsidR="003F2239" w:rsidRPr="00AC6939">
        <w:rPr>
          <w:lang w:val="de-DE"/>
        </w:rPr>
        <w:t xml:space="preserve"> </w:t>
      </w:r>
    </w:p>
    <w:p w14:paraId="64325DAE" w14:textId="77777777" w:rsidR="003F2239" w:rsidRPr="002222D5" w:rsidRDefault="003F2239" w:rsidP="003F2239">
      <w:pPr>
        <w:spacing w:line="480" w:lineRule="exact"/>
        <w:rPr>
          <w:i/>
          <w:lang w:val="en-GB"/>
        </w:rPr>
      </w:pPr>
      <w:r w:rsidRPr="00AC6939">
        <w:rPr>
          <w:lang w:val="de-DE"/>
        </w:rPr>
        <w:t xml:space="preserve">Sedikides, C., Hong, E., &amp; Wildschut, T. (2023). </w:t>
      </w:r>
      <w:r w:rsidRPr="002222D5">
        <w:rPr>
          <w:lang w:val="en-GB"/>
        </w:rPr>
        <w:t xml:space="preserve">Self-continuity. </w:t>
      </w:r>
      <w:r w:rsidRPr="002222D5">
        <w:rPr>
          <w:i/>
          <w:lang w:val="en-GB"/>
        </w:rPr>
        <w:t xml:space="preserve">Annual Review of Psychology, </w:t>
      </w:r>
    </w:p>
    <w:p w14:paraId="59AC5E2D" w14:textId="7B40CA6D" w:rsidR="003F2239" w:rsidRPr="002222D5" w:rsidRDefault="003F2239" w:rsidP="00586B85">
      <w:pPr>
        <w:spacing w:line="480" w:lineRule="exact"/>
        <w:ind w:firstLine="720"/>
        <w:rPr>
          <w:color w:val="000000"/>
          <w:shd w:val="clear" w:color="auto" w:fill="FFFFFF"/>
          <w:lang w:val="en-GB"/>
        </w:rPr>
      </w:pPr>
      <w:r w:rsidRPr="002222D5">
        <w:rPr>
          <w:i/>
          <w:lang w:val="en-GB"/>
        </w:rPr>
        <w:t>74</w:t>
      </w:r>
      <w:r w:rsidRPr="002222D5">
        <w:rPr>
          <w:lang w:val="en-GB"/>
        </w:rPr>
        <w:t>, 333–361. https://doi.org/10.1146/annurev-psych-032420- 032236</w:t>
      </w:r>
    </w:p>
    <w:p w14:paraId="41328A3A" w14:textId="242279EE" w:rsidR="0052011D" w:rsidRPr="002222D5" w:rsidRDefault="00F654A0" w:rsidP="0052011D">
      <w:pPr>
        <w:spacing w:line="480" w:lineRule="exact"/>
        <w:rPr>
          <w:i/>
          <w:iCs/>
          <w:color w:val="000000"/>
          <w:shd w:val="clear" w:color="auto" w:fill="FFFFFF"/>
          <w:lang w:val="en-GB"/>
        </w:rPr>
      </w:pPr>
      <w:r w:rsidRPr="00556DA4">
        <w:rPr>
          <w:color w:val="000000"/>
          <w:shd w:val="clear" w:color="auto" w:fill="FFFFFF"/>
          <w:lang w:val="en-GB"/>
        </w:rPr>
        <w:t xml:space="preserve">Sedikides, C., &amp; Wildschut, T. (2018). </w:t>
      </w:r>
      <w:r w:rsidRPr="002222D5">
        <w:rPr>
          <w:color w:val="000000"/>
          <w:shd w:val="clear" w:color="auto" w:fill="FFFFFF"/>
          <w:lang w:val="en-GB"/>
        </w:rPr>
        <w:t xml:space="preserve">Finding meaning in nostalgia. </w:t>
      </w:r>
      <w:r w:rsidRPr="002222D5">
        <w:rPr>
          <w:i/>
          <w:iCs/>
          <w:color w:val="000000"/>
          <w:shd w:val="clear" w:color="auto" w:fill="FFFFFF"/>
          <w:lang w:val="en-GB"/>
        </w:rPr>
        <w:t>Review of General</w:t>
      </w:r>
    </w:p>
    <w:p w14:paraId="7D46E6D7" w14:textId="15ED0702" w:rsidR="00F654A0" w:rsidRPr="002222D5" w:rsidRDefault="00F654A0" w:rsidP="0052011D">
      <w:pPr>
        <w:spacing w:line="480" w:lineRule="exact"/>
        <w:ind w:firstLine="720"/>
        <w:rPr>
          <w:color w:val="000000"/>
          <w:shd w:val="clear" w:color="auto" w:fill="FFFFFF"/>
          <w:lang w:val="de-DE"/>
        </w:rPr>
      </w:pPr>
      <w:r w:rsidRPr="002222D5">
        <w:rPr>
          <w:i/>
          <w:iCs/>
          <w:color w:val="000000"/>
          <w:shd w:val="clear" w:color="auto" w:fill="FFFFFF"/>
          <w:lang w:val="de-DE"/>
        </w:rPr>
        <w:t>Psychology, 22</w:t>
      </w:r>
      <w:r w:rsidRPr="002222D5">
        <w:rPr>
          <w:color w:val="000000"/>
          <w:shd w:val="clear" w:color="auto" w:fill="FFFFFF"/>
          <w:lang w:val="de-DE"/>
        </w:rPr>
        <w:t xml:space="preserve">(1), 48–61. </w:t>
      </w:r>
      <w:r w:rsidR="007D3811" w:rsidRPr="002222D5">
        <w:rPr>
          <w:color w:val="000000"/>
          <w:shd w:val="clear" w:color="auto" w:fill="FFFFFF"/>
          <w:lang w:val="de-DE"/>
        </w:rPr>
        <w:t>https://doi.org/10.1037/gpr0000109</w:t>
      </w:r>
    </w:p>
    <w:p w14:paraId="19E680FC" w14:textId="77777777" w:rsidR="0052011D" w:rsidRPr="002222D5" w:rsidRDefault="00F654A0" w:rsidP="0052011D">
      <w:pPr>
        <w:spacing w:line="480" w:lineRule="exact"/>
        <w:rPr>
          <w:color w:val="000000"/>
          <w:shd w:val="clear" w:color="auto" w:fill="FFFFFF"/>
          <w:lang w:val="en-GB"/>
        </w:rPr>
      </w:pPr>
      <w:r w:rsidRPr="002222D5">
        <w:rPr>
          <w:color w:val="000000"/>
          <w:shd w:val="clear" w:color="auto" w:fill="FFFFFF"/>
          <w:lang w:val="de-DE"/>
        </w:rPr>
        <w:t xml:space="preserve">Sedikides C., &amp; Wildschut, T. (2019). </w:t>
      </w:r>
      <w:r w:rsidRPr="002222D5">
        <w:rPr>
          <w:color w:val="000000"/>
          <w:shd w:val="clear" w:color="auto" w:fill="FFFFFF"/>
          <w:lang w:val="en-GB"/>
        </w:rPr>
        <w:t>The sociality of personal and collective nostalgia.</w:t>
      </w:r>
    </w:p>
    <w:p w14:paraId="7AEB33EC" w14:textId="1D81DC20" w:rsidR="000B1775" w:rsidRPr="002222D5" w:rsidRDefault="00F654A0" w:rsidP="0052011D">
      <w:pPr>
        <w:spacing w:line="480" w:lineRule="exact"/>
        <w:ind w:left="720"/>
        <w:rPr>
          <w:color w:val="000000"/>
          <w:lang w:val="en-GB"/>
        </w:rPr>
      </w:pPr>
      <w:r w:rsidRPr="002222D5">
        <w:rPr>
          <w:i/>
          <w:iCs/>
          <w:color w:val="000000"/>
          <w:shd w:val="clear" w:color="auto" w:fill="FFFFFF"/>
          <w:lang w:val="en-GB"/>
        </w:rPr>
        <w:t>European Review of Social Psychology, 30</w:t>
      </w:r>
      <w:r w:rsidRPr="002222D5">
        <w:rPr>
          <w:color w:val="000000"/>
          <w:shd w:val="clear" w:color="auto" w:fill="FFFFFF"/>
          <w:lang w:val="en-GB"/>
        </w:rPr>
        <w:t xml:space="preserve">(1), 123–173. </w:t>
      </w:r>
      <w:r w:rsidR="007D3811" w:rsidRPr="002222D5">
        <w:rPr>
          <w:color w:val="000000"/>
          <w:lang w:val="en-GB"/>
        </w:rPr>
        <w:t>https://doi.org/</w:t>
      </w:r>
      <w:r w:rsidR="007D3811" w:rsidRPr="002222D5">
        <w:rPr>
          <w:color w:val="000000"/>
          <w:shd w:val="clear" w:color="auto" w:fill="FFFFFF"/>
          <w:lang w:val="en-GB"/>
        </w:rPr>
        <w:t>10.1080/10463283.2019.1630098</w:t>
      </w:r>
    </w:p>
    <w:p w14:paraId="7AF318C5" w14:textId="77777777" w:rsidR="00C74C83" w:rsidRPr="002222D5" w:rsidRDefault="00C74C83" w:rsidP="00C74C83">
      <w:pPr>
        <w:spacing w:line="480" w:lineRule="exact"/>
        <w:rPr>
          <w:bCs/>
          <w:color w:val="000000"/>
          <w:lang w:val="en-GB"/>
        </w:rPr>
      </w:pPr>
      <w:r w:rsidRPr="002222D5">
        <w:rPr>
          <w:bCs/>
          <w:color w:val="000000"/>
          <w:lang w:val="en-GB"/>
        </w:rPr>
        <w:t>Sedikides, C., &amp; Wildschut, T. (2020). The motivational potency of nostalgia: The future is</w:t>
      </w:r>
    </w:p>
    <w:p w14:paraId="47D071DA" w14:textId="425E8094" w:rsidR="00E0497C" w:rsidRDefault="00C74C83" w:rsidP="002222D5">
      <w:pPr>
        <w:spacing w:line="480" w:lineRule="exact"/>
        <w:ind w:firstLine="720"/>
        <w:rPr>
          <w:bCs/>
          <w:color w:val="000000" w:themeColor="text1"/>
          <w:lang w:val="en-GB"/>
        </w:rPr>
      </w:pPr>
      <w:r w:rsidRPr="002222D5">
        <w:rPr>
          <w:bCs/>
          <w:color w:val="000000"/>
          <w:lang w:val="en-GB"/>
        </w:rPr>
        <w:lastRenderedPageBreak/>
        <w:t xml:space="preserve">called yesterday. </w:t>
      </w:r>
      <w:r w:rsidRPr="002222D5">
        <w:rPr>
          <w:bCs/>
          <w:i/>
          <w:iCs/>
          <w:color w:val="000000"/>
          <w:lang w:val="en-GB"/>
        </w:rPr>
        <w:t>Advances in Motivation Science, 7</w:t>
      </w:r>
      <w:r w:rsidRPr="002222D5">
        <w:rPr>
          <w:bCs/>
          <w:color w:val="000000"/>
          <w:lang w:val="en-GB"/>
        </w:rPr>
        <w:t xml:space="preserve">, 75–111. </w:t>
      </w:r>
    </w:p>
    <w:p w14:paraId="7BDFB21E" w14:textId="77777777" w:rsidR="00E0497C" w:rsidRDefault="00E0497C" w:rsidP="00E0497C">
      <w:pPr>
        <w:spacing w:line="480" w:lineRule="exact"/>
        <w:rPr>
          <w:bCs/>
          <w:i/>
          <w:iCs/>
        </w:rPr>
      </w:pPr>
      <w:r w:rsidRPr="00DC6583">
        <w:rPr>
          <w:bCs/>
        </w:rPr>
        <w:t>Sedikides, C., &amp; Wildschut, T. (202</w:t>
      </w:r>
      <w:r>
        <w:rPr>
          <w:bCs/>
        </w:rPr>
        <w:t>3</w:t>
      </w:r>
      <w:r w:rsidRPr="00DC6583">
        <w:rPr>
          <w:bCs/>
        </w:rPr>
        <w:t xml:space="preserve">). Nostalgia as motivation. </w:t>
      </w:r>
      <w:r w:rsidRPr="00DC6583">
        <w:rPr>
          <w:bCs/>
          <w:i/>
          <w:iCs/>
        </w:rPr>
        <w:t>Current Opinion in Psychology</w:t>
      </w:r>
      <w:r>
        <w:rPr>
          <w:bCs/>
          <w:i/>
          <w:iCs/>
        </w:rPr>
        <w:t>,</w:t>
      </w:r>
    </w:p>
    <w:p w14:paraId="68D34285" w14:textId="1A637731" w:rsidR="00E0497C" w:rsidRDefault="00E0497C" w:rsidP="002222D5">
      <w:pPr>
        <w:spacing w:line="480" w:lineRule="exact"/>
        <w:ind w:firstLine="720"/>
        <w:rPr>
          <w:color w:val="000000"/>
          <w:shd w:val="clear" w:color="auto" w:fill="FFFFFF"/>
          <w:lang w:val="en-GB"/>
        </w:rPr>
      </w:pPr>
      <w:r w:rsidRPr="00DC6583">
        <w:rPr>
          <w:i/>
          <w:iCs/>
        </w:rPr>
        <w:t>49</w:t>
      </w:r>
      <w:r>
        <w:t xml:space="preserve">, </w:t>
      </w:r>
      <w:r w:rsidRPr="00DC6583">
        <w:t>101537</w:t>
      </w:r>
      <w:r w:rsidRPr="00460F29">
        <w:rPr>
          <w:color w:val="000000"/>
          <w:shd w:val="clear" w:color="auto" w:fill="FFFFFF"/>
          <w:lang w:val="en-GB"/>
        </w:rPr>
        <w:t>.</w:t>
      </w:r>
      <w:r w:rsidRPr="00E0497C">
        <w:t xml:space="preserve"> </w:t>
      </w:r>
      <w:r w:rsidRPr="00DC6583">
        <w:t>https://doi.org/10.1016/j.copsyc.2022.101537</w:t>
      </w:r>
    </w:p>
    <w:p w14:paraId="5A3C1E61" w14:textId="7F0E5BEC" w:rsidR="0036308F" w:rsidRPr="002222D5" w:rsidRDefault="0036308F" w:rsidP="0036308F">
      <w:pPr>
        <w:spacing w:line="480" w:lineRule="exact"/>
        <w:rPr>
          <w:bCs/>
          <w:color w:val="000000"/>
          <w:lang w:val="en-GB"/>
        </w:rPr>
      </w:pPr>
      <w:r w:rsidRPr="002222D5">
        <w:rPr>
          <w:bCs/>
          <w:color w:val="000000"/>
          <w:lang w:val="en-GB"/>
        </w:rPr>
        <w:t>Sedikides, C., Wildschut, T., Arndt, J., &amp; Routledge, C. (2008). Nostalgia: Past, present, and</w:t>
      </w:r>
    </w:p>
    <w:p w14:paraId="66C70DAF" w14:textId="4317C65D" w:rsidR="0036308F" w:rsidRPr="002222D5" w:rsidRDefault="0036308F" w:rsidP="0036308F">
      <w:pPr>
        <w:spacing w:line="480" w:lineRule="exact"/>
        <w:ind w:left="720"/>
        <w:rPr>
          <w:bCs/>
          <w:color w:val="000000"/>
          <w:lang w:val="fr-FR"/>
        </w:rPr>
      </w:pPr>
      <w:r w:rsidRPr="002222D5">
        <w:rPr>
          <w:bCs/>
          <w:color w:val="000000"/>
          <w:lang w:val="fr-FR"/>
        </w:rPr>
        <w:t xml:space="preserve">future. </w:t>
      </w:r>
      <w:r w:rsidRPr="002222D5">
        <w:rPr>
          <w:bCs/>
          <w:i/>
          <w:iCs/>
          <w:color w:val="000000"/>
          <w:lang w:val="fr-FR"/>
        </w:rPr>
        <w:t>Current Directions in Psychological Science, 17</w:t>
      </w:r>
      <w:r w:rsidRPr="002222D5">
        <w:rPr>
          <w:bCs/>
          <w:color w:val="000000"/>
          <w:lang w:val="fr-FR"/>
        </w:rPr>
        <w:t>(5), 304–307.</w:t>
      </w:r>
      <w:r w:rsidR="00502535" w:rsidRPr="002222D5">
        <w:rPr>
          <w:bCs/>
          <w:color w:val="000000"/>
          <w:lang w:val="fr-FR"/>
        </w:rPr>
        <w:t xml:space="preserve"> </w:t>
      </w:r>
      <w:r w:rsidRPr="002222D5">
        <w:rPr>
          <w:bCs/>
          <w:color w:val="000000"/>
          <w:lang w:val="fr-FR"/>
        </w:rPr>
        <w:t>https://doi.org/10.1111/j.1467-8721.2008.00595.x</w:t>
      </w:r>
    </w:p>
    <w:p w14:paraId="1CD31E51" w14:textId="5A32B7EE" w:rsidR="0052011D" w:rsidRPr="002222D5" w:rsidRDefault="000B1775" w:rsidP="0052011D">
      <w:pPr>
        <w:spacing w:line="480" w:lineRule="exact"/>
        <w:rPr>
          <w:bCs/>
          <w:color w:val="000000"/>
          <w:lang w:val="en-GB"/>
        </w:rPr>
      </w:pPr>
      <w:r w:rsidRPr="002222D5">
        <w:rPr>
          <w:bCs/>
          <w:color w:val="000000"/>
          <w:lang w:val="en-GB"/>
        </w:rPr>
        <w:t>Sedikides, C., Wildschut, T., Cheung, W.-Y., Routledge, C., Hepper, E. G., Arndt, J., Vail, K.,</w:t>
      </w:r>
    </w:p>
    <w:p w14:paraId="6830CD97" w14:textId="7B879E5C" w:rsidR="000B1775" w:rsidRPr="002222D5" w:rsidRDefault="000B1775" w:rsidP="0052011D">
      <w:pPr>
        <w:spacing w:line="480" w:lineRule="exact"/>
        <w:ind w:left="720"/>
        <w:rPr>
          <w:color w:val="201F1E"/>
          <w:shd w:val="clear" w:color="auto" w:fill="FFFFFF"/>
          <w:lang w:val="en-GB"/>
        </w:rPr>
      </w:pPr>
      <w:r w:rsidRPr="002222D5">
        <w:rPr>
          <w:bCs/>
          <w:color w:val="000000"/>
          <w:lang w:val="en-GB"/>
        </w:rPr>
        <w:t xml:space="preserve">Zhou, X., Brackstone, K., &amp; </w:t>
      </w:r>
      <w:r w:rsidRPr="002222D5">
        <w:rPr>
          <w:lang w:val="en-GB" w:eastAsia="zh-CN"/>
        </w:rPr>
        <w:t>Vingerhoets</w:t>
      </w:r>
      <w:r w:rsidRPr="002222D5">
        <w:rPr>
          <w:bCs/>
          <w:color w:val="000000"/>
          <w:lang w:val="en-GB"/>
        </w:rPr>
        <w:t xml:space="preserve">, A. J. J. M. (2016). Nostalgia fosters self-continuity: Uncovering the mechanism (social connectedness) and the consequence (eudaimonic well-being). </w:t>
      </w:r>
      <w:r w:rsidRPr="002222D5">
        <w:rPr>
          <w:bCs/>
          <w:i/>
          <w:color w:val="000000"/>
          <w:lang w:val="en-GB"/>
        </w:rPr>
        <w:t>Emotion, 16</w:t>
      </w:r>
      <w:r w:rsidRPr="002222D5">
        <w:rPr>
          <w:bCs/>
          <w:iCs/>
          <w:color w:val="000000"/>
          <w:lang w:val="en-GB"/>
        </w:rPr>
        <w:t>(4)</w:t>
      </w:r>
      <w:r w:rsidRPr="002222D5">
        <w:rPr>
          <w:bCs/>
          <w:color w:val="000000"/>
          <w:lang w:val="en-GB"/>
        </w:rPr>
        <w:t>, 524</w:t>
      </w:r>
      <w:r w:rsidRPr="002222D5">
        <w:rPr>
          <w:color w:val="333333"/>
          <w:shd w:val="clear" w:color="auto" w:fill="FFFFFF"/>
          <w:lang w:val="en-GB"/>
        </w:rPr>
        <w:t>–</w:t>
      </w:r>
      <w:r w:rsidRPr="002222D5">
        <w:rPr>
          <w:bCs/>
          <w:color w:val="000000"/>
          <w:lang w:val="en-GB"/>
        </w:rPr>
        <w:t>539. https://doi.org/10.1037/emo0000136</w:t>
      </w:r>
    </w:p>
    <w:p w14:paraId="18BDCEF2" w14:textId="77777777" w:rsidR="001B6E84" w:rsidRPr="002222D5" w:rsidRDefault="001B6E84" w:rsidP="001B6E84">
      <w:pPr>
        <w:spacing w:line="480" w:lineRule="exact"/>
        <w:rPr>
          <w:color w:val="000000"/>
          <w:shd w:val="clear" w:color="auto" w:fill="FFFFFF"/>
          <w:lang w:val="en-GB"/>
        </w:rPr>
      </w:pPr>
      <w:r w:rsidRPr="002222D5">
        <w:rPr>
          <w:color w:val="000000"/>
          <w:shd w:val="clear" w:color="auto" w:fill="FFFFFF"/>
          <w:lang w:val="en-GB"/>
        </w:rPr>
        <w:t>Sedikides, C., Wildschut, T., Gaertner, L., Routledge, C., &amp; Arndt, J. (2008). Nostalgia as</w:t>
      </w:r>
    </w:p>
    <w:p w14:paraId="1D99C97E" w14:textId="3A9F52E3" w:rsidR="001B6E84" w:rsidRPr="002222D5" w:rsidRDefault="001B6E84" w:rsidP="00586B85">
      <w:pPr>
        <w:spacing w:line="480" w:lineRule="exact"/>
        <w:ind w:left="720"/>
        <w:rPr>
          <w:color w:val="000000"/>
          <w:shd w:val="clear" w:color="auto" w:fill="FFFFFF"/>
          <w:lang w:val="en-GB"/>
        </w:rPr>
      </w:pPr>
      <w:r w:rsidRPr="002222D5">
        <w:rPr>
          <w:color w:val="000000"/>
          <w:shd w:val="clear" w:color="auto" w:fill="FFFFFF"/>
          <w:lang w:val="en-GB"/>
        </w:rPr>
        <w:t xml:space="preserve">enabler of self-continuity. In F. Sani (Ed.), </w:t>
      </w:r>
      <w:r w:rsidRPr="002222D5">
        <w:rPr>
          <w:i/>
          <w:iCs/>
          <w:color w:val="000000"/>
          <w:shd w:val="clear" w:color="auto" w:fill="FFFFFF"/>
          <w:lang w:val="en-GB"/>
        </w:rPr>
        <w:t xml:space="preserve">Self-continuity: Individual and collective perspectives </w:t>
      </w:r>
      <w:r w:rsidRPr="002222D5">
        <w:rPr>
          <w:color w:val="000000"/>
          <w:shd w:val="clear" w:color="auto" w:fill="FFFFFF"/>
          <w:lang w:val="en-GB"/>
        </w:rPr>
        <w:t>(pp. 227–239). Psychology Press.</w:t>
      </w:r>
    </w:p>
    <w:p w14:paraId="43EFCCE5" w14:textId="4D7BB349" w:rsidR="0052011D" w:rsidRPr="002222D5" w:rsidRDefault="00737DE9" w:rsidP="00D55ED4">
      <w:pPr>
        <w:spacing w:line="480" w:lineRule="exact"/>
        <w:rPr>
          <w:color w:val="000000"/>
          <w:shd w:val="clear" w:color="auto" w:fill="FFFFFF"/>
          <w:lang w:val="en-GB"/>
        </w:rPr>
      </w:pPr>
      <w:r w:rsidRPr="002222D5">
        <w:rPr>
          <w:color w:val="000000"/>
          <w:shd w:val="clear" w:color="auto" w:fill="FFFFFF"/>
          <w:lang w:val="en-GB"/>
        </w:rPr>
        <w:t>Sedikides, C., Wildschut, T., Routledge, C., &amp; Arndt, J. (2015). Nostalgia counteracts self‐</w:t>
      </w:r>
    </w:p>
    <w:p w14:paraId="0FE020E9" w14:textId="5994FE62" w:rsidR="00521897" w:rsidRPr="002222D5" w:rsidRDefault="00737DE9" w:rsidP="0052011D">
      <w:pPr>
        <w:spacing w:line="480" w:lineRule="exact"/>
        <w:ind w:left="720"/>
        <w:rPr>
          <w:color w:val="000000"/>
          <w:shd w:val="clear" w:color="auto" w:fill="FFFFFF"/>
          <w:lang w:val="en-GB"/>
        </w:rPr>
      </w:pPr>
      <w:r w:rsidRPr="002222D5">
        <w:rPr>
          <w:color w:val="000000"/>
          <w:shd w:val="clear" w:color="auto" w:fill="FFFFFF"/>
          <w:lang w:val="en-GB"/>
        </w:rPr>
        <w:t>discontinuity and restores self‐continuity. </w:t>
      </w:r>
      <w:r w:rsidRPr="002222D5">
        <w:rPr>
          <w:i/>
          <w:iCs/>
          <w:color w:val="000000"/>
          <w:shd w:val="clear" w:color="auto" w:fill="FFFFFF"/>
          <w:lang w:val="en-GB"/>
        </w:rPr>
        <w:t>European Journal of Social Psychology</w:t>
      </w:r>
      <w:r w:rsidRPr="002222D5">
        <w:rPr>
          <w:color w:val="000000"/>
          <w:shd w:val="clear" w:color="auto" w:fill="FFFFFF"/>
          <w:lang w:val="en-GB"/>
        </w:rPr>
        <w:t>, </w:t>
      </w:r>
      <w:r w:rsidRPr="002222D5">
        <w:rPr>
          <w:i/>
          <w:iCs/>
          <w:color w:val="000000"/>
          <w:shd w:val="clear" w:color="auto" w:fill="FFFFFF"/>
          <w:lang w:val="en-GB"/>
        </w:rPr>
        <w:t>45</w:t>
      </w:r>
      <w:r w:rsidRPr="002222D5">
        <w:rPr>
          <w:color w:val="000000"/>
          <w:shd w:val="clear" w:color="auto" w:fill="FFFFFF"/>
          <w:lang w:val="en-GB"/>
        </w:rPr>
        <w:t>(1), 52-61.</w:t>
      </w:r>
      <w:r w:rsidR="00E465F9" w:rsidRPr="002222D5">
        <w:rPr>
          <w:color w:val="000000"/>
          <w:shd w:val="clear" w:color="auto" w:fill="FFFFFF"/>
          <w:lang w:val="en-GB"/>
        </w:rPr>
        <w:t xml:space="preserve"> </w:t>
      </w:r>
      <w:r w:rsidR="007D3811" w:rsidRPr="002222D5">
        <w:rPr>
          <w:lang w:val="en-GB"/>
        </w:rPr>
        <w:t>https://doi.org/10.1002/ejsp.2073</w:t>
      </w:r>
    </w:p>
    <w:p w14:paraId="305E9F8A" w14:textId="77777777" w:rsidR="0052011D" w:rsidRPr="002222D5" w:rsidRDefault="00AA41EA" w:rsidP="00D55ED4">
      <w:pPr>
        <w:spacing w:line="480" w:lineRule="exact"/>
        <w:rPr>
          <w:lang w:val="en-GB"/>
        </w:rPr>
      </w:pPr>
      <w:r w:rsidRPr="002222D5">
        <w:rPr>
          <w:lang w:val="en-GB"/>
        </w:rPr>
        <w:t>Sedikides, C., Wildschut, T., Routledge, C., Arndt, J., Hepper, E. G., &amp; Zhou, X. (2015). To</w:t>
      </w:r>
    </w:p>
    <w:p w14:paraId="1527279E" w14:textId="56D123FE" w:rsidR="00DA4D95" w:rsidRPr="002222D5" w:rsidRDefault="00AA41EA" w:rsidP="0052011D">
      <w:pPr>
        <w:spacing w:line="480" w:lineRule="exact"/>
        <w:ind w:left="720"/>
        <w:rPr>
          <w:lang w:val="en-GB"/>
        </w:rPr>
      </w:pPr>
      <w:r w:rsidRPr="002222D5">
        <w:rPr>
          <w:lang w:val="en-GB"/>
        </w:rPr>
        <w:t xml:space="preserve">nostalgize: Mixing memory with affect and desire. </w:t>
      </w:r>
      <w:r w:rsidRPr="002222D5">
        <w:rPr>
          <w:i/>
          <w:iCs/>
          <w:lang w:val="en-GB"/>
        </w:rPr>
        <w:t>Advances in Experimental Social Psychology, 51</w:t>
      </w:r>
      <w:r w:rsidRPr="002222D5">
        <w:rPr>
          <w:lang w:val="en-GB"/>
        </w:rPr>
        <w:t xml:space="preserve">, 189–273. </w:t>
      </w:r>
      <w:r w:rsidR="007D3811" w:rsidRPr="002222D5">
        <w:rPr>
          <w:lang w:val="en-GB"/>
        </w:rPr>
        <w:t>https://doi.org/10.1016/bs.aesp.2014.10.001</w:t>
      </w:r>
    </w:p>
    <w:p w14:paraId="178974E9" w14:textId="77777777" w:rsidR="0052011D" w:rsidRPr="002222D5" w:rsidRDefault="00DA4D95" w:rsidP="0052011D">
      <w:pPr>
        <w:spacing w:line="480" w:lineRule="exact"/>
        <w:rPr>
          <w:lang w:val="en-GB"/>
        </w:rPr>
      </w:pPr>
      <w:r w:rsidRPr="002222D5">
        <w:rPr>
          <w:color w:val="000000"/>
          <w:shd w:val="clear" w:color="auto" w:fill="FFFFFF"/>
          <w:lang w:val="en-GB"/>
        </w:rPr>
        <w:t xml:space="preserve">Sharp, P., </w:t>
      </w:r>
      <w:r w:rsidRPr="002222D5">
        <w:rPr>
          <w:lang w:val="en-GB"/>
        </w:rPr>
        <w:t xml:space="preserve">Bottorff, J. L., Hunt, K., </w:t>
      </w:r>
      <w:proofErr w:type="spellStart"/>
      <w:r w:rsidRPr="002222D5">
        <w:rPr>
          <w:lang w:val="en-GB"/>
        </w:rPr>
        <w:t>Oliffe</w:t>
      </w:r>
      <w:proofErr w:type="spellEnd"/>
      <w:r w:rsidRPr="002222D5">
        <w:rPr>
          <w:lang w:val="en-GB"/>
        </w:rPr>
        <w:t xml:space="preserve">, J. L., Johnson, S. T., Dudley, L., &amp; </w:t>
      </w:r>
      <w:proofErr w:type="spellStart"/>
      <w:r w:rsidRPr="002222D5">
        <w:rPr>
          <w:lang w:val="en-GB"/>
        </w:rPr>
        <w:t>Caperchione</w:t>
      </w:r>
      <w:proofErr w:type="spellEnd"/>
      <w:r w:rsidRPr="002222D5">
        <w:rPr>
          <w:lang w:val="en-GB"/>
        </w:rPr>
        <w:t>, C.</w:t>
      </w:r>
    </w:p>
    <w:p w14:paraId="7E5E11CE" w14:textId="66EFC5F0" w:rsidR="00DA4D95" w:rsidRPr="002222D5" w:rsidRDefault="00DA4D95" w:rsidP="0052011D">
      <w:pPr>
        <w:spacing w:line="480" w:lineRule="exact"/>
        <w:ind w:left="720"/>
        <w:rPr>
          <w:lang w:val="en-GB"/>
        </w:rPr>
      </w:pPr>
      <w:r w:rsidRPr="002222D5">
        <w:rPr>
          <w:lang w:val="en-GB"/>
        </w:rPr>
        <w:t xml:space="preserve">M. (2018). Men’s perspectives of a gender-sensitized health promotion program targeting healthy eating, active living, and social connectedness. </w:t>
      </w:r>
      <w:r w:rsidRPr="002222D5">
        <w:rPr>
          <w:i/>
          <w:iCs/>
          <w:lang w:val="en-GB"/>
        </w:rPr>
        <w:t>American Journal of Men’s Health</w:t>
      </w:r>
      <w:r w:rsidRPr="002222D5">
        <w:rPr>
          <w:lang w:val="en-GB"/>
        </w:rPr>
        <w:t xml:space="preserve">, </w:t>
      </w:r>
      <w:r w:rsidRPr="002222D5">
        <w:rPr>
          <w:i/>
          <w:iCs/>
          <w:lang w:val="en-GB"/>
        </w:rPr>
        <w:t>12</w:t>
      </w:r>
      <w:r w:rsidRPr="002222D5">
        <w:rPr>
          <w:lang w:val="en-GB"/>
        </w:rPr>
        <w:t xml:space="preserve">(6), 2157–2166. </w:t>
      </w:r>
      <w:r w:rsidR="007D3811" w:rsidRPr="002222D5">
        <w:rPr>
          <w:lang w:val="en-GB"/>
        </w:rPr>
        <w:t>https://doi.org/10.1177/1557988318799159</w:t>
      </w:r>
    </w:p>
    <w:p w14:paraId="04B9606D" w14:textId="77777777" w:rsidR="00454252" w:rsidRPr="002222D5" w:rsidRDefault="00454252" w:rsidP="0052011D">
      <w:pPr>
        <w:spacing w:line="480" w:lineRule="exact"/>
        <w:rPr>
          <w:bCs/>
          <w:lang w:val="en-GB"/>
        </w:rPr>
      </w:pPr>
      <w:proofErr w:type="spellStart"/>
      <w:r w:rsidRPr="002222D5">
        <w:rPr>
          <w:bCs/>
          <w:lang w:val="en-GB"/>
        </w:rPr>
        <w:t>Sliedrecht</w:t>
      </w:r>
      <w:proofErr w:type="spellEnd"/>
      <w:r w:rsidRPr="002222D5">
        <w:rPr>
          <w:bCs/>
          <w:lang w:val="en-GB"/>
        </w:rPr>
        <w:t xml:space="preserve">, W., de </w:t>
      </w:r>
      <w:proofErr w:type="spellStart"/>
      <w:r w:rsidRPr="002222D5">
        <w:rPr>
          <w:bCs/>
          <w:lang w:val="en-GB"/>
        </w:rPr>
        <w:t>Waart</w:t>
      </w:r>
      <w:proofErr w:type="spellEnd"/>
      <w:r w:rsidRPr="002222D5">
        <w:rPr>
          <w:bCs/>
          <w:lang w:val="en-GB"/>
        </w:rPr>
        <w:t xml:space="preserve">, R., </w:t>
      </w:r>
      <w:proofErr w:type="spellStart"/>
      <w:r w:rsidRPr="002222D5">
        <w:rPr>
          <w:bCs/>
          <w:lang w:val="en-GB"/>
        </w:rPr>
        <w:t>Witkiewitz</w:t>
      </w:r>
      <w:proofErr w:type="spellEnd"/>
      <w:r w:rsidRPr="002222D5">
        <w:rPr>
          <w:bCs/>
          <w:lang w:val="en-GB"/>
        </w:rPr>
        <w:t xml:space="preserve">, K., &amp; </w:t>
      </w:r>
      <w:proofErr w:type="spellStart"/>
      <w:r w:rsidRPr="002222D5">
        <w:rPr>
          <w:bCs/>
          <w:lang w:val="en-GB"/>
        </w:rPr>
        <w:t>Roozen</w:t>
      </w:r>
      <w:proofErr w:type="spellEnd"/>
      <w:r w:rsidRPr="002222D5">
        <w:rPr>
          <w:bCs/>
          <w:lang w:val="en-GB"/>
        </w:rPr>
        <w:t>, H. G. (2019). Alcohol use disorder</w:t>
      </w:r>
    </w:p>
    <w:p w14:paraId="519C19E5" w14:textId="13BE4067" w:rsidR="00454252" w:rsidRPr="002222D5" w:rsidRDefault="00454252" w:rsidP="002222D5">
      <w:pPr>
        <w:spacing w:line="480" w:lineRule="exact"/>
        <w:ind w:left="720"/>
        <w:rPr>
          <w:bCs/>
          <w:lang w:val="en-GB"/>
        </w:rPr>
      </w:pPr>
      <w:r w:rsidRPr="002222D5">
        <w:rPr>
          <w:bCs/>
          <w:lang w:val="en-GB"/>
        </w:rPr>
        <w:t xml:space="preserve">relapse factors: A systematic review. </w:t>
      </w:r>
      <w:r w:rsidRPr="002222D5">
        <w:rPr>
          <w:bCs/>
          <w:i/>
          <w:iCs/>
          <w:lang w:val="en-GB"/>
        </w:rPr>
        <w:t>Psychiatry Research, 278</w:t>
      </w:r>
      <w:r w:rsidRPr="002222D5">
        <w:rPr>
          <w:bCs/>
          <w:lang w:val="en-GB"/>
        </w:rPr>
        <w:t>, 97–115. https://doi.org/10.1016/j.psychres.2019.05.038</w:t>
      </w:r>
    </w:p>
    <w:p w14:paraId="7F5590D5" w14:textId="07834288" w:rsidR="0052011D" w:rsidRPr="002222D5" w:rsidRDefault="00C30373" w:rsidP="0052011D">
      <w:pPr>
        <w:spacing w:line="480" w:lineRule="exact"/>
        <w:rPr>
          <w:bCs/>
          <w:lang w:val="en-GB"/>
        </w:rPr>
      </w:pPr>
      <w:r w:rsidRPr="002222D5">
        <w:rPr>
          <w:bCs/>
          <w:lang w:val="en-GB"/>
        </w:rPr>
        <w:t>Stephan, E., Sedikides, C., Wildschut, T., Cheung, W. Y., Routledge, C., &amp; Arndt, J. (2015).</w:t>
      </w:r>
    </w:p>
    <w:p w14:paraId="088ADE15" w14:textId="119AEBD2" w:rsidR="00E465F9" w:rsidRPr="002222D5" w:rsidRDefault="00C30373" w:rsidP="0052011D">
      <w:pPr>
        <w:spacing w:line="480" w:lineRule="exact"/>
        <w:ind w:left="720"/>
        <w:rPr>
          <w:rStyle w:val="Hyperlink"/>
          <w:lang w:val="en-GB"/>
        </w:rPr>
      </w:pPr>
      <w:r w:rsidRPr="002222D5">
        <w:rPr>
          <w:bCs/>
          <w:lang w:val="en-GB"/>
        </w:rPr>
        <w:lastRenderedPageBreak/>
        <w:t xml:space="preserve">Nostalgia-evoked inspiration: Mediating mechanisms and motivational implications. </w:t>
      </w:r>
      <w:r w:rsidRPr="002222D5">
        <w:rPr>
          <w:i/>
          <w:lang w:val="en-GB"/>
        </w:rPr>
        <w:t>Personality and Social Psychology Bulletin, 41</w:t>
      </w:r>
      <w:r w:rsidRPr="002222D5">
        <w:rPr>
          <w:iCs/>
          <w:lang w:val="en-GB"/>
        </w:rPr>
        <w:t>(10)</w:t>
      </w:r>
      <w:r w:rsidRPr="002222D5">
        <w:rPr>
          <w:lang w:val="en-GB"/>
        </w:rPr>
        <w:t>, 1395</w:t>
      </w:r>
      <w:r w:rsidRPr="002222D5">
        <w:rPr>
          <w:color w:val="333333"/>
          <w:shd w:val="clear" w:color="auto" w:fill="FFFFFF"/>
          <w:lang w:val="en-GB"/>
        </w:rPr>
        <w:t>–</w:t>
      </w:r>
      <w:r w:rsidRPr="002222D5">
        <w:rPr>
          <w:lang w:val="en-GB"/>
        </w:rPr>
        <w:t xml:space="preserve">1410. </w:t>
      </w:r>
      <w:r w:rsidR="007D3811" w:rsidRPr="002222D5">
        <w:rPr>
          <w:lang w:val="en-GB"/>
        </w:rPr>
        <w:t>https://doi.org/10.1177/0146167215596985</w:t>
      </w:r>
    </w:p>
    <w:p w14:paraId="41F651B9" w14:textId="77777777" w:rsidR="0052011D" w:rsidRPr="002222D5" w:rsidRDefault="00E465F9" w:rsidP="0052011D">
      <w:pPr>
        <w:spacing w:line="480" w:lineRule="exact"/>
        <w:rPr>
          <w:bCs/>
          <w:lang w:val="en-GB"/>
        </w:rPr>
      </w:pPr>
      <w:r w:rsidRPr="002222D5">
        <w:rPr>
          <w:lang w:val="en-GB"/>
        </w:rPr>
        <w:t xml:space="preserve">Stephan, E., , </w:t>
      </w:r>
      <w:r w:rsidRPr="002222D5">
        <w:rPr>
          <w:bCs/>
          <w:lang w:val="en-GB"/>
        </w:rPr>
        <w:t>Wildschut, T., Sedikides, C., Zhou, X., He, W., Routledge, C., Cheung, W. Y., &amp;</w:t>
      </w:r>
    </w:p>
    <w:p w14:paraId="1D9340AC" w14:textId="37F4B5FC" w:rsidR="00E465F9" w:rsidRPr="002222D5" w:rsidRDefault="00E465F9" w:rsidP="0052011D">
      <w:pPr>
        <w:spacing w:line="480" w:lineRule="exact"/>
        <w:ind w:left="720"/>
        <w:rPr>
          <w:lang w:val="en-GB"/>
        </w:rPr>
      </w:pPr>
      <w:r w:rsidRPr="002222D5">
        <w:rPr>
          <w:bCs/>
          <w:color w:val="000000"/>
          <w:lang w:val="en-GB"/>
        </w:rPr>
        <w:t>Vingerhoets, A. J. J. M.</w:t>
      </w:r>
      <w:r w:rsidRPr="002222D5">
        <w:rPr>
          <w:bCs/>
          <w:lang w:val="en-GB"/>
        </w:rPr>
        <w:t xml:space="preserve"> (2014). The mnemonic mover: Nostalgia regulates avoidance and approach motivation. </w:t>
      </w:r>
      <w:r w:rsidRPr="002222D5">
        <w:rPr>
          <w:bCs/>
          <w:i/>
          <w:color w:val="000000"/>
          <w:lang w:val="en-GB"/>
        </w:rPr>
        <w:t>Emotion, 14</w:t>
      </w:r>
      <w:r w:rsidRPr="002222D5">
        <w:rPr>
          <w:bCs/>
          <w:iCs/>
          <w:color w:val="000000"/>
          <w:lang w:val="en-GB"/>
        </w:rPr>
        <w:t>(3)</w:t>
      </w:r>
      <w:r w:rsidRPr="002222D5">
        <w:rPr>
          <w:bCs/>
          <w:color w:val="000000"/>
          <w:lang w:val="en-GB"/>
        </w:rPr>
        <w:t>, 545</w:t>
      </w:r>
      <w:r w:rsidRPr="002222D5">
        <w:rPr>
          <w:color w:val="333333"/>
          <w:shd w:val="clear" w:color="auto" w:fill="FFFFFF"/>
          <w:lang w:val="en-GB"/>
        </w:rPr>
        <w:t>–</w:t>
      </w:r>
      <w:r w:rsidRPr="002222D5">
        <w:rPr>
          <w:bCs/>
          <w:color w:val="000000"/>
          <w:lang w:val="en-GB"/>
        </w:rPr>
        <w:t xml:space="preserve">561. </w:t>
      </w:r>
      <w:r w:rsidR="007D3811" w:rsidRPr="002222D5">
        <w:rPr>
          <w:bCs/>
          <w:color w:val="000000"/>
          <w:lang w:val="en-GB"/>
        </w:rPr>
        <w:t>https://doi.org/</w:t>
      </w:r>
      <w:r w:rsidR="007D3811" w:rsidRPr="002222D5">
        <w:rPr>
          <w:color w:val="000000"/>
          <w:lang w:val="en-GB"/>
        </w:rPr>
        <w:t>10.1037/a0035673</w:t>
      </w:r>
    </w:p>
    <w:p w14:paraId="51F12479" w14:textId="77777777" w:rsidR="00361828" w:rsidRPr="002222D5" w:rsidRDefault="00361828" w:rsidP="00361828">
      <w:pPr>
        <w:spacing w:line="480" w:lineRule="exact"/>
        <w:rPr>
          <w:i/>
          <w:iCs/>
          <w:color w:val="000000"/>
          <w:lang w:val="en-GB"/>
        </w:rPr>
      </w:pPr>
      <w:r w:rsidRPr="002222D5">
        <w:rPr>
          <w:color w:val="000000"/>
          <w:lang w:val="en-GB"/>
        </w:rPr>
        <w:t xml:space="preserve">Velikonja, M. (2009). Lost in transition: Nostalgia for socialism in post-socialist countries. </w:t>
      </w:r>
      <w:r w:rsidRPr="002222D5">
        <w:rPr>
          <w:i/>
          <w:iCs/>
          <w:color w:val="000000"/>
          <w:lang w:val="en-GB"/>
        </w:rPr>
        <w:t>East</w:t>
      </w:r>
    </w:p>
    <w:p w14:paraId="013F5296" w14:textId="6801B9DE" w:rsidR="00361828" w:rsidRPr="002222D5" w:rsidRDefault="00361828" w:rsidP="00361828">
      <w:pPr>
        <w:spacing w:line="480" w:lineRule="exact"/>
        <w:ind w:left="720"/>
        <w:rPr>
          <w:color w:val="000000"/>
          <w:lang w:val="en-GB"/>
        </w:rPr>
      </w:pPr>
      <w:r w:rsidRPr="002222D5">
        <w:rPr>
          <w:i/>
          <w:iCs/>
          <w:color w:val="000000"/>
          <w:lang w:val="en-GB"/>
        </w:rPr>
        <w:t>European Politics and Societies</w:t>
      </w:r>
      <w:r w:rsidRPr="002222D5">
        <w:rPr>
          <w:color w:val="000000"/>
          <w:lang w:val="en-GB"/>
        </w:rPr>
        <w:t xml:space="preserve">, </w:t>
      </w:r>
      <w:r w:rsidRPr="002222D5">
        <w:rPr>
          <w:i/>
          <w:iCs/>
          <w:color w:val="000000"/>
          <w:lang w:val="en-GB"/>
        </w:rPr>
        <w:t>23</w:t>
      </w:r>
      <w:r w:rsidRPr="002222D5">
        <w:rPr>
          <w:color w:val="000000"/>
          <w:lang w:val="en-GB"/>
        </w:rPr>
        <w:t>(4), 535–551. https://doi.org/10.1177/0888325409345140</w:t>
      </w:r>
    </w:p>
    <w:p w14:paraId="764ED5CF" w14:textId="70AB9350" w:rsidR="0052011D" w:rsidRPr="002222D5" w:rsidRDefault="00EE0C6F" w:rsidP="0052011D">
      <w:pPr>
        <w:spacing w:line="480" w:lineRule="exact"/>
        <w:rPr>
          <w:color w:val="000000"/>
          <w:lang w:val="en-GB"/>
        </w:rPr>
      </w:pPr>
      <w:r w:rsidRPr="002222D5">
        <w:rPr>
          <w:color w:val="000000"/>
          <w:lang w:val="en-GB"/>
        </w:rPr>
        <w:t xml:space="preserve">Veritas Health Innovation (2022). </w:t>
      </w:r>
      <w:r w:rsidRPr="002222D5">
        <w:rPr>
          <w:i/>
          <w:iCs/>
          <w:color w:val="000000"/>
          <w:lang w:val="en-GB"/>
        </w:rPr>
        <w:t xml:space="preserve">Covidence systematic review software </w:t>
      </w:r>
      <w:r w:rsidRPr="002222D5">
        <w:rPr>
          <w:color w:val="000000"/>
          <w:lang w:val="en-GB"/>
        </w:rPr>
        <w:t>[computer software].</w:t>
      </w:r>
    </w:p>
    <w:p w14:paraId="4E77B754" w14:textId="5A89DF78" w:rsidR="00C30373" w:rsidRPr="002222D5" w:rsidRDefault="00EE0C6F" w:rsidP="0052011D">
      <w:pPr>
        <w:spacing w:line="480" w:lineRule="exact"/>
        <w:ind w:firstLine="720"/>
        <w:rPr>
          <w:color w:val="000000"/>
          <w:lang w:val="en-GB"/>
        </w:rPr>
      </w:pPr>
      <w:r w:rsidRPr="002222D5">
        <w:rPr>
          <w:color w:val="000000"/>
          <w:lang w:val="en-GB"/>
        </w:rPr>
        <w:t xml:space="preserve">Melbourne, Australia. </w:t>
      </w:r>
      <w:r w:rsidR="007D3811" w:rsidRPr="002222D5">
        <w:rPr>
          <w:color w:val="000000"/>
          <w:lang w:val="en-GB"/>
        </w:rPr>
        <w:t>http://www.covidence.org</w:t>
      </w:r>
    </w:p>
    <w:p w14:paraId="2BB08918" w14:textId="77777777" w:rsidR="0052011D" w:rsidRPr="002222D5" w:rsidRDefault="00737DE9" w:rsidP="00D55ED4">
      <w:pPr>
        <w:spacing w:line="480" w:lineRule="exact"/>
        <w:rPr>
          <w:color w:val="000000"/>
          <w:shd w:val="clear" w:color="auto" w:fill="FFFFFF"/>
          <w:lang w:val="en-GB"/>
        </w:rPr>
      </w:pPr>
      <w:r w:rsidRPr="002222D5">
        <w:rPr>
          <w:color w:val="000000"/>
          <w:shd w:val="clear" w:color="auto" w:fill="FFFFFF"/>
          <w:lang w:val="en-GB"/>
        </w:rPr>
        <w:t xml:space="preserve">Vess, M., Arndt, J., Routledge, C., Sedikides, C., &amp; Wildschut, T. (2012). Nostalgia as a </w:t>
      </w:r>
    </w:p>
    <w:p w14:paraId="23825FDC" w14:textId="1CACC93A" w:rsidR="00521897" w:rsidRPr="002222D5" w:rsidRDefault="00737DE9" w:rsidP="0052011D">
      <w:pPr>
        <w:spacing w:line="480" w:lineRule="exact"/>
        <w:ind w:firstLine="720"/>
        <w:rPr>
          <w:color w:val="000000"/>
          <w:shd w:val="clear" w:color="auto" w:fill="FFFFFF"/>
          <w:lang w:val="en-GB"/>
        </w:rPr>
      </w:pPr>
      <w:r w:rsidRPr="002222D5">
        <w:rPr>
          <w:color w:val="000000"/>
          <w:shd w:val="clear" w:color="auto" w:fill="FFFFFF"/>
          <w:lang w:val="en-GB"/>
        </w:rPr>
        <w:t>resource for the self. </w:t>
      </w:r>
      <w:r w:rsidRPr="002222D5">
        <w:rPr>
          <w:i/>
          <w:iCs/>
          <w:color w:val="000000"/>
          <w:shd w:val="clear" w:color="auto" w:fill="FFFFFF"/>
          <w:lang w:val="en-GB"/>
        </w:rPr>
        <w:t>Self and Identity</w:t>
      </w:r>
      <w:r w:rsidRPr="002222D5">
        <w:rPr>
          <w:color w:val="000000"/>
          <w:shd w:val="clear" w:color="auto" w:fill="FFFFFF"/>
          <w:lang w:val="en-GB"/>
        </w:rPr>
        <w:t>, </w:t>
      </w:r>
      <w:r w:rsidRPr="002222D5">
        <w:rPr>
          <w:i/>
          <w:iCs/>
          <w:color w:val="000000"/>
          <w:shd w:val="clear" w:color="auto" w:fill="FFFFFF"/>
          <w:lang w:val="en-GB"/>
        </w:rPr>
        <w:t>11</w:t>
      </w:r>
      <w:r w:rsidRPr="002222D5">
        <w:rPr>
          <w:color w:val="000000"/>
          <w:shd w:val="clear" w:color="auto" w:fill="FFFFFF"/>
          <w:lang w:val="en-GB"/>
        </w:rPr>
        <w:t>(3), 273-284.</w:t>
      </w:r>
    </w:p>
    <w:p w14:paraId="2108E69F" w14:textId="32F38EC8" w:rsidR="00310DFA" w:rsidRPr="002222D5" w:rsidRDefault="007D3811" w:rsidP="0052011D">
      <w:pPr>
        <w:spacing w:line="480" w:lineRule="exact"/>
        <w:ind w:firstLine="720"/>
        <w:rPr>
          <w:rStyle w:val="doi"/>
          <w:bCs/>
          <w:color w:val="000000"/>
          <w:lang w:val="en-GB"/>
        </w:rPr>
      </w:pPr>
      <w:r w:rsidRPr="002222D5">
        <w:rPr>
          <w:rStyle w:val="doi"/>
          <w:bCs/>
          <w:color w:val="000000"/>
          <w:lang w:val="en-GB"/>
        </w:rPr>
        <w:t>https://doi.org/10.1080/15298868.2010.521452</w:t>
      </w:r>
    </w:p>
    <w:p w14:paraId="327E5177" w14:textId="77777777" w:rsidR="00E35BB2" w:rsidRPr="002222D5" w:rsidRDefault="00E35BB2" w:rsidP="00E35BB2">
      <w:pPr>
        <w:spacing w:line="480" w:lineRule="exact"/>
        <w:rPr>
          <w:color w:val="000000"/>
          <w:lang w:val="en-GB"/>
        </w:rPr>
      </w:pPr>
      <w:r w:rsidRPr="002222D5">
        <w:rPr>
          <w:color w:val="000000"/>
          <w:lang w:val="en-GB"/>
        </w:rPr>
        <w:t>Vignoles, V. L. (2011). Identity motives. In S. J. Schwartz, K. Luyckx, &amp; V. L. Vignoles (Eds.),</w:t>
      </w:r>
    </w:p>
    <w:p w14:paraId="4E6794CC" w14:textId="08000AB4" w:rsidR="00E35BB2" w:rsidRPr="002222D5" w:rsidRDefault="00E35BB2" w:rsidP="00E35BB2">
      <w:pPr>
        <w:spacing w:line="480" w:lineRule="exact"/>
        <w:ind w:firstLine="720"/>
        <w:rPr>
          <w:color w:val="000000"/>
          <w:lang w:val="en-GB"/>
        </w:rPr>
      </w:pPr>
      <w:r w:rsidRPr="002222D5">
        <w:rPr>
          <w:i/>
          <w:iCs/>
          <w:color w:val="000000"/>
          <w:lang w:val="en-GB"/>
        </w:rPr>
        <w:t>Handbook of identity theory and research</w:t>
      </w:r>
      <w:bdo w:val="ltr">
        <w:r w:rsidRPr="002222D5">
          <w:rPr>
            <w:color w:val="000000"/>
            <w:lang w:val="en-GB"/>
          </w:rPr>
          <w:t xml:space="preserve"> (pp. 403-432). Springer.</w:t>
        </w:r>
        <w:r w:rsidRPr="002222D5">
          <w:rPr>
            <w:i/>
            <w:iCs/>
            <w:color w:val="000000"/>
            <w:lang w:val="en-GB"/>
          </w:rPr>
          <w:t>‬</w:t>
        </w:r>
        <w:r w:rsidRPr="002222D5">
          <w:rPr>
            <w:color w:val="000000"/>
            <w:lang w:val="en-GB"/>
          </w:rPr>
          <w:t>‬</w:t>
        </w:r>
        <w:r w:rsidR="003E230B" w:rsidRPr="002222D5">
          <w:rPr>
            <w:lang w:val="en-GB"/>
          </w:rPr>
          <w:t>‬</w:t>
        </w:r>
        <w:r w:rsidRPr="002222D5">
          <w:rPr>
            <w:lang w:val="en-GB"/>
          </w:rPr>
          <w:t>‬</w:t>
        </w:r>
        <w:r w:rsidR="00600F31" w:rsidRPr="002222D5">
          <w:rPr>
            <w:lang w:val="en-GB"/>
          </w:rPr>
          <w:t>‬</w:t>
        </w:r>
        <w:r w:rsidR="00E24379" w:rsidRPr="002222D5">
          <w:rPr>
            <w:lang w:val="en-GB"/>
          </w:rPr>
          <w:t>‬</w:t>
        </w:r>
        <w:r w:rsidRPr="002222D5">
          <w:rPr>
            <w:lang w:val="en-GB"/>
          </w:rPr>
          <w:t>‬</w:t>
        </w:r>
        <w:r w:rsidR="0012274F" w:rsidRPr="002222D5">
          <w:rPr>
            <w:lang w:val="en-GB"/>
          </w:rPr>
          <w:t>‬</w:t>
        </w:r>
        <w:r w:rsidR="005B1952" w:rsidRPr="002222D5">
          <w:rPr>
            <w:lang w:val="en-GB"/>
          </w:rPr>
          <w:t>‬</w:t>
        </w:r>
        <w:r w:rsidRPr="002222D5">
          <w:rPr>
            <w:lang w:val="en-GB"/>
          </w:rPr>
          <w:t>‬</w:t>
        </w:r>
        <w:r w:rsidR="00993C02" w:rsidRPr="002222D5">
          <w:rPr>
            <w:lang w:val="en-GB"/>
          </w:rPr>
          <w:t>‬</w:t>
        </w:r>
        <w:r w:rsidR="00F7536F" w:rsidRPr="002222D5">
          <w:rPr>
            <w:lang w:val="en-GB"/>
          </w:rPr>
          <w:t>‬</w:t>
        </w:r>
        <w:r w:rsidR="00987E7F" w:rsidRPr="002222D5">
          <w:rPr>
            <w:lang w:val="en-GB"/>
          </w:rPr>
          <w:t>‬</w:t>
        </w:r>
        <w:r w:rsidRPr="002222D5">
          <w:rPr>
            <w:lang w:val="en-GB"/>
          </w:rPr>
          <w:t>‬</w:t>
        </w:r>
        <w:r w:rsidRPr="002222D5">
          <w:rPr>
            <w:lang w:val="en-GB"/>
          </w:rPr>
          <w:t>‬</w:t>
        </w:r>
        <w:r w:rsidR="00A711BC" w:rsidRPr="002222D5">
          <w:rPr>
            <w:lang w:val="en-GB"/>
          </w:rPr>
          <w:t>‬</w:t>
        </w:r>
        <w:r w:rsidR="00473424" w:rsidRPr="002222D5">
          <w:rPr>
            <w:lang w:val="en-GB"/>
          </w:rPr>
          <w:t>‬</w:t>
        </w:r>
        <w:r w:rsidRPr="002222D5">
          <w:rPr>
            <w:lang w:val="en-GB"/>
          </w:rPr>
          <w:t>‬</w:t>
        </w:r>
        <w:r>
          <w:t>‬</w:t>
        </w:r>
        <w:r>
          <w:t>‬</w:t>
        </w:r>
        <w:r>
          <w:t>‬</w:t>
        </w:r>
        <w:r w:rsidR="0001328C">
          <w:t>‬</w:t>
        </w:r>
        <w:r w:rsidR="00FE4C17">
          <w:t>‬</w:t>
        </w:r>
        <w:r w:rsidR="00783DDD">
          <w:t>‬</w:t>
        </w:r>
        <w:r w:rsidR="00064B2B">
          <w:t>‬</w:t>
        </w:r>
        <w:r w:rsidR="00FE758B">
          <w:t>‬</w:t>
        </w:r>
        <w:r w:rsidR="0043453A">
          <w:t>‬</w:t>
        </w:r>
        <w:r w:rsidR="006F4D7A">
          <w:t>‬</w:t>
        </w:r>
        <w:r w:rsidR="00D62DBB">
          <w:t>‬</w:t>
        </w:r>
      </w:bdo>
    </w:p>
    <w:p w14:paraId="7DF890B2" w14:textId="6E91DC1C" w:rsidR="0052011D" w:rsidRPr="002222D5" w:rsidRDefault="00737DE9" w:rsidP="0052011D">
      <w:pPr>
        <w:spacing w:line="480" w:lineRule="exact"/>
        <w:rPr>
          <w:color w:val="000000"/>
          <w:lang w:val="en-GB"/>
        </w:rPr>
      </w:pPr>
      <w:r w:rsidRPr="00556DA4">
        <w:rPr>
          <w:color w:val="000000"/>
          <w:lang w:val="en-GB"/>
        </w:rPr>
        <w:t xml:space="preserve">Viladrich, A., &amp; Tagliaferro, B. (2016). </w:t>
      </w:r>
      <w:r w:rsidRPr="002222D5">
        <w:rPr>
          <w:color w:val="000000"/>
          <w:lang w:val="en-GB"/>
        </w:rPr>
        <w:t>Picking fruit from our backyard’s trees: The meaning of</w:t>
      </w:r>
    </w:p>
    <w:p w14:paraId="13FFE7E2" w14:textId="3683EBC4" w:rsidR="00357ADD" w:rsidRPr="002222D5" w:rsidRDefault="00737DE9" w:rsidP="0052011D">
      <w:pPr>
        <w:spacing w:line="480" w:lineRule="exact"/>
        <w:ind w:left="720"/>
        <w:rPr>
          <w:color w:val="000000"/>
          <w:lang w:val="en-GB"/>
        </w:rPr>
      </w:pPr>
      <w:r w:rsidRPr="002222D5">
        <w:rPr>
          <w:color w:val="000000"/>
          <w:lang w:val="en-GB"/>
        </w:rPr>
        <w:t xml:space="preserve">nostalgia in shaping Latinas’ eating practices in the United States. </w:t>
      </w:r>
      <w:r w:rsidRPr="002222D5">
        <w:rPr>
          <w:i/>
          <w:iCs/>
          <w:color w:val="000000"/>
          <w:lang w:val="en-GB"/>
        </w:rPr>
        <w:t>Appetite, 97</w:t>
      </w:r>
      <w:r w:rsidRPr="002222D5">
        <w:rPr>
          <w:color w:val="000000"/>
          <w:lang w:val="en-GB"/>
        </w:rPr>
        <w:t xml:space="preserve">, 101–110. </w:t>
      </w:r>
      <w:r w:rsidR="007D3811" w:rsidRPr="002222D5">
        <w:rPr>
          <w:color w:val="000000"/>
          <w:lang w:val="en-GB"/>
        </w:rPr>
        <w:t>https://doi.org/10.1016/j.appet.2015.11.017</w:t>
      </w:r>
    </w:p>
    <w:p w14:paraId="14AB17F2" w14:textId="77777777" w:rsidR="0052011D" w:rsidRPr="002222D5" w:rsidRDefault="00AA41EA" w:rsidP="0052011D">
      <w:pPr>
        <w:spacing w:line="480" w:lineRule="exact"/>
        <w:rPr>
          <w:color w:val="000000"/>
          <w:shd w:val="clear" w:color="auto" w:fill="FFFFFF"/>
          <w:lang w:val="en-GB"/>
        </w:rPr>
      </w:pPr>
      <w:r w:rsidRPr="002222D5">
        <w:rPr>
          <w:color w:val="000000"/>
          <w:shd w:val="clear" w:color="auto" w:fill="FFFFFF"/>
          <w:lang w:val="en-GB"/>
        </w:rPr>
        <w:t>Webb, T. L., &amp; Sheeran, P. (2006). Does changing behavioral intentions engender behavior</w:t>
      </w:r>
    </w:p>
    <w:p w14:paraId="7B14971B" w14:textId="26D4D953" w:rsidR="002E5038" w:rsidRPr="002222D5" w:rsidRDefault="00AA41EA" w:rsidP="002E5038">
      <w:pPr>
        <w:spacing w:line="480" w:lineRule="exact"/>
        <w:ind w:left="720"/>
        <w:rPr>
          <w:color w:val="000000"/>
          <w:bdr w:val="none" w:sz="0" w:space="0" w:color="auto" w:frame="1"/>
          <w:lang w:val="fr-FR"/>
        </w:rPr>
      </w:pPr>
      <w:r w:rsidRPr="002222D5">
        <w:rPr>
          <w:color w:val="000000"/>
          <w:shd w:val="clear" w:color="auto" w:fill="FFFFFF"/>
          <w:lang w:val="en-GB"/>
        </w:rPr>
        <w:t xml:space="preserve">change? A meta-analysis of the experimental evidence. </w:t>
      </w:r>
      <w:r w:rsidRPr="002222D5">
        <w:rPr>
          <w:i/>
          <w:iCs/>
          <w:color w:val="000000"/>
          <w:shd w:val="clear" w:color="auto" w:fill="FFFFFF"/>
          <w:lang w:val="fr-FR"/>
        </w:rPr>
        <w:t>Psychological Bulletin, 132</w:t>
      </w:r>
      <w:r w:rsidRPr="002222D5">
        <w:rPr>
          <w:color w:val="000000"/>
          <w:shd w:val="clear" w:color="auto" w:fill="FFFFFF"/>
          <w:lang w:val="fr-FR"/>
        </w:rPr>
        <w:t>(2), 249–268.</w:t>
      </w:r>
      <w:r w:rsidR="00310DFA" w:rsidRPr="002222D5">
        <w:rPr>
          <w:color w:val="000000"/>
          <w:shd w:val="clear" w:color="auto" w:fill="FFFFFF"/>
          <w:lang w:val="fr-FR"/>
        </w:rPr>
        <w:t xml:space="preserve"> </w:t>
      </w:r>
      <w:r w:rsidR="007D3811" w:rsidRPr="002222D5">
        <w:rPr>
          <w:rFonts w:asciiTheme="majorBidi" w:hAnsiTheme="majorBidi" w:cstheme="majorBidi"/>
          <w:shd w:val="clear" w:color="auto" w:fill="FFFFFF"/>
          <w:lang w:val="fr-FR"/>
        </w:rPr>
        <w:t>https://doi.org/10.1037/0033-2909.132.2.249</w:t>
      </w:r>
      <w:r w:rsidR="002E5038">
        <w:rPr>
          <w:rFonts w:asciiTheme="majorBidi" w:hAnsiTheme="majorBidi" w:cstheme="majorBidi"/>
          <w:shd w:val="clear" w:color="auto" w:fill="FFFFFF"/>
          <w:lang w:val="fr-FR"/>
        </w:rPr>
        <w:t xml:space="preserve"> </w:t>
      </w:r>
    </w:p>
    <w:p w14:paraId="1FC42168" w14:textId="77777777" w:rsidR="002E5038" w:rsidRDefault="002E5038" w:rsidP="002E5038">
      <w:pPr>
        <w:spacing w:line="480" w:lineRule="exact"/>
        <w:rPr>
          <w:color w:val="000000"/>
          <w:bdr w:val="none" w:sz="0" w:space="0" w:color="auto" w:frame="1"/>
        </w:rPr>
      </w:pPr>
      <w:r w:rsidRPr="002222D5">
        <w:rPr>
          <w:color w:val="000000"/>
          <w:bdr w:val="none" w:sz="0" w:space="0" w:color="auto" w:frame="1"/>
          <w:lang w:val="en-GB"/>
        </w:rPr>
        <w:t xml:space="preserve">Wildschut, T., &amp; Sedikides, C. (2020). </w:t>
      </w:r>
      <w:r w:rsidRPr="00EA6B4A">
        <w:rPr>
          <w:color w:val="000000"/>
          <w:bdr w:val="none" w:sz="0" w:space="0" w:color="auto" w:frame="1"/>
        </w:rPr>
        <w:t>The psychology of nostalgia: Delineating the emotion’s</w:t>
      </w:r>
    </w:p>
    <w:p w14:paraId="362E9EF8" w14:textId="77777777" w:rsidR="002E5038" w:rsidRDefault="002E5038" w:rsidP="002E5038">
      <w:pPr>
        <w:spacing w:line="480" w:lineRule="exact"/>
        <w:ind w:firstLine="720"/>
        <w:rPr>
          <w:i/>
          <w:color w:val="000000"/>
          <w:lang w:eastAsia="da-DK"/>
        </w:rPr>
      </w:pPr>
      <w:r w:rsidRPr="00EA6B4A">
        <w:rPr>
          <w:color w:val="000000"/>
          <w:bdr w:val="none" w:sz="0" w:space="0" w:color="auto" w:frame="1"/>
        </w:rPr>
        <w:t>nature and functions.</w:t>
      </w:r>
      <w:r>
        <w:rPr>
          <w:color w:val="000000"/>
          <w:bdr w:val="none" w:sz="0" w:space="0" w:color="auto" w:frame="1"/>
        </w:rPr>
        <w:t xml:space="preserve"> In M. H. Jacobse</w:t>
      </w:r>
      <w:r w:rsidRPr="00EA6B4A">
        <w:rPr>
          <w:color w:val="000000"/>
          <w:bdr w:val="none" w:sz="0" w:space="0" w:color="auto" w:frame="1"/>
        </w:rPr>
        <w:t>n (Ed.), </w:t>
      </w:r>
      <w:r w:rsidRPr="00EA6B4A">
        <w:rPr>
          <w:i/>
          <w:iCs/>
          <w:color w:val="000000"/>
        </w:rPr>
        <w:t>Nostalgia now:</w:t>
      </w:r>
      <w:r w:rsidRPr="00EA6B4A">
        <w:rPr>
          <w:color w:val="000000"/>
          <w:bdr w:val="none" w:sz="0" w:space="0" w:color="auto" w:frame="1"/>
        </w:rPr>
        <w:t> </w:t>
      </w:r>
      <w:r w:rsidRPr="00EA6B4A">
        <w:rPr>
          <w:i/>
          <w:color w:val="000000"/>
          <w:lang w:eastAsia="da-DK"/>
        </w:rPr>
        <w:t>Cross-disciplinary</w:t>
      </w:r>
    </w:p>
    <w:p w14:paraId="459A94BE" w14:textId="7BA8CC7F" w:rsidR="002E5038" w:rsidRPr="002222D5" w:rsidRDefault="002E5038" w:rsidP="002222D5">
      <w:pPr>
        <w:spacing w:line="480" w:lineRule="exact"/>
        <w:ind w:left="720"/>
        <w:rPr>
          <w:color w:val="201F1E"/>
          <w:bdr w:val="none" w:sz="0" w:space="0" w:color="auto" w:frame="1"/>
          <w:shd w:val="clear" w:color="auto" w:fill="FFFFFF"/>
          <w:lang w:val="en-GB"/>
        </w:rPr>
      </w:pPr>
      <w:r w:rsidRPr="00EA6B4A">
        <w:rPr>
          <w:i/>
          <w:color w:val="000000"/>
          <w:lang w:eastAsia="da-DK"/>
        </w:rPr>
        <w:t>perspectives on the past in the present</w:t>
      </w:r>
      <w:r>
        <w:rPr>
          <w:color w:val="000000"/>
          <w:lang w:eastAsia="da-DK"/>
        </w:rPr>
        <w:t xml:space="preserve"> (pp. 47</w:t>
      </w:r>
      <w:r w:rsidRPr="00ED5AD3">
        <w:rPr>
          <w:color w:val="333333"/>
          <w:shd w:val="clear" w:color="auto" w:fill="FFFFFF"/>
          <w:lang w:val="en-US"/>
        </w:rPr>
        <w:t>–</w:t>
      </w:r>
      <w:r>
        <w:rPr>
          <w:color w:val="000000"/>
          <w:lang w:eastAsia="da-DK"/>
        </w:rPr>
        <w:t>65).</w:t>
      </w:r>
      <w:r w:rsidRPr="00EA6B4A">
        <w:rPr>
          <w:color w:val="000000"/>
          <w:lang w:eastAsia="da-DK"/>
        </w:rPr>
        <w:t xml:space="preserve"> </w:t>
      </w:r>
      <w:r w:rsidRPr="00EA6B4A">
        <w:rPr>
          <w:color w:val="000000"/>
          <w:lang w:val="en-US"/>
        </w:rPr>
        <w:t>Routledge Press.</w:t>
      </w:r>
    </w:p>
    <w:p w14:paraId="0AE45743" w14:textId="70C17F60" w:rsidR="003D6F5B" w:rsidRPr="00460F29" w:rsidRDefault="003D6F5B" w:rsidP="003D6F5B">
      <w:pPr>
        <w:spacing w:line="480" w:lineRule="exact"/>
        <w:rPr>
          <w:color w:val="201F1E"/>
          <w:bdr w:val="none" w:sz="0" w:space="0" w:color="auto" w:frame="1"/>
          <w:shd w:val="clear" w:color="auto" w:fill="FFFFFF"/>
          <w:lang w:val="en-GB"/>
        </w:rPr>
      </w:pPr>
      <w:r w:rsidRPr="002E5038">
        <w:rPr>
          <w:color w:val="201F1E"/>
          <w:bdr w:val="none" w:sz="0" w:space="0" w:color="auto" w:frame="1"/>
          <w:shd w:val="clear" w:color="auto" w:fill="FFFFFF"/>
          <w:lang w:val="en-GB"/>
        </w:rPr>
        <w:t xml:space="preserve">Wildschut, T., &amp; Sedikides, C. (2022). </w:t>
      </w:r>
      <w:r w:rsidRPr="00460F29">
        <w:rPr>
          <w:color w:val="201F1E"/>
          <w:bdr w:val="none" w:sz="0" w:space="0" w:color="auto" w:frame="1"/>
          <w:shd w:val="clear" w:color="auto" w:fill="FFFFFF"/>
          <w:lang w:val="en-GB"/>
        </w:rPr>
        <w:t>Psychology and nostalgia: Towards a functional</w:t>
      </w:r>
    </w:p>
    <w:p w14:paraId="74F465B3" w14:textId="10A4EC7C" w:rsidR="003D6F5B" w:rsidRPr="00460F29" w:rsidRDefault="003D6F5B" w:rsidP="003D6F5B">
      <w:pPr>
        <w:spacing w:line="480" w:lineRule="exact"/>
        <w:ind w:left="720"/>
        <w:rPr>
          <w:color w:val="201F1E"/>
          <w:lang w:val="en-GB" w:eastAsia="zh-CN"/>
        </w:rPr>
      </w:pPr>
      <w:r w:rsidRPr="00460F29">
        <w:rPr>
          <w:color w:val="201F1E"/>
          <w:bdr w:val="none" w:sz="0" w:space="0" w:color="auto" w:frame="1"/>
          <w:shd w:val="clear" w:color="auto" w:fill="FFFFFF"/>
          <w:lang w:val="en-GB"/>
        </w:rPr>
        <w:lastRenderedPageBreak/>
        <w:t>approach. In M. H. Jacobsen (Ed.), </w:t>
      </w:r>
      <w:r w:rsidRPr="00460F29">
        <w:rPr>
          <w:i/>
          <w:iCs/>
          <w:color w:val="201F1E"/>
          <w:bdr w:val="none" w:sz="0" w:space="0" w:color="auto" w:frame="1"/>
          <w:shd w:val="clear" w:color="auto" w:fill="FFFFFF"/>
          <w:lang w:val="en-GB"/>
        </w:rPr>
        <w:t>Intimations of nostalgia: Multidisciplinary explorations of an enduring emotion</w:t>
      </w:r>
      <w:r w:rsidRPr="00460F29">
        <w:rPr>
          <w:color w:val="201F1E"/>
          <w:bdr w:val="none" w:sz="0" w:space="0" w:color="auto" w:frame="1"/>
          <w:shd w:val="clear" w:color="auto" w:fill="FFFFFF"/>
          <w:lang w:val="en-GB"/>
        </w:rPr>
        <w:t xml:space="preserve"> (pp. 110</w:t>
      </w:r>
      <w:r w:rsidRPr="00460F29">
        <w:rPr>
          <w:color w:val="333333"/>
          <w:shd w:val="clear" w:color="auto" w:fill="FFFFFF"/>
          <w:lang w:val="en-GB"/>
        </w:rPr>
        <w:t>–</w:t>
      </w:r>
      <w:r w:rsidRPr="00460F29">
        <w:rPr>
          <w:color w:val="201F1E"/>
          <w:bdr w:val="none" w:sz="0" w:space="0" w:color="auto" w:frame="1"/>
          <w:shd w:val="clear" w:color="auto" w:fill="FFFFFF"/>
          <w:lang w:val="en-GB"/>
        </w:rPr>
        <w:t>128). Bristol University Press.</w:t>
      </w:r>
    </w:p>
    <w:p w14:paraId="18684230" w14:textId="4A4075E5" w:rsidR="0052011D" w:rsidRPr="002222D5" w:rsidRDefault="005751D9" w:rsidP="0052011D">
      <w:pPr>
        <w:spacing w:line="480" w:lineRule="exact"/>
        <w:rPr>
          <w:rFonts w:eastAsia="Segoe UI Emoji"/>
          <w:lang w:val="en-GB"/>
        </w:rPr>
      </w:pPr>
      <w:r w:rsidRPr="002222D5">
        <w:rPr>
          <w:lang w:val="en-GB"/>
        </w:rPr>
        <w:t>Wildschut, T., &amp; Sedikides, C. (2</w:t>
      </w:r>
      <w:bookmarkStart w:id="0" w:name="_Hlk132705924"/>
      <w:r w:rsidRPr="002222D5">
        <w:rPr>
          <w:lang w:val="en-GB"/>
        </w:rPr>
        <w:t>02</w:t>
      </w:r>
      <w:r w:rsidR="003D6F5B" w:rsidRPr="002222D5">
        <w:rPr>
          <w:lang w:val="en-GB"/>
        </w:rPr>
        <w:t>3</w:t>
      </w:r>
      <w:r w:rsidRPr="002222D5">
        <w:rPr>
          <w:lang w:val="en-GB"/>
        </w:rPr>
        <w:t>a</w:t>
      </w:r>
      <w:bookmarkEnd w:id="0"/>
      <w:r w:rsidRPr="002222D5">
        <w:rPr>
          <w:rFonts w:eastAsia="Segoe UI Emoji"/>
          <w:lang w:val="en-GB"/>
        </w:rPr>
        <w:t>). Water from the lake of memory: The regulatory model</w:t>
      </w:r>
    </w:p>
    <w:p w14:paraId="41BB7426" w14:textId="25F7B1E0" w:rsidR="005751D9" w:rsidRPr="002222D5" w:rsidRDefault="005751D9" w:rsidP="0052011D">
      <w:pPr>
        <w:spacing w:line="480" w:lineRule="exact"/>
        <w:ind w:left="720"/>
        <w:rPr>
          <w:rFonts w:asciiTheme="majorBidi" w:hAnsiTheme="majorBidi" w:cstheme="majorBidi"/>
          <w:shd w:val="clear" w:color="auto" w:fill="FFFFFF"/>
          <w:lang w:val="en-GB"/>
        </w:rPr>
      </w:pPr>
      <w:r w:rsidRPr="002222D5">
        <w:rPr>
          <w:rFonts w:eastAsia="Segoe UI Emoji"/>
          <w:lang w:val="en-GB"/>
        </w:rPr>
        <w:t xml:space="preserve">of nostalgia. </w:t>
      </w:r>
      <w:r w:rsidRPr="002222D5">
        <w:rPr>
          <w:rFonts w:eastAsia="Segoe UI Emoji"/>
          <w:i/>
          <w:iCs/>
          <w:lang w:val="en-GB"/>
        </w:rPr>
        <w:t>Current Directions in Psychology</w:t>
      </w:r>
      <w:r w:rsidR="00D83D12" w:rsidRPr="0077518F">
        <w:rPr>
          <w:rFonts w:eastAsia="Segoe UI Emoji"/>
          <w:i/>
          <w:iCs/>
        </w:rPr>
        <w:t>, 32</w:t>
      </w:r>
      <w:r w:rsidR="00D83D12" w:rsidRPr="0077518F">
        <w:rPr>
          <w:rFonts w:eastAsia="Segoe UI Emoji"/>
        </w:rPr>
        <w:t xml:space="preserve">(1), </w:t>
      </w:r>
      <w:r w:rsidR="00D83D12" w:rsidRPr="0077518F">
        <w:t>57–64</w:t>
      </w:r>
      <w:r w:rsidRPr="002222D5">
        <w:rPr>
          <w:rFonts w:eastAsia="Segoe UI Emoji"/>
          <w:lang w:val="en-GB"/>
        </w:rPr>
        <w:t xml:space="preserve">. </w:t>
      </w:r>
      <w:r w:rsidR="007D3811" w:rsidRPr="002222D5">
        <w:rPr>
          <w:color w:val="000000"/>
          <w:lang w:val="en-GB"/>
        </w:rPr>
        <w:t>https://doi.org/</w:t>
      </w:r>
      <w:r w:rsidR="007D3811" w:rsidRPr="002222D5">
        <w:rPr>
          <w:color w:val="000000"/>
          <w:lang w:val="en-GB" w:eastAsia="zh-CN"/>
        </w:rPr>
        <w:t>10.1177/09637214221121768</w:t>
      </w:r>
    </w:p>
    <w:p w14:paraId="52CCCFE4" w14:textId="2A6FB67E" w:rsidR="0052011D" w:rsidRPr="002222D5" w:rsidRDefault="00F543F4" w:rsidP="0052011D">
      <w:pPr>
        <w:spacing w:line="480" w:lineRule="exact"/>
        <w:rPr>
          <w:bCs/>
          <w:color w:val="171717"/>
          <w:lang w:val="en-GB"/>
        </w:rPr>
      </w:pPr>
      <w:r w:rsidRPr="00DB3A80">
        <w:rPr>
          <w:bCs/>
          <w:color w:val="171717"/>
          <w:lang w:val="en-GB"/>
        </w:rPr>
        <w:t>Wildschut, T., &amp; Sedikides, C. (</w:t>
      </w:r>
      <w:bookmarkStart w:id="1" w:name="_Hlk132705945"/>
      <w:r w:rsidRPr="00DB3A80">
        <w:rPr>
          <w:bCs/>
          <w:color w:val="171717"/>
          <w:lang w:val="en-GB"/>
        </w:rPr>
        <w:t>20</w:t>
      </w:r>
      <w:r w:rsidR="003D6F5B" w:rsidRPr="00DB3A80">
        <w:rPr>
          <w:bCs/>
          <w:color w:val="171717"/>
          <w:lang w:val="en-GB"/>
        </w:rPr>
        <w:t>3</w:t>
      </w:r>
      <w:r w:rsidRPr="00DB3A80">
        <w:rPr>
          <w:bCs/>
          <w:color w:val="171717"/>
          <w:lang w:val="en-GB"/>
        </w:rPr>
        <w:t>2</w:t>
      </w:r>
      <w:r w:rsidR="005751D9" w:rsidRPr="00DB3A80">
        <w:rPr>
          <w:bCs/>
          <w:color w:val="171717"/>
          <w:lang w:val="en-GB"/>
        </w:rPr>
        <w:t>b</w:t>
      </w:r>
      <w:bookmarkEnd w:id="1"/>
      <w:r w:rsidRPr="00DB3A80">
        <w:rPr>
          <w:bCs/>
          <w:color w:val="171717"/>
          <w:lang w:val="en-GB"/>
        </w:rPr>
        <w:t xml:space="preserve">). </w:t>
      </w:r>
      <w:r w:rsidRPr="002222D5">
        <w:rPr>
          <w:bCs/>
          <w:color w:val="171717"/>
          <w:lang w:val="en-GB"/>
        </w:rPr>
        <w:t>Benefits of nostalgia in vulnerable populations.</w:t>
      </w:r>
    </w:p>
    <w:p w14:paraId="5C5E38D0" w14:textId="1AB8CAA1" w:rsidR="00F543F4" w:rsidRPr="002222D5" w:rsidRDefault="00F543F4" w:rsidP="0052011D">
      <w:pPr>
        <w:spacing w:line="480" w:lineRule="exact"/>
        <w:ind w:left="720"/>
        <w:rPr>
          <w:color w:val="201F1E"/>
          <w:shd w:val="clear" w:color="auto" w:fill="FFFFFF"/>
          <w:lang w:val="en-GB"/>
        </w:rPr>
      </w:pPr>
      <w:r w:rsidRPr="002222D5">
        <w:rPr>
          <w:bCs/>
          <w:i/>
          <w:iCs/>
          <w:color w:val="171717"/>
          <w:lang w:val="en-GB"/>
        </w:rPr>
        <w:t>European Review of Social Psychology</w:t>
      </w:r>
      <w:r w:rsidR="00D83D12">
        <w:rPr>
          <w:bCs/>
          <w:i/>
          <w:iCs/>
          <w:color w:val="171717"/>
        </w:rPr>
        <w:t xml:space="preserve">, </w:t>
      </w:r>
      <w:r w:rsidR="00D83D12" w:rsidRPr="00D125F4">
        <w:rPr>
          <w:bCs/>
          <w:i/>
          <w:iCs/>
          <w:color w:val="171717"/>
        </w:rPr>
        <w:t>34</w:t>
      </w:r>
      <w:r w:rsidR="00D83D12">
        <w:rPr>
          <w:bCs/>
          <w:color w:val="171717"/>
        </w:rPr>
        <w:t>(1), 44</w:t>
      </w:r>
      <w:r w:rsidR="00D83D12" w:rsidRPr="00DF4862">
        <w:t>–</w:t>
      </w:r>
      <w:r w:rsidR="00D83D12">
        <w:rPr>
          <w:bCs/>
          <w:color w:val="171717"/>
        </w:rPr>
        <w:t>91</w:t>
      </w:r>
      <w:r w:rsidRPr="002222D5">
        <w:rPr>
          <w:bCs/>
          <w:color w:val="171717"/>
          <w:lang w:val="en-GB"/>
        </w:rPr>
        <w:t xml:space="preserve">. </w:t>
      </w:r>
      <w:r w:rsidR="007D3811" w:rsidRPr="002222D5">
        <w:rPr>
          <w:color w:val="201F1E"/>
          <w:shd w:val="clear" w:color="auto" w:fill="FFFFFF"/>
          <w:lang w:val="en-GB"/>
        </w:rPr>
        <w:t>https://doi.org/10.1080/10463283.2022.2036005</w:t>
      </w:r>
    </w:p>
    <w:p w14:paraId="6605E3B7" w14:textId="77777777" w:rsidR="008B01AF" w:rsidRPr="002222D5" w:rsidRDefault="008B01AF" w:rsidP="008B01AF">
      <w:pPr>
        <w:spacing w:line="480" w:lineRule="exact"/>
        <w:rPr>
          <w:color w:val="000000"/>
          <w:shd w:val="clear" w:color="auto" w:fill="FFFFFF"/>
          <w:lang w:val="en-GB"/>
        </w:rPr>
      </w:pPr>
      <w:r w:rsidRPr="002222D5">
        <w:rPr>
          <w:color w:val="000000"/>
          <w:shd w:val="clear" w:color="auto" w:fill="FFFFFF"/>
          <w:lang w:val="de-DE"/>
        </w:rPr>
        <w:t xml:space="preserve">Wildschut, T., Sedikides, C., &amp; Alowidy, D. (2019). </w:t>
      </w:r>
      <w:r w:rsidRPr="002222D5">
        <w:rPr>
          <w:color w:val="000000"/>
          <w:shd w:val="clear" w:color="auto" w:fill="FFFFFF"/>
          <w:lang w:val="en-GB"/>
        </w:rPr>
        <w:t>Hanin: nostalgia among Syrian refugees.</w:t>
      </w:r>
    </w:p>
    <w:p w14:paraId="6F074C4B" w14:textId="5C3B96E6" w:rsidR="008B01AF" w:rsidRPr="002222D5" w:rsidRDefault="008B01AF" w:rsidP="008B01AF">
      <w:pPr>
        <w:spacing w:line="480" w:lineRule="exact"/>
        <w:ind w:left="720"/>
        <w:rPr>
          <w:color w:val="000000"/>
          <w:shd w:val="clear" w:color="auto" w:fill="FFFFFF"/>
          <w:lang w:val="en-GB"/>
        </w:rPr>
      </w:pPr>
      <w:r w:rsidRPr="002222D5">
        <w:rPr>
          <w:i/>
          <w:iCs/>
          <w:color w:val="000000"/>
          <w:shd w:val="clear" w:color="auto" w:fill="FFFFFF"/>
          <w:lang w:val="en-GB"/>
        </w:rPr>
        <w:t>European Journal of Social Psychology, 49</w:t>
      </w:r>
      <w:r w:rsidRPr="002222D5">
        <w:rPr>
          <w:color w:val="000000"/>
          <w:shd w:val="clear" w:color="auto" w:fill="FFFFFF"/>
          <w:lang w:val="en-GB"/>
        </w:rPr>
        <w:t>(7), 1368-1384. https://doi.org/10.1002/ejsp.2590</w:t>
      </w:r>
    </w:p>
    <w:p w14:paraId="3A370F85" w14:textId="2401AAEF" w:rsidR="0052011D" w:rsidRPr="002222D5" w:rsidRDefault="00737DE9" w:rsidP="00D55ED4">
      <w:pPr>
        <w:spacing w:line="480" w:lineRule="exact"/>
        <w:rPr>
          <w:color w:val="000000"/>
          <w:shd w:val="clear" w:color="auto" w:fill="FFFFFF"/>
          <w:lang w:val="en-GB"/>
        </w:rPr>
      </w:pPr>
      <w:r w:rsidRPr="002222D5">
        <w:rPr>
          <w:color w:val="000000"/>
          <w:shd w:val="clear" w:color="auto" w:fill="FFFFFF"/>
          <w:lang w:val="en-GB"/>
        </w:rPr>
        <w:t xml:space="preserve">Wildschut, T., Sedikides, C., Arndt, J., &amp; Routledge, C. (2006). Nostalgia: content, triggers, </w:t>
      </w:r>
    </w:p>
    <w:p w14:paraId="786C4445" w14:textId="721567AB" w:rsidR="00310DFA" w:rsidRPr="002222D5" w:rsidRDefault="00737DE9" w:rsidP="0052011D">
      <w:pPr>
        <w:spacing w:line="480" w:lineRule="exact"/>
        <w:ind w:left="720"/>
        <w:rPr>
          <w:rStyle w:val="doi"/>
          <w:color w:val="000000"/>
          <w:shd w:val="clear" w:color="auto" w:fill="FFFFFF"/>
          <w:lang w:val="en-GB"/>
        </w:rPr>
      </w:pPr>
      <w:r w:rsidRPr="002222D5">
        <w:rPr>
          <w:color w:val="000000"/>
          <w:shd w:val="clear" w:color="auto" w:fill="FFFFFF"/>
          <w:lang w:val="en-GB"/>
        </w:rPr>
        <w:t>functions. </w:t>
      </w:r>
      <w:r w:rsidRPr="002222D5">
        <w:rPr>
          <w:i/>
          <w:iCs/>
          <w:color w:val="000000"/>
          <w:shd w:val="clear" w:color="auto" w:fill="FFFFFF"/>
          <w:lang w:val="en-GB"/>
        </w:rPr>
        <w:t>Journal of Personality and Social Psychology</w:t>
      </w:r>
      <w:r w:rsidRPr="002222D5">
        <w:rPr>
          <w:color w:val="000000"/>
          <w:shd w:val="clear" w:color="auto" w:fill="FFFFFF"/>
          <w:lang w:val="en-GB"/>
        </w:rPr>
        <w:t>, </w:t>
      </w:r>
      <w:r w:rsidRPr="002222D5">
        <w:rPr>
          <w:i/>
          <w:iCs/>
          <w:color w:val="000000"/>
          <w:shd w:val="clear" w:color="auto" w:fill="FFFFFF"/>
          <w:lang w:val="en-GB"/>
        </w:rPr>
        <w:t>91</w:t>
      </w:r>
      <w:r w:rsidRPr="002222D5">
        <w:rPr>
          <w:color w:val="000000"/>
          <w:shd w:val="clear" w:color="auto" w:fill="FFFFFF"/>
          <w:lang w:val="en-GB"/>
        </w:rPr>
        <w:t>(5), 975-993.</w:t>
      </w:r>
      <w:r w:rsidR="00310DFA" w:rsidRPr="002222D5">
        <w:rPr>
          <w:color w:val="000000"/>
          <w:shd w:val="clear" w:color="auto" w:fill="FFFFFF"/>
          <w:lang w:val="en-GB"/>
        </w:rPr>
        <w:t xml:space="preserve"> </w:t>
      </w:r>
      <w:r w:rsidR="007D3811" w:rsidRPr="002222D5">
        <w:rPr>
          <w:rStyle w:val="doi"/>
          <w:bCs/>
          <w:color w:val="000000"/>
          <w:lang w:val="en-GB"/>
        </w:rPr>
        <w:t>https://doi.org/10.1037/0022-3514.91.5.975</w:t>
      </w:r>
    </w:p>
    <w:p w14:paraId="5A7A419E" w14:textId="77777777" w:rsidR="0052011D" w:rsidRPr="00AC6939" w:rsidRDefault="00737DE9" w:rsidP="0052011D">
      <w:pPr>
        <w:spacing w:line="480" w:lineRule="exact"/>
        <w:rPr>
          <w:color w:val="000000"/>
          <w:lang w:val="de-DE"/>
        </w:rPr>
      </w:pPr>
      <w:r w:rsidRPr="00AC6939">
        <w:rPr>
          <w:color w:val="000000"/>
          <w:lang w:val="de-DE"/>
        </w:rPr>
        <w:t>Wohl, M. J. A., Kim, H. S., Salmon, M., Santesso, D., Wildschut, T., &amp; Sedikides, C. (2018).</w:t>
      </w:r>
    </w:p>
    <w:p w14:paraId="42889F8F" w14:textId="1F341F12" w:rsidR="00310DFA" w:rsidRPr="002222D5" w:rsidRDefault="00737DE9" w:rsidP="0052011D">
      <w:pPr>
        <w:spacing w:line="480" w:lineRule="exact"/>
        <w:ind w:left="720"/>
        <w:rPr>
          <w:color w:val="000000"/>
          <w:lang w:val="en-GB"/>
        </w:rPr>
      </w:pPr>
      <w:r w:rsidRPr="002222D5">
        <w:rPr>
          <w:color w:val="000000"/>
          <w:lang w:val="en-GB"/>
        </w:rPr>
        <w:t xml:space="preserve">Discontinuity-induced nostalgia improves the odds of a self-reported quit attempt among people living with addiction. </w:t>
      </w:r>
      <w:r w:rsidRPr="002222D5">
        <w:rPr>
          <w:i/>
          <w:iCs/>
          <w:color w:val="000000"/>
          <w:lang w:val="en-GB"/>
        </w:rPr>
        <w:t>Journal of Experimental Social Psychology, 75</w:t>
      </w:r>
      <w:r w:rsidRPr="002222D5">
        <w:rPr>
          <w:color w:val="000000"/>
          <w:lang w:val="en-GB"/>
        </w:rPr>
        <w:t xml:space="preserve">, 83–94. </w:t>
      </w:r>
      <w:r w:rsidR="007D3811" w:rsidRPr="002222D5">
        <w:rPr>
          <w:color w:val="000000"/>
          <w:lang w:val="en-GB"/>
        </w:rPr>
        <w:t>https://doi.org/10.1016/j.jesp.2017.11.011</w:t>
      </w:r>
    </w:p>
    <w:p w14:paraId="22625E28" w14:textId="77777777" w:rsidR="004A6CCB" w:rsidRPr="002222D5" w:rsidRDefault="004A6CCB" w:rsidP="004A6CCB">
      <w:pPr>
        <w:spacing w:line="480" w:lineRule="exact"/>
        <w:rPr>
          <w:color w:val="000000"/>
          <w:shd w:val="clear" w:color="auto" w:fill="FFFFFF"/>
          <w:lang w:val="en-GB"/>
        </w:rPr>
      </w:pPr>
      <w:r w:rsidRPr="002222D5">
        <w:rPr>
          <w:color w:val="000000"/>
          <w:shd w:val="clear" w:color="auto" w:fill="FFFFFF"/>
          <w:lang w:val="en-GB"/>
        </w:rPr>
        <w:t>Wohl, M. J. A., Stefaniak, A., &amp; Smeekes, A. (2020). Longing is in the memory of the beholder:</w:t>
      </w:r>
    </w:p>
    <w:p w14:paraId="68E6A451" w14:textId="1D4EACE7" w:rsidR="004A6CCB" w:rsidRPr="002222D5" w:rsidRDefault="004A6CCB" w:rsidP="004A6CCB">
      <w:pPr>
        <w:spacing w:line="480" w:lineRule="exact"/>
        <w:ind w:left="720"/>
        <w:rPr>
          <w:color w:val="000000"/>
          <w:shd w:val="clear" w:color="auto" w:fill="FFFFFF"/>
          <w:lang w:val="en-GB"/>
        </w:rPr>
      </w:pPr>
      <w:r w:rsidRPr="002222D5">
        <w:rPr>
          <w:color w:val="000000"/>
          <w:shd w:val="clear" w:color="auto" w:fill="FFFFFF"/>
          <w:lang w:val="en-GB"/>
        </w:rPr>
        <w:t xml:space="preserve">Collective nostalgia content determines the method members will support to make their group great again. </w:t>
      </w:r>
      <w:r w:rsidRPr="002222D5">
        <w:rPr>
          <w:i/>
          <w:iCs/>
          <w:color w:val="000000"/>
          <w:shd w:val="clear" w:color="auto" w:fill="FFFFFF"/>
          <w:lang w:val="en-GB"/>
        </w:rPr>
        <w:t>Journal of Experimental Social Psychology, 91</w:t>
      </w:r>
      <w:r w:rsidRPr="002222D5">
        <w:rPr>
          <w:color w:val="000000"/>
          <w:shd w:val="clear" w:color="auto" w:fill="FFFFFF"/>
          <w:lang w:val="en-GB"/>
        </w:rPr>
        <w:t xml:space="preserve">, </w:t>
      </w:r>
      <w:r w:rsidR="005F3455" w:rsidRPr="002222D5">
        <w:rPr>
          <w:color w:val="000000"/>
          <w:shd w:val="clear" w:color="auto" w:fill="FFFFFF"/>
          <w:lang w:val="en-GB"/>
        </w:rPr>
        <w:t xml:space="preserve">104044. </w:t>
      </w:r>
      <w:r w:rsidRPr="002222D5">
        <w:rPr>
          <w:color w:val="000000"/>
          <w:shd w:val="clear" w:color="auto" w:fill="FFFFFF"/>
          <w:lang w:val="en-GB"/>
        </w:rPr>
        <w:t>https://doi.org/10.1016/j.jesp.2020.104044</w:t>
      </w:r>
    </w:p>
    <w:p w14:paraId="54DD1BD4" w14:textId="77777777" w:rsidR="00310DFA" w:rsidRPr="002222D5" w:rsidRDefault="00310DFA" w:rsidP="00521897">
      <w:pPr>
        <w:spacing w:line="480" w:lineRule="exact"/>
        <w:rPr>
          <w:b/>
          <w:lang w:val="en-GB"/>
        </w:rPr>
      </w:pPr>
    </w:p>
    <w:p w14:paraId="13FFE7F6" w14:textId="77777777" w:rsidR="00357ADD" w:rsidRPr="002222D5" w:rsidRDefault="00357ADD">
      <w:pPr>
        <w:pageBreakBefore/>
        <w:rPr>
          <w:b/>
          <w:lang w:val="en-GB"/>
        </w:rPr>
      </w:pPr>
    </w:p>
    <w:p w14:paraId="0FEF5CF2" w14:textId="77777777" w:rsidR="00135944" w:rsidRPr="002222D5" w:rsidRDefault="0049243B" w:rsidP="002B19C3">
      <w:pPr>
        <w:suppressAutoHyphens w:val="0"/>
        <w:rPr>
          <w:b/>
          <w:bCs/>
          <w:lang w:val="en-GB"/>
        </w:rPr>
      </w:pPr>
      <w:r w:rsidRPr="002222D5">
        <w:rPr>
          <w:b/>
          <w:bCs/>
          <w:lang w:val="en-GB"/>
        </w:rPr>
        <w:t xml:space="preserve">Table </w:t>
      </w:r>
      <w:r w:rsidR="00690C02" w:rsidRPr="002222D5">
        <w:rPr>
          <w:b/>
          <w:bCs/>
          <w:lang w:val="en-GB"/>
        </w:rPr>
        <w:t>1</w:t>
      </w:r>
    </w:p>
    <w:p w14:paraId="1F39BBB1" w14:textId="77777777" w:rsidR="00135944" w:rsidRPr="002222D5" w:rsidRDefault="00135944" w:rsidP="002B19C3">
      <w:pPr>
        <w:suppressAutoHyphens w:val="0"/>
        <w:rPr>
          <w:lang w:val="en-GB"/>
        </w:rPr>
      </w:pPr>
    </w:p>
    <w:p w14:paraId="629BE7CA" w14:textId="0D3B9739" w:rsidR="006F0964" w:rsidRPr="002222D5" w:rsidRDefault="006F0964" w:rsidP="002B19C3">
      <w:pPr>
        <w:suppressAutoHyphens w:val="0"/>
        <w:rPr>
          <w:b/>
          <w:bCs/>
          <w:i/>
          <w:iCs/>
          <w:lang w:val="en-GB"/>
        </w:rPr>
      </w:pPr>
      <w:r w:rsidRPr="002222D5">
        <w:rPr>
          <w:i/>
          <w:iCs/>
          <w:lang w:val="en-GB"/>
        </w:rPr>
        <w:t>Inclusion and Exclusion Criteria</w:t>
      </w:r>
    </w:p>
    <w:p w14:paraId="406C7172" w14:textId="77777777" w:rsidR="006F0964" w:rsidRPr="002222D5" w:rsidRDefault="006F0964" w:rsidP="00ED1252">
      <w:pPr>
        <w:suppressAutoHyphens w:val="0"/>
        <w:jc w:val="center"/>
        <w:rPr>
          <w:b/>
          <w:bCs/>
          <w:lang w:val="en-GB"/>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6F0964" w:rsidRPr="00556DA4" w14:paraId="7C02EDF7" w14:textId="77777777" w:rsidTr="00262F25">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12030B9" w14:textId="77777777" w:rsidR="006F0964" w:rsidRPr="002222D5" w:rsidRDefault="006F0964" w:rsidP="006F0964">
            <w:pPr>
              <w:suppressAutoHyphens w:val="0"/>
              <w:autoSpaceDN/>
              <w:jc w:val="center"/>
              <w:textAlignment w:val="baseline"/>
              <w:rPr>
                <w:rFonts w:ascii="Segoe UI" w:hAnsi="Segoe UI" w:cs="Segoe UI"/>
                <w:sz w:val="18"/>
                <w:szCs w:val="18"/>
                <w:lang w:val="en-GB"/>
              </w:rPr>
            </w:pPr>
            <w:r w:rsidRPr="002222D5">
              <w:rPr>
                <w:b/>
                <w:bCs/>
                <w:lang w:val="en-GB"/>
              </w:rPr>
              <w:t>INCLUDE</w:t>
            </w:r>
            <w:r w:rsidRPr="002222D5">
              <w:rPr>
                <w:lang w:val="en-GB"/>
              </w:rPr>
              <w:t> </w:t>
            </w:r>
          </w:p>
          <w:p w14:paraId="3AF9E72C" w14:textId="77777777" w:rsidR="006F0964" w:rsidRPr="002222D5" w:rsidRDefault="006F0964" w:rsidP="006F0964">
            <w:pPr>
              <w:suppressAutoHyphens w:val="0"/>
              <w:autoSpaceDN/>
              <w:jc w:val="center"/>
              <w:textAlignment w:val="baseline"/>
              <w:rPr>
                <w:rFonts w:ascii="Segoe UI" w:hAnsi="Segoe UI" w:cs="Segoe UI"/>
                <w:sz w:val="18"/>
                <w:szCs w:val="18"/>
                <w:lang w:val="en-GB"/>
              </w:rPr>
            </w:pPr>
            <w:r w:rsidRPr="002222D5">
              <w:rPr>
                <w:lang w:val="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0266525" w14:textId="77777777" w:rsidR="006F0964" w:rsidRPr="002222D5" w:rsidRDefault="006F0964" w:rsidP="006F0964">
            <w:pPr>
              <w:suppressAutoHyphens w:val="0"/>
              <w:autoSpaceDN/>
              <w:jc w:val="center"/>
              <w:textAlignment w:val="baseline"/>
              <w:rPr>
                <w:rFonts w:ascii="Segoe UI" w:hAnsi="Segoe UI" w:cs="Segoe UI"/>
                <w:sz w:val="18"/>
                <w:szCs w:val="18"/>
                <w:lang w:val="en-GB"/>
              </w:rPr>
            </w:pPr>
            <w:r w:rsidRPr="002222D5">
              <w:rPr>
                <w:b/>
                <w:bCs/>
                <w:lang w:val="en-GB"/>
              </w:rPr>
              <w:t>EXCLUDE</w:t>
            </w:r>
            <w:r w:rsidRPr="002222D5">
              <w:rPr>
                <w:lang w:val="en-GB"/>
              </w:rPr>
              <w:t> </w:t>
            </w:r>
          </w:p>
        </w:tc>
      </w:tr>
      <w:tr w:rsidR="006F0964" w:rsidRPr="00556DA4" w14:paraId="6EA8156D" w14:textId="77777777" w:rsidTr="00262F25">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01F69"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Paper is original (primary) research </w:t>
            </w:r>
          </w:p>
          <w:p w14:paraId="4371AA3A" w14:textId="77777777" w:rsidR="006F0964" w:rsidRPr="002222D5" w:rsidRDefault="006F0964" w:rsidP="006F0964">
            <w:pPr>
              <w:numPr>
                <w:ilvl w:val="0"/>
                <w:numId w:val="1"/>
              </w:numPr>
              <w:suppressAutoHyphens w:val="0"/>
              <w:autoSpaceDN/>
              <w:ind w:left="1080" w:firstLine="0"/>
              <w:textAlignment w:val="baseline"/>
              <w:rPr>
                <w:lang w:val="en-GB"/>
              </w:rPr>
            </w:pPr>
            <w:r w:rsidRPr="002222D5">
              <w:rPr>
                <w:lang w:val="en-GB"/>
              </w:rPr>
              <w:t>Journal article (peer reviewed) </w:t>
            </w:r>
          </w:p>
          <w:p w14:paraId="7A9C5DEA" w14:textId="77777777" w:rsidR="006F0964" w:rsidRPr="002222D5" w:rsidRDefault="006F0964" w:rsidP="006F0964">
            <w:pPr>
              <w:numPr>
                <w:ilvl w:val="0"/>
                <w:numId w:val="1"/>
              </w:numPr>
              <w:suppressAutoHyphens w:val="0"/>
              <w:autoSpaceDN/>
              <w:ind w:left="1080" w:firstLine="0"/>
              <w:textAlignment w:val="baseline"/>
              <w:rPr>
                <w:lang w:val="en-GB"/>
              </w:rPr>
            </w:pPr>
            <w:r w:rsidRPr="002222D5">
              <w:rPr>
                <w:lang w:val="en-GB"/>
              </w:rPr>
              <w:t>Dissertations/Theses (can be unpublished) </w:t>
            </w:r>
          </w:p>
          <w:p w14:paraId="5BCBDAF5"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69BDA12"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Paper is not original research </w:t>
            </w:r>
          </w:p>
          <w:p w14:paraId="1409C20D" w14:textId="77777777" w:rsidR="006F0964" w:rsidRPr="002222D5" w:rsidRDefault="006F0964" w:rsidP="006F0964">
            <w:pPr>
              <w:numPr>
                <w:ilvl w:val="0"/>
                <w:numId w:val="2"/>
              </w:numPr>
              <w:suppressAutoHyphens w:val="0"/>
              <w:autoSpaceDN/>
              <w:ind w:left="1080" w:firstLine="0"/>
              <w:textAlignment w:val="baseline"/>
              <w:rPr>
                <w:lang w:val="en-GB"/>
              </w:rPr>
            </w:pPr>
            <w:r w:rsidRPr="002222D5">
              <w:rPr>
                <w:lang w:val="en-GB"/>
              </w:rPr>
              <w:t>Books and chapters </w:t>
            </w:r>
          </w:p>
          <w:p w14:paraId="55663A92" w14:textId="77777777" w:rsidR="006F0964" w:rsidRPr="002222D5" w:rsidRDefault="006F0964" w:rsidP="006F0964">
            <w:pPr>
              <w:numPr>
                <w:ilvl w:val="0"/>
                <w:numId w:val="2"/>
              </w:numPr>
              <w:suppressAutoHyphens w:val="0"/>
              <w:autoSpaceDN/>
              <w:ind w:left="1080" w:firstLine="0"/>
              <w:textAlignment w:val="baseline"/>
              <w:rPr>
                <w:lang w:val="en-GB"/>
              </w:rPr>
            </w:pPr>
            <w:r w:rsidRPr="002222D5">
              <w:rPr>
                <w:lang w:val="en-GB"/>
              </w:rPr>
              <w:t>Review paper </w:t>
            </w:r>
          </w:p>
          <w:p w14:paraId="4DE1E8AD" w14:textId="77777777" w:rsidR="006F0964" w:rsidRPr="002222D5" w:rsidRDefault="006F0964" w:rsidP="006F0964">
            <w:pPr>
              <w:numPr>
                <w:ilvl w:val="0"/>
                <w:numId w:val="2"/>
              </w:numPr>
              <w:suppressAutoHyphens w:val="0"/>
              <w:autoSpaceDN/>
              <w:ind w:left="1080" w:firstLine="0"/>
              <w:textAlignment w:val="baseline"/>
              <w:rPr>
                <w:lang w:val="en-GB"/>
              </w:rPr>
            </w:pPr>
            <w:r w:rsidRPr="002222D5">
              <w:rPr>
                <w:lang w:val="en-GB"/>
              </w:rPr>
              <w:t>Secondary analyses </w:t>
            </w:r>
          </w:p>
        </w:tc>
      </w:tr>
      <w:tr w:rsidR="006F0964" w:rsidRPr="00556DA4" w14:paraId="59541343" w14:textId="77777777" w:rsidTr="00262F25">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14AFBF8" w14:textId="7A283796"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Language is English or translation to English is accessible</w:t>
            </w:r>
            <w:r w:rsidR="009753B0" w:rsidRPr="002222D5">
              <w:rPr>
                <w:lang w:val="en-GB"/>
              </w:rPr>
              <w:t xml:space="preserve"> </w:t>
            </w:r>
          </w:p>
          <w:p w14:paraId="74B13F38"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ED33749"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Language is other than English or is not able to be translated. </w:t>
            </w:r>
          </w:p>
          <w:p w14:paraId="17FCD3BF"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 </w:t>
            </w:r>
          </w:p>
        </w:tc>
      </w:tr>
      <w:tr w:rsidR="006F0964" w:rsidRPr="00556DA4" w14:paraId="00886938" w14:textId="77777777" w:rsidTr="00262F25">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973D91F"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Personal nostalgia (at the individual level – nostalgia for one’s own past) </w:t>
            </w:r>
          </w:p>
          <w:p w14:paraId="3C5D1D54"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B3AF9A7" w14:textId="77777777" w:rsidR="006F0964" w:rsidRPr="002222D5" w:rsidRDefault="006F0964" w:rsidP="006F0964">
            <w:pPr>
              <w:suppressAutoHyphens w:val="0"/>
              <w:autoSpaceDN/>
              <w:textAlignment w:val="baseline"/>
              <w:rPr>
                <w:rFonts w:ascii="Segoe UI" w:hAnsi="Segoe UI" w:cs="Segoe UI"/>
                <w:sz w:val="18"/>
                <w:szCs w:val="18"/>
                <w:lang w:val="en-GB"/>
              </w:rPr>
            </w:pPr>
            <w:r w:rsidRPr="002222D5">
              <w:rPr>
                <w:lang w:val="en-GB"/>
              </w:rPr>
              <w:t>Collective nostalgia (at the group level – nostalgia for the group’s past) </w:t>
            </w:r>
          </w:p>
        </w:tc>
      </w:tr>
      <w:tr w:rsidR="00AF3997" w:rsidRPr="00556DA4" w14:paraId="77E44363" w14:textId="77777777">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C392BE4"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Assesses a population experiencing or engaging in a behaviour that is: </w:t>
            </w:r>
          </w:p>
          <w:p w14:paraId="08557332"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w:t>
            </w:r>
          </w:p>
          <w:p w14:paraId="5130E7F8" w14:textId="77777777" w:rsidR="00AF3997" w:rsidRPr="002222D5" w:rsidRDefault="00AF3997" w:rsidP="006F0964">
            <w:pPr>
              <w:numPr>
                <w:ilvl w:val="0"/>
                <w:numId w:val="3"/>
              </w:numPr>
              <w:suppressAutoHyphens w:val="0"/>
              <w:autoSpaceDN/>
              <w:ind w:left="1080" w:firstLine="0"/>
              <w:textAlignment w:val="baseline"/>
              <w:rPr>
                <w:rFonts w:ascii="Calibri" w:hAnsi="Calibri" w:cs="Calibri"/>
                <w:lang w:val="en-GB"/>
              </w:rPr>
            </w:pPr>
            <w:r w:rsidRPr="002222D5">
              <w:rPr>
                <w:lang w:val="en-GB"/>
              </w:rPr>
              <w:t>Unhealthy </w:t>
            </w:r>
          </w:p>
          <w:p w14:paraId="5C3FEA06" w14:textId="77777777" w:rsidR="00AF3997" w:rsidRPr="002222D5" w:rsidRDefault="00AF3997" w:rsidP="006F0964">
            <w:pPr>
              <w:numPr>
                <w:ilvl w:val="0"/>
                <w:numId w:val="3"/>
              </w:numPr>
              <w:suppressAutoHyphens w:val="0"/>
              <w:autoSpaceDN/>
              <w:ind w:left="1080" w:firstLine="0"/>
              <w:textAlignment w:val="baseline"/>
              <w:rPr>
                <w:rFonts w:ascii="Calibri" w:hAnsi="Calibri" w:cs="Calibri"/>
                <w:lang w:val="en-GB"/>
              </w:rPr>
            </w:pPr>
            <w:r w:rsidRPr="002222D5">
              <w:rPr>
                <w:lang w:val="en-GB"/>
              </w:rPr>
              <w:t>A risk </w:t>
            </w:r>
          </w:p>
          <w:p w14:paraId="1B01D0EF" w14:textId="77777777" w:rsidR="00AF3997" w:rsidRPr="002222D5" w:rsidRDefault="00AF3997" w:rsidP="006F0964">
            <w:pPr>
              <w:numPr>
                <w:ilvl w:val="0"/>
                <w:numId w:val="3"/>
              </w:numPr>
              <w:suppressAutoHyphens w:val="0"/>
              <w:autoSpaceDN/>
              <w:ind w:left="1080" w:firstLine="0"/>
              <w:textAlignment w:val="baseline"/>
              <w:rPr>
                <w:rFonts w:ascii="Calibri" w:hAnsi="Calibri" w:cs="Calibri"/>
                <w:lang w:val="en-GB"/>
              </w:rPr>
            </w:pPr>
            <w:r w:rsidRPr="002222D5">
              <w:rPr>
                <w:lang w:val="en-GB"/>
              </w:rPr>
              <w:t>A harm </w:t>
            </w:r>
          </w:p>
          <w:p w14:paraId="2FB911C1" w14:textId="77777777" w:rsidR="00AF3997" w:rsidRPr="002222D5" w:rsidRDefault="00AF3997" w:rsidP="006F0964">
            <w:pPr>
              <w:numPr>
                <w:ilvl w:val="0"/>
                <w:numId w:val="3"/>
              </w:numPr>
              <w:suppressAutoHyphens w:val="0"/>
              <w:autoSpaceDN/>
              <w:ind w:left="1080" w:firstLine="0"/>
              <w:textAlignment w:val="baseline"/>
              <w:rPr>
                <w:rFonts w:ascii="Calibri" w:hAnsi="Calibri" w:cs="Calibri"/>
                <w:lang w:val="en-GB"/>
              </w:rPr>
            </w:pPr>
            <w:r w:rsidRPr="002222D5">
              <w:rPr>
                <w:lang w:val="en-GB"/>
              </w:rPr>
              <w:t>Problematic or disordered </w:t>
            </w:r>
          </w:p>
          <w:p w14:paraId="69EAE40A"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w:t>
            </w:r>
          </w:p>
          <w:p w14:paraId="733B460C"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w:t>
            </w:r>
          </w:p>
        </w:tc>
        <w:tc>
          <w:tcPr>
            <w:tcW w:w="4665" w:type="dxa"/>
            <w:vMerge w:val="restart"/>
            <w:tcBorders>
              <w:top w:val="single" w:sz="6" w:space="0" w:color="auto"/>
              <w:left w:val="single" w:sz="6" w:space="0" w:color="auto"/>
              <w:right w:val="single" w:sz="6" w:space="0" w:color="auto"/>
            </w:tcBorders>
            <w:shd w:val="clear" w:color="auto" w:fill="auto"/>
            <w:hideMark/>
          </w:tcPr>
          <w:p w14:paraId="43FB2236"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xml:space="preserve">Study does </w:t>
            </w:r>
            <w:r w:rsidRPr="002222D5">
              <w:rPr>
                <w:u w:val="single"/>
                <w:lang w:val="en-GB"/>
              </w:rPr>
              <w:t>NOT</w:t>
            </w:r>
            <w:r w:rsidRPr="002222D5">
              <w:rPr>
                <w:lang w:val="en-GB"/>
              </w:rPr>
              <w:t xml:space="preserve"> assess a population engaging in a behaviour that is: </w:t>
            </w:r>
          </w:p>
          <w:p w14:paraId="145C422B"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w:t>
            </w:r>
          </w:p>
          <w:p w14:paraId="32632937" w14:textId="77777777" w:rsidR="00AF3997" w:rsidRPr="002222D5" w:rsidRDefault="00AF3997" w:rsidP="006F0964">
            <w:pPr>
              <w:numPr>
                <w:ilvl w:val="0"/>
                <w:numId w:val="4"/>
              </w:numPr>
              <w:suppressAutoHyphens w:val="0"/>
              <w:autoSpaceDN/>
              <w:ind w:left="1080" w:firstLine="0"/>
              <w:textAlignment w:val="baseline"/>
              <w:rPr>
                <w:rFonts w:ascii="Calibri" w:hAnsi="Calibri" w:cs="Calibri"/>
                <w:lang w:val="en-GB"/>
              </w:rPr>
            </w:pPr>
            <w:r w:rsidRPr="002222D5">
              <w:rPr>
                <w:lang w:val="en-GB"/>
              </w:rPr>
              <w:t>Unhealthy </w:t>
            </w:r>
          </w:p>
          <w:p w14:paraId="2130E24C" w14:textId="77777777" w:rsidR="00AF3997" w:rsidRPr="002222D5" w:rsidRDefault="00AF3997" w:rsidP="006F0964">
            <w:pPr>
              <w:numPr>
                <w:ilvl w:val="0"/>
                <w:numId w:val="4"/>
              </w:numPr>
              <w:suppressAutoHyphens w:val="0"/>
              <w:autoSpaceDN/>
              <w:ind w:left="1080" w:firstLine="0"/>
              <w:textAlignment w:val="baseline"/>
              <w:rPr>
                <w:rFonts w:ascii="Calibri" w:hAnsi="Calibri" w:cs="Calibri"/>
                <w:lang w:val="en-GB"/>
              </w:rPr>
            </w:pPr>
            <w:r w:rsidRPr="002222D5">
              <w:rPr>
                <w:lang w:val="en-GB"/>
              </w:rPr>
              <w:t>A risk </w:t>
            </w:r>
          </w:p>
          <w:p w14:paraId="6B6643BD" w14:textId="77777777" w:rsidR="00AF3997" w:rsidRPr="002222D5" w:rsidRDefault="00AF3997" w:rsidP="006F0964">
            <w:pPr>
              <w:numPr>
                <w:ilvl w:val="0"/>
                <w:numId w:val="4"/>
              </w:numPr>
              <w:suppressAutoHyphens w:val="0"/>
              <w:autoSpaceDN/>
              <w:ind w:left="1080" w:firstLine="0"/>
              <w:textAlignment w:val="baseline"/>
              <w:rPr>
                <w:rFonts w:ascii="Calibri" w:hAnsi="Calibri" w:cs="Calibri"/>
                <w:lang w:val="en-GB"/>
              </w:rPr>
            </w:pPr>
            <w:r w:rsidRPr="002222D5">
              <w:rPr>
                <w:lang w:val="en-GB"/>
              </w:rPr>
              <w:t>A harm </w:t>
            </w:r>
          </w:p>
          <w:p w14:paraId="4D41AA76" w14:textId="77777777" w:rsidR="00AF3997" w:rsidRPr="002222D5" w:rsidRDefault="00AF3997" w:rsidP="006F0964">
            <w:pPr>
              <w:numPr>
                <w:ilvl w:val="0"/>
                <w:numId w:val="4"/>
              </w:numPr>
              <w:suppressAutoHyphens w:val="0"/>
              <w:autoSpaceDN/>
              <w:ind w:left="1080" w:firstLine="0"/>
              <w:textAlignment w:val="baseline"/>
              <w:rPr>
                <w:rFonts w:ascii="Calibri" w:hAnsi="Calibri" w:cs="Calibri"/>
                <w:lang w:val="en-GB"/>
              </w:rPr>
            </w:pPr>
            <w:r w:rsidRPr="002222D5">
              <w:rPr>
                <w:lang w:val="en-GB"/>
              </w:rPr>
              <w:t>Problematic or disordered </w:t>
            </w:r>
          </w:p>
          <w:p w14:paraId="52FF4EB1"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w:t>
            </w:r>
          </w:p>
          <w:p w14:paraId="6B3553FF" w14:textId="13F58BD6" w:rsidR="00AF3997" w:rsidRPr="002222D5" w:rsidRDefault="00AF3997" w:rsidP="006F0964">
            <w:pPr>
              <w:autoSpaceDN/>
              <w:textAlignment w:val="baseline"/>
              <w:rPr>
                <w:rFonts w:ascii="Segoe UI" w:hAnsi="Segoe UI" w:cs="Segoe UI"/>
                <w:sz w:val="18"/>
                <w:szCs w:val="18"/>
                <w:lang w:val="en-GB"/>
              </w:rPr>
            </w:pPr>
          </w:p>
        </w:tc>
      </w:tr>
      <w:tr w:rsidR="00AF3997" w:rsidRPr="00556DA4" w14:paraId="0DE7FD31" w14:textId="77777777">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AFA2095"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Experimental manipulations and measurements </w:t>
            </w:r>
          </w:p>
          <w:p w14:paraId="38C0B218" w14:textId="77777777" w:rsidR="00AF3997" w:rsidRPr="002222D5" w:rsidRDefault="00AF3997" w:rsidP="006F0964">
            <w:pPr>
              <w:numPr>
                <w:ilvl w:val="0"/>
                <w:numId w:val="5"/>
              </w:numPr>
              <w:suppressAutoHyphens w:val="0"/>
              <w:autoSpaceDN/>
              <w:ind w:left="1080" w:firstLine="0"/>
              <w:textAlignment w:val="baseline"/>
              <w:rPr>
                <w:lang w:val="en-GB"/>
              </w:rPr>
            </w:pPr>
            <w:r w:rsidRPr="002222D5">
              <w:rPr>
                <w:lang w:val="en-GB"/>
              </w:rPr>
              <w:t>Measures or manipulates nostalgia </w:t>
            </w:r>
          </w:p>
          <w:p w14:paraId="537D24E0" w14:textId="77777777" w:rsidR="00AF3997" w:rsidRPr="002222D5" w:rsidRDefault="00AF3997" w:rsidP="006F0964">
            <w:pPr>
              <w:numPr>
                <w:ilvl w:val="0"/>
                <w:numId w:val="5"/>
              </w:numPr>
              <w:suppressAutoHyphens w:val="0"/>
              <w:autoSpaceDN/>
              <w:ind w:left="1080" w:firstLine="0"/>
              <w:textAlignment w:val="baseline"/>
              <w:rPr>
                <w:lang w:val="en-GB"/>
              </w:rPr>
            </w:pPr>
            <w:r w:rsidRPr="002222D5">
              <w:rPr>
                <w:lang w:val="en-GB"/>
              </w:rPr>
              <w:t>Using mediation or pathway models </w:t>
            </w:r>
          </w:p>
          <w:p w14:paraId="02FC7D45"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 </w:t>
            </w:r>
          </w:p>
          <w:p w14:paraId="2B5E7604" w14:textId="77777777" w:rsidR="00AF3997" w:rsidRPr="002222D5" w:rsidRDefault="00AF3997" w:rsidP="006F0964">
            <w:pPr>
              <w:suppressAutoHyphens w:val="0"/>
              <w:autoSpaceDN/>
              <w:textAlignment w:val="baseline"/>
              <w:rPr>
                <w:rFonts w:ascii="Segoe UI" w:hAnsi="Segoe UI" w:cs="Segoe UI"/>
                <w:sz w:val="18"/>
                <w:szCs w:val="18"/>
                <w:lang w:val="en-GB"/>
              </w:rPr>
            </w:pPr>
            <w:r w:rsidRPr="002222D5">
              <w:rPr>
                <w:lang w:val="en-GB"/>
              </w:rPr>
              <w:t>Correlational designs </w:t>
            </w:r>
          </w:p>
          <w:p w14:paraId="61E248E7" w14:textId="77777777" w:rsidR="00AF3997" w:rsidRPr="002222D5" w:rsidRDefault="00AF3997" w:rsidP="006F0964">
            <w:pPr>
              <w:numPr>
                <w:ilvl w:val="0"/>
                <w:numId w:val="6"/>
              </w:numPr>
              <w:suppressAutoHyphens w:val="0"/>
              <w:autoSpaceDN/>
              <w:ind w:left="1080" w:firstLine="0"/>
              <w:textAlignment w:val="baseline"/>
              <w:rPr>
                <w:lang w:val="en-GB"/>
              </w:rPr>
            </w:pPr>
            <w:r w:rsidRPr="002222D5">
              <w:rPr>
                <w:lang w:val="en-GB"/>
              </w:rPr>
              <w:t>Cross-sectional </w:t>
            </w:r>
          </w:p>
          <w:p w14:paraId="4113A168" w14:textId="77777777" w:rsidR="00AF3997" w:rsidRPr="002222D5" w:rsidRDefault="00AF3997" w:rsidP="006F0964">
            <w:pPr>
              <w:numPr>
                <w:ilvl w:val="0"/>
                <w:numId w:val="6"/>
              </w:numPr>
              <w:suppressAutoHyphens w:val="0"/>
              <w:autoSpaceDN/>
              <w:ind w:left="1080" w:firstLine="0"/>
              <w:textAlignment w:val="baseline"/>
              <w:rPr>
                <w:lang w:val="en-GB"/>
              </w:rPr>
            </w:pPr>
            <w:r w:rsidRPr="002222D5">
              <w:rPr>
                <w:lang w:val="en-GB"/>
              </w:rPr>
              <w:t>Longitudinal studies </w:t>
            </w:r>
          </w:p>
          <w:p w14:paraId="252E1C24" w14:textId="73E97CBC" w:rsidR="00AF3997" w:rsidRPr="002222D5" w:rsidRDefault="00AF3997" w:rsidP="006F0964">
            <w:pPr>
              <w:numPr>
                <w:ilvl w:val="0"/>
                <w:numId w:val="6"/>
              </w:numPr>
              <w:suppressAutoHyphens w:val="0"/>
              <w:autoSpaceDN/>
              <w:ind w:left="1080" w:firstLine="0"/>
              <w:textAlignment w:val="baseline"/>
              <w:rPr>
                <w:lang w:val="en-GB"/>
              </w:rPr>
            </w:pPr>
            <w:r w:rsidRPr="002222D5">
              <w:rPr>
                <w:lang w:val="en-GB"/>
              </w:rPr>
              <w:t xml:space="preserve">Using mediation or pathway models </w:t>
            </w:r>
          </w:p>
          <w:p w14:paraId="1B0F63B5" w14:textId="77777777" w:rsidR="00AF3997" w:rsidRPr="002222D5" w:rsidRDefault="00AF3997" w:rsidP="00DA3A2E">
            <w:pPr>
              <w:suppressAutoHyphens w:val="0"/>
              <w:autoSpaceDN/>
              <w:ind w:left="1080"/>
              <w:textAlignment w:val="baseline"/>
              <w:rPr>
                <w:lang w:val="en-GB"/>
              </w:rPr>
            </w:pPr>
          </w:p>
          <w:p w14:paraId="11BE9403" w14:textId="2668F90C" w:rsidR="00AF3997" w:rsidRPr="002222D5" w:rsidRDefault="00AF3997" w:rsidP="00AF3997">
            <w:pPr>
              <w:suppressAutoHyphens w:val="0"/>
              <w:autoSpaceDN/>
              <w:textAlignment w:val="baseline"/>
              <w:rPr>
                <w:i/>
                <w:iCs/>
                <w:lang w:val="en-GB"/>
              </w:rPr>
            </w:pPr>
            <w:r w:rsidRPr="002222D5">
              <w:rPr>
                <w:lang w:val="en-GB"/>
              </w:rPr>
              <w:t>*Qualitative studies</w:t>
            </w:r>
            <w:r w:rsidR="00502535" w:rsidRPr="002222D5">
              <w:rPr>
                <w:lang w:val="en-GB"/>
              </w:rPr>
              <w:t xml:space="preserve"> </w:t>
            </w:r>
          </w:p>
          <w:p w14:paraId="5017C3D5" w14:textId="77777777" w:rsidR="00AF3997" w:rsidRPr="002222D5" w:rsidRDefault="00AF3997" w:rsidP="00DA3A2E">
            <w:pPr>
              <w:suppressAutoHyphens w:val="0"/>
              <w:autoSpaceDN/>
              <w:textAlignment w:val="baseline"/>
              <w:rPr>
                <w:lang w:val="en-GB"/>
              </w:rPr>
            </w:pPr>
          </w:p>
          <w:p w14:paraId="2923E44E" w14:textId="21714707" w:rsidR="00AF3997" w:rsidRPr="002222D5" w:rsidRDefault="00AF3997" w:rsidP="00DA3A2E">
            <w:pPr>
              <w:suppressAutoHyphens w:val="0"/>
              <w:autoSpaceDN/>
              <w:ind w:left="1080"/>
              <w:textAlignment w:val="baseline"/>
              <w:rPr>
                <w:lang w:val="en-GB"/>
              </w:rPr>
            </w:pPr>
          </w:p>
        </w:tc>
        <w:tc>
          <w:tcPr>
            <w:tcW w:w="4665" w:type="dxa"/>
            <w:vMerge/>
            <w:tcBorders>
              <w:left w:val="single" w:sz="6" w:space="0" w:color="auto"/>
              <w:bottom w:val="single" w:sz="6" w:space="0" w:color="auto"/>
              <w:right w:val="single" w:sz="6" w:space="0" w:color="auto"/>
            </w:tcBorders>
            <w:shd w:val="clear" w:color="auto" w:fill="auto"/>
          </w:tcPr>
          <w:p w14:paraId="13786C86" w14:textId="1242BF72" w:rsidR="00AF3997" w:rsidRPr="002222D5" w:rsidRDefault="00AF3997" w:rsidP="006F0964">
            <w:pPr>
              <w:suppressAutoHyphens w:val="0"/>
              <w:autoSpaceDN/>
              <w:textAlignment w:val="baseline"/>
              <w:rPr>
                <w:rFonts w:ascii="Segoe UI" w:hAnsi="Segoe UI" w:cs="Segoe UI"/>
                <w:sz w:val="18"/>
                <w:szCs w:val="18"/>
                <w:lang w:val="en-GB"/>
              </w:rPr>
            </w:pPr>
          </w:p>
        </w:tc>
      </w:tr>
    </w:tbl>
    <w:p w14:paraId="12DC738A" w14:textId="516D6076" w:rsidR="00690C02" w:rsidRPr="002222D5" w:rsidRDefault="00262F25" w:rsidP="00DA3A2E">
      <w:pPr>
        <w:suppressAutoHyphens w:val="0"/>
        <w:autoSpaceDN/>
        <w:textAlignment w:val="baseline"/>
        <w:rPr>
          <w:b/>
          <w:bCs/>
          <w:lang w:val="en-GB"/>
        </w:rPr>
      </w:pPr>
      <w:r w:rsidRPr="002222D5">
        <w:rPr>
          <w:i/>
          <w:iCs/>
          <w:lang w:val="en-GB"/>
        </w:rPr>
        <w:t>*</w:t>
      </w:r>
      <w:r w:rsidRPr="002222D5">
        <w:rPr>
          <w:lang w:val="en-GB"/>
        </w:rPr>
        <w:t xml:space="preserve"> </w:t>
      </w:r>
      <w:r w:rsidR="00AF3997" w:rsidRPr="002222D5">
        <w:rPr>
          <w:lang w:val="en-GB"/>
        </w:rPr>
        <w:t>Qualitative</w:t>
      </w:r>
      <w:r w:rsidRPr="002222D5">
        <w:rPr>
          <w:lang w:val="en-GB"/>
        </w:rPr>
        <w:t xml:space="preserve"> studies were not initially in our inclusion criteria. Ultimately, we saw value in</w:t>
      </w:r>
      <w:r w:rsidR="00AF3997" w:rsidRPr="002222D5">
        <w:rPr>
          <w:lang w:val="en-GB"/>
        </w:rPr>
        <w:t xml:space="preserve"> their</w:t>
      </w:r>
      <w:r w:rsidRPr="002222D5">
        <w:rPr>
          <w:lang w:val="en-GB"/>
        </w:rPr>
        <w:t xml:space="preserve"> inclu</w:t>
      </w:r>
      <w:r w:rsidR="00AF3997" w:rsidRPr="002222D5">
        <w:rPr>
          <w:lang w:val="en-GB"/>
        </w:rPr>
        <w:t>sion</w:t>
      </w:r>
      <w:r w:rsidR="009D1F06" w:rsidRPr="002222D5">
        <w:rPr>
          <w:lang w:val="en-GB"/>
        </w:rPr>
        <w:t>, especially du</w:t>
      </w:r>
      <w:r w:rsidR="00AF3997" w:rsidRPr="002222D5">
        <w:rPr>
          <w:lang w:val="en-GB"/>
        </w:rPr>
        <w:t>e</w:t>
      </w:r>
      <w:r w:rsidR="009D1F06" w:rsidRPr="002222D5">
        <w:rPr>
          <w:lang w:val="en-GB"/>
        </w:rPr>
        <w:t xml:space="preserve"> </w:t>
      </w:r>
      <w:r w:rsidRPr="002222D5">
        <w:rPr>
          <w:lang w:val="en-GB"/>
        </w:rPr>
        <w:t xml:space="preserve">to </w:t>
      </w:r>
      <w:r w:rsidR="009D1F06" w:rsidRPr="002222D5">
        <w:rPr>
          <w:lang w:val="en-GB"/>
        </w:rPr>
        <w:t xml:space="preserve">the </w:t>
      </w:r>
      <w:r w:rsidRPr="002222D5">
        <w:rPr>
          <w:lang w:val="en-GB"/>
        </w:rPr>
        <w:t>paucity of</w:t>
      </w:r>
      <w:r w:rsidR="009D1F06" w:rsidRPr="002222D5">
        <w:rPr>
          <w:lang w:val="en-GB"/>
        </w:rPr>
        <w:t xml:space="preserve"> research linking nostalgia and unhealthy behavio</w:t>
      </w:r>
      <w:r w:rsidR="008126E5" w:rsidRPr="002222D5">
        <w:rPr>
          <w:lang w:val="en-GB"/>
        </w:rPr>
        <w:t>u</w:t>
      </w:r>
      <w:r w:rsidR="009D1F06" w:rsidRPr="002222D5">
        <w:rPr>
          <w:lang w:val="en-GB"/>
        </w:rPr>
        <w:t>r.</w:t>
      </w:r>
    </w:p>
    <w:p w14:paraId="34B35EA7" w14:textId="77777777" w:rsidR="00690C02" w:rsidRPr="002222D5" w:rsidRDefault="00690C02" w:rsidP="00690C02">
      <w:pPr>
        <w:tabs>
          <w:tab w:val="left" w:pos="4019"/>
        </w:tabs>
        <w:rPr>
          <w:b/>
          <w:bCs/>
          <w:lang w:val="en-GB"/>
        </w:rPr>
        <w:sectPr w:rsidR="00690C02" w:rsidRPr="002222D5" w:rsidSect="00D55ED4">
          <w:pgSz w:w="12240" w:h="15840"/>
          <w:pgMar w:top="1440" w:right="1440" w:bottom="1440" w:left="1440" w:header="720" w:footer="720" w:gutter="0"/>
          <w:cols w:space="720"/>
        </w:sectPr>
      </w:pPr>
      <w:r w:rsidRPr="002222D5">
        <w:rPr>
          <w:b/>
          <w:bCs/>
          <w:lang w:val="en-GB"/>
        </w:rPr>
        <w:tab/>
      </w:r>
    </w:p>
    <w:p w14:paraId="74BE9AE4" w14:textId="77777777" w:rsidR="00135944" w:rsidRPr="002222D5" w:rsidRDefault="009A620C" w:rsidP="007A6BE0">
      <w:pPr>
        <w:spacing w:line="480" w:lineRule="auto"/>
        <w:rPr>
          <w:b/>
          <w:bCs/>
          <w:lang w:val="en-GB"/>
        </w:rPr>
      </w:pPr>
      <w:r w:rsidRPr="002222D5">
        <w:rPr>
          <w:b/>
          <w:bCs/>
          <w:lang w:val="en-GB"/>
        </w:rPr>
        <w:lastRenderedPageBreak/>
        <w:t>Table 2</w:t>
      </w:r>
    </w:p>
    <w:p w14:paraId="6019C8FF" w14:textId="242706E5" w:rsidR="009A620C" w:rsidRPr="002222D5" w:rsidRDefault="009A620C" w:rsidP="007A6BE0">
      <w:pPr>
        <w:spacing w:line="480" w:lineRule="auto"/>
        <w:rPr>
          <w:i/>
          <w:iCs/>
          <w:lang w:val="en-GB"/>
        </w:rPr>
      </w:pPr>
      <w:r w:rsidRPr="002222D5">
        <w:rPr>
          <w:i/>
          <w:iCs/>
          <w:lang w:val="en-GB"/>
        </w:rPr>
        <w:t>Record and Study Characteristics</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1581"/>
        <w:gridCol w:w="1317"/>
        <w:gridCol w:w="1124"/>
        <w:gridCol w:w="1339"/>
        <w:gridCol w:w="2526"/>
        <w:gridCol w:w="3710"/>
      </w:tblGrid>
      <w:tr w:rsidR="005A5F49" w:rsidRPr="00556DA4" w14:paraId="7BD5190C" w14:textId="77777777" w:rsidTr="00586B85">
        <w:trPr>
          <w:trHeight w:val="15"/>
        </w:trPr>
        <w:tc>
          <w:tcPr>
            <w:tcW w:w="12944"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3BDF2D2E" w14:textId="42FD01F0" w:rsidR="005A5F49" w:rsidRPr="002222D5" w:rsidRDefault="005A5F49" w:rsidP="005A5F49">
            <w:pPr>
              <w:suppressAutoHyphens w:val="0"/>
              <w:autoSpaceDN/>
              <w:textAlignment w:val="baseline"/>
              <w:rPr>
                <w:b/>
                <w:bCs/>
                <w:lang w:val="en-GB"/>
              </w:rPr>
            </w:pPr>
            <w:r w:rsidRPr="002222D5">
              <w:rPr>
                <w:b/>
                <w:bCs/>
                <w:color w:val="000000"/>
                <w:lang w:val="en-GB"/>
              </w:rPr>
              <w:t>Theme I: Nostalgia Facilitates Healthy Behavio</w:t>
            </w:r>
            <w:r w:rsidR="008126E5" w:rsidRPr="002222D5">
              <w:rPr>
                <w:b/>
                <w:bCs/>
                <w:color w:val="000000"/>
                <w:lang w:val="en-GB"/>
              </w:rPr>
              <w:t>u</w:t>
            </w:r>
            <w:r w:rsidRPr="002222D5">
              <w:rPr>
                <w:b/>
                <w:bCs/>
                <w:color w:val="000000"/>
                <w:lang w:val="en-GB"/>
              </w:rPr>
              <w:t xml:space="preserve">r Change </w:t>
            </w:r>
          </w:p>
        </w:tc>
      </w:tr>
      <w:tr w:rsidR="005A5F49" w:rsidRPr="00556DA4" w14:paraId="7151E1E8"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392ECB4F" w14:textId="77777777" w:rsidR="005A5F49" w:rsidRPr="002222D5" w:rsidRDefault="005A5F49" w:rsidP="005A5F49">
            <w:pPr>
              <w:suppressAutoHyphens w:val="0"/>
              <w:autoSpaceDN/>
              <w:textAlignment w:val="baseline"/>
              <w:rPr>
                <w:lang w:val="en-GB"/>
              </w:rPr>
            </w:pPr>
            <w:r w:rsidRPr="002222D5">
              <w:rPr>
                <w:color w:val="000000"/>
                <w:lang w:val="en-GB"/>
              </w:rPr>
              <w:t>Authors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533A698B" w14:textId="77777777" w:rsidR="005A5F49" w:rsidRPr="002222D5" w:rsidRDefault="005A5F49" w:rsidP="005A5F49">
            <w:pPr>
              <w:suppressAutoHyphens w:val="0"/>
              <w:autoSpaceDN/>
              <w:textAlignment w:val="baseline"/>
              <w:rPr>
                <w:lang w:val="en-GB"/>
              </w:rPr>
            </w:pPr>
            <w:r w:rsidRPr="002222D5">
              <w:rPr>
                <w:color w:val="000000"/>
                <w:lang w:val="en-GB"/>
              </w:rPr>
              <w:t>Objective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02EFDD28" w14:textId="23CF0B57" w:rsidR="005A5F49" w:rsidRPr="002222D5" w:rsidRDefault="005A5F49" w:rsidP="005A5F49">
            <w:pPr>
              <w:suppressAutoHyphens w:val="0"/>
              <w:autoSpaceDN/>
              <w:textAlignment w:val="baseline"/>
              <w:rPr>
                <w:lang w:val="en-GB"/>
              </w:rPr>
            </w:pPr>
            <w:r w:rsidRPr="002222D5">
              <w:rPr>
                <w:color w:val="000000"/>
                <w:lang w:val="en-GB"/>
              </w:rPr>
              <w:t> Sample</w:t>
            </w:r>
            <w:r w:rsidR="00502535" w:rsidRPr="002222D5">
              <w:rPr>
                <w:color w:val="000000"/>
                <w:lang w:val="en-GB"/>
              </w:rPr>
              <w:t xml:space="preserve"> </w:t>
            </w:r>
          </w:p>
          <w:p w14:paraId="4703EAF9" w14:textId="77777777" w:rsidR="005A5F49" w:rsidRPr="002222D5" w:rsidRDefault="005A5F49" w:rsidP="005A5F49">
            <w:pPr>
              <w:suppressAutoHyphens w:val="0"/>
              <w:autoSpaceDN/>
              <w:textAlignment w:val="baseline"/>
              <w:rPr>
                <w:lang w:val="en-GB"/>
              </w:rPr>
            </w:pPr>
            <w:r w:rsidRPr="002222D5">
              <w:rPr>
                <w:color w:val="000000"/>
                <w:lang w:val="en-GB"/>
              </w:rPr>
              <w:t> Size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7C5A2913" w14:textId="77777777" w:rsidR="005A5F49" w:rsidRPr="002222D5" w:rsidRDefault="005A5F49" w:rsidP="005A5F49">
            <w:pPr>
              <w:suppressAutoHyphens w:val="0"/>
              <w:autoSpaceDN/>
              <w:textAlignment w:val="baseline"/>
              <w:rPr>
                <w:lang w:val="en-GB"/>
              </w:rPr>
            </w:pPr>
            <w:r w:rsidRPr="002222D5">
              <w:rPr>
                <w:color w:val="000000"/>
                <w:lang w:val="en-GB"/>
              </w:rPr>
              <w:t>Sample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29E6ADD9" w14:textId="77777777" w:rsidR="005A5F49" w:rsidRPr="002222D5" w:rsidRDefault="005A5F49" w:rsidP="005A5F49">
            <w:pPr>
              <w:suppressAutoHyphens w:val="0"/>
              <w:autoSpaceDN/>
              <w:textAlignment w:val="baseline"/>
              <w:rPr>
                <w:lang w:val="en-GB"/>
              </w:rPr>
            </w:pPr>
            <w:r w:rsidRPr="002222D5">
              <w:rPr>
                <w:color w:val="000000"/>
                <w:lang w:val="en-GB"/>
              </w:rPr>
              <w:t>Design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11A81FB2" w14:textId="77777777" w:rsidR="005A5F49" w:rsidRPr="002222D5" w:rsidRDefault="005A5F49" w:rsidP="005A5F49">
            <w:pPr>
              <w:suppressAutoHyphens w:val="0"/>
              <w:autoSpaceDN/>
              <w:textAlignment w:val="baseline"/>
              <w:rPr>
                <w:lang w:val="en-GB"/>
              </w:rPr>
            </w:pPr>
            <w:r w:rsidRPr="002222D5">
              <w:rPr>
                <w:color w:val="000000"/>
                <w:lang w:val="en-GB"/>
              </w:rPr>
              <w:t>Methods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79D4BC8A" w14:textId="77777777" w:rsidR="005A5F49" w:rsidRPr="002222D5" w:rsidRDefault="005A5F49" w:rsidP="005A5F49">
            <w:pPr>
              <w:suppressAutoHyphens w:val="0"/>
              <w:autoSpaceDN/>
              <w:textAlignment w:val="baseline"/>
              <w:rPr>
                <w:lang w:val="en-GB"/>
              </w:rPr>
            </w:pPr>
            <w:r w:rsidRPr="002222D5">
              <w:rPr>
                <w:color w:val="000000"/>
                <w:lang w:val="en-GB"/>
              </w:rPr>
              <w:t>Results </w:t>
            </w:r>
          </w:p>
        </w:tc>
      </w:tr>
      <w:tr w:rsidR="005A5F49" w:rsidRPr="00556DA4" w14:paraId="4B5401A1"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6D547126" w14:textId="77777777" w:rsidR="005A5F49" w:rsidRPr="002222D5" w:rsidRDefault="005A5F49" w:rsidP="005A5F49">
            <w:pPr>
              <w:suppressAutoHyphens w:val="0"/>
              <w:autoSpaceDN/>
              <w:textAlignment w:val="baseline"/>
              <w:rPr>
                <w:lang w:val="en-GB"/>
              </w:rPr>
            </w:pPr>
            <w:r w:rsidRPr="002222D5">
              <w:rPr>
                <w:color w:val="000000"/>
                <w:lang w:val="en-GB"/>
              </w:rPr>
              <w:t>Kim &amp; Wohl, 2015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5B859FFC" w14:textId="101E7211" w:rsidR="005A5F49" w:rsidRPr="002222D5" w:rsidRDefault="005A5F49" w:rsidP="005A5F49">
            <w:pPr>
              <w:suppressAutoHyphens w:val="0"/>
              <w:autoSpaceDN/>
              <w:textAlignment w:val="baseline"/>
              <w:rPr>
                <w:lang w:val="en-GB"/>
              </w:rPr>
            </w:pPr>
            <w:r w:rsidRPr="002222D5">
              <w:rPr>
                <w:color w:val="000000"/>
                <w:lang w:val="en-GB"/>
              </w:rPr>
              <w:t>To understand associations hypothesi</w:t>
            </w:r>
            <w:r w:rsidR="006E73BA">
              <w:rPr>
                <w:color w:val="000000"/>
                <w:lang w:val="en-GB"/>
              </w:rPr>
              <w:t>s</w:t>
            </w:r>
            <w:r w:rsidRPr="002222D5">
              <w:rPr>
                <w:color w:val="000000"/>
                <w:lang w:val="en-GB"/>
              </w:rPr>
              <w:t>ed associations between self-discontinuity, nostalgia and readiness to change across to addictive behavio</w:t>
            </w:r>
            <w:r w:rsidR="006810CE" w:rsidRPr="002222D5">
              <w:rPr>
                <w:color w:val="000000"/>
                <w:lang w:val="en-GB"/>
              </w:rPr>
              <w:t>u</w:t>
            </w:r>
            <w:r w:rsidRPr="002222D5">
              <w:rPr>
                <w:color w:val="000000"/>
                <w:lang w:val="en-GB"/>
              </w:rPr>
              <w:t>rs: gambling (Study 1 and 2) and drinking (Study 3).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30577704" w14:textId="7445B65E" w:rsidR="005A5F49" w:rsidRPr="002222D5" w:rsidRDefault="005A5F49" w:rsidP="005A5F49">
            <w:pPr>
              <w:suppressAutoHyphens w:val="0"/>
              <w:autoSpaceDN/>
              <w:textAlignment w:val="baseline"/>
              <w:rPr>
                <w:lang w:val="en-GB"/>
              </w:rPr>
            </w:pPr>
            <w:r w:rsidRPr="002222D5">
              <w:rPr>
                <w:color w:val="000000"/>
                <w:lang w:val="en-GB"/>
              </w:rPr>
              <w:t> S1:</w:t>
            </w:r>
            <w:r w:rsidR="00502535" w:rsidRPr="002222D5">
              <w:rPr>
                <w:color w:val="000000"/>
                <w:lang w:val="en-GB"/>
              </w:rPr>
              <w:t xml:space="preserve"> </w:t>
            </w:r>
            <w:r w:rsidRPr="002222D5">
              <w:rPr>
                <w:color w:val="000000"/>
                <w:lang w:val="en-GB"/>
              </w:rPr>
              <w:t>N=109 </w:t>
            </w:r>
          </w:p>
          <w:p w14:paraId="267DA095" w14:textId="77777777" w:rsidR="005A5F49" w:rsidRPr="002222D5" w:rsidRDefault="005A5F49" w:rsidP="005A5F49">
            <w:pPr>
              <w:suppressAutoHyphens w:val="0"/>
              <w:autoSpaceDN/>
              <w:textAlignment w:val="baseline"/>
              <w:rPr>
                <w:lang w:val="en-GB"/>
              </w:rPr>
            </w:pPr>
            <w:r w:rsidRPr="002222D5">
              <w:rPr>
                <w:color w:val="000000"/>
                <w:lang w:val="en-GB"/>
              </w:rPr>
              <w:t> S2: N=80 </w:t>
            </w:r>
          </w:p>
          <w:p w14:paraId="3C863C96" w14:textId="77777777" w:rsidR="005A5F49" w:rsidRPr="002222D5" w:rsidRDefault="005A5F49" w:rsidP="005A5F49">
            <w:pPr>
              <w:suppressAutoHyphens w:val="0"/>
              <w:autoSpaceDN/>
              <w:textAlignment w:val="baseline"/>
              <w:rPr>
                <w:lang w:val="en-GB"/>
              </w:rPr>
            </w:pPr>
            <w:r w:rsidRPr="002222D5">
              <w:rPr>
                <w:color w:val="000000"/>
                <w:lang w:val="en-GB"/>
              </w:rPr>
              <w:t> S3: N=68 </w:t>
            </w:r>
          </w:p>
          <w:p w14:paraId="04CF12C6" w14:textId="77777777" w:rsidR="005A5F49" w:rsidRPr="002222D5" w:rsidRDefault="005A5F49" w:rsidP="005A5F49">
            <w:pPr>
              <w:suppressAutoHyphens w:val="0"/>
              <w:autoSpaceDN/>
              <w:textAlignment w:val="baseline"/>
              <w:rPr>
                <w:lang w:val="en-GB"/>
              </w:rPr>
            </w:pPr>
            <w:r w:rsidRPr="002222D5">
              <w:rPr>
                <w:color w:val="000000"/>
                <w:lang w:val="en-GB"/>
              </w:rPr>
              <w:t>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170FE5F6" w14:textId="77777777" w:rsidR="005A5F49" w:rsidRPr="002222D5" w:rsidRDefault="005A5F49" w:rsidP="005A5F49">
            <w:pPr>
              <w:suppressAutoHyphens w:val="0"/>
              <w:autoSpaceDN/>
              <w:textAlignment w:val="baseline"/>
              <w:rPr>
                <w:lang w:val="en-GB"/>
              </w:rPr>
            </w:pPr>
            <w:r w:rsidRPr="002222D5">
              <w:rPr>
                <w:color w:val="000000"/>
                <w:lang w:val="en-GB"/>
              </w:rPr>
              <w:t>Problem gamblers (Studies 1 &amp; 2) and problem drinkers (Study 3)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57F5D267" w14:textId="77777777" w:rsidR="005A5F49" w:rsidRPr="002222D5" w:rsidRDefault="005A5F49" w:rsidP="005A5F49">
            <w:pPr>
              <w:suppressAutoHyphens w:val="0"/>
              <w:autoSpaceDN/>
              <w:textAlignment w:val="baseline"/>
              <w:rPr>
                <w:lang w:val="en-GB"/>
              </w:rPr>
            </w:pPr>
            <w:r w:rsidRPr="002222D5">
              <w:rPr>
                <w:color w:val="000000"/>
                <w:lang w:val="en-GB"/>
              </w:rPr>
              <w:t>Quantitative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0C959090" w14:textId="00F9A45E" w:rsidR="005A5F49" w:rsidRPr="002222D5" w:rsidRDefault="005A5F49" w:rsidP="005A5F49">
            <w:pPr>
              <w:suppressAutoHyphens w:val="0"/>
              <w:autoSpaceDN/>
              <w:textAlignment w:val="baseline"/>
              <w:rPr>
                <w:lang w:val="en-GB"/>
              </w:rPr>
            </w:pPr>
            <w:r w:rsidRPr="002222D5">
              <w:rPr>
                <w:color w:val="000000"/>
                <w:lang w:val="en-GB"/>
              </w:rPr>
              <w:t>Participants completed an online survey where self-discontinuity was measured (Study 1) and manipulated (Studies 2 and 3).</w:t>
            </w:r>
            <w:r w:rsidR="00502535" w:rsidRPr="002222D5">
              <w:rPr>
                <w:color w:val="000000"/>
                <w:lang w:val="en-GB"/>
              </w:rPr>
              <w:t xml:space="preserve">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60D7A14D" w14:textId="4DA089F3" w:rsidR="005A5F49" w:rsidRPr="002222D5" w:rsidRDefault="005A5F49" w:rsidP="005A5F49">
            <w:pPr>
              <w:suppressAutoHyphens w:val="0"/>
              <w:autoSpaceDN/>
              <w:textAlignment w:val="baseline"/>
              <w:rPr>
                <w:lang w:val="en-GB"/>
              </w:rPr>
            </w:pPr>
            <w:r w:rsidRPr="002222D5">
              <w:rPr>
                <w:color w:val="000000"/>
                <w:lang w:val="en-GB"/>
              </w:rPr>
              <w:t>Discontinuity evoked nostalgia for the self before addiction predicted behavio</w:t>
            </w:r>
            <w:r w:rsidR="006810CE" w:rsidRPr="002222D5">
              <w:rPr>
                <w:color w:val="000000"/>
                <w:lang w:val="en-GB"/>
              </w:rPr>
              <w:t>u</w:t>
            </w:r>
            <w:r w:rsidRPr="002222D5">
              <w:rPr>
                <w:color w:val="000000"/>
                <w:lang w:val="en-GB"/>
              </w:rPr>
              <w:t>r change. Specifically, there was an indirect effect of self-discontinuity on readiness to change via nostalgia, suggesting the motivational role of nostalgia for those living with gambling and drinking problems. </w:t>
            </w:r>
          </w:p>
        </w:tc>
      </w:tr>
      <w:tr w:rsidR="005A5F49" w:rsidRPr="00556DA4" w14:paraId="2DA332A0"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70CF6496" w14:textId="77777777" w:rsidR="005A5F49" w:rsidRPr="002222D5" w:rsidRDefault="005A5F49" w:rsidP="005A5F49">
            <w:pPr>
              <w:suppressAutoHyphens w:val="0"/>
              <w:autoSpaceDN/>
              <w:textAlignment w:val="baseline"/>
              <w:rPr>
                <w:lang w:val="en-GB"/>
              </w:rPr>
            </w:pPr>
            <w:r w:rsidRPr="002222D5">
              <w:rPr>
                <w:color w:val="000000"/>
                <w:lang w:val="en-GB"/>
              </w:rPr>
              <w:t>Salmon &amp; Wohl, 2020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5F52CC4C" w14:textId="5B298E6F" w:rsidR="005A5F49" w:rsidRPr="002222D5" w:rsidRDefault="005A5F49" w:rsidP="005A5F49">
            <w:pPr>
              <w:suppressAutoHyphens w:val="0"/>
              <w:autoSpaceDN/>
              <w:textAlignment w:val="baseline"/>
              <w:rPr>
                <w:lang w:val="en-GB"/>
              </w:rPr>
            </w:pPr>
            <w:r w:rsidRPr="002222D5">
              <w:rPr>
                <w:color w:val="000000"/>
                <w:lang w:val="en-GB"/>
              </w:rPr>
              <w:t xml:space="preserve">To </w:t>
            </w:r>
            <w:r w:rsidR="009325BF" w:rsidRPr="002222D5">
              <w:rPr>
                <w:color w:val="000000"/>
                <w:lang w:val="en-GB"/>
              </w:rPr>
              <w:t>compare</w:t>
            </w:r>
            <w:r w:rsidRPr="002222D5">
              <w:rPr>
                <w:color w:val="000000"/>
                <w:lang w:val="en-GB"/>
              </w:rPr>
              <w:t xml:space="preserve"> the effects of a future versus past focus to instigate behavio</w:t>
            </w:r>
            <w:r w:rsidR="006810CE" w:rsidRPr="002222D5">
              <w:rPr>
                <w:color w:val="000000"/>
                <w:lang w:val="en-GB"/>
              </w:rPr>
              <w:t>u</w:t>
            </w:r>
            <w:r w:rsidRPr="002222D5">
              <w:rPr>
                <w:color w:val="000000"/>
                <w:lang w:val="en-GB"/>
              </w:rPr>
              <w:t>r change among people who gamble problematically.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0674588E" w14:textId="77777777" w:rsidR="005A5F49" w:rsidRPr="002222D5" w:rsidRDefault="005A5F49" w:rsidP="005A5F49">
            <w:pPr>
              <w:suppressAutoHyphens w:val="0"/>
              <w:autoSpaceDN/>
              <w:textAlignment w:val="baseline"/>
              <w:rPr>
                <w:lang w:val="en-GB"/>
              </w:rPr>
            </w:pPr>
            <w:r w:rsidRPr="002222D5">
              <w:rPr>
                <w:color w:val="000000"/>
                <w:lang w:val="en-GB"/>
              </w:rPr>
              <w:t> N=59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3875E400" w14:textId="77777777" w:rsidR="005A5F49" w:rsidRPr="002222D5" w:rsidRDefault="005A5F49" w:rsidP="005A5F49">
            <w:pPr>
              <w:suppressAutoHyphens w:val="0"/>
              <w:autoSpaceDN/>
              <w:textAlignment w:val="baseline"/>
              <w:rPr>
                <w:lang w:val="en-GB"/>
              </w:rPr>
            </w:pPr>
            <w:r w:rsidRPr="002222D5">
              <w:rPr>
                <w:color w:val="000000"/>
                <w:lang w:val="en-GB"/>
              </w:rPr>
              <w:t>Problem gamblers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1DB8B87B" w14:textId="77777777" w:rsidR="005A5F49" w:rsidRPr="002222D5" w:rsidRDefault="005A5F49" w:rsidP="005A5F49">
            <w:pPr>
              <w:suppressAutoHyphens w:val="0"/>
              <w:autoSpaceDN/>
              <w:textAlignment w:val="baseline"/>
              <w:rPr>
                <w:lang w:val="en-GB"/>
              </w:rPr>
            </w:pPr>
            <w:r w:rsidRPr="002222D5">
              <w:rPr>
                <w:color w:val="000000"/>
                <w:lang w:val="en-GB"/>
              </w:rPr>
              <w:t>Quantitative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528A106A" w14:textId="4FDD87FD" w:rsidR="005A5F49" w:rsidRPr="002222D5" w:rsidRDefault="005A5F49" w:rsidP="005A5F49">
            <w:pPr>
              <w:suppressAutoHyphens w:val="0"/>
              <w:autoSpaceDN/>
              <w:textAlignment w:val="baseline"/>
              <w:rPr>
                <w:lang w:val="en-GB"/>
              </w:rPr>
            </w:pPr>
            <w:r w:rsidRPr="002222D5">
              <w:rPr>
                <w:color w:val="000000"/>
                <w:lang w:val="en-GB"/>
              </w:rPr>
              <w:t>Participants were distributed into either a past-focus or future-focus condition.</w:t>
            </w:r>
            <w:r w:rsidR="00502535" w:rsidRPr="002222D5">
              <w:rPr>
                <w:color w:val="000000"/>
                <w:lang w:val="en-GB"/>
              </w:rPr>
              <w:t xml:space="preserve">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15A48229" w14:textId="28D87103" w:rsidR="005A5F49" w:rsidRPr="002222D5" w:rsidRDefault="005A5F49" w:rsidP="005A5F49">
            <w:pPr>
              <w:suppressAutoHyphens w:val="0"/>
              <w:autoSpaceDN/>
              <w:textAlignment w:val="baseline"/>
              <w:rPr>
                <w:lang w:val="en-GB"/>
              </w:rPr>
            </w:pPr>
            <w:r w:rsidRPr="002222D5">
              <w:rPr>
                <w:color w:val="000000"/>
                <w:lang w:val="en-GB"/>
              </w:rPr>
              <w:t>Two past-focused clusters were identified. Participants in the first cluster indicated that life was more ideal before addiction took hold. Participants in the second cluster, however, expressed that life was no better before addiction took over. A past focus that elicited nostalgia for life before addiction took hold had the greatest behavio</w:t>
            </w:r>
            <w:r w:rsidR="006810CE" w:rsidRPr="002222D5">
              <w:rPr>
                <w:color w:val="000000"/>
                <w:lang w:val="en-GB"/>
              </w:rPr>
              <w:t>u</w:t>
            </w:r>
            <w:r w:rsidRPr="002222D5">
              <w:rPr>
                <w:color w:val="000000"/>
                <w:lang w:val="en-GB"/>
              </w:rPr>
              <w:t>r change utility among gamblers who have a positive past they desire to reclaim. </w:t>
            </w:r>
          </w:p>
          <w:p w14:paraId="63221597" w14:textId="77777777" w:rsidR="005A5F49" w:rsidRPr="002222D5" w:rsidRDefault="005A5F49" w:rsidP="005A5F49">
            <w:pPr>
              <w:suppressAutoHyphens w:val="0"/>
              <w:autoSpaceDN/>
              <w:textAlignment w:val="baseline"/>
              <w:rPr>
                <w:lang w:val="en-GB"/>
              </w:rPr>
            </w:pPr>
            <w:r w:rsidRPr="002222D5">
              <w:rPr>
                <w:color w:val="000000"/>
                <w:lang w:val="en-GB"/>
              </w:rPr>
              <w:lastRenderedPageBreak/>
              <w:t> </w:t>
            </w:r>
          </w:p>
        </w:tc>
      </w:tr>
      <w:tr w:rsidR="005A5F49" w:rsidRPr="00556DA4" w14:paraId="0EECED61"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68D9E5C3" w14:textId="77777777" w:rsidR="005A5F49" w:rsidRPr="002222D5" w:rsidRDefault="005A5F49" w:rsidP="005A5F49">
            <w:pPr>
              <w:suppressAutoHyphens w:val="0"/>
              <w:autoSpaceDN/>
              <w:textAlignment w:val="baseline"/>
              <w:rPr>
                <w:lang w:val="en-GB"/>
              </w:rPr>
            </w:pPr>
            <w:r w:rsidRPr="002222D5">
              <w:rPr>
                <w:color w:val="000000"/>
                <w:lang w:val="en-GB"/>
              </w:rPr>
              <w:lastRenderedPageBreak/>
              <w:t>Sharp et al., 2018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0A50482E" w14:textId="77777777" w:rsidR="005A5F49" w:rsidRPr="002222D5" w:rsidRDefault="005A5F49" w:rsidP="005A5F49">
            <w:pPr>
              <w:suppressAutoHyphens w:val="0"/>
              <w:autoSpaceDN/>
              <w:textAlignment w:val="baseline"/>
              <w:rPr>
                <w:lang w:val="en-GB"/>
              </w:rPr>
            </w:pPr>
            <w:r w:rsidRPr="002222D5">
              <w:rPr>
                <w:color w:val="000000"/>
                <w:lang w:val="en-GB"/>
              </w:rPr>
              <w:t>To examine motivators of participation in a hockey themed men's health promotion program, HAT TRICK, which consisted of one 90-minute session each week for 12 weeks focused on physical activity, healthy eating, and social connectedness.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44EDB420" w14:textId="77777777" w:rsidR="005A5F49" w:rsidRPr="002222D5" w:rsidRDefault="005A5F49" w:rsidP="005A5F49">
            <w:pPr>
              <w:suppressAutoHyphens w:val="0"/>
              <w:autoSpaceDN/>
              <w:textAlignment w:val="baseline"/>
              <w:rPr>
                <w:lang w:val="en-GB"/>
              </w:rPr>
            </w:pPr>
            <w:r w:rsidRPr="002222D5">
              <w:rPr>
                <w:color w:val="000000"/>
                <w:lang w:val="en-GB"/>
              </w:rPr>
              <w:t> N=23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6E23F7EE" w14:textId="77777777" w:rsidR="005A5F49" w:rsidRPr="002222D5" w:rsidRDefault="005A5F49" w:rsidP="005A5F49">
            <w:pPr>
              <w:suppressAutoHyphens w:val="0"/>
              <w:autoSpaceDN/>
              <w:textAlignment w:val="baseline"/>
              <w:rPr>
                <w:lang w:val="en-GB"/>
              </w:rPr>
            </w:pPr>
            <w:r w:rsidRPr="002222D5">
              <w:rPr>
                <w:color w:val="000000"/>
                <w:lang w:val="en-GB"/>
              </w:rPr>
              <w:t>Men aged 35 + years who met criteria for being overweight and inactive.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74EB4A29" w14:textId="77777777" w:rsidR="005A5F49" w:rsidRPr="002222D5" w:rsidRDefault="005A5F49" w:rsidP="005A5F49">
            <w:pPr>
              <w:suppressAutoHyphens w:val="0"/>
              <w:autoSpaceDN/>
              <w:textAlignment w:val="baseline"/>
              <w:rPr>
                <w:lang w:val="en-GB"/>
              </w:rPr>
            </w:pPr>
            <w:r w:rsidRPr="002222D5">
              <w:rPr>
                <w:color w:val="000000"/>
                <w:lang w:val="en-GB"/>
              </w:rPr>
              <w:t>Qualitative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01890BE5" w14:textId="77777777" w:rsidR="005A5F49" w:rsidRPr="002222D5" w:rsidRDefault="005A5F49" w:rsidP="005A5F49">
            <w:pPr>
              <w:suppressAutoHyphens w:val="0"/>
              <w:autoSpaceDN/>
              <w:textAlignment w:val="baseline"/>
              <w:rPr>
                <w:lang w:val="en-GB"/>
              </w:rPr>
            </w:pPr>
            <w:r w:rsidRPr="002222D5">
              <w:rPr>
                <w:color w:val="000000"/>
                <w:lang w:val="en-GB"/>
              </w:rPr>
              <w:t xml:space="preserve">Phone interviews were conducted with participants of HAT TRICK. Researchers used </w:t>
            </w:r>
            <w:proofErr w:type="spellStart"/>
            <w:r w:rsidRPr="002222D5">
              <w:rPr>
                <w:color w:val="000000"/>
                <w:lang w:val="en-GB"/>
              </w:rPr>
              <w:t>Nvivo</w:t>
            </w:r>
            <w:proofErr w:type="spellEnd"/>
            <w:r w:rsidRPr="002222D5">
              <w:rPr>
                <w:color w:val="000000"/>
                <w:lang w:val="en-GB"/>
              </w:rPr>
              <w:t xml:space="preserve"> software to manage the data and identify response themes.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019A138E" w14:textId="7B0AB9AF" w:rsidR="005A5F49" w:rsidRPr="002222D5" w:rsidRDefault="005A5F49" w:rsidP="005A5F49">
            <w:pPr>
              <w:suppressAutoHyphens w:val="0"/>
              <w:autoSpaceDN/>
              <w:textAlignment w:val="baseline"/>
              <w:rPr>
                <w:lang w:val="en-GB"/>
              </w:rPr>
            </w:pPr>
            <w:r w:rsidRPr="002222D5">
              <w:rPr>
                <w:color w:val="000000"/>
                <w:lang w:val="en-GB"/>
              </w:rPr>
              <w:t>Three themes reflecting men’s responses to the gender-sensiti</w:t>
            </w:r>
            <w:r w:rsidR="006C5881">
              <w:rPr>
                <w:color w:val="000000"/>
                <w:lang w:val="en-GB"/>
              </w:rPr>
              <w:t>s</w:t>
            </w:r>
            <w:r w:rsidRPr="002222D5">
              <w:rPr>
                <w:color w:val="000000"/>
                <w:lang w:val="en-GB"/>
              </w:rPr>
              <w:t>ed components of the program were identified: (a) harnessing nostalgia for past masculinities, (b) offsetting resistance to change with sensible health advice, and (c) gendered social spaces for health activities. Nostalgia was a key determinant of a return to physical activity. Narratives of participant experiences discussed the salience of nostalgic memories of childhood hockey aspirations </w:t>
            </w:r>
          </w:p>
        </w:tc>
      </w:tr>
      <w:tr w:rsidR="005A5F49" w:rsidRPr="00556DA4" w14:paraId="53725E4D"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325B6975" w14:textId="77777777" w:rsidR="005A5F49" w:rsidRPr="002222D5" w:rsidRDefault="005A5F49" w:rsidP="005A5F49">
            <w:pPr>
              <w:suppressAutoHyphens w:val="0"/>
              <w:autoSpaceDN/>
              <w:textAlignment w:val="baseline"/>
              <w:rPr>
                <w:lang w:val="en-GB"/>
              </w:rPr>
            </w:pPr>
            <w:r w:rsidRPr="002222D5">
              <w:rPr>
                <w:color w:val="000000"/>
                <w:lang w:val="en-GB"/>
              </w:rPr>
              <w:t>Wohl et al., 2018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77E97612" w14:textId="6025962E" w:rsidR="005A5F49" w:rsidRPr="002222D5" w:rsidRDefault="005A5F49" w:rsidP="005A5F49">
            <w:pPr>
              <w:suppressAutoHyphens w:val="0"/>
              <w:autoSpaceDN/>
              <w:textAlignment w:val="baseline"/>
              <w:rPr>
                <w:lang w:val="en-GB"/>
              </w:rPr>
            </w:pPr>
            <w:r w:rsidRPr="002222D5">
              <w:rPr>
                <w:color w:val="000000"/>
                <w:lang w:val="en-GB"/>
              </w:rPr>
              <w:t>To examine the role of discontinuity induced nostalgia for the pre-addicted self on behavio</w:t>
            </w:r>
            <w:r w:rsidR="006810CE" w:rsidRPr="002222D5">
              <w:rPr>
                <w:color w:val="000000"/>
                <w:lang w:val="en-GB"/>
              </w:rPr>
              <w:t>u</w:t>
            </w:r>
            <w:r w:rsidRPr="002222D5">
              <w:rPr>
                <w:color w:val="000000"/>
                <w:lang w:val="en-GB"/>
              </w:rPr>
              <w:t>r change (quit attempts), moderated by addiction severity across two different addictions.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52637A73" w14:textId="77777777" w:rsidR="005A5F49" w:rsidRPr="002222D5" w:rsidRDefault="005A5F49" w:rsidP="005A5F49">
            <w:pPr>
              <w:suppressAutoHyphens w:val="0"/>
              <w:autoSpaceDN/>
              <w:textAlignment w:val="baseline"/>
              <w:rPr>
                <w:lang w:val="en-GB"/>
              </w:rPr>
            </w:pPr>
            <w:r w:rsidRPr="002222D5">
              <w:rPr>
                <w:color w:val="000000"/>
                <w:lang w:val="en-GB"/>
              </w:rPr>
              <w:t> S1: N=115 </w:t>
            </w:r>
          </w:p>
          <w:p w14:paraId="4D5D7135" w14:textId="77777777" w:rsidR="005A5F49" w:rsidRPr="002222D5" w:rsidRDefault="005A5F49" w:rsidP="005A5F49">
            <w:pPr>
              <w:suppressAutoHyphens w:val="0"/>
              <w:autoSpaceDN/>
              <w:textAlignment w:val="baseline"/>
              <w:rPr>
                <w:lang w:val="en-GB"/>
              </w:rPr>
            </w:pPr>
            <w:r w:rsidRPr="002222D5">
              <w:rPr>
                <w:color w:val="000000"/>
                <w:lang w:val="en-GB"/>
              </w:rPr>
              <w:t> S2: N=175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14CCD985" w14:textId="77777777" w:rsidR="005A5F49" w:rsidRPr="002222D5" w:rsidRDefault="005A5F49" w:rsidP="005A5F49">
            <w:pPr>
              <w:suppressAutoHyphens w:val="0"/>
              <w:autoSpaceDN/>
              <w:textAlignment w:val="baseline"/>
              <w:rPr>
                <w:lang w:val="en-GB"/>
              </w:rPr>
            </w:pPr>
            <w:r w:rsidRPr="002222D5">
              <w:rPr>
                <w:color w:val="000000"/>
                <w:lang w:val="en-GB"/>
              </w:rPr>
              <w:t>Problem gamblers (Study 1) and problem drinkers (Study 2)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11C17FF0" w14:textId="77777777" w:rsidR="005A5F49" w:rsidRPr="002222D5" w:rsidRDefault="005A5F49" w:rsidP="005A5F49">
            <w:pPr>
              <w:suppressAutoHyphens w:val="0"/>
              <w:autoSpaceDN/>
              <w:textAlignment w:val="baseline"/>
              <w:rPr>
                <w:lang w:val="en-GB"/>
              </w:rPr>
            </w:pPr>
            <w:r w:rsidRPr="002222D5">
              <w:rPr>
                <w:color w:val="000000"/>
                <w:lang w:val="en-GB"/>
              </w:rPr>
              <w:t>Quantitative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4755CBA4" w14:textId="77777777" w:rsidR="005A5F49" w:rsidRPr="002222D5" w:rsidRDefault="005A5F49" w:rsidP="005A5F49">
            <w:pPr>
              <w:suppressAutoHyphens w:val="0"/>
              <w:autoSpaceDN/>
              <w:textAlignment w:val="baseline"/>
              <w:rPr>
                <w:lang w:val="en-GB"/>
              </w:rPr>
            </w:pPr>
            <w:r w:rsidRPr="002222D5">
              <w:rPr>
                <w:color w:val="000000"/>
                <w:lang w:val="en-GB"/>
              </w:rPr>
              <w:t>Participants in Study 1 completed an online survey where they were assigned to either the nostalgia (experimental) condition or the control condition. Participants completed a follow-up survey 30 days later to assess change. The methods of Study 1 were replicated to conduct Study 2.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417227EC" w14:textId="6D0D9DB7" w:rsidR="005A5F49" w:rsidRPr="002222D5" w:rsidRDefault="005A5F49" w:rsidP="005A5F49">
            <w:pPr>
              <w:suppressAutoHyphens w:val="0"/>
              <w:autoSpaceDN/>
              <w:textAlignment w:val="baseline"/>
              <w:rPr>
                <w:lang w:val="en-GB"/>
              </w:rPr>
            </w:pPr>
            <w:r w:rsidRPr="002222D5">
              <w:rPr>
                <w:color w:val="000000"/>
                <w:lang w:val="en-GB"/>
              </w:rPr>
              <w:t>Across both studies, discontinuity-induced nostalgia predicted self-reported quit attempts. This association was present only when addiction severity was high. Moderated-serial mediation showed that when addictive behavio</w:t>
            </w:r>
            <w:r w:rsidR="006810CE" w:rsidRPr="002222D5">
              <w:rPr>
                <w:color w:val="000000"/>
                <w:lang w:val="en-GB"/>
              </w:rPr>
              <w:t>u</w:t>
            </w:r>
            <w:r w:rsidRPr="002222D5">
              <w:rPr>
                <w:color w:val="000000"/>
                <w:lang w:val="en-GB"/>
              </w:rPr>
              <w:t>r severity was high (but not when it was low), self-discontinuity increased the odds of a self-reported change attempt via nostalgia and ensuing readiness to change. </w:t>
            </w:r>
          </w:p>
        </w:tc>
      </w:tr>
    </w:tbl>
    <w:p w14:paraId="7CBD9A1C" w14:textId="77777777" w:rsidR="000342FE" w:rsidRPr="002222D5" w:rsidRDefault="000342FE">
      <w:pPr>
        <w:rPr>
          <w:lang w:val="en-GB"/>
        </w:rPr>
      </w:pPr>
      <w:r w:rsidRPr="002222D5">
        <w:rPr>
          <w:lang w:val="en-GB"/>
        </w:rPr>
        <w:br w:type="page"/>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1581"/>
        <w:gridCol w:w="1317"/>
        <w:gridCol w:w="1124"/>
        <w:gridCol w:w="1339"/>
        <w:gridCol w:w="2526"/>
        <w:gridCol w:w="3710"/>
      </w:tblGrid>
      <w:tr w:rsidR="005A5F49" w:rsidRPr="00556DA4" w14:paraId="2A69E587" w14:textId="77777777" w:rsidTr="00586B85">
        <w:trPr>
          <w:trHeight w:val="15"/>
        </w:trPr>
        <w:tc>
          <w:tcPr>
            <w:tcW w:w="12944"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65989A72" w14:textId="735831D4" w:rsidR="005A5F49" w:rsidRPr="002222D5" w:rsidRDefault="005A5F49" w:rsidP="005A5F49">
            <w:pPr>
              <w:suppressAutoHyphens w:val="0"/>
              <w:autoSpaceDN/>
              <w:textAlignment w:val="baseline"/>
              <w:rPr>
                <w:b/>
                <w:bCs/>
                <w:lang w:val="en-GB"/>
              </w:rPr>
            </w:pPr>
            <w:r w:rsidRPr="002222D5">
              <w:rPr>
                <w:b/>
                <w:bCs/>
                <w:color w:val="000000"/>
                <w:lang w:val="en-GB"/>
              </w:rPr>
              <w:lastRenderedPageBreak/>
              <w:t xml:space="preserve">Theme II: </w:t>
            </w:r>
            <w:r w:rsidRPr="002222D5">
              <w:rPr>
                <w:b/>
                <w:bCs/>
                <w:lang w:val="en-GB"/>
              </w:rPr>
              <w:t>Nostalgia Undermines Healthy Behavio</w:t>
            </w:r>
            <w:r w:rsidR="006810CE" w:rsidRPr="002222D5">
              <w:rPr>
                <w:b/>
                <w:bCs/>
                <w:lang w:val="en-GB"/>
              </w:rPr>
              <w:t>u</w:t>
            </w:r>
            <w:r w:rsidRPr="002222D5">
              <w:rPr>
                <w:b/>
                <w:bCs/>
                <w:lang w:val="en-GB"/>
              </w:rPr>
              <w:t xml:space="preserve">r Change </w:t>
            </w:r>
          </w:p>
        </w:tc>
      </w:tr>
      <w:tr w:rsidR="005A5F49" w:rsidRPr="00556DA4" w14:paraId="550B7083"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3B9724EA" w14:textId="77777777" w:rsidR="005A5F49" w:rsidRPr="002222D5" w:rsidRDefault="005A5F49" w:rsidP="005A5F49">
            <w:pPr>
              <w:suppressAutoHyphens w:val="0"/>
              <w:autoSpaceDN/>
              <w:textAlignment w:val="baseline"/>
              <w:rPr>
                <w:lang w:val="en-GB"/>
              </w:rPr>
            </w:pPr>
            <w:r w:rsidRPr="002222D5">
              <w:rPr>
                <w:color w:val="000000"/>
                <w:lang w:val="en-GB"/>
              </w:rPr>
              <w:t>Authors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306FF9AE" w14:textId="77777777" w:rsidR="005A5F49" w:rsidRPr="002222D5" w:rsidRDefault="005A5F49" w:rsidP="005A5F49">
            <w:pPr>
              <w:suppressAutoHyphens w:val="0"/>
              <w:autoSpaceDN/>
              <w:textAlignment w:val="baseline"/>
              <w:rPr>
                <w:lang w:val="en-GB"/>
              </w:rPr>
            </w:pPr>
            <w:r w:rsidRPr="002222D5">
              <w:rPr>
                <w:color w:val="000000"/>
                <w:lang w:val="en-GB"/>
              </w:rPr>
              <w:t>Objective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52CA456D" w14:textId="4DA6568C" w:rsidR="005A5F49" w:rsidRPr="002222D5" w:rsidRDefault="005A5F49" w:rsidP="005A5F49">
            <w:pPr>
              <w:suppressAutoHyphens w:val="0"/>
              <w:autoSpaceDN/>
              <w:textAlignment w:val="baseline"/>
              <w:rPr>
                <w:lang w:val="en-GB"/>
              </w:rPr>
            </w:pPr>
            <w:r w:rsidRPr="002222D5">
              <w:rPr>
                <w:color w:val="000000"/>
                <w:lang w:val="en-GB"/>
              </w:rPr>
              <w:t> Sample</w:t>
            </w:r>
            <w:r w:rsidR="00502535" w:rsidRPr="002222D5">
              <w:rPr>
                <w:color w:val="000000"/>
                <w:lang w:val="en-GB"/>
              </w:rPr>
              <w:t xml:space="preserve"> </w:t>
            </w:r>
          </w:p>
          <w:p w14:paraId="34D64FCC" w14:textId="77777777" w:rsidR="005A5F49" w:rsidRPr="002222D5" w:rsidRDefault="005A5F49" w:rsidP="005A5F49">
            <w:pPr>
              <w:suppressAutoHyphens w:val="0"/>
              <w:autoSpaceDN/>
              <w:textAlignment w:val="baseline"/>
              <w:rPr>
                <w:lang w:val="en-GB"/>
              </w:rPr>
            </w:pPr>
            <w:r w:rsidRPr="002222D5">
              <w:rPr>
                <w:color w:val="000000"/>
                <w:lang w:val="en-GB"/>
              </w:rPr>
              <w:t> Size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1CC01FDA" w14:textId="77777777" w:rsidR="005A5F49" w:rsidRPr="002222D5" w:rsidRDefault="005A5F49" w:rsidP="005A5F49">
            <w:pPr>
              <w:suppressAutoHyphens w:val="0"/>
              <w:autoSpaceDN/>
              <w:textAlignment w:val="baseline"/>
              <w:rPr>
                <w:lang w:val="en-GB"/>
              </w:rPr>
            </w:pPr>
            <w:r w:rsidRPr="002222D5">
              <w:rPr>
                <w:color w:val="000000"/>
                <w:lang w:val="en-GB"/>
              </w:rPr>
              <w:t>Sample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1192A067" w14:textId="77777777" w:rsidR="005A5F49" w:rsidRPr="002222D5" w:rsidRDefault="005A5F49" w:rsidP="005A5F49">
            <w:pPr>
              <w:suppressAutoHyphens w:val="0"/>
              <w:autoSpaceDN/>
              <w:textAlignment w:val="baseline"/>
              <w:rPr>
                <w:lang w:val="en-GB"/>
              </w:rPr>
            </w:pPr>
            <w:r w:rsidRPr="002222D5">
              <w:rPr>
                <w:color w:val="000000"/>
                <w:lang w:val="en-GB"/>
              </w:rPr>
              <w:t>Design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4120375B" w14:textId="77777777" w:rsidR="005A5F49" w:rsidRPr="002222D5" w:rsidRDefault="005A5F49" w:rsidP="005A5F49">
            <w:pPr>
              <w:suppressAutoHyphens w:val="0"/>
              <w:autoSpaceDN/>
              <w:textAlignment w:val="baseline"/>
              <w:rPr>
                <w:lang w:val="en-GB"/>
              </w:rPr>
            </w:pPr>
            <w:r w:rsidRPr="002222D5">
              <w:rPr>
                <w:color w:val="000000"/>
                <w:lang w:val="en-GB"/>
              </w:rPr>
              <w:t>Methods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0BF870C8" w14:textId="77777777" w:rsidR="005A5F49" w:rsidRPr="002222D5" w:rsidRDefault="005A5F49" w:rsidP="005A5F49">
            <w:pPr>
              <w:suppressAutoHyphens w:val="0"/>
              <w:autoSpaceDN/>
              <w:textAlignment w:val="baseline"/>
              <w:rPr>
                <w:lang w:val="en-GB"/>
              </w:rPr>
            </w:pPr>
            <w:r w:rsidRPr="002222D5">
              <w:rPr>
                <w:color w:val="000000"/>
                <w:lang w:val="en-GB"/>
              </w:rPr>
              <w:t>Results </w:t>
            </w:r>
          </w:p>
        </w:tc>
      </w:tr>
      <w:tr w:rsidR="005A5F49" w:rsidRPr="00556DA4" w14:paraId="64FF62BF"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32E832D9" w14:textId="77777777" w:rsidR="005A5F49" w:rsidRPr="002222D5" w:rsidRDefault="005A5F49" w:rsidP="005A5F49">
            <w:pPr>
              <w:suppressAutoHyphens w:val="0"/>
              <w:autoSpaceDN/>
              <w:textAlignment w:val="baseline"/>
              <w:rPr>
                <w:lang w:val="en-GB"/>
              </w:rPr>
            </w:pPr>
            <w:r w:rsidRPr="002222D5">
              <w:rPr>
                <w:color w:val="000000"/>
                <w:lang w:val="en-GB"/>
              </w:rPr>
              <w:t>Bottorff et al., 2000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10F37FD5" w14:textId="77777777" w:rsidR="005A5F49" w:rsidRPr="002222D5" w:rsidRDefault="005A5F49" w:rsidP="005A5F49">
            <w:pPr>
              <w:suppressAutoHyphens w:val="0"/>
              <w:autoSpaceDN/>
              <w:textAlignment w:val="baseline"/>
              <w:rPr>
                <w:lang w:val="en-GB"/>
              </w:rPr>
            </w:pPr>
            <w:r w:rsidRPr="002222D5">
              <w:rPr>
                <w:color w:val="000000"/>
                <w:lang w:val="en-GB"/>
              </w:rPr>
              <w:t>To examine narratives of relapse among new mothers who had recently quit and then resumed smoking.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687BCF6A" w14:textId="77777777" w:rsidR="005A5F49" w:rsidRPr="002222D5" w:rsidRDefault="005A5F49" w:rsidP="005A5F49">
            <w:pPr>
              <w:suppressAutoHyphens w:val="0"/>
              <w:autoSpaceDN/>
              <w:textAlignment w:val="baseline"/>
              <w:rPr>
                <w:lang w:val="en-GB"/>
              </w:rPr>
            </w:pPr>
            <w:r w:rsidRPr="002222D5">
              <w:rPr>
                <w:color w:val="000000"/>
                <w:lang w:val="en-GB"/>
              </w:rPr>
              <w:t> N=27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70D108D2" w14:textId="77777777" w:rsidR="005A5F49" w:rsidRPr="002222D5" w:rsidRDefault="005A5F49" w:rsidP="005A5F49">
            <w:pPr>
              <w:suppressAutoHyphens w:val="0"/>
              <w:autoSpaceDN/>
              <w:textAlignment w:val="baseline"/>
              <w:rPr>
                <w:lang w:val="en-GB"/>
              </w:rPr>
            </w:pPr>
            <w:r w:rsidRPr="002222D5">
              <w:rPr>
                <w:color w:val="000000"/>
                <w:lang w:val="en-GB"/>
              </w:rPr>
              <w:t>Post-partum women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1E4C4F09" w14:textId="77777777" w:rsidR="005A5F49" w:rsidRPr="002222D5" w:rsidRDefault="005A5F49" w:rsidP="005A5F49">
            <w:pPr>
              <w:suppressAutoHyphens w:val="0"/>
              <w:autoSpaceDN/>
              <w:textAlignment w:val="baseline"/>
              <w:rPr>
                <w:lang w:val="en-GB"/>
              </w:rPr>
            </w:pPr>
            <w:r w:rsidRPr="002222D5">
              <w:rPr>
                <w:color w:val="000000"/>
                <w:lang w:val="en-GB"/>
              </w:rPr>
              <w:t>Qualitative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7080D1BA" w14:textId="77777777" w:rsidR="005A5F49" w:rsidRPr="002222D5" w:rsidRDefault="005A5F49" w:rsidP="005A5F49">
            <w:pPr>
              <w:suppressAutoHyphens w:val="0"/>
              <w:autoSpaceDN/>
              <w:textAlignment w:val="baseline"/>
              <w:rPr>
                <w:lang w:val="en-GB"/>
              </w:rPr>
            </w:pPr>
            <w:r w:rsidRPr="002222D5">
              <w:rPr>
                <w:color w:val="000000"/>
                <w:lang w:val="en-GB"/>
              </w:rPr>
              <w:t>Participants shared their experiences of [smoking] relapse during hour long, in-depth, open-ended interviews. Transcripts were coded to identify themes across narratives.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18FAB506" w14:textId="55E99099" w:rsidR="005A5F49" w:rsidRPr="002222D5" w:rsidRDefault="005A5F49" w:rsidP="005A5F49">
            <w:pPr>
              <w:suppressAutoHyphens w:val="0"/>
              <w:autoSpaceDN/>
              <w:textAlignment w:val="baseline"/>
              <w:rPr>
                <w:lang w:val="en-GB"/>
              </w:rPr>
            </w:pPr>
            <w:r w:rsidRPr="002222D5">
              <w:rPr>
                <w:color w:val="000000"/>
                <w:lang w:val="en-GB"/>
              </w:rPr>
              <w:t xml:space="preserve">Nostalgia for the former self (pre-motherhood) </w:t>
            </w:r>
            <w:r w:rsidR="00FC4533">
              <w:rPr>
                <w:color w:val="000000"/>
                <w:lang w:val="en-GB"/>
              </w:rPr>
              <w:t xml:space="preserve">was identified </w:t>
            </w:r>
            <w:r w:rsidRPr="002222D5">
              <w:rPr>
                <w:color w:val="000000"/>
                <w:lang w:val="en-GB"/>
              </w:rPr>
              <w:t>as one of five themes in the narratives of relapse. Such nostalgi</w:t>
            </w:r>
            <w:r w:rsidR="00AF7CE6" w:rsidRPr="002222D5">
              <w:rPr>
                <w:color w:val="000000"/>
                <w:lang w:val="en-GB"/>
              </w:rPr>
              <w:t>s</w:t>
            </w:r>
            <w:r w:rsidRPr="002222D5">
              <w:rPr>
                <w:color w:val="000000"/>
                <w:lang w:val="en-GB"/>
              </w:rPr>
              <w:t>ing was associated with the resumption of smoking. </w:t>
            </w:r>
          </w:p>
        </w:tc>
      </w:tr>
      <w:tr w:rsidR="005A5F49" w:rsidRPr="00556DA4" w14:paraId="08939C0E"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347C22BD" w14:textId="77777777" w:rsidR="005A5F49" w:rsidRPr="002222D5" w:rsidRDefault="005A5F49" w:rsidP="005A5F49">
            <w:pPr>
              <w:suppressAutoHyphens w:val="0"/>
              <w:autoSpaceDN/>
              <w:textAlignment w:val="baseline"/>
              <w:rPr>
                <w:lang w:val="en-GB"/>
              </w:rPr>
            </w:pPr>
            <w:r w:rsidRPr="002222D5">
              <w:rPr>
                <w:color w:val="000000"/>
                <w:lang w:val="en-GB"/>
              </w:rPr>
              <w:t>Espinoza-Ortega, 2021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194D6EF9" w14:textId="77777777" w:rsidR="005A5F49" w:rsidRPr="002222D5" w:rsidRDefault="005A5F49" w:rsidP="005A5F49">
            <w:pPr>
              <w:suppressAutoHyphens w:val="0"/>
              <w:autoSpaceDN/>
              <w:textAlignment w:val="baseline"/>
              <w:rPr>
                <w:lang w:val="en-GB"/>
              </w:rPr>
            </w:pPr>
            <w:r w:rsidRPr="002222D5">
              <w:rPr>
                <w:color w:val="000000"/>
                <w:lang w:val="en-GB"/>
              </w:rPr>
              <w:t>To understand nostalgia and generation-based eating motivations in Mexico, where obesity and diabetes are prevalent.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4AA716C8" w14:textId="77777777" w:rsidR="005A5F49" w:rsidRPr="002222D5" w:rsidRDefault="005A5F49" w:rsidP="005A5F49">
            <w:pPr>
              <w:suppressAutoHyphens w:val="0"/>
              <w:autoSpaceDN/>
              <w:textAlignment w:val="baseline"/>
              <w:rPr>
                <w:lang w:val="en-GB"/>
              </w:rPr>
            </w:pPr>
            <w:r w:rsidRPr="002222D5">
              <w:rPr>
                <w:color w:val="000000"/>
                <w:lang w:val="en-GB"/>
              </w:rPr>
              <w:t> N=206 </w:t>
            </w:r>
          </w:p>
          <w:p w14:paraId="0721C5B6" w14:textId="77777777" w:rsidR="005A5F49" w:rsidRPr="002222D5" w:rsidRDefault="005A5F49" w:rsidP="005A5F49">
            <w:pPr>
              <w:suppressAutoHyphens w:val="0"/>
              <w:autoSpaceDN/>
              <w:textAlignment w:val="baseline"/>
              <w:rPr>
                <w:lang w:val="en-GB"/>
              </w:rPr>
            </w:pPr>
            <w:r w:rsidRPr="002222D5">
              <w:rPr>
                <w:color w:val="000000"/>
                <w:lang w:val="en-GB"/>
              </w:rPr>
              <w:t>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35AA7C6F" w14:textId="77777777" w:rsidR="005A5F49" w:rsidRPr="002222D5" w:rsidRDefault="005A5F49" w:rsidP="005A5F49">
            <w:pPr>
              <w:suppressAutoHyphens w:val="0"/>
              <w:autoSpaceDN/>
              <w:textAlignment w:val="baseline"/>
              <w:rPr>
                <w:lang w:val="en-GB"/>
              </w:rPr>
            </w:pPr>
            <w:r w:rsidRPr="002222D5">
              <w:rPr>
                <w:color w:val="000000"/>
                <w:lang w:val="en-GB"/>
              </w:rPr>
              <w:t>A multi-generation sample of participants born and living in Mexico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68747355" w14:textId="77777777" w:rsidR="005A5F49" w:rsidRPr="002222D5" w:rsidRDefault="005A5F49" w:rsidP="005A5F49">
            <w:pPr>
              <w:suppressAutoHyphens w:val="0"/>
              <w:autoSpaceDN/>
              <w:textAlignment w:val="baseline"/>
              <w:rPr>
                <w:lang w:val="en-GB"/>
              </w:rPr>
            </w:pPr>
            <w:r w:rsidRPr="002222D5">
              <w:rPr>
                <w:color w:val="000000"/>
                <w:lang w:val="en-GB"/>
              </w:rPr>
              <w:t>Qualitative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567968E2" w14:textId="7C5D0F40" w:rsidR="005A5F49" w:rsidRPr="002222D5" w:rsidRDefault="005A5F49" w:rsidP="005A5F49">
            <w:pPr>
              <w:suppressAutoHyphens w:val="0"/>
              <w:autoSpaceDN/>
              <w:textAlignment w:val="baseline"/>
              <w:rPr>
                <w:lang w:val="en-GB"/>
              </w:rPr>
            </w:pPr>
            <w:r w:rsidRPr="002222D5">
              <w:rPr>
                <w:color w:val="000000"/>
                <w:lang w:val="en-GB"/>
              </w:rPr>
              <w:t>Participants completed a free word association task, where the word "nostalgia" was paired with foods and experiences. Data was analy</w:t>
            </w:r>
            <w:r w:rsidR="006C5881">
              <w:rPr>
                <w:color w:val="000000"/>
                <w:lang w:val="en-GB"/>
              </w:rPr>
              <w:t>s</w:t>
            </w:r>
            <w:r w:rsidRPr="002222D5">
              <w:rPr>
                <w:color w:val="000000"/>
                <w:lang w:val="en-GB"/>
              </w:rPr>
              <w:t>ed by generation.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0AB97A40" w14:textId="77777777" w:rsidR="005A5F49" w:rsidRPr="002222D5" w:rsidRDefault="005A5F49" w:rsidP="005A5F49">
            <w:pPr>
              <w:suppressAutoHyphens w:val="0"/>
              <w:autoSpaceDN/>
              <w:textAlignment w:val="baseline"/>
              <w:rPr>
                <w:lang w:val="en-GB"/>
              </w:rPr>
            </w:pPr>
            <w:r w:rsidRPr="002222D5">
              <w:rPr>
                <w:color w:val="000000"/>
                <w:lang w:val="en-GB"/>
              </w:rPr>
              <w:t>Across multiple generations, participants reported consuming nostalgic "comfort foods." Notably, the younger generation reported eating more sugary and high calorie food products. </w:t>
            </w:r>
          </w:p>
        </w:tc>
      </w:tr>
      <w:tr w:rsidR="005A5F49" w:rsidRPr="00556DA4" w14:paraId="06833139"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21D67E69" w14:textId="77777777" w:rsidR="005A5F49" w:rsidRPr="002222D5" w:rsidRDefault="005A5F49" w:rsidP="005A5F49">
            <w:pPr>
              <w:suppressAutoHyphens w:val="0"/>
              <w:autoSpaceDN/>
              <w:textAlignment w:val="baseline"/>
              <w:rPr>
                <w:lang w:val="en-GB"/>
              </w:rPr>
            </w:pPr>
            <w:r w:rsidRPr="002222D5">
              <w:rPr>
                <w:color w:val="000000"/>
                <w:lang w:val="en-GB"/>
              </w:rPr>
              <w:t>Parco et al., 2011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3CBC33E6" w14:textId="77777777" w:rsidR="005A5F49" w:rsidRPr="002222D5" w:rsidRDefault="005A5F49" w:rsidP="005A5F49">
            <w:pPr>
              <w:suppressAutoHyphens w:val="0"/>
              <w:autoSpaceDN/>
              <w:textAlignment w:val="baseline"/>
              <w:rPr>
                <w:lang w:val="en-GB"/>
              </w:rPr>
            </w:pPr>
            <w:r w:rsidRPr="002222D5">
              <w:rPr>
                <w:color w:val="000000"/>
                <w:lang w:val="en-GB"/>
              </w:rPr>
              <w:t>To understand the unhealthy eating patterns and preferences among immigrant children in Northeastern Italy.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1B1FC969" w14:textId="77777777" w:rsidR="005A5F49" w:rsidRPr="002222D5" w:rsidRDefault="005A5F49" w:rsidP="005A5F49">
            <w:pPr>
              <w:suppressAutoHyphens w:val="0"/>
              <w:autoSpaceDN/>
              <w:textAlignment w:val="baseline"/>
              <w:rPr>
                <w:lang w:val="en-GB"/>
              </w:rPr>
            </w:pPr>
            <w:r w:rsidRPr="002222D5">
              <w:rPr>
                <w:color w:val="000000"/>
                <w:lang w:val="en-GB"/>
              </w:rPr>
              <w:t> N=712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2D7E863B" w14:textId="77777777" w:rsidR="005A5F49" w:rsidRPr="002222D5" w:rsidRDefault="005A5F49" w:rsidP="005A5F49">
            <w:pPr>
              <w:suppressAutoHyphens w:val="0"/>
              <w:autoSpaceDN/>
              <w:textAlignment w:val="baseline"/>
              <w:rPr>
                <w:lang w:val="en-GB"/>
              </w:rPr>
            </w:pPr>
            <w:r w:rsidRPr="002222D5">
              <w:rPr>
                <w:color w:val="000000"/>
                <w:lang w:val="en-GB"/>
              </w:rPr>
              <w:t>Immigrant children who had been diagnosed with celiac disease.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69F04B0A" w14:textId="77777777" w:rsidR="005A5F49" w:rsidRPr="002222D5" w:rsidRDefault="005A5F49" w:rsidP="005A5F49">
            <w:pPr>
              <w:suppressAutoHyphens w:val="0"/>
              <w:autoSpaceDN/>
              <w:textAlignment w:val="baseline"/>
              <w:rPr>
                <w:lang w:val="en-GB"/>
              </w:rPr>
            </w:pPr>
            <w:r w:rsidRPr="002222D5">
              <w:rPr>
                <w:color w:val="000000"/>
                <w:lang w:val="en-GB"/>
              </w:rPr>
              <w:t>Qualitative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427BB505" w14:textId="77777777" w:rsidR="005A5F49" w:rsidRPr="002222D5" w:rsidRDefault="005A5F49" w:rsidP="005A5F49">
            <w:pPr>
              <w:suppressAutoHyphens w:val="0"/>
              <w:autoSpaceDN/>
              <w:textAlignment w:val="baseline"/>
              <w:rPr>
                <w:lang w:val="en-GB"/>
              </w:rPr>
            </w:pPr>
            <w:r w:rsidRPr="002222D5">
              <w:rPr>
                <w:color w:val="000000"/>
                <w:lang w:val="en-GB"/>
              </w:rPr>
              <w:t>Family members of young celiac patients completed a questionnaire asking about their country of origin, food preferences and possible nostalgia for their homeland. Children shared drawings that captured this "gustatory nostalgia."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1EDC5A5C" w14:textId="77777777" w:rsidR="005A5F49" w:rsidRPr="002222D5" w:rsidRDefault="005A5F49" w:rsidP="005A5F49">
            <w:pPr>
              <w:suppressAutoHyphens w:val="0"/>
              <w:autoSpaceDN/>
              <w:textAlignment w:val="baseline"/>
              <w:rPr>
                <w:lang w:val="en-GB"/>
              </w:rPr>
            </w:pPr>
            <w:r w:rsidRPr="002222D5">
              <w:rPr>
                <w:color w:val="000000"/>
                <w:lang w:val="en-GB"/>
              </w:rPr>
              <w:t>Nostalgia for the richer foods of their homeland created unhealthy eating patterns as the foods that they were longing after are not as accessible in Italy. </w:t>
            </w:r>
          </w:p>
        </w:tc>
      </w:tr>
      <w:tr w:rsidR="005A5F49" w:rsidRPr="00556DA4" w14:paraId="515326E1" w14:textId="77777777" w:rsidTr="00586B85">
        <w:trPr>
          <w:trHeight w:val="15"/>
        </w:trPr>
        <w:tc>
          <w:tcPr>
            <w:tcW w:w="1347" w:type="dxa"/>
            <w:tcBorders>
              <w:top w:val="single" w:sz="6" w:space="0" w:color="000000"/>
              <w:left w:val="single" w:sz="6" w:space="0" w:color="000000"/>
              <w:bottom w:val="single" w:sz="6" w:space="0" w:color="000000"/>
              <w:right w:val="single" w:sz="6" w:space="0" w:color="000000"/>
            </w:tcBorders>
            <w:shd w:val="clear" w:color="auto" w:fill="auto"/>
            <w:hideMark/>
          </w:tcPr>
          <w:p w14:paraId="72041B37" w14:textId="77777777" w:rsidR="005A5F49" w:rsidRPr="002222D5" w:rsidRDefault="005A5F49" w:rsidP="005A5F49">
            <w:pPr>
              <w:suppressAutoHyphens w:val="0"/>
              <w:autoSpaceDN/>
              <w:textAlignment w:val="baseline"/>
              <w:rPr>
                <w:lang w:val="en-GB"/>
              </w:rPr>
            </w:pPr>
            <w:r w:rsidRPr="002222D5">
              <w:rPr>
                <w:color w:val="000000"/>
                <w:lang w:val="en-GB"/>
              </w:rPr>
              <w:lastRenderedPageBreak/>
              <w:t>Viladrich &amp; Tagliaferro, 2016 </w:t>
            </w:r>
          </w:p>
        </w:tc>
        <w:tc>
          <w:tcPr>
            <w:tcW w:w="1581" w:type="dxa"/>
            <w:tcBorders>
              <w:top w:val="single" w:sz="6" w:space="0" w:color="000000"/>
              <w:left w:val="single" w:sz="6" w:space="0" w:color="000000"/>
              <w:bottom w:val="single" w:sz="6" w:space="0" w:color="000000"/>
              <w:right w:val="single" w:sz="6" w:space="0" w:color="000000"/>
            </w:tcBorders>
            <w:shd w:val="clear" w:color="auto" w:fill="auto"/>
            <w:hideMark/>
          </w:tcPr>
          <w:p w14:paraId="22950013" w14:textId="77777777" w:rsidR="005A5F49" w:rsidRPr="002222D5" w:rsidRDefault="005A5F49" w:rsidP="005A5F49">
            <w:pPr>
              <w:suppressAutoHyphens w:val="0"/>
              <w:autoSpaceDN/>
              <w:textAlignment w:val="baseline"/>
              <w:rPr>
                <w:lang w:val="en-GB"/>
              </w:rPr>
            </w:pPr>
            <w:r w:rsidRPr="002222D5">
              <w:rPr>
                <w:color w:val="000000"/>
                <w:lang w:val="en-GB"/>
              </w:rPr>
              <w:t>To understand predictors of poor eating habits, obesity among Latina's living in the United States. </w:t>
            </w:r>
          </w:p>
        </w:tc>
        <w:tc>
          <w:tcPr>
            <w:tcW w:w="1317" w:type="dxa"/>
            <w:tcBorders>
              <w:top w:val="single" w:sz="6" w:space="0" w:color="000000"/>
              <w:left w:val="single" w:sz="6" w:space="0" w:color="000000"/>
              <w:bottom w:val="single" w:sz="6" w:space="0" w:color="000000"/>
              <w:right w:val="single" w:sz="6" w:space="0" w:color="000000"/>
            </w:tcBorders>
            <w:shd w:val="clear" w:color="auto" w:fill="auto"/>
            <w:hideMark/>
          </w:tcPr>
          <w:p w14:paraId="49308C61" w14:textId="77777777" w:rsidR="005A5F49" w:rsidRPr="002222D5" w:rsidRDefault="005A5F49" w:rsidP="005A5F49">
            <w:pPr>
              <w:suppressAutoHyphens w:val="0"/>
              <w:autoSpaceDN/>
              <w:textAlignment w:val="baseline"/>
              <w:rPr>
                <w:lang w:val="en-GB"/>
              </w:rPr>
            </w:pPr>
            <w:r w:rsidRPr="002222D5">
              <w:rPr>
                <w:color w:val="000000"/>
                <w:lang w:val="en-GB"/>
              </w:rPr>
              <w:t> N=39 </w:t>
            </w:r>
          </w:p>
        </w:tc>
        <w:tc>
          <w:tcPr>
            <w:tcW w:w="1124" w:type="dxa"/>
            <w:tcBorders>
              <w:top w:val="single" w:sz="6" w:space="0" w:color="000000"/>
              <w:left w:val="single" w:sz="6" w:space="0" w:color="000000"/>
              <w:bottom w:val="single" w:sz="6" w:space="0" w:color="000000"/>
              <w:right w:val="single" w:sz="6" w:space="0" w:color="000000"/>
            </w:tcBorders>
            <w:shd w:val="clear" w:color="auto" w:fill="auto"/>
            <w:hideMark/>
          </w:tcPr>
          <w:p w14:paraId="668636E8" w14:textId="77777777" w:rsidR="005A5F49" w:rsidRPr="002222D5" w:rsidRDefault="005A5F49" w:rsidP="005A5F49">
            <w:pPr>
              <w:suppressAutoHyphens w:val="0"/>
              <w:autoSpaceDN/>
              <w:textAlignment w:val="baseline"/>
              <w:rPr>
                <w:lang w:val="en-GB"/>
              </w:rPr>
            </w:pPr>
            <w:r w:rsidRPr="002222D5">
              <w:rPr>
                <w:color w:val="000000"/>
                <w:lang w:val="en-GB"/>
              </w:rPr>
              <w:t>Members of the Latina community. </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14:paraId="45F56209" w14:textId="77777777" w:rsidR="005A5F49" w:rsidRPr="002222D5" w:rsidRDefault="005A5F49" w:rsidP="005A5F49">
            <w:pPr>
              <w:suppressAutoHyphens w:val="0"/>
              <w:autoSpaceDN/>
              <w:textAlignment w:val="baseline"/>
              <w:rPr>
                <w:lang w:val="en-GB"/>
              </w:rPr>
            </w:pPr>
            <w:r w:rsidRPr="002222D5">
              <w:rPr>
                <w:color w:val="000000"/>
                <w:lang w:val="en-GB"/>
              </w:rPr>
              <w:t>Mixed Methods </w:t>
            </w:r>
          </w:p>
        </w:tc>
        <w:tc>
          <w:tcPr>
            <w:tcW w:w="2526" w:type="dxa"/>
            <w:tcBorders>
              <w:top w:val="single" w:sz="6" w:space="0" w:color="000000"/>
              <w:left w:val="single" w:sz="6" w:space="0" w:color="000000"/>
              <w:bottom w:val="single" w:sz="6" w:space="0" w:color="000000"/>
              <w:right w:val="single" w:sz="6" w:space="0" w:color="000000"/>
            </w:tcBorders>
            <w:shd w:val="clear" w:color="auto" w:fill="auto"/>
            <w:hideMark/>
          </w:tcPr>
          <w:p w14:paraId="71BEC17E" w14:textId="77777777" w:rsidR="005A5F49" w:rsidRPr="002222D5" w:rsidRDefault="005A5F49" w:rsidP="005A5F49">
            <w:pPr>
              <w:suppressAutoHyphens w:val="0"/>
              <w:autoSpaceDN/>
              <w:textAlignment w:val="baseline"/>
              <w:rPr>
                <w:lang w:val="en-GB"/>
              </w:rPr>
            </w:pPr>
            <w:r w:rsidRPr="002222D5">
              <w:rPr>
                <w:color w:val="000000"/>
                <w:lang w:val="en-GB"/>
              </w:rPr>
              <w:t>Participants engaged in focus groups addressing the following domains: 1) food choices, 2) purchase and preparation, 3) eating occasions and locations, 4) health food perceptions, 5) differences and changes in time and location, and 6) barriers and obstacles to healthy eating, and completed quantitative measures of body image and BMI. </w:t>
            </w:r>
          </w:p>
        </w:tc>
        <w:tc>
          <w:tcPr>
            <w:tcW w:w="3710" w:type="dxa"/>
            <w:tcBorders>
              <w:top w:val="single" w:sz="6" w:space="0" w:color="000000"/>
              <w:left w:val="single" w:sz="6" w:space="0" w:color="000000"/>
              <w:bottom w:val="single" w:sz="6" w:space="0" w:color="000000"/>
              <w:right w:val="single" w:sz="6" w:space="0" w:color="000000"/>
            </w:tcBorders>
            <w:shd w:val="clear" w:color="auto" w:fill="auto"/>
            <w:hideMark/>
          </w:tcPr>
          <w:p w14:paraId="3E11F0E4" w14:textId="77777777" w:rsidR="005A5F49" w:rsidRPr="002222D5" w:rsidRDefault="005A5F49" w:rsidP="005A5F49">
            <w:pPr>
              <w:suppressAutoHyphens w:val="0"/>
              <w:autoSpaceDN/>
              <w:textAlignment w:val="baseline"/>
              <w:rPr>
                <w:lang w:val="en-GB"/>
              </w:rPr>
            </w:pPr>
            <w:r w:rsidRPr="002222D5">
              <w:rPr>
                <w:color w:val="000000"/>
                <w:lang w:val="en-GB"/>
              </w:rPr>
              <w:t>Participants described an emotional attachment to the richer family foods (nostalgic foods) that reminded them of their homelands. Nostalgic foods connected participants with emotional memories and community. Participants reported consuming high-caloric, carbohydrate heavy foods in both their home country and in the USA, however they also reported eating less "fresh staples" and replacing the produce of their homeland with "unhealthy" options available in the USA. </w:t>
            </w:r>
          </w:p>
        </w:tc>
      </w:tr>
    </w:tbl>
    <w:p w14:paraId="7E076D96" w14:textId="77777777" w:rsidR="005A5F49" w:rsidRPr="002222D5" w:rsidRDefault="005A5F49" w:rsidP="005A5F49">
      <w:pPr>
        <w:suppressAutoHyphens w:val="0"/>
        <w:autoSpaceDN/>
        <w:textAlignment w:val="baseline"/>
        <w:rPr>
          <w:rFonts w:ascii="Segoe UI" w:hAnsi="Segoe UI" w:cs="Segoe UI"/>
          <w:sz w:val="18"/>
          <w:szCs w:val="18"/>
          <w:lang w:val="en-GB"/>
        </w:rPr>
      </w:pPr>
      <w:r w:rsidRPr="002222D5">
        <w:rPr>
          <w:lang w:val="en-GB"/>
        </w:rPr>
        <w:t> </w:t>
      </w:r>
    </w:p>
    <w:p w14:paraId="5CFC3755" w14:textId="77777777" w:rsidR="009A620C" w:rsidRPr="002222D5" w:rsidRDefault="009A620C" w:rsidP="009A620C">
      <w:pPr>
        <w:rPr>
          <w:lang w:val="en-GB"/>
        </w:rPr>
      </w:pPr>
    </w:p>
    <w:p w14:paraId="3F3B46D9" w14:textId="77777777" w:rsidR="009A620C" w:rsidRPr="002222D5" w:rsidRDefault="009A620C" w:rsidP="00690C02">
      <w:pPr>
        <w:spacing w:line="480" w:lineRule="auto"/>
        <w:rPr>
          <w:b/>
          <w:bCs/>
          <w:lang w:val="en-GB"/>
        </w:rPr>
      </w:pPr>
    </w:p>
    <w:p w14:paraId="740B0418" w14:textId="77777777" w:rsidR="00690C02" w:rsidRPr="002222D5" w:rsidRDefault="00690C02" w:rsidP="00690C02">
      <w:pPr>
        <w:spacing w:line="480" w:lineRule="auto"/>
        <w:rPr>
          <w:b/>
          <w:bCs/>
          <w:lang w:val="en-GB"/>
        </w:rPr>
      </w:pPr>
    </w:p>
    <w:p w14:paraId="1DC14C03" w14:textId="77777777" w:rsidR="00B74001" w:rsidRPr="002222D5" w:rsidRDefault="00B74001" w:rsidP="00690C02">
      <w:pPr>
        <w:spacing w:line="480" w:lineRule="auto"/>
        <w:rPr>
          <w:b/>
          <w:bCs/>
          <w:lang w:val="en-GB"/>
        </w:rPr>
        <w:sectPr w:rsidR="00B74001" w:rsidRPr="002222D5" w:rsidSect="00690C02">
          <w:pgSz w:w="15840" w:h="12240" w:orient="landscape"/>
          <w:pgMar w:top="1440" w:right="1440" w:bottom="1440" w:left="1440" w:header="720" w:footer="720" w:gutter="0"/>
          <w:cols w:space="720"/>
          <w:docGrid w:linePitch="326"/>
        </w:sectPr>
      </w:pPr>
    </w:p>
    <w:p w14:paraId="42A177AA" w14:textId="77777777" w:rsidR="00B74001" w:rsidRPr="002222D5" w:rsidRDefault="00B74001" w:rsidP="00B74001">
      <w:pPr>
        <w:rPr>
          <w:lang w:val="en-GB"/>
        </w:rPr>
      </w:pPr>
    </w:p>
    <w:p w14:paraId="41D1DA54" w14:textId="77777777" w:rsidR="00135944" w:rsidRPr="002222D5" w:rsidRDefault="00B74001" w:rsidP="00B74001">
      <w:pPr>
        <w:rPr>
          <w:rFonts w:eastAsia="Calibri"/>
          <w:b/>
          <w:bCs/>
          <w:color w:val="000000"/>
          <w:lang w:val="en-GB"/>
        </w:rPr>
      </w:pPr>
      <w:r w:rsidRPr="002222D5">
        <w:rPr>
          <w:rFonts w:eastAsia="Calibri"/>
          <w:b/>
          <w:bCs/>
          <w:color w:val="000000"/>
          <w:lang w:val="en-GB"/>
        </w:rPr>
        <w:t>Table 3</w:t>
      </w:r>
    </w:p>
    <w:p w14:paraId="79F0C2C6" w14:textId="77777777" w:rsidR="00135944" w:rsidRPr="002222D5" w:rsidRDefault="00135944" w:rsidP="00B74001">
      <w:pPr>
        <w:rPr>
          <w:rFonts w:eastAsia="Calibri"/>
          <w:color w:val="000000"/>
          <w:lang w:val="en-GB"/>
        </w:rPr>
      </w:pPr>
    </w:p>
    <w:p w14:paraId="4F751830" w14:textId="63E7C776" w:rsidR="004C58EA" w:rsidRPr="002222D5" w:rsidRDefault="005F1688" w:rsidP="00B74001">
      <w:pPr>
        <w:rPr>
          <w:rFonts w:eastAsia="Calibri"/>
          <w:i/>
          <w:iCs/>
          <w:color w:val="000000"/>
          <w:lang w:val="en-GB"/>
        </w:rPr>
      </w:pPr>
      <w:r>
        <w:rPr>
          <w:rFonts w:eastAsia="Calibri"/>
          <w:i/>
          <w:iCs/>
          <w:color w:val="000000"/>
          <w:lang w:val="en-GB"/>
        </w:rPr>
        <w:t xml:space="preserve">Themes and Supporting </w:t>
      </w:r>
      <w:r w:rsidR="004C58EA" w:rsidRPr="002222D5">
        <w:rPr>
          <w:rFonts w:eastAsia="Calibri"/>
          <w:i/>
          <w:iCs/>
          <w:color w:val="000000"/>
          <w:lang w:val="en-GB"/>
        </w:rPr>
        <w:t xml:space="preserve">Extracts </w:t>
      </w:r>
      <w:r>
        <w:rPr>
          <w:rFonts w:eastAsia="Calibri"/>
          <w:i/>
          <w:iCs/>
          <w:color w:val="000000"/>
          <w:lang w:val="en-GB"/>
        </w:rPr>
        <w:t>F</w:t>
      </w:r>
      <w:r w:rsidR="004C58EA" w:rsidRPr="002222D5">
        <w:rPr>
          <w:rFonts w:eastAsia="Calibri"/>
          <w:i/>
          <w:iCs/>
          <w:color w:val="000000"/>
          <w:lang w:val="en-GB"/>
        </w:rPr>
        <w:t xml:space="preserve">rom the </w:t>
      </w:r>
      <w:r>
        <w:rPr>
          <w:rFonts w:eastAsia="Calibri"/>
          <w:i/>
          <w:iCs/>
          <w:color w:val="000000"/>
          <w:lang w:val="en-GB"/>
        </w:rPr>
        <w:t>I</w:t>
      </w:r>
      <w:r w:rsidR="004C58EA" w:rsidRPr="002222D5">
        <w:rPr>
          <w:rFonts w:eastAsia="Calibri"/>
          <w:i/>
          <w:iCs/>
          <w:color w:val="000000"/>
          <w:lang w:val="en-GB"/>
        </w:rPr>
        <w:t xml:space="preserve">dentified </w:t>
      </w:r>
      <w:r>
        <w:rPr>
          <w:rFonts w:eastAsia="Calibri"/>
          <w:i/>
          <w:iCs/>
          <w:color w:val="000000"/>
          <w:lang w:val="en-GB"/>
        </w:rPr>
        <w:t>S</w:t>
      </w:r>
      <w:r w:rsidR="004C58EA" w:rsidRPr="002222D5">
        <w:rPr>
          <w:rFonts w:eastAsia="Calibri"/>
          <w:i/>
          <w:iCs/>
          <w:color w:val="000000"/>
          <w:lang w:val="en-GB"/>
        </w:rPr>
        <w:t>tudies</w:t>
      </w:r>
    </w:p>
    <w:p w14:paraId="50A5720F" w14:textId="77777777" w:rsidR="004C58EA" w:rsidRPr="002222D5" w:rsidRDefault="004C58EA" w:rsidP="00B74001">
      <w:pPr>
        <w:rPr>
          <w:rFonts w:eastAsia="Calibri"/>
          <w:color w:val="000000"/>
          <w:lang w:val="en-GB"/>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3402"/>
        <w:gridCol w:w="4390"/>
      </w:tblGrid>
      <w:tr w:rsidR="004C58EA" w:rsidRPr="00556DA4" w14:paraId="365DFE97" w14:textId="77777777" w:rsidTr="00610E51">
        <w:trPr>
          <w:trHeight w:val="15"/>
        </w:trPr>
        <w:tc>
          <w:tcPr>
            <w:tcW w:w="934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199DD64" w14:textId="4DDBF845" w:rsidR="004C58EA" w:rsidRPr="002222D5" w:rsidRDefault="004C58EA" w:rsidP="004C58EA">
            <w:pPr>
              <w:suppressAutoHyphens w:val="0"/>
              <w:autoSpaceDN/>
              <w:textAlignment w:val="baseline"/>
              <w:rPr>
                <w:color w:val="000000"/>
                <w:lang w:val="en-GB"/>
              </w:rPr>
            </w:pPr>
            <w:r w:rsidRPr="002222D5">
              <w:rPr>
                <w:color w:val="000000"/>
                <w:lang w:val="en-GB"/>
              </w:rPr>
              <w:t>Theme I: Nostalgia Facilitates Healthy Behavio</w:t>
            </w:r>
            <w:r w:rsidR="006810CE" w:rsidRPr="002222D5">
              <w:rPr>
                <w:color w:val="000000"/>
                <w:lang w:val="en-GB"/>
              </w:rPr>
              <w:t>u</w:t>
            </w:r>
            <w:r w:rsidRPr="002222D5">
              <w:rPr>
                <w:color w:val="000000"/>
                <w:lang w:val="en-GB"/>
              </w:rPr>
              <w:t>r Change When Focused on Reclaiming Life Lived Before the Unhealthy Behavio</w:t>
            </w:r>
            <w:r w:rsidR="006810CE" w:rsidRPr="002222D5">
              <w:rPr>
                <w:color w:val="000000"/>
                <w:lang w:val="en-GB"/>
              </w:rPr>
              <w:t>u</w:t>
            </w:r>
            <w:r w:rsidRPr="002222D5">
              <w:rPr>
                <w:color w:val="000000"/>
                <w:lang w:val="en-GB"/>
              </w:rPr>
              <w:t>r Began</w:t>
            </w:r>
            <w:r w:rsidR="005F1688">
              <w:rPr>
                <w:color w:val="000000"/>
                <w:lang w:val="en-GB"/>
              </w:rPr>
              <w:t>.</w:t>
            </w:r>
          </w:p>
          <w:p w14:paraId="66CF362B" w14:textId="77777777" w:rsidR="004C58EA" w:rsidRPr="002222D5" w:rsidRDefault="004C58EA" w:rsidP="004C58EA">
            <w:pPr>
              <w:suppressAutoHyphens w:val="0"/>
              <w:autoSpaceDN/>
              <w:textAlignment w:val="baseline"/>
              <w:rPr>
                <w:lang w:val="en-GB"/>
              </w:rPr>
            </w:pPr>
            <w:r w:rsidRPr="002222D5">
              <w:rPr>
                <w:color w:val="000000"/>
                <w:lang w:val="en-GB"/>
              </w:rPr>
              <w:t xml:space="preserve"> </w:t>
            </w:r>
          </w:p>
        </w:tc>
      </w:tr>
      <w:tr w:rsidR="004C58EA" w:rsidRPr="00556DA4" w14:paraId="12DBA018"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4EFCC112" w14:textId="77777777" w:rsidR="004C58EA" w:rsidRPr="002222D5" w:rsidRDefault="004C58EA" w:rsidP="004C58EA">
            <w:pPr>
              <w:suppressAutoHyphens w:val="0"/>
              <w:autoSpaceDN/>
              <w:textAlignment w:val="baseline"/>
              <w:rPr>
                <w:lang w:val="en-GB"/>
              </w:rPr>
            </w:pPr>
            <w:r w:rsidRPr="002222D5">
              <w:rPr>
                <w:color w:val="000000"/>
                <w:lang w:val="en-GB"/>
              </w:rPr>
              <w:t>Authors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51879DB0" w14:textId="77777777" w:rsidR="004C58EA" w:rsidRPr="002222D5" w:rsidRDefault="004C58EA" w:rsidP="004C58EA">
            <w:pPr>
              <w:suppressAutoHyphens w:val="0"/>
              <w:autoSpaceDN/>
              <w:textAlignment w:val="baseline"/>
              <w:rPr>
                <w:lang w:val="en-GB"/>
              </w:rPr>
            </w:pPr>
            <w:r w:rsidRPr="002222D5">
              <w:rPr>
                <w:color w:val="000000"/>
                <w:lang w:val="en-GB"/>
              </w:rPr>
              <w:t xml:space="preserve">Excerpts from the researchers </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5AB95415" w14:textId="0AD05951" w:rsidR="004C58EA" w:rsidRPr="002222D5" w:rsidRDefault="004C58EA" w:rsidP="004C58EA">
            <w:pPr>
              <w:suppressAutoHyphens w:val="0"/>
              <w:autoSpaceDN/>
              <w:textAlignment w:val="baseline"/>
              <w:rPr>
                <w:lang w:val="en-GB"/>
              </w:rPr>
            </w:pPr>
            <w:r w:rsidRPr="002222D5">
              <w:rPr>
                <w:color w:val="000000"/>
                <w:lang w:val="en-GB"/>
              </w:rPr>
              <w:t>Extracted participant quotes from study</w:t>
            </w:r>
          </w:p>
        </w:tc>
      </w:tr>
      <w:tr w:rsidR="004C58EA" w:rsidRPr="00556DA4" w14:paraId="746319F7"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E9972DE" w14:textId="77777777" w:rsidR="004C58EA" w:rsidRPr="002222D5" w:rsidRDefault="004C58EA" w:rsidP="004C58EA">
            <w:pPr>
              <w:suppressAutoHyphens w:val="0"/>
              <w:autoSpaceDN/>
              <w:textAlignment w:val="baseline"/>
              <w:rPr>
                <w:lang w:val="en-GB"/>
              </w:rPr>
            </w:pPr>
            <w:r w:rsidRPr="002222D5">
              <w:rPr>
                <w:color w:val="000000"/>
                <w:lang w:val="en-GB"/>
              </w:rPr>
              <w:t>Kim &amp; Wohl, 2015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2FD86054" w14:textId="75FF41A1" w:rsidR="004C58EA" w:rsidRPr="002222D5" w:rsidRDefault="004C58EA" w:rsidP="004C58EA">
            <w:pPr>
              <w:suppressAutoHyphens w:val="0"/>
              <w:autoSpaceDN/>
              <w:rPr>
                <w:rFonts w:eastAsia="Calibri"/>
                <w:lang w:val="en-GB"/>
              </w:rPr>
            </w:pPr>
            <w:r w:rsidRPr="002222D5">
              <w:rPr>
                <w:rFonts w:eastAsia="Calibri"/>
                <w:shd w:val="clear" w:color="auto" w:fill="FAF9F8"/>
                <w:lang w:val="en-GB"/>
              </w:rPr>
              <w:t>“Specifically, the net effect of self-discontinuity-induced nostalgia among problem gamblers and drinkers was a greater readiness to lead a life without the addictive behavior.” p.</w:t>
            </w:r>
            <w:r w:rsidR="005F1688">
              <w:rPr>
                <w:rFonts w:eastAsia="Calibri"/>
                <w:shd w:val="clear" w:color="auto" w:fill="FAF9F8"/>
                <w:lang w:val="en-GB"/>
              </w:rPr>
              <w:t xml:space="preserve"> </w:t>
            </w:r>
            <w:r w:rsidRPr="002222D5">
              <w:rPr>
                <w:rFonts w:eastAsia="Calibri"/>
                <w:shd w:val="clear" w:color="auto" w:fill="FAF9F8"/>
                <w:lang w:val="en-GB"/>
              </w:rPr>
              <w:t>235</w:t>
            </w:r>
          </w:p>
          <w:p w14:paraId="1AF43A67" w14:textId="77777777" w:rsidR="004C58EA" w:rsidRPr="002222D5" w:rsidRDefault="004C58EA" w:rsidP="004C58EA">
            <w:pPr>
              <w:suppressAutoHyphens w:val="0"/>
              <w:autoSpaceDN/>
              <w:rPr>
                <w:lang w:val="en-GB"/>
              </w:rPr>
            </w:pP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26714AA0" w14:textId="77777777" w:rsidR="004C58EA" w:rsidRPr="002222D5" w:rsidRDefault="004C58EA" w:rsidP="004C58EA">
            <w:pPr>
              <w:suppressAutoHyphens w:val="0"/>
              <w:autoSpaceDN/>
              <w:jc w:val="center"/>
              <w:textAlignment w:val="baseline"/>
              <w:rPr>
                <w:lang w:val="en-GB"/>
              </w:rPr>
            </w:pPr>
          </w:p>
          <w:p w14:paraId="6348A15B" w14:textId="77777777" w:rsidR="004C58EA" w:rsidRPr="002222D5" w:rsidRDefault="004C58EA" w:rsidP="004C58EA">
            <w:pPr>
              <w:suppressAutoHyphens w:val="0"/>
              <w:autoSpaceDN/>
              <w:jc w:val="center"/>
              <w:textAlignment w:val="baseline"/>
              <w:rPr>
                <w:lang w:val="en-GB"/>
              </w:rPr>
            </w:pPr>
            <w:r w:rsidRPr="002222D5">
              <w:rPr>
                <w:lang w:val="en-GB"/>
              </w:rPr>
              <w:t>N/A</w:t>
            </w:r>
          </w:p>
        </w:tc>
      </w:tr>
      <w:tr w:rsidR="004C58EA" w:rsidRPr="00556DA4" w14:paraId="28E2C32F"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8E806E1" w14:textId="77777777" w:rsidR="004C58EA" w:rsidRPr="002222D5" w:rsidRDefault="004C58EA" w:rsidP="004C58EA">
            <w:pPr>
              <w:suppressAutoHyphens w:val="0"/>
              <w:autoSpaceDN/>
              <w:textAlignment w:val="baseline"/>
              <w:rPr>
                <w:lang w:val="en-GB"/>
              </w:rPr>
            </w:pPr>
            <w:r w:rsidRPr="002222D5">
              <w:rPr>
                <w:color w:val="000000"/>
                <w:lang w:val="en-GB"/>
              </w:rPr>
              <w:t>Salmon &amp; Wohl, 2020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185C99D1" w14:textId="68B87EF4" w:rsidR="004C58EA" w:rsidRPr="002222D5" w:rsidRDefault="004C58EA" w:rsidP="004C58EA">
            <w:pPr>
              <w:suppressAutoHyphens w:val="0"/>
              <w:autoSpaceDN/>
              <w:textAlignment w:val="baseline"/>
              <w:rPr>
                <w:lang w:val="en-GB"/>
              </w:rPr>
            </w:pPr>
            <w:r w:rsidRPr="002222D5">
              <w:rPr>
                <w:lang w:val="en-GB"/>
              </w:rPr>
              <w:t>“...findings do align with the extant literature on the behavior</w:t>
            </w:r>
            <w:r w:rsidR="00660C03">
              <w:rPr>
                <w:lang w:val="en-GB"/>
              </w:rPr>
              <w:t xml:space="preserve"> </w:t>
            </w:r>
            <w:r w:rsidRPr="002222D5">
              <w:rPr>
                <w:lang w:val="en-GB"/>
              </w:rPr>
              <w:t>change</w:t>
            </w:r>
            <w:r w:rsidR="00660C03">
              <w:rPr>
                <w:lang w:val="en-GB"/>
              </w:rPr>
              <w:t xml:space="preserve"> </w:t>
            </w:r>
            <w:r w:rsidRPr="002222D5">
              <w:rPr>
                <w:lang w:val="en-GB"/>
              </w:rPr>
              <w:t>utility</w:t>
            </w:r>
            <w:r w:rsidR="00660C03">
              <w:rPr>
                <w:lang w:val="en-GB"/>
              </w:rPr>
              <w:t xml:space="preserve"> </w:t>
            </w:r>
            <w:r w:rsidRPr="002222D5">
              <w:rPr>
                <w:lang w:val="en-GB"/>
              </w:rPr>
              <w:t>of</w:t>
            </w:r>
            <w:r w:rsidR="00660C03">
              <w:rPr>
                <w:lang w:val="en-GB"/>
              </w:rPr>
              <w:t xml:space="preserve"> </w:t>
            </w:r>
            <w:r w:rsidRPr="002222D5">
              <w:rPr>
                <w:lang w:val="en-GB"/>
              </w:rPr>
              <w:t>nostalgia</w:t>
            </w:r>
            <w:r w:rsidR="00660C03">
              <w:rPr>
                <w:lang w:val="en-GB"/>
              </w:rPr>
              <w:t xml:space="preserve"> </w:t>
            </w:r>
            <w:r w:rsidRPr="002222D5">
              <w:rPr>
                <w:lang w:val="en-GB"/>
              </w:rPr>
              <w:t>as</w:t>
            </w:r>
            <w:r w:rsidR="00660C03">
              <w:rPr>
                <w:lang w:val="en-GB"/>
              </w:rPr>
              <w:t xml:space="preserve"> </w:t>
            </w:r>
            <w:r w:rsidRPr="002222D5">
              <w:rPr>
                <w:lang w:val="en-GB"/>
              </w:rPr>
              <w:t>well</w:t>
            </w:r>
            <w:r w:rsidR="00660C03">
              <w:rPr>
                <w:lang w:val="en-GB"/>
              </w:rPr>
              <w:t xml:space="preserve"> </w:t>
            </w:r>
            <w:r w:rsidRPr="002222D5">
              <w:rPr>
                <w:lang w:val="en-GB"/>
              </w:rPr>
              <w:t>as</w:t>
            </w:r>
            <w:r w:rsidR="00660C03">
              <w:rPr>
                <w:lang w:val="en-GB"/>
              </w:rPr>
              <w:t xml:space="preserve"> </w:t>
            </w:r>
            <w:r w:rsidRPr="002222D5">
              <w:rPr>
                <w:lang w:val="en-GB"/>
              </w:rPr>
              <w:t>the</w:t>
            </w:r>
            <w:r w:rsidR="00660C03">
              <w:rPr>
                <w:lang w:val="en-GB"/>
              </w:rPr>
              <w:t xml:space="preserve"> </w:t>
            </w:r>
            <w:r w:rsidRPr="002222D5">
              <w:rPr>
                <w:lang w:val="en-GB"/>
              </w:rPr>
              <w:t>literature</w:t>
            </w:r>
            <w:r w:rsidR="00660C03">
              <w:rPr>
                <w:lang w:val="en-GB"/>
              </w:rPr>
              <w:t xml:space="preserve"> </w:t>
            </w:r>
            <w:r w:rsidRPr="002222D5">
              <w:rPr>
                <w:lang w:val="en-GB"/>
              </w:rPr>
              <w:t>on the desire for a better possible future as motivation for behavior change. As such, we have some confidence that our findings have basic and applied significance for understanding how to motivate behavior change among people living with addiction. Specifically, nostalgia appears to be an important factor in readying oneself for</w:t>
            </w:r>
            <w:r w:rsidR="00660C03">
              <w:rPr>
                <w:lang w:val="en-GB"/>
              </w:rPr>
              <w:t xml:space="preserve"> </w:t>
            </w:r>
            <w:r w:rsidRPr="002222D5">
              <w:rPr>
                <w:lang w:val="en-GB"/>
              </w:rPr>
              <w:t>change</w:t>
            </w:r>
            <w:r w:rsidR="00660C03">
              <w:rPr>
                <w:lang w:val="en-GB"/>
              </w:rPr>
              <w:t xml:space="preserve"> </w:t>
            </w:r>
            <w:r w:rsidRPr="002222D5">
              <w:rPr>
                <w:lang w:val="en-GB"/>
              </w:rPr>
              <w:t>when</w:t>
            </w:r>
            <w:r w:rsidR="00660C03">
              <w:rPr>
                <w:lang w:val="en-GB"/>
              </w:rPr>
              <w:t xml:space="preserve"> </w:t>
            </w:r>
            <w:r w:rsidRPr="002222D5">
              <w:rPr>
                <w:lang w:val="en-GB"/>
              </w:rPr>
              <w:t>there</w:t>
            </w:r>
            <w:r w:rsidR="00660C03">
              <w:rPr>
                <w:lang w:val="en-GB"/>
              </w:rPr>
              <w:t xml:space="preserve"> </w:t>
            </w:r>
            <w:r w:rsidRPr="002222D5">
              <w:rPr>
                <w:lang w:val="en-GB"/>
              </w:rPr>
              <w:t>is</w:t>
            </w:r>
            <w:r w:rsidR="00660C03">
              <w:rPr>
                <w:lang w:val="en-GB"/>
              </w:rPr>
              <w:t xml:space="preserve"> </w:t>
            </w:r>
            <w:r w:rsidRPr="002222D5">
              <w:rPr>
                <w:lang w:val="en-GB"/>
              </w:rPr>
              <w:t>a</w:t>
            </w:r>
            <w:r w:rsidR="00660C03">
              <w:rPr>
                <w:lang w:val="en-GB"/>
              </w:rPr>
              <w:t xml:space="preserve"> </w:t>
            </w:r>
            <w:r w:rsidRPr="002222D5">
              <w:rPr>
                <w:lang w:val="en-GB"/>
              </w:rPr>
              <w:t>readily</w:t>
            </w:r>
            <w:r w:rsidR="00660C03">
              <w:rPr>
                <w:lang w:val="en-GB"/>
              </w:rPr>
              <w:t xml:space="preserve"> </w:t>
            </w:r>
            <w:r w:rsidRPr="002222D5">
              <w:rPr>
                <w:lang w:val="en-GB"/>
              </w:rPr>
              <w:t>accessible</w:t>
            </w:r>
            <w:r w:rsidR="00660C03">
              <w:rPr>
                <w:lang w:val="en-GB"/>
              </w:rPr>
              <w:t xml:space="preserve"> </w:t>
            </w:r>
            <w:r w:rsidRPr="002222D5">
              <w:rPr>
                <w:lang w:val="en-GB"/>
              </w:rPr>
              <w:t>positive</w:t>
            </w:r>
            <w:r w:rsidR="00660C03">
              <w:rPr>
                <w:lang w:val="en-GB"/>
              </w:rPr>
              <w:t xml:space="preserve"> </w:t>
            </w:r>
            <w:r w:rsidRPr="002222D5">
              <w:rPr>
                <w:lang w:val="en-GB"/>
              </w:rPr>
              <w:t>past</w:t>
            </w:r>
            <w:r w:rsidR="00660C03">
              <w:rPr>
                <w:lang w:val="en-GB"/>
              </w:rPr>
              <w:t xml:space="preserve"> </w:t>
            </w:r>
            <w:r w:rsidRPr="002222D5">
              <w:rPr>
                <w:lang w:val="en-GB"/>
              </w:rPr>
              <w:t>to draw upon.” p. 11</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3385A39E" w14:textId="77777777" w:rsidR="004C58EA" w:rsidRPr="002222D5" w:rsidRDefault="004C58EA" w:rsidP="004C58EA">
            <w:pPr>
              <w:suppressAutoHyphens w:val="0"/>
              <w:autoSpaceDN/>
              <w:jc w:val="center"/>
              <w:textAlignment w:val="baseline"/>
              <w:rPr>
                <w:lang w:val="en-GB"/>
              </w:rPr>
            </w:pPr>
            <w:r w:rsidRPr="002222D5">
              <w:rPr>
                <w:color w:val="000000"/>
                <w:lang w:val="en-GB"/>
              </w:rPr>
              <w:t>N/A</w:t>
            </w:r>
          </w:p>
        </w:tc>
      </w:tr>
      <w:tr w:rsidR="004C58EA" w:rsidRPr="00556DA4" w14:paraId="43501F72"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E66B34D" w14:textId="77777777" w:rsidR="004C58EA" w:rsidRPr="002222D5" w:rsidRDefault="004C58EA" w:rsidP="004C58EA">
            <w:pPr>
              <w:suppressAutoHyphens w:val="0"/>
              <w:autoSpaceDN/>
              <w:textAlignment w:val="baseline"/>
              <w:rPr>
                <w:lang w:val="en-GB"/>
              </w:rPr>
            </w:pPr>
            <w:r w:rsidRPr="002222D5">
              <w:rPr>
                <w:color w:val="000000"/>
                <w:lang w:val="en-GB"/>
              </w:rPr>
              <w:t>Sharp et al., 2018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64F9408D" w14:textId="46586758" w:rsidR="004C58EA" w:rsidRPr="002222D5" w:rsidRDefault="004C58EA" w:rsidP="004C58EA">
            <w:pPr>
              <w:suppressAutoHyphens w:val="0"/>
              <w:autoSpaceDN/>
              <w:textAlignment w:val="baseline"/>
              <w:rPr>
                <w:lang w:val="en-GB"/>
              </w:rPr>
            </w:pPr>
            <w:r w:rsidRPr="002222D5">
              <w:rPr>
                <w:lang w:val="en-GB"/>
              </w:rPr>
              <w:t xml:space="preserve">“Men in this study specifically identified the sensory stimuli </w:t>
            </w:r>
            <w:r w:rsidRPr="002222D5">
              <w:rPr>
                <w:lang w:val="en-GB"/>
              </w:rPr>
              <w:lastRenderedPageBreak/>
              <w:t>within the arena, including both sound and smell, as an important nostalgic and innate draw to the program. This familiarity as well as the memories invoked by</w:t>
            </w:r>
            <w:r w:rsidR="00660C03">
              <w:rPr>
                <w:lang w:val="en-GB"/>
              </w:rPr>
              <w:t xml:space="preserve"> </w:t>
            </w:r>
            <w:r w:rsidRPr="002222D5">
              <w:rPr>
                <w:lang w:val="en-GB"/>
              </w:rPr>
              <w:t>being</w:t>
            </w:r>
            <w:r w:rsidR="00660C03">
              <w:rPr>
                <w:lang w:val="en-GB"/>
              </w:rPr>
              <w:t xml:space="preserve"> </w:t>
            </w:r>
            <w:r w:rsidRPr="002222D5">
              <w:rPr>
                <w:lang w:val="en-GB"/>
              </w:rPr>
              <w:t>at</w:t>
            </w:r>
            <w:r w:rsidR="00660C03">
              <w:rPr>
                <w:lang w:val="en-GB"/>
              </w:rPr>
              <w:t xml:space="preserve"> </w:t>
            </w:r>
            <w:r w:rsidRPr="002222D5">
              <w:rPr>
                <w:lang w:val="en-GB"/>
              </w:rPr>
              <w:t>and</w:t>
            </w:r>
            <w:r w:rsidR="00660C03">
              <w:rPr>
                <w:lang w:val="en-GB"/>
              </w:rPr>
              <w:t xml:space="preserve"> </w:t>
            </w:r>
            <w:r w:rsidRPr="002222D5">
              <w:rPr>
                <w:lang w:val="en-GB"/>
              </w:rPr>
              <w:t>working</w:t>
            </w:r>
            <w:r w:rsidR="00660C03">
              <w:rPr>
                <w:lang w:val="en-GB"/>
              </w:rPr>
              <w:t xml:space="preserve"> </w:t>
            </w:r>
            <w:r w:rsidRPr="002222D5">
              <w:rPr>
                <w:lang w:val="en-GB"/>
              </w:rPr>
              <w:t>within</w:t>
            </w:r>
            <w:r w:rsidR="00660C03">
              <w:rPr>
                <w:lang w:val="en-GB"/>
              </w:rPr>
              <w:t xml:space="preserve"> </w:t>
            </w:r>
            <w:r w:rsidRPr="002222D5">
              <w:rPr>
                <w:lang w:val="en-GB"/>
              </w:rPr>
              <w:t>a</w:t>
            </w:r>
            <w:r w:rsidR="00660C03">
              <w:rPr>
                <w:lang w:val="en-GB"/>
              </w:rPr>
              <w:t xml:space="preserve"> </w:t>
            </w:r>
            <w:r w:rsidRPr="002222D5">
              <w:rPr>
                <w:lang w:val="en-GB"/>
              </w:rPr>
              <w:t>professional</w:t>
            </w:r>
            <w:r w:rsidR="00660C03">
              <w:rPr>
                <w:lang w:val="en-GB"/>
              </w:rPr>
              <w:t xml:space="preserve"> </w:t>
            </w:r>
            <w:r w:rsidRPr="002222D5">
              <w:rPr>
                <w:lang w:val="en-GB"/>
              </w:rPr>
              <w:t>ice</w:t>
            </w:r>
            <w:r w:rsidR="00660C03">
              <w:rPr>
                <w:lang w:val="en-GB"/>
              </w:rPr>
              <w:t xml:space="preserve"> </w:t>
            </w:r>
            <w:r w:rsidRPr="002222D5">
              <w:rPr>
                <w:lang w:val="en-GB"/>
              </w:rPr>
              <w:t>hockey</w:t>
            </w:r>
            <w:r w:rsidR="00660C03">
              <w:rPr>
                <w:lang w:val="en-GB"/>
              </w:rPr>
              <w:t xml:space="preserve"> </w:t>
            </w:r>
            <w:r w:rsidRPr="002222D5">
              <w:rPr>
                <w:lang w:val="en-GB"/>
              </w:rPr>
              <w:t>facility clearly lobbied many participants to begin to address changes in their health and lifestyles.” p. 2164</w:t>
            </w:r>
          </w:p>
          <w:p w14:paraId="492E482D" w14:textId="77777777" w:rsidR="004C58EA" w:rsidRPr="002222D5" w:rsidRDefault="004C58EA" w:rsidP="004C58EA">
            <w:pPr>
              <w:suppressAutoHyphens w:val="0"/>
              <w:autoSpaceDN/>
              <w:textAlignment w:val="baseline"/>
              <w:rPr>
                <w:lang w:val="en-GB"/>
              </w:rPr>
            </w:pPr>
          </w:p>
          <w:p w14:paraId="0F93AFDB" w14:textId="5F50D06B" w:rsidR="004C58EA" w:rsidRPr="002222D5" w:rsidRDefault="004C58EA" w:rsidP="004C58EA">
            <w:pPr>
              <w:suppressAutoHyphens w:val="0"/>
              <w:autoSpaceDN/>
              <w:textAlignment w:val="baseline"/>
              <w:rPr>
                <w:lang w:val="en-GB"/>
              </w:rPr>
            </w:pPr>
            <w:r w:rsidRPr="002222D5">
              <w:rPr>
                <w:lang w:val="en-GB"/>
              </w:rPr>
              <w:t>“...these</w:t>
            </w:r>
            <w:r w:rsidR="00660C03">
              <w:rPr>
                <w:lang w:val="en-GB"/>
              </w:rPr>
              <w:t xml:space="preserve"> </w:t>
            </w:r>
            <w:r w:rsidRPr="002222D5">
              <w:rPr>
                <w:lang w:val="en-GB"/>
              </w:rPr>
              <w:t>findings</w:t>
            </w:r>
            <w:r w:rsidR="00660C03">
              <w:rPr>
                <w:lang w:val="en-GB"/>
              </w:rPr>
              <w:t xml:space="preserve"> </w:t>
            </w:r>
            <w:r w:rsidRPr="002222D5">
              <w:rPr>
                <w:lang w:val="en-GB"/>
              </w:rPr>
              <w:t>highlight</w:t>
            </w:r>
            <w:r w:rsidR="00660C03">
              <w:rPr>
                <w:lang w:val="en-GB"/>
              </w:rPr>
              <w:t xml:space="preserve"> </w:t>
            </w:r>
            <w:r w:rsidRPr="002222D5">
              <w:rPr>
                <w:lang w:val="en-GB"/>
              </w:rPr>
              <w:t>the</w:t>
            </w:r>
            <w:r w:rsidR="00660C03">
              <w:rPr>
                <w:lang w:val="en-GB"/>
              </w:rPr>
              <w:t xml:space="preserve"> </w:t>
            </w:r>
            <w:r w:rsidRPr="002222D5">
              <w:rPr>
                <w:lang w:val="en-GB"/>
              </w:rPr>
              <w:t>importance of program design, centred on sport and sport fandom. This design clearly provides an entry-point and a hook</w:t>
            </w:r>
            <w:r w:rsidR="00660C03">
              <w:rPr>
                <w:lang w:val="en-GB"/>
              </w:rPr>
              <w:t xml:space="preserve"> </w:t>
            </w:r>
            <w:r w:rsidRPr="002222D5">
              <w:rPr>
                <w:lang w:val="en-GB"/>
              </w:rPr>
              <w:t>to</w:t>
            </w:r>
            <w:r w:rsidR="00660C03">
              <w:rPr>
                <w:lang w:val="en-GB"/>
              </w:rPr>
              <w:t xml:space="preserve"> </w:t>
            </w:r>
            <w:r w:rsidRPr="002222D5">
              <w:rPr>
                <w:lang w:val="en-GB"/>
              </w:rPr>
              <w:t>begin</w:t>
            </w:r>
            <w:r w:rsidR="00660C03">
              <w:rPr>
                <w:lang w:val="en-GB"/>
              </w:rPr>
              <w:t xml:space="preserve"> </w:t>
            </w:r>
            <w:r w:rsidRPr="002222D5">
              <w:rPr>
                <w:lang w:val="en-GB"/>
              </w:rPr>
              <w:t>the</w:t>
            </w:r>
            <w:r w:rsidR="00660C03">
              <w:rPr>
                <w:lang w:val="en-GB"/>
              </w:rPr>
              <w:t xml:space="preserve"> </w:t>
            </w:r>
            <w:r w:rsidRPr="002222D5">
              <w:rPr>
                <w:lang w:val="en-GB"/>
              </w:rPr>
              <w:t>conversation</w:t>
            </w:r>
            <w:r w:rsidR="00660C03">
              <w:rPr>
                <w:lang w:val="en-GB"/>
              </w:rPr>
              <w:t xml:space="preserve"> </w:t>
            </w:r>
            <w:r w:rsidRPr="002222D5">
              <w:rPr>
                <w:lang w:val="en-GB"/>
              </w:rPr>
              <w:t>about</w:t>
            </w:r>
            <w:r w:rsidR="00660C03">
              <w:rPr>
                <w:lang w:val="en-GB"/>
              </w:rPr>
              <w:t xml:space="preserve"> </w:t>
            </w:r>
            <w:r w:rsidRPr="002222D5">
              <w:rPr>
                <w:lang w:val="en-GB"/>
              </w:rPr>
              <w:t>health-related</w:t>
            </w:r>
            <w:r w:rsidR="00660C03">
              <w:rPr>
                <w:lang w:val="en-GB"/>
              </w:rPr>
              <w:t xml:space="preserve"> </w:t>
            </w:r>
            <w:r w:rsidRPr="002222D5">
              <w:rPr>
                <w:lang w:val="en-GB"/>
              </w:rPr>
              <w:t>behaviors. Expanding on this, and unique to the present research,</w:t>
            </w:r>
            <w:r w:rsidR="00660C03">
              <w:rPr>
                <w:lang w:val="en-GB"/>
              </w:rPr>
              <w:t xml:space="preserve"> </w:t>
            </w:r>
            <w:r w:rsidRPr="002222D5">
              <w:rPr>
                <w:lang w:val="en-GB"/>
              </w:rPr>
              <w:t>was</w:t>
            </w:r>
            <w:r w:rsidR="00660C03">
              <w:rPr>
                <w:lang w:val="en-GB"/>
              </w:rPr>
              <w:t xml:space="preserve"> </w:t>
            </w:r>
            <w:r w:rsidRPr="002222D5">
              <w:rPr>
                <w:lang w:val="en-GB"/>
              </w:rPr>
              <w:t>the</w:t>
            </w:r>
            <w:r w:rsidR="00660C03">
              <w:rPr>
                <w:lang w:val="en-GB"/>
              </w:rPr>
              <w:t xml:space="preserve"> </w:t>
            </w:r>
            <w:r w:rsidRPr="002222D5">
              <w:rPr>
                <w:lang w:val="en-GB"/>
              </w:rPr>
              <w:t>integration</w:t>
            </w:r>
            <w:r w:rsidR="00660C03">
              <w:rPr>
                <w:lang w:val="en-GB"/>
              </w:rPr>
              <w:t xml:space="preserve"> </w:t>
            </w:r>
            <w:r w:rsidRPr="002222D5">
              <w:rPr>
                <w:lang w:val="en-GB"/>
              </w:rPr>
              <w:t>of</w:t>
            </w:r>
            <w:r w:rsidR="00660C03">
              <w:rPr>
                <w:lang w:val="en-GB"/>
              </w:rPr>
              <w:t xml:space="preserve"> </w:t>
            </w:r>
            <w:r w:rsidRPr="002222D5">
              <w:rPr>
                <w:lang w:val="en-GB"/>
              </w:rPr>
              <w:t>the</w:t>
            </w:r>
            <w:r w:rsidR="00660C03">
              <w:rPr>
                <w:lang w:val="en-GB"/>
              </w:rPr>
              <w:t xml:space="preserve"> </w:t>
            </w:r>
            <w:r w:rsidRPr="002222D5">
              <w:rPr>
                <w:lang w:val="en-GB"/>
              </w:rPr>
              <w:t>sport-related</w:t>
            </w:r>
            <w:r w:rsidR="00660C03">
              <w:rPr>
                <w:lang w:val="en-GB"/>
              </w:rPr>
              <w:t xml:space="preserve"> </w:t>
            </w:r>
            <w:r w:rsidRPr="002222D5">
              <w:rPr>
                <w:lang w:val="en-GB"/>
              </w:rPr>
              <w:t>theme</w:t>
            </w:r>
            <w:r w:rsidR="00660C03">
              <w:rPr>
                <w:lang w:val="en-GB"/>
              </w:rPr>
              <w:t xml:space="preserve"> </w:t>
            </w:r>
            <w:r w:rsidRPr="002222D5">
              <w:rPr>
                <w:lang w:val="en-GB"/>
              </w:rPr>
              <w:t>(i.e., related to ice hockey) throughout the content of the program and its materials, including the use of language, images, and metaphors to relay information in a relatable manner.” p. 2163</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2FCE1F4E" w14:textId="001A806F" w:rsidR="004C58EA" w:rsidRPr="002222D5" w:rsidRDefault="004C58EA" w:rsidP="004C58EA">
            <w:pPr>
              <w:suppressAutoHyphens w:val="0"/>
              <w:autoSpaceDN/>
              <w:textAlignment w:val="baseline"/>
              <w:rPr>
                <w:color w:val="000000"/>
                <w:lang w:val="en-GB"/>
              </w:rPr>
            </w:pPr>
            <w:r w:rsidRPr="002222D5">
              <w:rPr>
                <w:color w:val="000000"/>
                <w:lang w:val="en-GB"/>
              </w:rPr>
              <w:lastRenderedPageBreak/>
              <w:t xml:space="preserve"> “I grew up in the hockey rink so just hearing the practice in the background and the </w:t>
            </w:r>
            <w:r w:rsidRPr="002222D5">
              <w:rPr>
                <w:color w:val="000000"/>
                <w:lang w:val="en-GB"/>
              </w:rPr>
              <w:lastRenderedPageBreak/>
              <w:t>sounds and smells of the hockey rink it’s just a comfortable place, so much</w:t>
            </w:r>
            <w:r w:rsidR="00660C03">
              <w:rPr>
                <w:color w:val="000000"/>
                <w:lang w:val="en-GB"/>
              </w:rPr>
              <w:t xml:space="preserve"> </w:t>
            </w:r>
            <w:r w:rsidRPr="002222D5">
              <w:rPr>
                <w:color w:val="000000"/>
                <w:lang w:val="en-GB"/>
              </w:rPr>
              <w:t>better</w:t>
            </w:r>
            <w:r w:rsidR="00660C03">
              <w:rPr>
                <w:color w:val="000000"/>
                <w:lang w:val="en-GB"/>
              </w:rPr>
              <w:t xml:space="preserve"> </w:t>
            </w:r>
            <w:r w:rsidRPr="002222D5">
              <w:rPr>
                <w:color w:val="000000"/>
                <w:lang w:val="en-GB"/>
              </w:rPr>
              <w:t>than the gym atmosphere.” p. 2161</w:t>
            </w:r>
          </w:p>
          <w:p w14:paraId="1193B666" w14:textId="77777777" w:rsidR="004C58EA" w:rsidRPr="002222D5" w:rsidRDefault="004C58EA" w:rsidP="004C58EA">
            <w:pPr>
              <w:suppressAutoHyphens w:val="0"/>
              <w:autoSpaceDN/>
              <w:textAlignment w:val="baseline"/>
              <w:rPr>
                <w:lang w:val="en-GB"/>
              </w:rPr>
            </w:pPr>
          </w:p>
          <w:p w14:paraId="6AC93055" w14:textId="77777777" w:rsidR="004C58EA" w:rsidRPr="002222D5" w:rsidRDefault="004C58EA" w:rsidP="004C58EA">
            <w:pPr>
              <w:suppressAutoHyphens w:val="0"/>
              <w:autoSpaceDN/>
              <w:textAlignment w:val="baseline"/>
              <w:rPr>
                <w:lang w:val="en-GB"/>
              </w:rPr>
            </w:pPr>
          </w:p>
        </w:tc>
      </w:tr>
      <w:tr w:rsidR="004C58EA" w:rsidRPr="00556DA4" w14:paraId="19D2245A"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73D327E9" w14:textId="77777777" w:rsidR="004C58EA" w:rsidRPr="002222D5" w:rsidRDefault="004C58EA" w:rsidP="004C58EA">
            <w:pPr>
              <w:suppressAutoHyphens w:val="0"/>
              <w:autoSpaceDN/>
              <w:textAlignment w:val="baseline"/>
              <w:rPr>
                <w:lang w:val="en-GB"/>
              </w:rPr>
            </w:pPr>
            <w:r w:rsidRPr="002222D5">
              <w:rPr>
                <w:color w:val="000000"/>
                <w:lang w:val="en-GB"/>
              </w:rPr>
              <w:lastRenderedPageBreak/>
              <w:t>Wohl et al., 2018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06AF0B23" w14:textId="13BDC804" w:rsidR="004C58EA" w:rsidRPr="002222D5" w:rsidRDefault="004C58EA" w:rsidP="004C58EA">
            <w:pPr>
              <w:suppressAutoHyphens w:val="0"/>
              <w:autoSpaceDN/>
              <w:textAlignment w:val="baseline"/>
              <w:rPr>
                <w:lang w:val="en-GB"/>
              </w:rPr>
            </w:pPr>
            <w:r w:rsidRPr="002222D5">
              <w:rPr>
                <w:lang w:val="en-GB"/>
              </w:rPr>
              <w:t>“...to our knowledge, this is the first study to demonstrate that self-dis-continuity (by way of nostalgia) influences self-reported behavior change among people living with addiction.” p. 88</w:t>
            </w:r>
          </w:p>
          <w:p w14:paraId="044AEA00" w14:textId="77777777" w:rsidR="004C58EA" w:rsidRPr="002222D5" w:rsidRDefault="004C58EA" w:rsidP="004C58EA">
            <w:pPr>
              <w:suppressAutoHyphens w:val="0"/>
              <w:autoSpaceDN/>
              <w:textAlignment w:val="baseline"/>
              <w:rPr>
                <w:lang w:val="en-GB"/>
              </w:rPr>
            </w:pPr>
          </w:p>
          <w:p w14:paraId="48FFC2E3" w14:textId="3F10B651" w:rsidR="004C58EA" w:rsidRPr="002222D5" w:rsidRDefault="004C58EA" w:rsidP="004C58EA">
            <w:pPr>
              <w:suppressAutoHyphens w:val="0"/>
              <w:autoSpaceDN/>
              <w:rPr>
                <w:rFonts w:eastAsia="Calibri"/>
                <w:lang w:val="en-GB"/>
              </w:rPr>
            </w:pPr>
            <w:r w:rsidRPr="002222D5">
              <w:rPr>
                <w:rFonts w:eastAsia="Calibri"/>
                <w:shd w:val="clear" w:color="auto" w:fill="FAF9F8"/>
                <w:lang w:val="en-GB"/>
              </w:rPr>
              <w:lastRenderedPageBreak/>
              <w:t>“Thus, discontinuity-induced nostalgic reverie increases the odds of self-reported behavior change because it readies those with elevated addiction severity for change.” p.</w:t>
            </w:r>
            <w:r w:rsidR="005F1688">
              <w:rPr>
                <w:rFonts w:eastAsia="Calibri"/>
                <w:shd w:val="clear" w:color="auto" w:fill="FAF9F8"/>
                <w:lang w:val="en-GB"/>
              </w:rPr>
              <w:t xml:space="preserve"> </w:t>
            </w:r>
            <w:r w:rsidRPr="002222D5">
              <w:rPr>
                <w:rFonts w:eastAsia="Calibri"/>
                <w:shd w:val="clear" w:color="auto" w:fill="FAF9F8"/>
                <w:lang w:val="en-GB"/>
              </w:rPr>
              <w:t>91</w:t>
            </w:r>
          </w:p>
          <w:p w14:paraId="16E463D8" w14:textId="77777777" w:rsidR="004C58EA" w:rsidRPr="002222D5" w:rsidRDefault="004C58EA" w:rsidP="004C58EA">
            <w:pPr>
              <w:suppressAutoHyphens w:val="0"/>
              <w:autoSpaceDN/>
              <w:textAlignment w:val="baseline"/>
              <w:rPr>
                <w:lang w:val="en-GB"/>
              </w:rPr>
            </w:pP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52D72617" w14:textId="77777777" w:rsidR="004C58EA" w:rsidRPr="002222D5" w:rsidRDefault="004C58EA" w:rsidP="004C58EA">
            <w:pPr>
              <w:suppressAutoHyphens w:val="0"/>
              <w:autoSpaceDN/>
              <w:textAlignment w:val="baseline"/>
              <w:rPr>
                <w:lang w:val="en-GB"/>
              </w:rPr>
            </w:pPr>
            <w:r w:rsidRPr="002222D5">
              <w:rPr>
                <w:color w:val="000000"/>
                <w:lang w:val="en-GB"/>
              </w:rPr>
              <w:lastRenderedPageBreak/>
              <w:t> </w:t>
            </w:r>
          </w:p>
          <w:p w14:paraId="22DD2B48" w14:textId="77777777" w:rsidR="004C58EA" w:rsidRPr="002222D5" w:rsidRDefault="004C58EA" w:rsidP="004C58EA">
            <w:pPr>
              <w:suppressAutoHyphens w:val="0"/>
              <w:autoSpaceDN/>
              <w:jc w:val="center"/>
              <w:textAlignment w:val="baseline"/>
              <w:rPr>
                <w:lang w:val="en-GB"/>
              </w:rPr>
            </w:pPr>
            <w:r w:rsidRPr="002222D5">
              <w:rPr>
                <w:lang w:val="en-GB"/>
              </w:rPr>
              <w:t>N/A</w:t>
            </w:r>
          </w:p>
        </w:tc>
      </w:tr>
      <w:tr w:rsidR="004C58EA" w:rsidRPr="00556DA4" w14:paraId="02E09FA7" w14:textId="77777777" w:rsidTr="00610E51">
        <w:trPr>
          <w:trHeight w:val="15"/>
        </w:trPr>
        <w:tc>
          <w:tcPr>
            <w:tcW w:w="934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DC95734" w14:textId="22863DBA" w:rsidR="004C58EA" w:rsidRPr="002222D5" w:rsidRDefault="004C58EA" w:rsidP="004C58EA">
            <w:pPr>
              <w:suppressAutoHyphens w:val="0"/>
              <w:autoSpaceDN/>
              <w:textAlignment w:val="baseline"/>
              <w:rPr>
                <w:lang w:val="en-GB"/>
              </w:rPr>
            </w:pPr>
            <w:r w:rsidRPr="002222D5">
              <w:rPr>
                <w:color w:val="000000"/>
                <w:lang w:val="en-GB"/>
              </w:rPr>
              <w:t xml:space="preserve">Theme II: </w:t>
            </w:r>
            <w:r w:rsidRPr="002222D5">
              <w:rPr>
                <w:lang w:val="en-GB"/>
              </w:rPr>
              <w:t>Nostalgia Undermines Healthy Behavio</w:t>
            </w:r>
            <w:r w:rsidR="006810CE" w:rsidRPr="002222D5">
              <w:rPr>
                <w:lang w:val="en-GB"/>
              </w:rPr>
              <w:t>u</w:t>
            </w:r>
            <w:r w:rsidRPr="002222D5">
              <w:rPr>
                <w:lang w:val="en-GB"/>
              </w:rPr>
              <w:t>r Change When Focused on Reclaiming the (Perceived) Benefits of Engaging in the Unhealthy Behavio</w:t>
            </w:r>
            <w:r w:rsidR="006810CE" w:rsidRPr="002222D5">
              <w:rPr>
                <w:lang w:val="en-GB"/>
              </w:rPr>
              <w:t>u</w:t>
            </w:r>
            <w:r w:rsidRPr="002222D5">
              <w:rPr>
                <w:lang w:val="en-GB"/>
              </w:rPr>
              <w:t>r.</w:t>
            </w:r>
          </w:p>
          <w:p w14:paraId="20233CCF" w14:textId="77777777" w:rsidR="004C58EA" w:rsidRPr="002222D5" w:rsidRDefault="004C58EA" w:rsidP="004C58EA">
            <w:pPr>
              <w:suppressAutoHyphens w:val="0"/>
              <w:autoSpaceDN/>
              <w:textAlignment w:val="baseline"/>
              <w:rPr>
                <w:lang w:val="en-GB"/>
              </w:rPr>
            </w:pPr>
          </w:p>
        </w:tc>
      </w:tr>
      <w:tr w:rsidR="004C58EA" w:rsidRPr="00556DA4" w14:paraId="48C39012"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7E5983F5" w14:textId="77777777" w:rsidR="004C58EA" w:rsidRPr="002222D5" w:rsidRDefault="004C58EA" w:rsidP="004C58EA">
            <w:pPr>
              <w:suppressAutoHyphens w:val="0"/>
              <w:autoSpaceDN/>
              <w:textAlignment w:val="baseline"/>
              <w:rPr>
                <w:lang w:val="en-GB"/>
              </w:rPr>
            </w:pPr>
            <w:r w:rsidRPr="002222D5">
              <w:rPr>
                <w:color w:val="000000"/>
                <w:lang w:val="en-GB"/>
              </w:rPr>
              <w:t>Authors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4B285A59" w14:textId="77777777" w:rsidR="004C58EA" w:rsidRPr="002222D5" w:rsidRDefault="004C58EA" w:rsidP="004C58EA">
            <w:pPr>
              <w:suppressAutoHyphens w:val="0"/>
              <w:autoSpaceDN/>
              <w:textAlignment w:val="baseline"/>
              <w:rPr>
                <w:lang w:val="en-GB"/>
              </w:rPr>
            </w:pPr>
            <w:r w:rsidRPr="002222D5">
              <w:rPr>
                <w:color w:val="000000"/>
                <w:lang w:val="en-GB"/>
              </w:rPr>
              <w:t xml:space="preserve">Excerpts from the researchers </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661EDAFA" w14:textId="77777777" w:rsidR="004C58EA" w:rsidRPr="002222D5" w:rsidRDefault="004C58EA" w:rsidP="004C58EA">
            <w:pPr>
              <w:suppressAutoHyphens w:val="0"/>
              <w:autoSpaceDN/>
              <w:textAlignment w:val="baseline"/>
              <w:rPr>
                <w:lang w:val="en-GB"/>
              </w:rPr>
            </w:pPr>
            <w:r w:rsidRPr="002222D5">
              <w:rPr>
                <w:color w:val="000000"/>
                <w:lang w:val="en-GB"/>
              </w:rPr>
              <w:t xml:space="preserve">Extracted participant quotes from study data </w:t>
            </w:r>
          </w:p>
        </w:tc>
      </w:tr>
      <w:tr w:rsidR="004C58EA" w:rsidRPr="00556DA4" w14:paraId="654EC949"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17AE7EC" w14:textId="77777777" w:rsidR="004C58EA" w:rsidRPr="002222D5" w:rsidRDefault="004C58EA" w:rsidP="004C58EA">
            <w:pPr>
              <w:suppressAutoHyphens w:val="0"/>
              <w:autoSpaceDN/>
              <w:textAlignment w:val="baseline"/>
              <w:rPr>
                <w:lang w:val="en-GB"/>
              </w:rPr>
            </w:pPr>
            <w:r w:rsidRPr="002222D5">
              <w:rPr>
                <w:color w:val="000000"/>
                <w:lang w:val="en-GB"/>
              </w:rPr>
              <w:t>Bottorff et al., 2000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331FF2FF" w14:textId="23808CF0" w:rsidR="004C58EA" w:rsidRPr="002222D5" w:rsidRDefault="004C58EA" w:rsidP="004C58EA">
            <w:pPr>
              <w:suppressAutoHyphens w:val="0"/>
              <w:autoSpaceDN/>
              <w:textAlignment w:val="baseline"/>
              <w:rPr>
                <w:lang w:val="en-GB"/>
              </w:rPr>
            </w:pPr>
            <w:r w:rsidRPr="002222D5">
              <w:rPr>
                <w:lang w:val="en-GB"/>
              </w:rPr>
              <w:t>“What is distinctive about the narrative of nostalgia as a story of relapse is the fondness with which the women</w:t>
            </w:r>
            <w:r w:rsidR="00660C03">
              <w:rPr>
                <w:lang w:val="en-GB"/>
              </w:rPr>
              <w:t xml:space="preserve"> </w:t>
            </w:r>
            <w:r w:rsidRPr="002222D5">
              <w:rPr>
                <w:lang w:val="en-GB"/>
              </w:rPr>
              <w:t>recalled</w:t>
            </w:r>
            <w:r w:rsidR="00660C03">
              <w:rPr>
                <w:lang w:val="en-GB"/>
              </w:rPr>
              <w:t xml:space="preserve"> </w:t>
            </w:r>
            <w:r w:rsidRPr="002222D5">
              <w:rPr>
                <w:lang w:val="en-GB"/>
              </w:rPr>
              <w:t>their</w:t>
            </w:r>
            <w:r w:rsidR="00660C03">
              <w:rPr>
                <w:lang w:val="en-GB"/>
              </w:rPr>
              <w:t xml:space="preserve"> </w:t>
            </w:r>
            <w:r w:rsidRPr="002222D5">
              <w:rPr>
                <w:lang w:val="en-GB"/>
              </w:rPr>
              <w:t>past</w:t>
            </w:r>
            <w:r w:rsidR="00660C03">
              <w:rPr>
                <w:lang w:val="en-GB"/>
              </w:rPr>
              <w:t xml:space="preserve"> </w:t>
            </w:r>
            <w:r w:rsidRPr="002222D5">
              <w:rPr>
                <w:lang w:val="en-GB"/>
              </w:rPr>
              <w:t>experiences</w:t>
            </w:r>
            <w:r w:rsidR="00660C03">
              <w:rPr>
                <w:lang w:val="en-GB"/>
              </w:rPr>
              <w:t xml:space="preserve"> </w:t>
            </w:r>
            <w:r w:rsidRPr="002222D5">
              <w:rPr>
                <w:lang w:val="en-GB"/>
              </w:rPr>
              <w:t>of</w:t>
            </w:r>
            <w:r w:rsidR="00660C03">
              <w:rPr>
                <w:lang w:val="en-GB"/>
              </w:rPr>
              <w:t xml:space="preserve"> </w:t>
            </w:r>
            <w:r w:rsidRPr="002222D5">
              <w:rPr>
                <w:lang w:val="en-GB"/>
              </w:rPr>
              <w:t>smoking.</w:t>
            </w:r>
            <w:r w:rsidR="00660C03">
              <w:rPr>
                <w:lang w:val="en-GB"/>
              </w:rPr>
              <w:t xml:space="preserve"> </w:t>
            </w:r>
            <w:r w:rsidRPr="002222D5">
              <w:rPr>
                <w:lang w:val="en-GB"/>
              </w:rPr>
              <w:t>The</w:t>
            </w:r>
            <w:r w:rsidR="00660C03">
              <w:rPr>
                <w:lang w:val="en-GB"/>
              </w:rPr>
              <w:t xml:space="preserve"> </w:t>
            </w:r>
            <w:r w:rsidRPr="002222D5">
              <w:rPr>
                <w:lang w:val="en-GB"/>
              </w:rPr>
              <w:t>nostalgic</w:t>
            </w:r>
            <w:r w:rsidR="00660C03">
              <w:rPr>
                <w:lang w:val="en-GB"/>
              </w:rPr>
              <w:t xml:space="preserve"> </w:t>
            </w:r>
            <w:r w:rsidRPr="002222D5">
              <w:rPr>
                <w:lang w:val="en-GB"/>
              </w:rPr>
              <w:t>feelings</w:t>
            </w:r>
            <w:r w:rsidR="00660C03">
              <w:rPr>
                <w:lang w:val="en-GB"/>
              </w:rPr>
              <w:t xml:space="preserve"> </w:t>
            </w:r>
            <w:r w:rsidRPr="002222D5">
              <w:rPr>
                <w:lang w:val="en-GB"/>
              </w:rPr>
              <w:t>about</w:t>
            </w:r>
            <w:r w:rsidR="00660C03">
              <w:rPr>
                <w:lang w:val="en-GB"/>
              </w:rPr>
              <w:t xml:space="preserve"> </w:t>
            </w:r>
            <w:r w:rsidRPr="002222D5">
              <w:rPr>
                <w:lang w:val="en-GB"/>
              </w:rPr>
              <w:t>smoking</w:t>
            </w:r>
            <w:r w:rsidR="00660C03">
              <w:rPr>
                <w:lang w:val="en-GB"/>
              </w:rPr>
              <w:t xml:space="preserve"> </w:t>
            </w:r>
            <w:r w:rsidRPr="002222D5">
              <w:rPr>
                <w:lang w:val="en-GB"/>
              </w:rPr>
              <w:t>were accentuated by the women’s growing sense of responsibility associated with motherhood.” p.131</w:t>
            </w:r>
          </w:p>
          <w:p w14:paraId="6BB9E532" w14:textId="77777777" w:rsidR="004C58EA" w:rsidRPr="002222D5" w:rsidRDefault="004C58EA" w:rsidP="004C58EA">
            <w:pPr>
              <w:suppressAutoHyphens w:val="0"/>
              <w:autoSpaceDN/>
              <w:textAlignment w:val="baseline"/>
              <w:rPr>
                <w:lang w:val="en-GB"/>
              </w:rPr>
            </w:pPr>
          </w:p>
          <w:p w14:paraId="559A90B8" w14:textId="4E4EA94A" w:rsidR="004C58EA" w:rsidRPr="002222D5" w:rsidRDefault="004C58EA" w:rsidP="004C58EA">
            <w:pPr>
              <w:suppressAutoHyphens w:val="0"/>
              <w:autoSpaceDN/>
              <w:textAlignment w:val="baseline"/>
              <w:rPr>
                <w:lang w:val="en-GB"/>
              </w:rPr>
            </w:pPr>
            <w:r w:rsidRPr="002222D5">
              <w:rPr>
                <w:lang w:val="en-GB"/>
              </w:rPr>
              <w:t>“...we found that identity issues were an important dimension of the postpartum experience that</w:t>
            </w:r>
            <w:r w:rsidR="00660C03">
              <w:rPr>
                <w:lang w:val="en-GB"/>
              </w:rPr>
              <w:t xml:space="preserve"> </w:t>
            </w:r>
            <w:r w:rsidRPr="002222D5">
              <w:rPr>
                <w:lang w:val="en-GB"/>
              </w:rPr>
              <w:t>was</w:t>
            </w:r>
            <w:r w:rsidR="00660C03">
              <w:rPr>
                <w:lang w:val="en-GB"/>
              </w:rPr>
              <w:t xml:space="preserve"> </w:t>
            </w:r>
            <w:r w:rsidRPr="002222D5">
              <w:rPr>
                <w:lang w:val="en-GB"/>
              </w:rPr>
              <w:t>linked</w:t>
            </w:r>
            <w:r w:rsidR="00660C03">
              <w:rPr>
                <w:lang w:val="en-GB"/>
              </w:rPr>
              <w:t xml:space="preserve"> </w:t>
            </w:r>
            <w:r w:rsidRPr="002222D5">
              <w:rPr>
                <w:lang w:val="en-GB"/>
              </w:rPr>
              <w:t>to</w:t>
            </w:r>
            <w:r w:rsidR="00660C03">
              <w:rPr>
                <w:lang w:val="en-GB"/>
              </w:rPr>
              <w:t xml:space="preserve"> </w:t>
            </w:r>
            <w:r w:rsidRPr="002222D5">
              <w:rPr>
                <w:lang w:val="en-GB"/>
              </w:rPr>
              <w:t>smoking</w:t>
            </w:r>
            <w:r w:rsidR="00660C03">
              <w:rPr>
                <w:lang w:val="en-GB"/>
              </w:rPr>
              <w:t xml:space="preserve"> </w:t>
            </w:r>
            <w:r w:rsidRPr="002222D5">
              <w:rPr>
                <w:lang w:val="en-GB"/>
              </w:rPr>
              <w:t>relapse.</w:t>
            </w:r>
            <w:r w:rsidR="00660C03">
              <w:rPr>
                <w:lang w:val="en-GB"/>
              </w:rPr>
              <w:t xml:space="preserve"> </w:t>
            </w:r>
            <w:r w:rsidRPr="002222D5">
              <w:rPr>
                <w:lang w:val="en-GB"/>
              </w:rPr>
              <w:t>For</w:t>
            </w:r>
            <w:r w:rsidR="00660C03">
              <w:rPr>
                <w:lang w:val="en-GB"/>
              </w:rPr>
              <w:t xml:space="preserve"> </w:t>
            </w:r>
            <w:r w:rsidRPr="002222D5">
              <w:rPr>
                <w:lang w:val="en-GB"/>
              </w:rPr>
              <w:t xml:space="preserve">some women in this study, assuming the responsibility of caring for a </w:t>
            </w:r>
            <w:proofErr w:type="spellStart"/>
            <w:r w:rsidRPr="002222D5">
              <w:rPr>
                <w:lang w:val="en-GB"/>
              </w:rPr>
              <w:t>newborn</w:t>
            </w:r>
            <w:proofErr w:type="spellEnd"/>
            <w:r w:rsidRPr="002222D5">
              <w:rPr>
                <w:lang w:val="en-GB"/>
              </w:rPr>
              <w:t xml:space="preserve"> presented some unexpected-ed</w:t>
            </w:r>
            <w:r w:rsidR="00660C03">
              <w:rPr>
                <w:lang w:val="en-GB"/>
              </w:rPr>
              <w:t xml:space="preserve"> </w:t>
            </w:r>
            <w:r w:rsidRPr="002222D5">
              <w:rPr>
                <w:lang w:val="en-GB"/>
              </w:rPr>
              <w:t>conflicts.</w:t>
            </w:r>
            <w:r w:rsidR="00660C03">
              <w:rPr>
                <w:lang w:val="en-GB"/>
              </w:rPr>
              <w:t xml:space="preserve"> </w:t>
            </w:r>
            <w:r w:rsidRPr="002222D5">
              <w:rPr>
                <w:lang w:val="en-GB"/>
              </w:rPr>
              <w:t>These</w:t>
            </w:r>
            <w:r w:rsidR="00660C03">
              <w:rPr>
                <w:lang w:val="en-GB"/>
              </w:rPr>
              <w:t xml:space="preserve"> </w:t>
            </w:r>
            <w:r w:rsidRPr="002222D5">
              <w:rPr>
                <w:lang w:val="en-GB"/>
              </w:rPr>
              <w:t>women</w:t>
            </w:r>
            <w:r w:rsidR="00660C03">
              <w:rPr>
                <w:lang w:val="en-GB"/>
              </w:rPr>
              <w:t xml:space="preserve"> </w:t>
            </w:r>
            <w:r w:rsidRPr="002222D5">
              <w:rPr>
                <w:lang w:val="en-GB"/>
              </w:rPr>
              <w:t>longed</w:t>
            </w:r>
            <w:r w:rsidR="00660C03">
              <w:rPr>
                <w:lang w:val="en-GB"/>
              </w:rPr>
              <w:t xml:space="preserve"> </w:t>
            </w:r>
            <w:r w:rsidRPr="002222D5">
              <w:rPr>
                <w:lang w:val="en-GB"/>
              </w:rPr>
              <w:t>for</w:t>
            </w:r>
            <w:r w:rsidR="00660C03">
              <w:rPr>
                <w:lang w:val="en-GB"/>
              </w:rPr>
              <w:t xml:space="preserve"> </w:t>
            </w:r>
            <w:r w:rsidRPr="002222D5">
              <w:rPr>
                <w:lang w:val="en-GB"/>
              </w:rPr>
              <w:t>their</w:t>
            </w:r>
            <w:r w:rsidR="00660C03">
              <w:rPr>
                <w:lang w:val="en-GB"/>
              </w:rPr>
              <w:t xml:space="preserve"> </w:t>
            </w:r>
            <w:r w:rsidRPr="002222D5">
              <w:rPr>
                <w:lang w:val="en-GB"/>
              </w:rPr>
              <w:t>“old selves,”</w:t>
            </w:r>
            <w:r w:rsidR="00660C03">
              <w:rPr>
                <w:lang w:val="en-GB"/>
              </w:rPr>
              <w:t xml:space="preserve"> </w:t>
            </w:r>
            <w:r w:rsidRPr="002222D5">
              <w:rPr>
                <w:lang w:val="en-GB"/>
              </w:rPr>
              <w:t>free</w:t>
            </w:r>
            <w:r w:rsidR="00660C03">
              <w:rPr>
                <w:lang w:val="en-GB"/>
              </w:rPr>
              <w:t xml:space="preserve"> </w:t>
            </w:r>
            <w:r w:rsidRPr="002222D5">
              <w:rPr>
                <w:lang w:val="en-GB"/>
              </w:rPr>
              <w:t>from</w:t>
            </w:r>
            <w:r w:rsidR="00660C03">
              <w:rPr>
                <w:lang w:val="en-GB"/>
              </w:rPr>
              <w:t xml:space="preserve"> </w:t>
            </w:r>
            <w:r w:rsidRPr="002222D5">
              <w:rPr>
                <w:lang w:val="en-GB"/>
              </w:rPr>
              <w:t>their</w:t>
            </w:r>
            <w:r w:rsidR="00660C03">
              <w:rPr>
                <w:lang w:val="en-GB"/>
              </w:rPr>
              <w:t xml:space="preserve"> </w:t>
            </w:r>
            <w:r w:rsidRPr="002222D5">
              <w:rPr>
                <w:lang w:val="en-GB"/>
              </w:rPr>
              <w:t>demanding</w:t>
            </w:r>
            <w:r w:rsidR="00660C03">
              <w:rPr>
                <w:lang w:val="en-GB"/>
              </w:rPr>
              <w:t xml:space="preserve"> </w:t>
            </w:r>
            <w:r w:rsidRPr="002222D5">
              <w:rPr>
                <w:lang w:val="en-GB"/>
              </w:rPr>
              <w:t>responsibilities</w:t>
            </w:r>
            <w:r w:rsidR="00660C03">
              <w:rPr>
                <w:lang w:val="en-GB"/>
              </w:rPr>
              <w:t xml:space="preserve"> </w:t>
            </w:r>
            <w:r w:rsidRPr="002222D5">
              <w:rPr>
                <w:lang w:val="en-GB"/>
              </w:rPr>
              <w:t>and</w:t>
            </w:r>
            <w:r w:rsidR="00660C03">
              <w:rPr>
                <w:lang w:val="en-GB"/>
              </w:rPr>
              <w:t xml:space="preserve"> </w:t>
            </w:r>
            <w:r w:rsidRPr="002222D5">
              <w:rPr>
                <w:lang w:val="en-GB"/>
              </w:rPr>
              <w:t>feelings</w:t>
            </w:r>
            <w:r w:rsidR="00660C03">
              <w:rPr>
                <w:lang w:val="en-GB"/>
              </w:rPr>
              <w:t xml:space="preserve"> </w:t>
            </w:r>
            <w:r w:rsidRPr="002222D5">
              <w:rPr>
                <w:lang w:val="en-GB"/>
              </w:rPr>
              <w:t>of</w:t>
            </w:r>
            <w:r w:rsidR="00660C03">
              <w:rPr>
                <w:lang w:val="en-GB"/>
              </w:rPr>
              <w:t xml:space="preserve"> </w:t>
            </w:r>
            <w:r w:rsidRPr="002222D5">
              <w:rPr>
                <w:lang w:val="en-GB"/>
              </w:rPr>
              <w:t>being</w:t>
            </w:r>
            <w:r w:rsidR="00660C03">
              <w:rPr>
                <w:lang w:val="en-GB"/>
              </w:rPr>
              <w:t xml:space="preserve"> </w:t>
            </w:r>
            <w:r w:rsidRPr="002222D5">
              <w:rPr>
                <w:lang w:val="en-GB"/>
              </w:rPr>
              <w:t>“tied”</w:t>
            </w:r>
            <w:r w:rsidR="00660C03">
              <w:rPr>
                <w:lang w:val="en-GB"/>
              </w:rPr>
              <w:t xml:space="preserve"> </w:t>
            </w:r>
            <w:r w:rsidRPr="002222D5">
              <w:rPr>
                <w:lang w:val="en-GB"/>
              </w:rPr>
              <w:t>to</w:t>
            </w:r>
            <w:r w:rsidR="00660C03">
              <w:rPr>
                <w:lang w:val="en-GB"/>
              </w:rPr>
              <w:t xml:space="preserve"> </w:t>
            </w:r>
            <w:r w:rsidRPr="002222D5">
              <w:rPr>
                <w:lang w:val="en-GB"/>
              </w:rPr>
              <w:t>a</w:t>
            </w:r>
            <w:r w:rsidR="00660C03">
              <w:rPr>
                <w:lang w:val="en-GB"/>
              </w:rPr>
              <w:t xml:space="preserve"> </w:t>
            </w:r>
            <w:proofErr w:type="spellStart"/>
            <w:r w:rsidRPr="002222D5">
              <w:rPr>
                <w:lang w:val="en-GB"/>
              </w:rPr>
              <w:t>newborn</w:t>
            </w:r>
            <w:proofErr w:type="spellEnd"/>
            <w:r w:rsidRPr="002222D5">
              <w:rPr>
                <w:lang w:val="en-GB"/>
              </w:rPr>
              <w:t>. Smoking</w:t>
            </w:r>
            <w:r w:rsidR="00660C03">
              <w:rPr>
                <w:lang w:val="en-GB"/>
              </w:rPr>
              <w:t xml:space="preserve"> </w:t>
            </w:r>
            <w:r w:rsidRPr="002222D5">
              <w:rPr>
                <w:lang w:val="en-GB"/>
              </w:rPr>
              <w:t>was</w:t>
            </w:r>
            <w:r w:rsidR="00660C03">
              <w:rPr>
                <w:lang w:val="en-GB"/>
              </w:rPr>
              <w:t xml:space="preserve"> </w:t>
            </w:r>
            <w:r w:rsidRPr="002222D5">
              <w:rPr>
                <w:lang w:val="en-GB"/>
              </w:rPr>
              <w:t>often</w:t>
            </w:r>
            <w:r w:rsidR="00660C03">
              <w:rPr>
                <w:lang w:val="en-GB"/>
              </w:rPr>
              <w:t xml:space="preserve"> </w:t>
            </w:r>
            <w:r w:rsidRPr="002222D5">
              <w:rPr>
                <w:lang w:val="en-GB"/>
              </w:rPr>
              <w:t>associated</w:t>
            </w:r>
            <w:r w:rsidR="00660C03">
              <w:rPr>
                <w:lang w:val="en-GB"/>
              </w:rPr>
              <w:t xml:space="preserve"> </w:t>
            </w:r>
            <w:r w:rsidRPr="002222D5">
              <w:rPr>
                <w:lang w:val="en-GB"/>
              </w:rPr>
              <w:t>with</w:t>
            </w:r>
            <w:r w:rsidR="00660C03">
              <w:rPr>
                <w:lang w:val="en-GB"/>
              </w:rPr>
              <w:t xml:space="preserve"> </w:t>
            </w:r>
            <w:r w:rsidRPr="002222D5">
              <w:rPr>
                <w:lang w:val="en-GB"/>
              </w:rPr>
              <w:t>their</w:t>
            </w:r>
            <w:r w:rsidR="00660C03">
              <w:rPr>
                <w:lang w:val="en-GB"/>
              </w:rPr>
              <w:t xml:space="preserve"> </w:t>
            </w:r>
            <w:r w:rsidRPr="002222D5">
              <w:rPr>
                <w:lang w:val="en-GB"/>
              </w:rPr>
              <w:t xml:space="preserve">“old “self-image and, consequently, provided an </w:t>
            </w:r>
            <w:r w:rsidRPr="002222D5">
              <w:rPr>
                <w:lang w:val="en-GB"/>
              </w:rPr>
              <w:lastRenderedPageBreak/>
              <w:t>important link with the past.” p</w:t>
            </w:r>
            <w:r w:rsidR="005F1688">
              <w:rPr>
                <w:lang w:val="en-GB"/>
              </w:rPr>
              <w:t>p</w:t>
            </w:r>
            <w:r w:rsidRPr="002222D5">
              <w:rPr>
                <w:lang w:val="en-GB"/>
              </w:rPr>
              <w:t>.133-134</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25AECFDE" w14:textId="3AC158A5" w:rsidR="004C58EA" w:rsidRPr="002222D5" w:rsidRDefault="004C58EA" w:rsidP="004C58EA">
            <w:pPr>
              <w:suppressAutoHyphens w:val="0"/>
              <w:autoSpaceDN/>
              <w:rPr>
                <w:rFonts w:eastAsia="Calibri"/>
                <w:lang w:val="en-GB"/>
              </w:rPr>
            </w:pPr>
            <w:r w:rsidRPr="002222D5">
              <w:rPr>
                <w:color w:val="000000"/>
                <w:lang w:val="en-GB"/>
              </w:rPr>
              <w:lastRenderedPageBreak/>
              <w:t> </w:t>
            </w:r>
            <w:r w:rsidRPr="002222D5">
              <w:rPr>
                <w:rFonts w:eastAsia="Calibri"/>
                <w:shd w:val="clear" w:color="auto" w:fill="FAF9F8"/>
                <w:lang w:val="en-GB"/>
              </w:rPr>
              <w:t>“I miss my life when I was a smoker. Smoking is associated with happy times, friends, and the freedom to do what I want. Smoking helps me recapture my ‘old self ’as I was before I had the baby.” p. 131</w:t>
            </w:r>
          </w:p>
          <w:p w14:paraId="3E693624" w14:textId="77777777" w:rsidR="004C58EA" w:rsidRPr="002222D5" w:rsidRDefault="004C58EA" w:rsidP="004C58EA">
            <w:pPr>
              <w:suppressAutoHyphens w:val="0"/>
              <w:autoSpaceDN/>
              <w:textAlignment w:val="baseline"/>
              <w:rPr>
                <w:lang w:val="en-GB"/>
              </w:rPr>
            </w:pPr>
          </w:p>
        </w:tc>
      </w:tr>
      <w:tr w:rsidR="004C58EA" w:rsidRPr="00556DA4" w14:paraId="02A9CD31"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A8CD6EE" w14:textId="77777777" w:rsidR="004C58EA" w:rsidRPr="002222D5" w:rsidRDefault="004C58EA" w:rsidP="004C58EA">
            <w:pPr>
              <w:suppressAutoHyphens w:val="0"/>
              <w:autoSpaceDN/>
              <w:textAlignment w:val="baseline"/>
              <w:rPr>
                <w:lang w:val="en-GB"/>
              </w:rPr>
            </w:pPr>
            <w:r w:rsidRPr="002222D5">
              <w:rPr>
                <w:color w:val="000000"/>
                <w:lang w:val="en-GB"/>
              </w:rPr>
              <w:t>Espinoza-Ortega, 2021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281E2109" w14:textId="4223A496" w:rsidR="004C58EA" w:rsidRPr="002222D5" w:rsidRDefault="004C58EA" w:rsidP="004C58EA">
            <w:pPr>
              <w:suppressAutoHyphens w:val="0"/>
              <w:autoSpaceDN/>
              <w:textAlignment w:val="baseline"/>
              <w:rPr>
                <w:lang w:val="en-GB"/>
              </w:rPr>
            </w:pPr>
            <w:r w:rsidRPr="002222D5">
              <w:rPr>
                <w:lang w:val="en-GB"/>
              </w:rPr>
              <w:t>“The increase in comfort foods based on sugar and high energy products in the younger generations as a response to emotional issues may increase future health problems. Different perceptions of</w:t>
            </w:r>
            <w:r w:rsidR="00660C03">
              <w:rPr>
                <w:lang w:val="en-GB"/>
              </w:rPr>
              <w:t xml:space="preserve"> </w:t>
            </w:r>
            <w:r w:rsidRPr="002222D5">
              <w:rPr>
                <w:lang w:val="en-GB"/>
              </w:rPr>
              <w:t>nostalgia by</w:t>
            </w:r>
            <w:r w:rsidR="00660C03">
              <w:rPr>
                <w:lang w:val="en-GB"/>
              </w:rPr>
              <w:t xml:space="preserve"> </w:t>
            </w:r>
            <w:r w:rsidRPr="002222D5">
              <w:rPr>
                <w:lang w:val="en-GB"/>
              </w:rPr>
              <w:t>generation influence consumption patterns in</w:t>
            </w:r>
            <w:r w:rsidR="00660C03">
              <w:rPr>
                <w:lang w:val="en-GB"/>
              </w:rPr>
              <w:t xml:space="preserve"> </w:t>
            </w:r>
            <w:r w:rsidRPr="002222D5">
              <w:rPr>
                <w:lang w:val="en-GB"/>
              </w:rPr>
              <w:t>adult life, which has</w:t>
            </w:r>
            <w:r w:rsidR="00660C03">
              <w:rPr>
                <w:lang w:val="en-GB"/>
              </w:rPr>
              <w:t xml:space="preserve"> </w:t>
            </w:r>
            <w:r w:rsidRPr="002222D5">
              <w:rPr>
                <w:lang w:val="en-GB"/>
              </w:rPr>
              <w:t>implications that go beyond the</w:t>
            </w:r>
            <w:r w:rsidR="00660C03">
              <w:rPr>
                <w:lang w:val="en-GB"/>
              </w:rPr>
              <w:t xml:space="preserve"> </w:t>
            </w:r>
            <w:r w:rsidRPr="002222D5">
              <w:rPr>
                <w:lang w:val="en-GB"/>
              </w:rPr>
              <w:t>individual and become a</w:t>
            </w:r>
            <w:r w:rsidR="00660C03">
              <w:rPr>
                <w:lang w:val="en-GB"/>
              </w:rPr>
              <w:t xml:space="preserve"> </w:t>
            </w:r>
            <w:r w:rsidRPr="002222D5">
              <w:rPr>
                <w:lang w:val="en-GB"/>
              </w:rPr>
              <w:t>social problem that must be considered in public policies.” p. 8</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26E60F11" w14:textId="77777777" w:rsidR="004C58EA" w:rsidRPr="002222D5" w:rsidRDefault="004C58EA" w:rsidP="004C58EA">
            <w:pPr>
              <w:suppressAutoHyphens w:val="0"/>
              <w:autoSpaceDN/>
              <w:textAlignment w:val="baseline"/>
              <w:rPr>
                <w:lang w:val="en-GB"/>
              </w:rPr>
            </w:pPr>
            <w:r w:rsidRPr="002222D5">
              <w:rPr>
                <w:color w:val="000000"/>
                <w:lang w:val="en-GB"/>
              </w:rPr>
              <w:t> </w:t>
            </w:r>
          </w:p>
          <w:p w14:paraId="62DCCCE0" w14:textId="6C6DD363" w:rsidR="004C58EA" w:rsidRPr="002222D5" w:rsidRDefault="004C58EA" w:rsidP="004C58EA">
            <w:pPr>
              <w:suppressAutoHyphens w:val="0"/>
              <w:autoSpaceDN/>
              <w:textAlignment w:val="baseline"/>
              <w:rPr>
                <w:lang w:val="en-GB"/>
              </w:rPr>
            </w:pPr>
            <w:r w:rsidRPr="002222D5">
              <w:rPr>
                <w:lang w:val="en-GB"/>
              </w:rPr>
              <w:t>“When I eat hamburgers, I remember when my father took me to eat them, because it was expensive and did not do it frequently. I feel joy and thankfulness.” (Man 44 years old).” p.</w:t>
            </w:r>
            <w:r w:rsidR="005F1688">
              <w:rPr>
                <w:lang w:val="en-GB"/>
              </w:rPr>
              <w:t xml:space="preserve"> </w:t>
            </w:r>
            <w:r w:rsidRPr="002222D5">
              <w:rPr>
                <w:lang w:val="en-GB"/>
              </w:rPr>
              <w:t>6</w:t>
            </w:r>
          </w:p>
          <w:p w14:paraId="4BAC9513" w14:textId="77777777" w:rsidR="004C58EA" w:rsidRPr="002222D5" w:rsidRDefault="004C58EA" w:rsidP="004C58EA">
            <w:pPr>
              <w:suppressAutoHyphens w:val="0"/>
              <w:autoSpaceDN/>
              <w:textAlignment w:val="baseline"/>
              <w:rPr>
                <w:lang w:val="en-GB"/>
              </w:rPr>
            </w:pPr>
          </w:p>
          <w:p w14:paraId="36DFE2BA" w14:textId="37328C2F" w:rsidR="004C58EA" w:rsidRPr="002222D5" w:rsidRDefault="004C58EA" w:rsidP="004C58EA">
            <w:pPr>
              <w:suppressAutoHyphens w:val="0"/>
              <w:autoSpaceDN/>
              <w:textAlignment w:val="baseline"/>
              <w:rPr>
                <w:lang w:val="en-GB"/>
              </w:rPr>
            </w:pPr>
            <w:r w:rsidRPr="002222D5">
              <w:rPr>
                <w:lang w:val="en-GB"/>
              </w:rPr>
              <w:t>“</w:t>
            </w:r>
            <w:proofErr w:type="spellStart"/>
            <w:r w:rsidRPr="002222D5">
              <w:rPr>
                <w:lang w:val="en-GB"/>
              </w:rPr>
              <w:t>Kranky</w:t>
            </w:r>
            <w:proofErr w:type="spellEnd"/>
            <w:r w:rsidRPr="002222D5">
              <w:rPr>
                <w:lang w:val="en-GB"/>
              </w:rPr>
              <w:t xml:space="preserve"> sweets (cornflakes covered in</w:t>
            </w:r>
            <w:r w:rsidR="00660C03">
              <w:rPr>
                <w:lang w:val="en-GB"/>
              </w:rPr>
              <w:t xml:space="preserve"> </w:t>
            </w:r>
            <w:r w:rsidRPr="002222D5">
              <w:rPr>
                <w:lang w:val="en-GB"/>
              </w:rPr>
              <w:t>chocolate), because they remind me that my Mom gave them if I behaved well, they make me happy (Woman 19 years old).” p.</w:t>
            </w:r>
            <w:r w:rsidR="005F1688">
              <w:rPr>
                <w:lang w:val="en-GB"/>
              </w:rPr>
              <w:t xml:space="preserve"> </w:t>
            </w:r>
            <w:r w:rsidRPr="002222D5">
              <w:rPr>
                <w:lang w:val="en-GB"/>
              </w:rPr>
              <w:t xml:space="preserve">6 </w:t>
            </w:r>
          </w:p>
          <w:p w14:paraId="4609D7D4" w14:textId="77777777" w:rsidR="004C58EA" w:rsidRPr="002222D5" w:rsidRDefault="004C58EA" w:rsidP="004C58EA">
            <w:pPr>
              <w:suppressAutoHyphens w:val="0"/>
              <w:autoSpaceDN/>
              <w:textAlignment w:val="baseline"/>
              <w:rPr>
                <w:lang w:val="en-GB"/>
              </w:rPr>
            </w:pPr>
            <w:r w:rsidRPr="002222D5">
              <w:rPr>
                <w:lang w:val="en-GB"/>
              </w:rPr>
              <w:t>.</w:t>
            </w:r>
          </w:p>
        </w:tc>
      </w:tr>
      <w:tr w:rsidR="004C58EA" w:rsidRPr="00556DA4" w14:paraId="4044AD2A"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473176DD" w14:textId="77777777" w:rsidR="004C58EA" w:rsidRPr="002222D5" w:rsidRDefault="004C58EA" w:rsidP="004C58EA">
            <w:pPr>
              <w:suppressAutoHyphens w:val="0"/>
              <w:autoSpaceDN/>
              <w:textAlignment w:val="baseline"/>
              <w:rPr>
                <w:lang w:val="en-GB"/>
              </w:rPr>
            </w:pPr>
            <w:r w:rsidRPr="002222D5">
              <w:rPr>
                <w:color w:val="000000"/>
                <w:lang w:val="en-GB"/>
              </w:rPr>
              <w:t>Parco et al., 2011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4FA9E09E" w14:textId="07AE3FBE" w:rsidR="004C58EA" w:rsidRPr="002222D5" w:rsidRDefault="004C58EA" w:rsidP="004C58EA">
            <w:pPr>
              <w:suppressAutoHyphens w:val="0"/>
              <w:autoSpaceDN/>
              <w:textAlignment w:val="baseline"/>
              <w:rPr>
                <w:lang w:val="en-GB"/>
              </w:rPr>
            </w:pPr>
            <w:r w:rsidRPr="002222D5">
              <w:rPr>
                <w:lang w:val="en-GB"/>
              </w:rPr>
              <w:t>“drawn</w:t>
            </w:r>
            <w:r w:rsidR="00660C03">
              <w:rPr>
                <w:lang w:val="en-GB"/>
              </w:rPr>
              <w:t xml:space="preserve"> </w:t>
            </w:r>
            <w:r w:rsidRPr="002222D5">
              <w:rPr>
                <w:lang w:val="en-GB"/>
              </w:rPr>
              <w:t>double nostalgia”</w:t>
            </w:r>
            <w:r w:rsidR="00660C03">
              <w:rPr>
                <w:lang w:val="en-GB"/>
              </w:rPr>
              <w:t xml:space="preserve"> </w:t>
            </w:r>
            <w:r w:rsidRPr="002222D5">
              <w:rPr>
                <w:lang w:val="en-GB"/>
              </w:rPr>
              <w:t>for</w:t>
            </w:r>
            <w:r w:rsidR="00660C03">
              <w:rPr>
                <w:lang w:val="en-GB"/>
              </w:rPr>
              <w:t xml:space="preserve"> </w:t>
            </w:r>
            <w:r w:rsidRPr="002222D5">
              <w:rPr>
                <w:lang w:val="en-GB"/>
              </w:rPr>
              <w:t>foods</w:t>
            </w:r>
            <w:r w:rsidR="00660C03">
              <w:rPr>
                <w:lang w:val="en-GB"/>
              </w:rPr>
              <w:t xml:space="preserve"> </w:t>
            </w:r>
            <w:r w:rsidRPr="002222D5">
              <w:rPr>
                <w:lang w:val="en-GB"/>
              </w:rPr>
              <w:t>that</w:t>
            </w:r>
            <w:r w:rsidR="00660C03">
              <w:rPr>
                <w:lang w:val="en-GB"/>
              </w:rPr>
              <w:t xml:space="preserve"> </w:t>
            </w:r>
            <w:r w:rsidRPr="002222D5">
              <w:rPr>
                <w:lang w:val="en-GB"/>
              </w:rPr>
              <w:t>they</w:t>
            </w:r>
            <w:r w:rsidR="00660C03">
              <w:rPr>
                <w:lang w:val="en-GB"/>
              </w:rPr>
              <w:t xml:space="preserve"> </w:t>
            </w:r>
            <w:r w:rsidRPr="002222D5">
              <w:rPr>
                <w:lang w:val="en-GB"/>
              </w:rPr>
              <w:t>can</w:t>
            </w:r>
            <w:r w:rsidR="00660C03">
              <w:rPr>
                <w:lang w:val="en-GB"/>
              </w:rPr>
              <w:t xml:space="preserve"> </w:t>
            </w:r>
            <w:r w:rsidRPr="002222D5">
              <w:rPr>
                <w:lang w:val="en-GB"/>
              </w:rPr>
              <w:t>no</w:t>
            </w:r>
            <w:r w:rsidR="00660C03">
              <w:rPr>
                <w:lang w:val="en-GB"/>
              </w:rPr>
              <w:t xml:space="preserve"> </w:t>
            </w:r>
            <w:r w:rsidRPr="002222D5">
              <w:rPr>
                <w:lang w:val="en-GB"/>
              </w:rPr>
              <w:t>longer</w:t>
            </w:r>
            <w:r w:rsidR="00660C03">
              <w:rPr>
                <w:lang w:val="en-GB"/>
              </w:rPr>
              <w:t xml:space="preserve"> </w:t>
            </w:r>
            <w:r w:rsidRPr="002222D5">
              <w:rPr>
                <w:lang w:val="en-GB"/>
              </w:rPr>
              <w:t>enjoy</w:t>
            </w:r>
            <w:r w:rsidR="00660C03">
              <w:rPr>
                <w:lang w:val="en-GB"/>
              </w:rPr>
              <w:t xml:space="preserve"> </w:t>
            </w:r>
            <w:r w:rsidRPr="002222D5">
              <w:rPr>
                <w:lang w:val="en-GB"/>
              </w:rPr>
              <w:t>if</w:t>
            </w:r>
            <w:r w:rsidR="00660C03">
              <w:rPr>
                <w:lang w:val="en-GB"/>
              </w:rPr>
              <w:t xml:space="preserve"> </w:t>
            </w:r>
            <w:r w:rsidRPr="002222D5">
              <w:rPr>
                <w:lang w:val="en-GB"/>
              </w:rPr>
              <w:t>they are</w:t>
            </w:r>
            <w:r w:rsidR="00660C03">
              <w:rPr>
                <w:lang w:val="en-GB"/>
              </w:rPr>
              <w:t xml:space="preserve"> </w:t>
            </w:r>
            <w:r w:rsidRPr="002222D5">
              <w:rPr>
                <w:lang w:val="en-GB"/>
              </w:rPr>
              <w:t>affected</w:t>
            </w:r>
            <w:r w:rsidR="00660C03">
              <w:rPr>
                <w:lang w:val="en-GB"/>
              </w:rPr>
              <w:t xml:space="preserve"> </w:t>
            </w:r>
            <w:r w:rsidRPr="002222D5">
              <w:rPr>
                <w:lang w:val="en-GB"/>
              </w:rPr>
              <w:t>by</w:t>
            </w:r>
            <w:r w:rsidR="00660C03">
              <w:rPr>
                <w:lang w:val="en-GB"/>
              </w:rPr>
              <w:t xml:space="preserve"> </w:t>
            </w:r>
            <w:r w:rsidRPr="002222D5">
              <w:rPr>
                <w:lang w:val="en-GB"/>
              </w:rPr>
              <w:t>celiac</w:t>
            </w:r>
            <w:r w:rsidR="00660C03">
              <w:rPr>
                <w:lang w:val="en-GB"/>
              </w:rPr>
              <w:t xml:space="preserve"> </w:t>
            </w:r>
            <w:r w:rsidRPr="002222D5">
              <w:rPr>
                <w:lang w:val="en-GB"/>
              </w:rPr>
              <w:t>disease.</w:t>
            </w:r>
            <w:r w:rsidR="00660C03">
              <w:rPr>
                <w:lang w:val="en-GB"/>
              </w:rPr>
              <w:t xml:space="preserve"> </w:t>
            </w:r>
            <w:r w:rsidRPr="002222D5">
              <w:rPr>
                <w:lang w:val="en-GB"/>
              </w:rPr>
              <w:t>In</w:t>
            </w:r>
            <w:r w:rsidR="00660C03">
              <w:rPr>
                <w:lang w:val="en-GB"/>
              </w:rPr>
              <w:t xml:space="preserve"> </w:t>
            </w:r>
            <w:r w:rsidRPr="002222D5">
              <w:rPr>
                <w:lang w:val="en-GB"/>
              </w:rPr>
              <w:t>some</w:t>
            </w:r>
            <w:r w:rsidR="00660C03">
              <w:rPr>
                <w:lang w:val="en-GB"/>
              </w:rPr>
              <w:t xml:space="preserve"> </w:t>
            </w:r>
            <w:r w:rsidRPr="002222D5">
              <w:rPr>
                <w:lang w:val="en-GB"/>
              </w:rPr>
              <w:t>cases,</w:t>
            </w:r>
            <w:r w:rsidR="00660C03">
              <w:rPr>
                <w:lang w:val="en-GB"/>
              </w:rPr>
              <w:t xml:space="preserve"> </w:t>
            </w:r>
            <w:r w:rsidRPr="002222D5">
              <w:rPr>
                <w:lang w:val="en-GB"/>
              </w:rPr>
              <w:t>this</w:t>
            </w:r>
            <w:r w:rsidR="00660C03">
              <w:rPr>
                <w:lang w:val="en-GB"/>
              </w:rPr>
              <w:t xml:space="preserve"> </w:t>
            </w:r>
            <w:r w:rsidRPr="002222D5">
              <w:rPr>
                <w:lang w:val="en-GB"/>
              </w:rPr>
              <w:t>leads them</w:t>
            </w:r>
            <w:r w:rsidR="00660C03">
              <w:rPr>
                <w:lang w:val="en-GB"/>
              </w:rPr>
              <w:t xml:space="preserve"> </w:t>
            </w:r>
            <w:r w:rsidRPr="002222D5">
              <w:rPr>
                <w:lang w:val="en-GB"/>
              </w:rPr>
              <w:t>to</w:t>
            </w:r>
            <w:r w:rsidR="00660C03">
              <w:rPr>
                <w:lang w:val="en-GB"/>
              </w:rPr>
              <w:t xml:space="preserve"> </w:t>
            </w:r>
            <w:r w:rsidRPr="002222D5">
              <w:rPr>
                <w:lang w:val="en-GB"/>
              </w:rPr>
              <w:t>recall</w:t>
            </w:r>
            <w:r w:rsidR="00660C03">
              <w:rPr>
                <w:lang w:val="en-GB"/>
              </w:rPr>
              <w:t xml:space="preserve"> </w:t>
            </w:r>
            <w:r w:rsidRPr="002222D5">
              <w:rPr>
                <w:lang w:val="en-GB"/>
              </w:rPr>
              <w:t>tastes,</w:t>
            </w:r>
            <w:r w:rsidR="00660C03">
              <w:rPr>
                <w:lang w:val="en-GB"/>
              </w:rPr>
              <w:t xml:space="preserve"> </w:t>
            </w:r>
            <w:proofErr w:type="spellStart"/>
            <w:r w:rsidRPr="002222D5">
              <w:rPr>
                <w:lang w:val="en-GB"/>
              </w:rPr>
              <w:t>flavors</w:t>
            </w:r>
            <w:proofErr w:type="spellEnd"/>
            <w:r w:rsidRPr="002222D5">
              <w:rPr>
                <w:lang w:val="en-GB"/>
              </w:rPr>
              <w:t>,</w:t>
            </w:r>
            <w:r w:rsidR="00660C03">
              <w:rPr>
                <w:lang w:val="en-GB"/>
              </w:rPr>
              <w:t xml:space="preserve"> </w:t>
            </w:r>
            <w:r w:rsidRPr="002222D5">
              <w:rPr>
                <w:lang w:val="en-GB"/>
              </w:rPr>
              <w:t>and</w:t>
            </w:r>
            <w:r w:rsidR="00660C03">
              <w:rPr>
                <w:lang w:val="en-GB"/>
              </w:rPr>
              <w:t xml:space="preserve"> </w:t>
            </w:r>
            <w:r w:rsidRPr="002222D5">
              <w:rPr>
                <w:lang w:val="en-GB"/>
              </w:rPr>
              <w:t>smells</w:t>
            </w:r>
            <w:r w:rsidR="00660C03">
              <w:rPr>
                <w:lang w:val="en-GB"/>
              </w:rPr>
              <w:t xml:space="preserve"> </w:t>
            </w:r>
            <w:r w:rsidRPr="002222D5">
              <w:rPr>
                <w:lang w:val="en-GB"/>
              </w:rPr>
              <w:t>from</w:t>
            </w:r>
            <w:r w:rsidR="00660C03">
              <w:rPr>
                <w:lang w:val="en-GB"/>
              </w:rPr>
              <w:t xml:space="preserve"> </w:t>
            </w:r>
            <w:r w:rsidRPr="002222D5">
              <w:rPr>
                <w:lang w:val="en-GB"/>
              </w:rPr>
              <w:t>their</w:t>
            </w:r>
            <w:r w:rsidR="00660C03">
              <w:rPr>
                <w:lang w:val="en-GB"/>
              </w:rPr>
              <w:t xml:space="preserve"> </w:t>
            </w:r>
            <w:r w:rsidRPr="002222D5">
              <w:rPr>
                <w:lang w:val="en-GB"/>
              </w:rPr>
              <w:t>native country</w:t>
            </w:r>
            <w:r w:rsidR="00660C03">
              <w:rPr>
                <w:lang w:val="en-GB"/>
              </w:rPr>
              <w:t xml:space="preserve"> </w:t>
            </w:r>
            <w:r w:rsidRPr="002222D5">
              <w:rPr>
                <w:lang w:val="en-GB"/>
              </w:rPr>
              <w:t>that</w:t>
            </w:r>
            <w:r w:rsidR="00660C03">
              <w:rPr>
                <w:lang w:val="en-GB"/>
              </w:rPr>
              <w:t xml:space="preserve"> </w:t>
            </w:r>
            <w:r w:rsidRPr="002222D5">
              <w:rPr>
                <w:lang w:val="en-GB"/>
              </w:rPr>
              <w:t>are</w:t>
            </w:r>
            <w:r w:rsidR="00660C03">
              <w:rPr>
                <w:lang w:val="en-GB"/>
              </w:rPr>
              <w:t xml:space="preserve"> </w:t>
            </w:r>
            <w:r w:rsidRPr="002222D5">
              <w:rPr>
                <w:lang w:val="en-GB"/>
              </w:rPr>
              <w:t>difficult</w:t>
            </w:r>
            <w:r w:rsidR="00660C03">
              <w:rPr>
                <w:lang w:val="en-GB"/>
              </w:rPr>
              <w:t xml:space="preserve"> </w:t>
            </w:r>
            <w:r w:rsidRPr="002222D5">
              <w:rPr>
                <w:lang w:val="en-GB"/>
              </w:rPr>
              <w:t>to</w:t>
            </w:r>
            <w:r w:rsidR="00660C03">
              <w:rPr>
                <w:lang w:val="en-GB"/>
              </w:rPr>
              <w:t xml:space="preserve"> </w:t>
            </w:r>
            <w:r w:rsidRPr="002222D5">
              <w:rPr>
                <w:lang w:val="en-GB"/>
              </w:rPr>
              <w:t>replace</w:t>
            </w:r>
            <w:r w:rsidR="00660C03">
              <w:rPr>
                <w:lang w:val="en-GB"/>
              </w:rPr>
              <w:t xml:space="preserve"> </w:t>
            </w:r>
            <w:r w:rsidRPr="002222D5">
              <w:rPr>
                <w:lang w:val="en-GB"/>
              </w:rPr>
              <w:t>with</w:t>
            </w:r>
            <w:r w:rsidR="00660C03">
              <w:rPr>
                <w:lang w:val="en-GB"/>
              </w:rPr>
              <w:t xml:space="preserve"> </w:t>
            </w:r>
            <w:r w:rsidRPr="002222D5">
              <w:rPr>
                <w:lang w:val="en-GB"/>
              </w:rPr>
              <w:t>gluten-free</w:t>
            </w:r>
            <w:r w:rsidR="00660C03">
              <w:rPr>
                <w:lang w:val="en-GB"/>
              </w:rPr>
              <w:t xml:space="preserve"> </w:t>
            </w:r>
            <w:r w:rsidRPr="002222D5">
              <w:rPr>
                <w:lang w:val="en-GB"/>
              </w:rPr>
              <w:t>food products</w:t>
            </w:r>
            <w:r w:rsidR="00660C03">
              <w:rPr>
                <w:lang w:val="en-GB"/>
              </w:rPr>
              <w:t xml:space="preserve"> </w:t>
            </w:r>
            <w:r w:rsidRPr="002222D5">
              <w:rPr>
                <w:lang w:val="en-GB"/>
              </w:rPr>
              <w:t>available</w:t>
            </w:r>
            <w:r w:rsidR="00660C03">
              <w:rPr>
                <w:lang w:val="en-GB"/>
              </w:rPr>
              <w:t xml:space="preserve"> </w:t>
            </w:r>
            <w:r w:rsidRPr="002222D5">
              <w:rPr>
                <w:lang w:val="en-GB"/>
              </w:rPr>
              <w:t>in</w:t>
            </w:r>
            <w:r w:rsidR="00660C03">
              <w:rPr>
                <w:lang w:val="en-GB"/>
              </w:rPr>
              <w:t xml:space="preserve"> </w:t>
            </w:r>
            <w:r w:rsidRPr="002222D5">
              <w:rPr>
                <w:lang w:val="en-GB"/>
              </w:rPr>
              <w:t>specialized</w:t>
            </w:r>
            <w:r w:rsidR="00660C03">
              <w:rPr>
                <w:lang w:val="en-GB"/>
              </w:rPr>
              <w:t xml:space="preserve"> </w:t>
            </w:r>
            <w:r w:rsidRPr="002222D5">
              <w:rPr>
                <w:lang w:val="en-GB"/>
              </w:rPr>
              <w:t xml:space="preserve">stores, </w:t>
            </w:r>
          </w:p>
          <w:p w14:paraId="431AE032" w14:textId="42D00AC7" w:rsidR="004C58EA" w:rsidRPr="002222D5" w:rsidRDefault="004C58EA" w:rsidP="004C58EA">
            <w:pPr>
              <w:suppressAutoHyphens w:val="0"/>
              <w:autoSpaceDN/>
              <w:textAlignment w:val="baseline"/>
              <w:rPr>
                <w:lang w:val="en-GB"/>
              </w:rPr>
            </w:pPr>
            <w:r w:rsidRPr="002222D5">
              <w:rPr>
                <w:lang w:val="en-GB"/>
              </w:rPr>
              <w:t>p.122</w:t>
            </w:r>
          </w:p>
          <w:p w14:paraId="7917ACFC" w14:textId="77777777" w:rsidR="004C58EA" w:rsidRPr="002222D5" w:rsidRDefault="004C58EA" w:rsidP="004C58EA">
            <w:pPr>
              <w:suppressAutoHyphens w:val="0"/>
              <w:autoSpaceDN/>
              <w:textAlignment w:val="baseline"/>
              <w:rPr>
                <w:lang w:val="en-GB"/>
              </w:rPr>
            </w:pPr>
          </w:p>
          <w:p w14:paraId="1C54430C" w14:textId="519EFB6E" w:rsidR="004C58EA" w:rsidRPr="002222D5" w:rsidRDefault="004C58EA" w:rsidP="004C58EA">
            <w:pPr>
              <w:suppressAutoHyphens w:val="0"/>
              <w:autoSpaceDN/>
              <w:textAlignment w:val="baseline"/>
              <w:rPr>
                <w:lang w:val="en-GB"/>
              </w:rPr>
            </w:pPr>
            <w:r w:rsidRPr="002222D5">
              <w:rPr>
                <w:lang w:val="en-GB"/>
              </w:rPr>
              <w:t>“...Romanian</w:t>
            </w:r>
            <w:r w:rsidR="00660C03">
              <w:rPr>
                <w:lang w:val="en-GB"/>
              </w:rPr>
              <w:t xml:space="preserve"> </w:t>
            </w:r>
            <w:r w:rsidRPr="002222D5">
              <w:rPr>
                <w:lang w:val="en-GB"/>
              </w:rPr>
              <w:t>mothers</w:t>
            </w:r>
            <w:r w:rsidR="00660C03">
              <w:rPr>
                <w:lang w:val="en-GB"/>
              </w:rPr>
              <w:t xml:space="preserve"> </w:t>
            </w:r>
            <w:r w:rsidRPr="002222D5">
              <w:rPr>
                <w:lang w:val="en-GB"/>
              </w:rPr>
              <w:t xml:space="preserve">reported that their children (all males affected by celiac disease) often expressed their nostalgia for </w:t>
            </w:r>
            <w:proofErr w:type="spellStart"/>
            <w:r w:rsidRPr="002222D5">
              <w:rPr>
                <w:lang w:val="en-GB"/>
              </w:rPr>
              <w:t>favorite</w:t>
            </w:r>
            <w:proofErr w:type="spellEnd"/>
            <w:r w:rsidRPr="002222D5">
              <w:rPr>
                <w:lang w:val="en-GB"/>
              </w:rPr>
              <w:t xml:space="preserve"> foods through drawing and</w:t>
            </w:r>
            <w:r w:rsidR="00660C03">
              <w:rPr>
                <w:lang w:val="en-GB"/>
              </w:rPr>
              <w:t xml:space="preserve"> </w:t>
            </w:r>
            <w:r w:rsidRPr="002222D5">
              <w:rPr>
                <w:lang w:val="en-GB"/>
              </w:rPr>
              <w:t>painting,</w:t>
            </w:r>
            <w:r w:rsidR="00660C03">
              <w:rPr>
                <w:lang w:val="en-GB"/>
              </w:rPr>
              <w:t xml:space="preserve"> </w:t>
            </w:r>
            <w:r w:rsidRPr="002222D5">
              <w:rPr>
                <w:lang w:val="en-GB"/>
              </w:rPr>
              <w:t>commonly</w:t>
            </w:r>
            <w:r w:rsidR="00660C03">
              <w:rPr>
                <w:lang w:val="en-GB"/>
              </w:rPr>
              <w:t xml:space="preserve"> </w:t>
            </w:r>
            <w:r w:rsidRPr="002222D5">
              <w:rPr>
                <w:lang w:val="en-GB"/>
              </w:rPr>
              <w:t>“pizza,</w:t>
            </w:r>
            <w:r w:rsidR="00660C03">
              <w:rPr>
                <w:lang w:val="en-GB"/>
              </w:rPr>
              <w:t xml:space="preserve"> </w:t>
            </w:r>
            <w:r w:rsidRPr="002222D5">
              <w:rPr>
                <w:lang w:val="en-GB"/>
              </w:rPr>
              <w:t>Christmas</w:t>
            </w:r>
            <w:r w:rsidR="00660C03">
              <w:rPr>
                <w:lang w:val="en-GB"/>
              </w:rPr>
              <w:t xml:space="preserve"> </w:t>
            </w:r>
            <w:r w:rsidRPr="002222D5">
              <w:rPr>
                <w:lang w:val="en-GB"/>
              </w:rPr>
              <w:t>panettone,</w:t>
            </w:r>
            <w:r w:rsidR="00660C03">
              <w:rPr>
                <w:lang w:val="en-GB"/>
              </w:rPr>
              <w:t xml:space="preserve"> </w:t>
            </w:r>
            <w:r w:rsidRPr="002222D5">
              <w:rPr>
                <w:lang w:val="en-GB"/>
              </w:rPr>
              <w:t xml:space="preserve">and </w:t>
            </w:r>
            <w:proofErr w:type="spellStart"/>
            <w:r w:rsidRPr="002222D5">
              <w:rPr>
                <w:lang w:val="en-GB"/>
              </w:rPr>
              <w:t>cozonac</w:t>
            </w:r>
            <w:proofErr w:type="spellEnd"/>
            <w:r w:rsidRPr="002222D5">
              <w:rPr>
                <w:lang w:val="en-GB"/>
              </w:rPr>
              <w:t xml:space="preserve">”. Clearly, for </w:t>
            </w:r>
            <w:r w:rsidRPr="002222D5">
              <w:rPr>
                <w:lang w:val="en-GB"/>
              </w:rPr>
              <w:lastRenderedPageBreak/>
              <w:t>immigrant children with celiac disease, it is difficult to replace the foods that they are no longer able to eat with alternative foods from their native country that are not widely available in Italy” p.122</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679CF4CE" w14:textId="77777777" w:rsidR="004C58EA" w:rsidRPr="002222D5" w:rsidRDefault="004C58EA" w:rsidP="004C58EA">
            <w:pPr>
              <w:suppressAutoHyphens w:val="0"/>
              <w:autoSpaceDN/>
              <w:jc w:val="center"/>
              <w:textAlignment w:val="baseline"/>
              <w:rPr>
                <w:color w:val="000000"/>
                <w:lang w:val="en-GB"/>
              </w:rPr>
            </w:pPr>
          </w:p>
          <w:p w14:paraId="0B686DB0" w14:textId="77777777" w:rsidR="004C58EA" w:rsidRPr="002222D5" w:rsidRDefault="004C58EA" w:rsidP="004C58EA">
            <w:pPr>
              <w:suppressAutoHyphens w:val="0"/>
              <w:autoSpaceDN/>
              <w:jc w:val="center"/>
              <w:textAlignment w:val="baseline"/>
              <w:rPr>
                <w:lang w:val="en-GB"/>
              </w:rPr>
            </w:pPr>
            <w:r w:rsidRPr="002222D5">
              <w:rPr>
                <w:color w:val="000000"/>
                <w:lang w:val="en-GB"/>
              </w:rPr>
              <w:t>N/A</w:t>
            </w:r>
          </w:p>
        </w:tc>
      </w:tr>
      <w:tr w:rsidR="004C58EA" w:rsidRPr="00556DA4" w14:paraId="2E4C20EE" w14:textId="77777777" w:rsidTr="00610E51">
        <w:trPr>
          <w:trHeight w:val="1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25B3EEE3" w14:textId="77777777" w:rsidR="004C58EA" w:rsidRPr="002222D5" w:rsidRDefault="004C58EA" w:rsidP="004C58EA">
            <w:pPr>
              <w:suppressAutoHyphens w:val="0"/>
              <w:autoSpaceDN/>
              <w:textAlignment w:val="baseline"/>
              <w:rPr>
                <w:lang w:val="en-GB"/>
              </w:rPr>
            </w:pPr>
            <w:r w:rsidRPr="002222D5">
              <w:rPr>
                <w:color w:val="000000"/>
                <w:lang w:val="en-GB"/>
              </w:rPr>
              <w:t>Viladrich &amp; Tagliaferro, 2016 </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02E05103" w14:textId="5B208E9D" w:rsidR="004C58EA" w:rsidRPr="002222D5" w:rsidRDefault="004C58EA" w:rsidP="004C58EA">
            <w:pPr>
              <w:suppressAutoHyphens w:val="0"/>
              <w:autoSpaceDN/>
              <w:rPr>
                <w:lang w:val="en-GB"/>
              </w:rPr>
            </w:pPr>
            <w:r w:rsidRPr="002222D5">
              <w:rPr>
                <w:lang w:val="en-GB"/>
              </w:rPr>
              <w:t xml:space="preserve">“Stress-release coping responses included participants' regular nibbling of “heavy” nostalgic foods and American chips and sweets. Nostalgic snacks (such as deep fried </w:t>
            </w:r>
            <w:proofErr w:type="spellStart"/>
            <w:r w:rsidRPr="002222D5">
              <w:rPr>
                <w:lang w:val="en-GB"/>
              </w:rPr>
              <w:t>savory</w:t>
            </w:r>
            <w:proofErr w:type="spellEnd"/>
            <w:r w:rsidRPr="002222D5">
              <w:rPr>
                <w:lang w:val="en-GB"/>
              </w:rPr>
              <w:t xml:space="preserve"> </w:t>
            </w:r>
            <w:proofErr w:type="spellStart"/>
            <w:r w:rsidRPr="002222D5">
              <w:rPr>
                <w:lang w:val="en-GB"/>
              </w:rPr>
              <w:t>pastelitos</w:t>
            </w:r>
            <w:proofErr w:type="spellEnd"/>
            <w:r w:rsidRPr="002222D5">
              <w:rPr>
                <w:lang w:val="en-GB"/>
              </w:rPr>
              <w:t>) provided comfort not only because of their taste, but also because of the emotional memories they elicited.” p. 107</w:t>
            </w:r>
          </w:p>
        </w:tc>
        <w:tc>
          <w:tcPr>
            <w:tcW w:w="4390" w:type="dxa"/>
            <w:tcBorders>
              <w:top w:val="single" w:sz="6" w:space="0" w:color="000000"/>
              <w:left w:val="single" w:sz="6" w:space="0" w:color="000000"/>
              <w:bottom w:val="single" w:sz="6" w:space="0" w:color="000000"/>
              <w:right w:val="single" w:sz="6" w:space="0" w:color="000000"/>
            </w:tcBorders>
            <w:shd w:val="clear" w:color="auto" w:fill="auto"/>
            <w:hideMark/>
          </w:tcPr>
          <w:p w14:paraId="72908BB2" w14:textId="6F11CF34" w:rsidR="004C58EA" w:rsidRPr="002222D5" w:rsidRDefault="004C58EA" w:rsidP="004C58EA">
            <w:pPr>
              <w:suppressAutoHyphens w:val="0"/>
              <w:autoSpaceDN/>
              <w:textAlignment w:val="baseline"/>
              <w:rPr>
                <w:lang w:val="en-GB"/>
              </w:rPr>
            </w:pPr>
            <w:r w:rsidRPr="002222D5">
              <w:rPr>
                <w:color w:val="000000"/>
                <w:lang w:val="en-GB"/>
              </w:rPr>
              <w:t> “Like-wise, most participants expressed an emotional attachment to the highly-caloric family foods they grew up with, as noted by Marisa (FG3):“</w:t>
            </w:r>
            <w:r w:rsidRPr="002222D5">
              <w:rPr>
                <w:i/>
                <w:iCs/>
                <w:color w:val="000000"/>
                <w:lang w:val="en-GB"/>
              </w:rPr>
              <w:t>These are all things that are part of our culture that we grew up with, and it's sort of like it's not right if we don't have it</w:t>
            </w:r>
            <w:r w:rsidRPr="002222D5">
              <w:rPr>
                <w:color w:val="000000"/>
                <w:lang w:val="en-GB"/>
              </w:rPr>
              <w:t xml:space="preserve">.” </w:t>
            </w:r>
            <w:r w:rsidR="0089616D">
              <w:rPr>
                <w:color w:val="000000"/>
                <w:lang w:val="en-GB"/>
              </w:rPr>
              <w:t>p. 104</w:t>
            </w:r>
          </w:p>
        </w:tc>
      </w:tr>
    </w:tbl>
    <w:p w14:paraId="3503848E" w14:textId="77777777" w:rsidR="004C58EA" w:rsidRPr="002222D5" w:rsidRDefault="004C58EA" w:rsidP="00B74001">
      <w:pPr>
        <w:rPr>
          <w:rFonts w:eastAsia="Calibri"/>
          <w:color w:val="000000"/>
          <w:lang w:val="en-GB"/>
        </w:rPr>
      </w:pPr>
    </w:p>
    <w:p w14:paraId="504C3880" w14:textId="77777777" w:rsidR="004C58EA" w:rsidRPr="002222D5" w:rsidRDefault="004C58EA" w:rsidP="00B74001">
      <w:pPr>
        <w:rPr>
          <w:rFonts w:eastAsia="Calibri"/>
          <w:color w:val="000000"/>
          <w:lang w:val="en-GB"/>
        </w:rPr>
        <w:sectPr w:rsidR="004C58EA" w:rsidRPr="002222D5" w:rsidSect="00690C02">
          <w:pgSz w:w="15840" w:h="12240" w:orient="landscape"/>
          <w:pgMar w:top="1440" w:right="1440" w:bottom="1440" w:left="1440" w:header="720" w:footer="720" w:gutter="0"/>
          <w:cols w:space="720"/>
          <w:docGrid w:linePitch="326"/>
        </w:sectPr>
      </w:pPr>
    </w:p>
    <w:p w14:paraId="09052703" w14:textId="058259CE" w:rsidR="004C58EA" w:rsidRPr="002222D5" w:rsidRDefault="004C58EA" w:rsidP="00B74001">
      <w:pPr>
        <w:rPr>
          <w:rFonts w:eastAsia="Calibri"/>
          <w:b/>
          <w:bCs/>
          <w:color w:val="000000"/>
          <w:lang w:val="en-GB"/>
        </w:rPr>
      </w:pPr>
      <w:r w:rsidRPr="002222D5">
        <w:rPr>
          <w:rFonts w:eastAsia="Calibri"/>
          <w:b/>
          <w:bCs/>
          <w:color w:val="000000"/>
          <w:lang w:val="en-GB"/>
        </w:rPr>
        <w:lastRenderedPageBreak/>
        <w:t>Table 4</w:t>
      </w:r>
    </w:p>
    <w:p w14:paraId="513CB366" w14:textId="77777777" w:rsidR="004C58EA" w:rsidRPr="002222D5" w:rsidRDefault="004C58EA" w:rsidP="00B74001">
      <w:pPr>
        <w:rPr>
          <w:rFonts w:eastAsia="Calibri"/>
          <w:color w:val="000000"/>
          <w:lang w:val="en-GB"/>
        </w:rPr>
      </w:pPr>
    </w:p>
    <w:p w14:paraId="74D88E36" w14:textId="6B0CAE2E" w:rsidR="00B74001" w:rsidRPr="002222D5" w:rsidRDefault="00B74001" w:rsidP="00B74001">
      <w:pPr>
        <w:rPr>
          <w:rFonts w:eastAsia="Calibri"/>
          <w:i/>
          <w:iCs/>
          <w:color w:val="000000"/>
          <w:lang w:val="en-GB"/>
        </w:rPr>
      </w:pPr>
      <w:r w:rsidRPr="002222D5">
        <w:rPr>
          <w:rFonts w:eastAsia="Calibri"/>
          <w:i/>
          <w:iCs/>
          <w:color w:val="000000"/>
          <w:lang w:val="en-GB"/>
        </w:rPr>
        <w:t>Quality Evaluation Summary of All Studies Included in Review</w:t>
      </w:r>
    </w:p>
    <w:p w14:paraId="32D4A31B" w14:textId="77777777" w:rsidR="00B74001" w:rsidRPr="002222D5" w:rsidRDefault="00B74001" w:rsidP="00B74001">
      <w:pPr>
        <w:rPr>
          <w:lang w:val="en-GB"/>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55"/>
        <w:gridCol w:w="1559"/>
        <w:gridCol w:w="1843"/>
        <w:gridCol w:w="8363"/>
      </w:tblGrid>
      <w:tr w:rsidR="00B74001" w:rsidRPr="00556DA4" w14:paraId="439BB58F" w14:textId="77777777" w:rsidTr="00DA3A2E">
        <w:trPr>
          <w:trHeight w:val="587"/>
        </w:trPr>
        <w:tc>
          <w:tcPr>
            <w:tcW w:w="1555" w:type="dxa"/>
            <w:shd w:val="clear" w:color="auto" w:fill="auto"/>
            <w:tcMar>
              <w:top w:w="0" w:type="dxa"/>
              <w:left w:w="108" w:type="dxa"/>
              <w:bottom w:w="0" w:type="dxa"/>
              <w:right w:w="108" w:type="dxa"/>
            </w:tcMar>
          </w:tcPr>
          <w:p w14:paraId="737DEA64" w14:textId="77777777" w:rsidR="00B74001" w:rsidRPr="002222D5" w:rsidRDefault="00B74001" w:rsidP="00847423">
            <w:pPr>
              <w:rPr>
                <w:b/>
                <w:bCs/>
                <w:color w:val="000000"/>
                <w:sz w:val="22"/>
                <w:szCs w:val="22"/>
                <w:lang w:val="en-GB"/>
              </w:rPr>
            </w:pPr>
            <w:r w:rsidRPr="002222D5">
              <w:rPr>
                <w:b/>
                <w:bCs/>
                <w:color w:val="000000"/>
                <w:sz w:val="22"/>
                <w:szCs w:val="22"/>
                <w:lang w:val="en-GB"/>
              </w:rPr>
              <w:t xml:space="preserve">Study </w:t>
            </w:r>
          </w:p>
        </w:tc>
        <w:tc>
          <w:tcPr>
            <w:tcW w:w="1559" w:type="dxa"/>
            <w:shd w:val="clear" w:color="auto" w:fill="auto"/>
            <w:tcMar>
              <w:top w:w="0" w:type="dxa"/>
              <w:left w:w="108" w:type="dxa"/>
              <w:bottom w:w="0" w:type="dxa"/>
              <w:right w:w="108" w:type="dxa"/>
            </w:tcMar>
          </w:tcPr>
          <w:p w14:paraId="4095E3B5" w14:textId="77777777" w:rsidR="00B74001" w:rsidRPr="002222D5" w:rsidRDefault="00B74001" w:rsidP="00847423">
            <w:pPr>
              <w:rPr>
                <w:b/>
                <w:bCs/>
                <w:color w:val="000000"/>
                <w:sz w:val="22"/>
                <w:szCs w:val="22"/>
                <w:lang w:val="en-GB"/>
              </w:rPr>
            </w:pPr>
            <w:r w:rsidRPr="002222D5">
              <w:rPr>
                <w:b/>
                <w:bCs/>
                <w:color w:val="000000"/>
                <w:sz w:val="22"/>
                <w:szCs w:val="22"/>
                <w:lang w:val="en-GB"/>
              </w:rPr>
              <w:t>Study Type</w:t>
            </w:r>
          </w:p>
        </w:tc>
        <w:tc>
          <w:tcPr>
            <w:tcW w:w="1843" w:type="dxa"/>
            <w:shd w:val="clear" w:color="auto" w:fill="auto"/>
            <w:tcMar>
              <w:top w:w="0" w:type="dxa"/>
              <w:left w:w="108" w:type="dxa"/>
              <w:bottom w:w="0" w:type="dxa"/>
              <w:right w:w="108" w:type="dxa"/>
            </w:tcMar>
          </w:tcPr>
          <w:p w14:paraId="5042B02E" w14:textId="77777777" w:rsidR="00B74001" w:rsidRPr="002222D5" w:rsidRDefault="00B74001" w:rsidP="00847423">
            <w:pPr>
              <w:rPr>
                <w:b/>
                <w:bCs/>
                <w:color w:val="000000"/>
                <w:sz w:val="22"/>
                <w:szCs w:val="22"/>
                <w:lang w:val="en-GB"/>
              </w:rPr>
            </w:pPr>
            <w:r w:rsidRPr="002222D5">
              <w:rPr>
                <w:b/>
                <w:bCs/>
                <w:color w:val="000000"/>
                <w:sz w:val="22"/>
                <w:szCs w:val="22"/>
                <w:lang w:val="en-GB"/>
              </w:rPr>
              <w:t>Study Grade in Context of the Current Review</w:t>
            </w:r>
          </w:p>
          <w:p w14:paraId="514D6773" w14:textId="48827802" w:rsidR="00B74001" w:rsidRPr="002222D5" w:rsidRDefault="00B74001" w:rsidP="00847423">
            <w:pPr>
              <w:rPr>
                <w:b/>
                <w:bCs/>
                <w:color w:val="000000"/>
                <w:sz w:val="22"/>
                <w:szCs w:val="22"/>
                <w:lang w:val="en-GB"/>
              </w:rPr>
            </w:pPr>
          </w:p>
        </w:tc>
        <w:tc>
          <w:tcPr>
            <w:tcW w:w="8363" w:type="dxa"/>
            <w:shd w:val="clear" w:color="auto" w:fill="auto"/>
            <w:tcMar>
              <w:top w:w="0" w:type="dxa"/>
              <w:left w:w="108" w:type="dxa"/>
              <w:bottom w:w="0" w:type="dxa"/>
              <w:right w:w="108" w:type="dxa"/>
            </w:tcMar>
          </w:tcPr>
          <w:p w14:paraId="218698AC" w14:textId="77777777" w:rsidR="00B74001" w:rsidRPr="002222D5" w:rsidRDefault="00B74001" w:rsidP="00847423">
            <w:pPr>
              <w:rPr>
                <w:b/>
                <w:bCs/>
                <w:color w:val="000000"/>
                <w:sz w:val="22"/>
                <w:szCs w:val="22"/>
                <w:lang w:val="en-GB"/>
              </w:rPr>
            </w:pPr>
            <w:r w:rsidRPr="002222D5">
              <w:rPr>
                <w:b/>
                <w:bCs/>
                <w:color w:val="000000"/>
                <w:sz w:val="22"/>
                <w:szCs w:val="22"/>
                <w:lang w:val="en-GB"/>
              </w:rPr>
              <w:t xml:space="preserve">Evaluation Notes </w:t>
            </w:r>
          </w:p>
        </w:tc>
      </w:tr>
      <w:tr w:rsidR="00B74001" w:rsidRPr="00556DA4" w14:paraId="4990E941" w14:textId="77777777" w:rsidTr="00DA3A2E">
        <w:trPr>
          <w:trHeight w:val="1579"/>
        </w:trPr>
        <w:tc>
          <w:tcPr>
            <w:tcW w:w="1555" w:type="dxa"/>
            <w:shd w:val="clear" w:color="auto" w:fill="auto"/>
            <w:tcMar>
              <w:top w:w="0" w:type="dxa"/>
              <w:left w:w="108" w:type="dxa"/>
              <w:bottom w:w="0" w:type="dxa"/>
              <w:right w:w="108" w:type="dxa"/>
            </w:tcMar>
          </w:tcPr>
          <w:p w14:paraId="4790F5D5" w14:textId="58FA6B3B" w:rsidR="00B74001" w:rsidRPr="002222D5" w:rsidRDefault="00B74001" w:rsidP="00847423">
            <w:pPr>
              <w:rPr>
                <w:color w:val="000000"/>
                <w:lang w:val="en-GB"/>
              </w:rPr>
            </w:pPr>
            <w:r w:rsidRPr="002222D5">
              <w:rPr>
                <w:color w:val="000000"/>
                <w:lang w:val="en-GB"/>
              </w:rPr>
              <w:t>Bottorff et al., 2000</w:t>
            </w:r>
          </w:p>
        </w:tc>
        <w:tc>
          <w:tcPr>
            <w:tcW w:w="1559" w:type="dxa"/>
            <w:shd w:val="clear" w:color="auto" w:fill="auto"/>
            <w:tcMar>
              <w:top w:w="0" w:type="dxa"/>
              <w:left w:w="108" w:type="dxa"/>
              <w:bottom w:w="0" w:type="dxa"/>
              <w:right w:w="108" w:type="dxa"/>
            </w:tcMar>
          </w:tcPr>
          <w:p w14:paraId="1F33BFC7" w14:textId="77777777" w:rsidR="00B74001" w:rsidRPr="002222D5" w:rsidRDefault="00B74001" w:rsidP="00847423">
            <w:pPr>
              <w:rPr>
                <w:color w:val="000000"/>
                <w:lang w:val="en-GB"/>
              </w:rPr>
            </w:pPr>
            <w:r w:rsidRPr="002222D5">
              <w:rPr>
                <w:color w:val="000000"/>
                <w:lang w:val="en-GB"/>
              </w:rPr>
              <w:t>Qualitative / Narrative</w:t>
            </w:r>
          </w:p>
        </w:tc>
        <w:tc>
          <w:tcPr>
            <w:tcW w:w="1843" w:type="dxa"/>
            <w:shd w:val="clear" w:color="auto" w:fill="auto"/>
            <w:tcMar>
              <w:top w:w="0" w:type="dxa"/>
              <w:left w:w="108" w:type="dxa"/>
              <w:bottom w:w="0" w:type="dxa"/>
              <w:right w:w="108" w:type="dxa"/>
            </w:tcMar>
          </w:tcPr>
          <w:p w14:paraId="1F50EF24" w14:textId="77777777" w:rsidR="00B74001" w:rsidRPr="002222D5" w:rsidRDefault="00B74001" w:rsidP="00847423">
            <w:pPr>
              <w:rPr>
                <w:color w:val="000000"/>
                <w:lang w:val="en-GB"/>
              </w:rPr>
            </w:pPr>
            <w:r w:rsidRPr="002222D5">
              <w:rPr>
                <w:color w:val="000000"/>
                <w:lang w:val="en-GB"/>
              </w:rPr>
              <w:t xml:space="preserve">Good Quality </w:t>
            </w:r>
          </w:p>
        </w:tc>
        <w:tc>
          <w:tcPr>
            <w:tcW w:w="8363" w:type="dxa"/>
            <w:shd w:val="clear" w:color="auto" w:fill="auto"/>
            <w:tcMar>
              <w:top w:w="0" w:type="dxa"/>
              <w:left w:w="108" w:type="dxa"/>
              <w:bottom w:w="0" w:type="dxa"/>
              <w:right w:w="108" w:type="dxa"/>
            </w:tcMar>
          </w:tcPr>
          <w:p w14:paraId="7EF2F43E" w14:textId="73501874" w:rsidR="00B74001" w:rsidRPr="002222D5" w:rsidRDefault="00B74001" w:rsidP="00847423">
            <w:pPr>
              <w:rPr>
                <w:color w:val="000000"/>
                <w:lang w:val="en-GB"/>
              </w:rPr>
            </w:pPr>
            <w:r w:rsidRPr="002222D5">
              <w:rPr>
                <w:color w:val="000000"/>
                <w:lang w:val="en-GB"/>
              </w:rPr>
              <w:t>This study used a narrative approach to gain insight about relapse experiences from new mothers who had resumed smoking post-partum. One of the five story lines drawn from participant interviews was nostalgia for one’s former self (relapsing to recapture feelings of freedom and happier times). This qualitative evidence provides an example of nostalgia re-igniting the problem behavio</w:t>
            </w:r>
            <w:r w:rsidR="006810CE" w:rsidRPr="002222D5">
              <w:rPr>
                <w:color w:val="000000"/>
                <w:lang w:val="en-GB"/>
              </w:rPr>
              <w:t>u</w:t>
            </w:r>
            <w:r w:rsidRPr="002222D5">
              <w:rPr>
                <w:color w:val="000000"/>
                <w:lang w:val="en-GB"/>
              </w:rPr>
              <w:t>r.</w:t>
            </w:r>
          </w:p>
        </w:tc>
      </w:tr>
      <w:tr w:rsidR="00B74001" w:rsidRPr="00556DA4" w14:paraId="4C5E29C4" w14:textId="77777777" w:rsidTr="00DA3A2E">
        <w:trPr>
          <w:trHeight w:val="1559"/>
        </w:trPr>
        <w:tc>
          <w:tcPr>
            <w:tcW w:w="1555" w:type="dxa"/>
            <w:shd w:val="clear" w:color="auto" w:fill="auto"/>
            <w:tcMar>
              <w:top w:w="0" w:type="dxa"/>
              <w:left w:w="108" w:type="dxa"/>
              <w:bottom w:w="0" w:type="dxa"/>
              <w:right w:w="108" w:type="dxa"/>
            </w:tcMar>
          </w:tcPr>
          <w:p w14:paraId="575150D5" w14:textId="77777777" w:rsidR="00B74001" w:rsidRPr="002222D5" w:rsidRDefault="00B74001" w:rsidP="00847423">
            <w:pPr>
              <w:rPr>
                <w:color w:val="000000"/>
                <w:lang w:val="en-GB"/>
              </w:rPr>
            </w:pPr>
            <w:r w:rsidRPr="002222D5">
              <w:rPr>
                <w:color w:val="000000"/>
                <w:lang w:val="en-GB"/>
              </w:rPr>
              <w:t xml:space="preserve">Espinoza-Ortega, 2021 </w:t>
            </w:r>
          </w:p>
        </w:tc>
        <w:tc>
          <w:tcPr>
            <w:tcW w:w="1559" w:type="dxa"/>
            <w:shd w:val="clear" w:color="auto" w:fill="auto"/>
            <w:tcMar>
              <w:top w:w="0" w:type="dxa"/>
              <w:left w:w="108" w:type="dxa"/>
              <w:bottom w:w="0" w:type="dxa"/>
              <w:right w:w="108" w:type="dxa"/>
            </w:tcMar>
          </w:tcPr>
          <w:p w14:paraId="6596DCA2" w14:textId="77777777" w:rsidR="00B74001" w:rsidRPr="002222D5" w:rsidRDefault="00B74001" w:rsidP="00847423">
            <w:pPr>
              <w:rPr>
                <w:color w:val="000000"/>
                <w:lang w:val="en-GB"/>
              </w:rPr>
            </w:pPr>
            <w:r w:rsidRPr="002222D5">
              <w:rPr>
                <w:color w:val="000000"/>
                <w:lang w:val="en-GB"/>
              </w:rPr>
              <w:t>Qualitative / Narrative</w:t>
            </w:r>
          </w:p>
        </w:tc>
        <w:tc>
          <w:tcPr>
            <w:tcW w:w="1843" w:type="dxa"/>
            <w:shd w:val="clear" w:color="auto" w:fill="auto"/>
            <w:tcMar>
              <w:top w:w="0" w:type="dxa"/>
              <w:left w:w="108" w:type="dxa"/>
              <w:bottom w:w="0" w:type="dxa"/>
              <w:right w:w="108" w:type="dxa"/>
            </w:tcMar>
          </w:tcPr>
          <w:p w14:paraId="679B2A36" w14:textId="77777777" w:rsidR="00B74001" w:rsidRPr="002222D5" w:rsidRDefault="00B74001" w:rsidP="00847423">
            <w:pPr>
              <w:rPr>
                <w:color w:val="000000"/>
                <w:lang w:val="en-GB"/>
              </w:rPr>
            </w:pPr>
            <w:r w:rsidRPr="002222D5">
              <w:rPr>
                <w:color w:val="000000"/>
                <w:lang w:val="en-GB"/>
              </w:rPr>
              <w:t xml:space="preserve">Lesser Quality </w:t>
            </w:r>
          </w:p>
        </w:tc>
        <w:tc>
          <w:tcPr>
            <w:tcW w:w="8363" w:type="dxa"/>
            <w:shd w:val="clear" w:color="auto" w:fill="auto"/>
            <w:tcMar>
              <w:top w:w="0" w:type="dxa"/>
              <w:left w:w="108" w:type="dxa"/>
              <w:bottom w:w="0" w:type="dxa"/>
              <w:right w:w="108" w:type="dxa"/>
            </w:tcMar>
          </w:tcPr>
          <w:p w14:paraId="46AF4105" w14:textId="13888EB0" w:rsidR="00B74001" w:rsidRPr="002222D5" w:rsidRDefault="00B74001" w:rsidP="00847423">
            <w:pPr>
              <w:rPr>
                <w:color w:val="000000"/>
                <w:lang w:val="en-GB"/>
              </w:rPr>
            </w:pPr>
            <w:r w:rsidRPr="002222D5">
              <w:rPr>
                <w:color w:val="000000"/>
                <w:lang w:val="en-GB"/>
              </w:rPr>
              <w:t>Despite the rich information presented, the research article does not discuss enough themes relevant to the goal of the current review. It can be stipulated that a problem behavio</w:t>
            </w:r>
            <w:r w:rsidR="006810CE" w:rsidRPr="002222D5">
              <w:rPr>
                <w:color w:val="000000"/>
                <w:lang w:val="en-GB"/>
              </w:rPr>
              <w:t>u</w:t>
            </w:r>
            <w:r w:rsidRPr="002222D5">
              <w:rPr>
                <w:color w:val="000000"/>
                <w:lang w:val="en-GB"/>
              </w:rPr>
              <w:t>r could be present in one of the cohorts (where emotion is linked to sugary food consumption), however the methodology of the study did not allow us to empirically explore this effect.</w:t>
            </w:r>
          </w:p>
        </w:tc>
      </w:tr>
      <w:tr w:rsidR="00B74001" w:rsidRPr="00556DA4" w14:paraId="6A32FAA0" w14:textId="77777777" w:rsidTr="00DA3A2E">
        <w:trPr>
          <w:trHeight w:val="1935"/>
        </w:trPr>
        <w:tc>
          <w:tcPr>
            <w:tcW w:w="1555" w:type="dxa"/>
            <w:shd w:val="clear" w:color="auto" w:fill="auto"/>
            <w:tcMar>
              <w:top w:w="0" w:type="dxa"/>
              <w:left w:w="108" w:type="dxa"/>
              <w:bottom w:w="0" w:type="dxa"/>
              <w:right w:w="108" w:type="dxa"/>
            </w:tcMar>
          </w:tcPr>
          <w:p w14:paraId="537532F2" w14:textId="77777777" w:rsidR="00B74001" w:rsidRPr="002222D5" w:rsidRDefault="00B74001" w:rsidP="00847423">
            <w:pPr>
              <w:rPr>
                <w:color w:val="000000"/>
                <w:lang w:val="en-GB"/>
              </w:rPr>
            </w:pPr>
            <w:r w:rsidRPr="002222D5">
              <w:rPr>
                <w:color w:val="000000"/>
                <w:lang w:val="en-GB"/>
              </w:rPr>
              <w:t xml:space="preserve">Kim &amp; Wohl, 2015 </w:t>
            </w:r>
          </w:p>
        </w:tc>
        <w:tc>
          <w:tcPr>
            <w:tcW w:w="1559" w:type="dxa"/>
            <w:shd w:val="clear" w:color="auto" w:fill="auto"/>
            <w:tcMar>
              <w:top w:w="0" w:type="dxa"/>
              <w:left w:w="108" w:type="dxa"/>
              <w:bottom w:w="0" w:type="dxa"/>
              <w:right w:w="108" w:type="dxa"/>
            </w:tcMar>
          </w:tcPr>
          <w:p w14:paraId="52305996" w14:textId="77777777" w:rsidR="00B74001" w:rsidRPr="002222D5" w:rsidRDefault="00B74001" w:rsidP="00847423">
            <w:pPr>
              <w:rPr>
                <w:color w:val="000000"/>
                <w:lang w:val="en-GB"/>
              </w:rPr>
            </w:pPr>
            <w:r w:rsidRPr="002222D5">
              <w:rPr>
                <w:color w:val="000000"/>
                <w:lang w:val="en-GB"/>
              </w:rPr>
              <w:t>Cross Sectional (Studies 1,2,3)</w:t>
            </w:r>
          </w:p>
        </w:tc>
        <w:tc>
          <w:tcPr>
            <w:tcW w:w="1843" w:type="dxa"/>
            <w:shd w:val="clear" w:color="auto" w:fill="auto"/>
            <w:tcMar>
              <w:top w:w="0" w:type="dxa"/>
              <w:left w:w="108" w:type="dxa"/>
              <w:bottom w:w="0" w:type="dxa"/>
              <w:right w:w="108" w:type="dxa"/>
            </w:tcMar>
          </w:tcPr>
          <w:p w14:paraId="23E9AA02" w14:textId="77777777" w:rsidR="00B74001" w:rsidRPr="002222D5" w:rsidRDefault="00B74001" w:rsidP="00847423">
            <w:pPr>
              <w:rPr>
                <w:color w:val="000000"/>
                <w:lang w:val="en-GB"/>
              </w:rPr>
            </w:pPr>
            <w:r w:rsidRPr="002222D5">
              <w:rPr>
                <w:color w:val="000000"/>
                <w:lang w:val="en-GB"/>
              </w:rPr>
              <w:t xml:space="preserve">Good Quality </w:t>
            </w:r>
          </w:p>
        </w:tc>
        <w:tc>
          <w:tcPr>
            <w:tcW w:w="8363" w:type="dxa"/>
            <w:shd w:val="clear" w:color="auto" w:fill="auto"/>
            <w:tcMar>
              <w:top w:w="0" w:type="dxa"/>
              <w:left w:w="108" w:type="dxa"/>
              <w:bottom w:w="0" w:type="dxa"/>
              <w:right w:w="108" w:type="dxa"/>
            </w:tcMar>
          </w:tcPr>
          <w:p w14:paraId="562BD263" w14:textId="41A7594B" w:rsidR="00B74001" w:rsidRPr="002222D5" w:rsidRDefault="00B74001" w:rsidP="00847423">
            <w:pPr>
              <w:rPr>
                <w:color w:val="000000"/>
                <w:lang w:val="en-GB"/>
              </w:rPr>
            </w:pPr>
            <w:r w:rsidRPr="002222D5">
              <w:rPr>
                <w:color w:val="000000"/>
                <w:lang w:val="en-GB"/>
              </w:rPr>
              <w:t>This triad of studies demonstrates the utility of nostalgia for the part self (non-addicted) as a motivator (resource) of behavio</w:t>
            </w:r>
            <w:r w:rsidR="006810CE" w:rsidRPr="002222D5">
              <w:rPr>
                <w:color w:val="000000"/>
                <w:lang w:val="en-GB"/>
              </w:rPr>
              <w:t>u</w:t>
            </w:r>
            <w:r w:rsidRPr="002222D5">
              <w:rPr>
                <w:color w:val="000000"/>
                <w:lang w:val="en-GB"/>
              </w:rPr>
              <w:t xml:space="preserve">r change for people living with </w:t>
            </w:r>
            <w:r w:rsidR="00C96D03" w:rsidRPr="002222D5">
              <w:rPr>
                <w:color w:val="000000"/>
                <w:lang w:val="en-GB"/>
              </w:rPr>
              <w:t>(</w:t>
            </w:r>
            <w:r w:rsidRPr="002222D5">
              <w:rPr>
                <w:color w:val="000000"/>
                <w:lang w:val="en-GB"/>
              </w:rPr>
              <w:t xml:space="preserve">a) problem gambling or </w:t>
            </w:r>
            <w:r w:rsidR="00C96D03" w:rsidRPr="002222D5">
              <w:rPr>
                <w:color w:val="000000"/>
                <w:lang w:val="en-GB"/>
              </w:rPr>
              <w:t>(</w:t>
            </w:r>
            <w:r w:rsidRPr="002222D5">
              <w:rPr>
                <w:color w:val="000000"/>
                <w:lang w:val="en-GB"/>
              </w:rPr>
              <w:t>b) problem drinking.</w:t>
            </w:r>
          </w:p>
        </w:tc>
      </w:tr>
      <w:tr w:rsidR="00B74001" w:rsidRPr="00556DA4" w14:paraId="526C40A2" w14:textId="77777777" w:rsidTr="00DA3A2E">
        <w:trPr>
          <w:trHeight w:val="2825"/>
        </w:trPr>
        <w:tc>
          <w:tcPr>
            <w:tcW w:w="1555" w:type="dxa"/>
            <w:shd w:val="clear" w:color="auto" w:fill="auto"/>
            <w:tcMar>
              <w:top w:w="0" w:type="dxa"/>
              <w:left w:w="108" w:type="dxa"/>
              <w:bottom w:w="0" w:type="dxa"/>
              <w:right w:w="108" w:type="dxa"/>
            </w:tcMar>
          </w:tcPr>
          <w:p w14:paraId="40C5C416" w14:textId="77777777" w:rsidR="00B74001" w:rsidRPr="002222D5" w:rsidRDefault="00B74001" w:rsidP="00847423">
            <w:pPr>
              <w:rPr>
                <w:color w:val="000000"/>
                <w:lang w:val="en-GB"/>
              </w:rPr>
            </w:pPr>
            <w:r w:rsidRPr="002222D5">
              <w:rPr>
                <w:color w:val="000000"/>
                <w:lang w:val="en-GB"/>
              </w:rPr>
              <w:lastRenderedPageBreak/>
              <w:t xml:space="preserve">Lasaleta, 2013 </w:t>
            </w:r>
          </w:p>
        </w:tc>
        <w:tc>
          <w:tcPr>
            <w:tcW w:w="1559" w:type="dxa"/>
            <w:shd w:val="clear" w:color="auto" w:fill="auto"/>
            <w:tcMar>
              <w:top w:w="0" w:type="dxa"/>
              <w:left w:w="108" w:type="dxa"/>
              <w:bottom w:w="0" w:type="dxa"/>
              <w:right w:w="108" w:type="dxa"/>
            </w:tcMar>
          </w:tcPr>
          <w:p w14:paraId="7E005269" w14:textId="77777777" w:rsidR="00B74001" w:rsidRPr="002222D5" w:rsidRDefault="00B74001" w:rsidP="00847423">
            <w:pPr>
              <w:rPr>
                <w:color w:val="000000"/>
                <w:lang w:val="en-GB"/>
              </w:rPr>
            </w:pPr>
            <w:r w:rsidRPr="002222D5">
              <w:rPr>
                <w:color w:val="000000"/>
                <w:lang w:val="en-GB"/>
              </w:rPr>
              <w:t>Cross Sectional (Study 2)</w:t>
            </w:r>
          </w:p>
        </w:tc>
        <w:tc>
          <w:tcPr>
            <w:tcW w:w="1843" w:type="dxa"/>
            <w:shd w:val="clear" w:color="auto" w:fill="auto"/>
            <w:tcMar>
              <w:top w:w="0" w:type="dxa"/>
              <w:left w:w="108" w:type="dxa"/>
              <w:bottom w:w="0" w:type="dxa"/>
              <w:right w:w="108" w:type="dxa"/>
            </w:tcMar>
          </w:tcPr>
          <w:p w14:paraId="6D667EDA" w14:textId="77777777" w:rsidR="00B74001" w:rsidRPr="002222D5" w:rsidRDefault="00B74001" w:rsidP="00847423">
            <w:pPr>
              <w:rPr>
                <w:color w:val="000000"/>
                <w:lang w:val="en-GB"/>
              </w:rPr>
            </w:pPr>
            <w:r w:rsidRPr="002222D5">
              <w:rPr>
                <w:color w:val="000000"/>
                <w:lang w:val="en-GB"/>
              </w:rPr>
              <w:t xml:space="preserve">Lesser Quality </w:t>
            </w:r>
          </w:p>
        </w:tc>
        <w:tc>
          <w:tcPr>
            <w:tcW w:w="8363" w:type="dxa"/>
            <w:shd w:val="clear" w:color="auto" w:fill="auto"/>
            <w:tcMar>
              <w:top w:w="0" w:type="dxa"/>
              <w:left w:w="108" w:type="dxa"/>
              <w:bottom w:w="0" w:type="dxa"/>
              <w:right w:w="108" w:type="dxa"/>
            </w:tcMar>
          </w:tcPr>
          <w:p w14:paraId="101D6304" w14:textId="5C57909A" w:rsidR="00B74001" w:rsidRPr="002222D5" w:rsidRDefault="00B74001" w:rsidP="00847423">
            <w:pPr>
              <w:rPr>
                <w:color w:val="000000"/>
                <w:lang w:val="en-GB"/>
              </w:rPr>
            </w:pPr>
            <w:r w:rsidRPr="002222D5">
              <w:rPr>
                <w:color w:val="000000"/>
                <w:lang w:val="en-GB"/>
              </w:rPr>
              <w:t>Of the three studies included in the final chapter of this dissertation, Study 2 provides evidence of the role of nostalgia on health compromising behavio</w:t>
            </w:r>
            <w:r w:rsidR="006810CE" w:rsidRPr="002222D5">
              <w:rPr>
                <w:color w:val="000000"/>
                <w:lang w:val="en-GB"/>
              </w:rPr>
              <w:t>u</w:t>
            </w:r>
            <w:r w:rsidRPr="002222D5">
              <w:rPr>
                <w:color w:val="000000"/>
                <w:lang w:val="en-GB"/>
              </w:rPr>
              <w:t>rs.</w:t>
            </w:r>
            <w:r w:rsidR="009753B0" w:rsidRPr="002222D5">
              <w:rPr>
                <w:color w:val="000000"/>
                <w:lang w:val="en-GB"/>
              </w:rPr>
              <w:t xml:space="preserve"> </w:t>
            </w:r>
            <w:r w:rsidRPr="002222D5">
              <w:rPr>
                <w:color w:val="000000"/>
                <w:lang w:val="en-GB"/>
              </w:rPr>
              <w:t>Participants in the nostalgia reflection condition were significantly more motivated to curb their health threatening behavio</w:t>
            </w:r>
            <w:r w:rsidR="006810CE" w:rsidRPr="002222D5">
              <w:rPr>
                <w:color w:val="000000"/>
                <w:lang w:val="en-GB"/>
              </w:rPr>
              <w:t>u</w:t>
            </w:r>
            <w:r w:rsidRPr="002222D5">
              <w:rPr>
                <w:color w:val="000000"/>
                <w:lang w:val="en-GB"/>
              </w:rPr>
              <w:t>r compared to control participants. The limitation of this finding in context of the current review is that participants were not followed up with to see if behavio</w:t>
            </w:r>
            <w:r w:rsidR="006810CE" w:rsidRPr="002222D5">
              <w:rPr>
                <w:color w:val="000000"/>
                <w:lang w:val="en-GB"/>
              </w:rPr>
              <w:t>u</w:t>
            </w:r>
            <w:r w:rsidRPr="002222D5">
              <w:rPr>
                <w:color w:val="000000"/>
                <w:lang w:val="en-GB"/>
              </w:rPr>
              <w:t>r change took place, and because participants self-identified their health endangering behavio</w:t>
            </w:r>
            <w:r w:rsidR="006810CE" w:rsidRPr="002222D5">
              <w:rPr>
                <w:color w:val="000000"/>
                <w:lang w:val="en-GB"/>
              </w:rPr>
              <w:t>u</w:t>
            </w:r>
            <w:r w:rsidRPr="002222D5">
              <w:rPr>
                <w:color w:val="000000"/>
                <w:lang w:val="en-GB"/>
              </w:rPr>
              <w:t>r post eligibility assessment, we do not know if they were experiencing a problem behavio</w:t>
            </w:r>
            <w:r w:rsidR="006810CE" w:rsidRPr="002222D5">
              <w:rPr>
                <w:color w:val="000000"/>
                <w:lang w:val="en-GB"/>
              </w:rPr>
              <w:t>u</w:t>
            </w:r>
            <w:r w:rsidRPr="002222D5">
              <w:rPr>
                <w:color w:val="000000"/>
                <w:lang w:val="en-GB"/>
              </w:rPr>
              <w:t>r of interest and the degree to which the behavio</w:t>
            </w:r>
            <w:r w:rsidR="006810CE" w:rsidRPr="002222D5">
              <w:rPr>
                <w:color w:val="000000"/>
                <w:lang w:val="en-GB"/>
              </w:rPr>
              <w:t>u</w:t>
            </w:r>
            <w:r w:rsidRPr="002222D5">
              <w:rPr>
                <w:color w:val="000000"/>
                <w:lang w:val="en-GB"/>
              </w:rPr>
              <w:t>rs were deemed problematic by the participant may not accurately reflect the experience.</w:t>
            </w:r>
          </w:p>
        </w:tc>
      </w:tr>
      <w:tr w:rsidR="00B74001" w:rsidRPr="00556DA4" w14:paraId="55AA2075" w14:textId="77777777" w:rsidTr="00DA3A2E">
        <w:trPr>
          <w:trHeight w:val="1558"/>
        </w:trPr>
        <w:tc>
          <w:tcPr>
            <w:tcW w:w="1555" w:type="dxa"/>
            <w:shd w:val="clear" w:color="auto" w:fill="auto"/>
            <w:tcMar>
              <w:top w:w="0" w:type="dxa"/>
              <w:left w:w="108" w:type="dxa"/>
              <w:bottom w:w="0" w:type="dxa"/>
              <w:right w:w="108" w:type="dxa"/>
            </w:tcMar>
          </w:tcPr>
          <w:p w14:paraId="1DF858D3" w14:textId="77777777" w:rsidR="00B74001" w:rsidRPr="002222D5" w:rsidRDefault="00B74001" w:rsidP="00847423">
            <w:pPr>
              <w:rPr>
                <w:color w:val="000000"/>
                <w:lang w:val="en-GB"/>
              </w:rPr>
            </w:pPr>
            <w:r w:rsidRPr="002222D5">
              <w:rPr>
                <w:color w:val="000000"/>
                <w:lang w:val="en-GB"/>
              </w:rPr>
              <w:t xml:space="preserve">Lee et al., 2006 </w:t>
            </w:r>
          </w:p>
        </w:tc>
        <w:tc>
          <w:tcPr>
            <w:tcW w:w="1559" w:type="dxa"/>
            <w:shd w:val="clear" w:color="auto" w:fill="auto"/>
            <w:tcMar>
              <w:top w:w="0" w:type="dxa"/>
              <w:left w:w="108" w:type="dxa"/>
              <w:bottom w:w="0" w:type="dxa"/>
              <w:right w:w="108" w:type="dxa"/>
            </w:tcMar>
          </w:tcPr>
          <w:p w14:paraId="5B74658D" w14:textId="77777777" w:rsidR="00B74001" w:rsidRPr="002222D5" w:rsidRDefault="00B74001" w:rsidP="00847423">
            <w:pPr>
              <w:rPr>
                <w:color w:val="000000"/>
                <w:lang w:val="en-GB"/>
              </w:rPr>
            </w:pPr>
            <w:r w:rsidRPr="002222D5">
              <w:rPr>
                <w:color w:val="000000"/>
                <w:lang w:val="en-GB"/>
              </w:rPr>
              <w:t>Qualitative / Narrative</w:t>
            </w:r>
          </w:p>
        </w:tc>
        <w:tc>
          <w:tcPr>
            <w:tcW w:w="1843" w:type="dxa"/>
            <w:shd w:val="clear" w:color="auto" w:fill="auto"/>
            <w:tcMar>
              <w:top w:w="0" w:type="dxa"/>
              <w:left w:w="108" w:type="dxa"/>
              <w:bottom w:w="0" w:type="dxa"/>
              <w:right w:w="108" w:type="dxa"/>
            </w:tcMar>
          </w:tcPr>
          <w:p w14:paraId="1B68B654" w14:textId="77777777" w:rsidR="00B74001" w:rsidRPr="002222D5" w:rsidRDefault="00B74001" w:rsidP="00847423">
            <w:pPr>
              <w:rPr>
                <w:color w:val="000000"/>
                <w:lang w:val="en-GB"/>
              </w:rPr>
            </w:pPr>
            <w:r w:rsidRPr="002222D5">
              <w:rPr>
                <w:color w:val="000000"/>
                <w:lang w:val="en-GB"/>
              </w:rPr>
              <w:t xml:space="preserve">Good Quality </w:t>
            </w:r>
          </w:p>
        </w:tc>
        <w:tc>
          <w:tcPr>
            <w:tcW w:w="8363" w:type="dxa"/>
            <w:shd w:val="clear" w:color="auto" w:fill="auto"/>
            <w:tcMar>
              <w:top w:w="0" w:type="dxa"/>
              <w:left w:w="108" w:type="dxa"/>
              <w:bottom w:w="0" w:type="dxa"/>
              <w:right w:w="108" w:type="dxa"/>
            </w:tcMar>
          </w:tcPr>
          <w:p w14:paraId="1B2781C5" w14:textId="37BD6A66" w:rsidR="00B74001" w:rsidRPr="002222D5" w:rsidRDefault="00B74001" w:rsidP="00847423">
            <w:pPr>
              <w:rPr>
                <w:color w:val="000000"/>
                <w:lang w:val="en-GB"/>
              </w:rPr>
            </w:pPr>
            <w:r w:rsidRPr="002222D5">
              <w:rPr>
                <w:color w:val="000000"/>
                <w:lang w:val="en-GB"/>
              </w:rPr>
              <w:t>This article is informative to the current review. Through qualitative methods, the researchers establish a link between nostalgi</w:t>
            </w:r>
            <w:r w:rsidR="00AF7CE6" w:rsidRPr="002222D5">
              <w:rPr>
                <w:color w:val="000000"/>
                <w:lang w:val="en-GB"/>
              </w:rPr>
              <w:t>s</w:t>
            </w:r>
            <w:r w:rsidRPr="002222D5">
              <w:rPr>
                <w:color w:val="000000"/>
                <w:lang w:val="en-GB"/>
              </w:rPr>
              <w:t xml:space="preserve">ing (for one's home country) and problematic heavy drinking patterns. </w:t>
            </w:r>
            <w:r w:rsidR="005B47C5">
              <w:rPr>
                <w:color w:val="000000"/>
                <w:lang w:val="en-GB"/>
              </w:rPr>
              <w:t>N</w:t>
            </w:r>
            <w:r w:rsidRPr="002222D5">
              <w:rPr>
                <w:color w:val="000000"/>
                <w:lang w:val="en-GB"/>
              </w:rPr>
              <w:t>ostalgia</w:t>
            </w:r>
            <w:r w:rsidR="00220728">
              <w:rPr>
                <w:color w:val="000000"/>
                <w:lang w:val="en-GB"/>
              </w:rPr>
              <w:t>, however,</w:t>
            </w:r>
            <w:r w:rsidRPr="002222D5">
              <w:rPr>
                <w:color w:val="000000"/>
                <w:lang w:val="en-GB"/>
              </w:rPr>
              <w:t xml:space="preserve"> </w:t>
            </w:r>
            <w:r w:rsidR="005B47C5">
              <w:rPr>
                <w:color w:val="000000"/>
                <w:lang w:val="en-GB"/>
              </w:rPr>
              <w:t xml:space="preserve">was </w:t>
            </w:r>
            <w:r w:rsidRPr="002222D5">
              <w:rPr>
                <w:color w:val="000000"/>
                <w:lang w:val="en-GB"/>
              </w:rPr>
              <w:t>not a key variable introduced, assessed or discussed in the manuscript.</w:t>
            </w:r>
          </w:p>
        </w:tc>
      </w:tr>
      <w:tr w:rsidR="00B74001" w:rsidRPr="00556DA4" w14:paraId="2A02C52F" w14:textId="77777777" w:rsidTr="00DA3A2E">
        <w:trPr>
          <w:trHeight w:val="1541"/>
        </w:trPr>
        <w:tc>
          <w:tcPr>
            <w:tcW w:w="1555" w:type="dxa"/>
            <w:shd w:val="clear" w:color="auto" w:fill="auto"/>
            <w:tcMar>
              <w:top w:w="0" w:type="dxa"/>
              <w:left w:w="108" w:type="dxa"/>
              <w:bottom w:w="0" w:type="dxa"/>
              <w:right w:w="108" w:type="dxa"/>
            </w:tcMar>
          </w:tcPr>
          <w:p w14:paraId="7AAC03B0" w14:textId="77777777" w:rsidR="00B74001" w:rsidRPr="002222D5" w:rsidRDefault="00B74001" w:rsidP="00847423">
            <w:pPr>
              <w:rPr>
                <w:color w:val="000000"/>
                <w:lang w:val="en-GB"/>
              </w:rPr>
            </w:pPr>
            <w:r w:rsidRPr="002222D5">
              <w:rPr>
                <w:color w:val="000000"/>
                <w:lang w:val="en-GB"/>
              </w:rPr>
              <w:t xml:space="preserve">Parco et al., 2011 </w:t>
            </w:r>
          </w:p>
        </w:tc>
        <w:tc>
          <w:tcPr>
            <w:tcW w:w="1559" w:type="dxa"/>
            <w:shd w:val="clear" w:color="auto" w:fill="auto"/>
            <w:tcMar>
              <w:top w:w="0" w:type="dxa"/>
              <w:left w:w="108" w:type="dxa"/>
              <w:bottom w:w="0" w:type="dxa"/>
              <w:right w:w="108" w:type="dxa"/>
            </w:tcMar>
          </w:tcPr>
          <w:p w14:paraId="34167950" w14:textId="77777777" w:rsidR="00B74001" w:rsidRPr="002222D5" w:rsidRDefault="00B74001" w:rsidP="00847423">
            <w:pPr>
              <w:rPr>
                <w:color w:val="000000"/>
                <w:lang w:val="en-GB"/>
              </w:rPr>
            </w:pPr>
            <w:r w:rsidRPr="002222D5">
              <w:rPr>
                <w:color w:val="000000"/>
                <w:lang w:val="en-GB"/>
              </w:rPr>
              <w:t>Qualitative / Narrative</w:t>
            </w:r>
          </w:p>
        </w:tc>
        <w:tc>
          <w:tcPr>
            <w:tcW w:w="1843" w:type="dxa"/>
            <w:shd w:val="clear" w:color="auto" w:fill="auto"/>
            <w:tcMar>
              <w:top w:w="0" w:type="dxa"/>
              <w:left w:w="108" w:type="dxa"/>
              <w:bottom w:w="0" w:type="dxa"/>
              <w:right w:w="108" w:type="dxa"/>
            </w:tcMar>
          </w:tcPr>
          <w:p w14:paraId="5D38CE00" w14:textId="77777777" w:rsidR="00B74001" w:rsidRPr="002222D5" w:rsidRDefault="00B74001" w:rsidP="00847423">
            <w:pPr>
              <w:rPr>
                <w:color w:val="000000"/>
                <w:lang w:val="en-GB"/>
              </w:rPr>
            </w:pPr>
            <w:r w:rsidRPr="002222D5">
              <w:rPr>
                <w:color w:val="000000"/>
                <w:lang w:val="en-GB"/>
              </w:rPr>
              <w:t xml:space="preserve">Lesser Quality </w:t>
            </w:r>
          </w:p>
        </w:tc>
        <w:tc>
          <w:tcPr>
            <w:tcW w:w="8363" w:type="dxa"/>
            <w:shd w:val="clear" w:color="auto" w:fill="auto"/>
            <w:tcMar>
              <w:top w:w="0" w:type="dxa"/>
              <w:left w:w="108" w:type="dxa"/>
              <w:bottom w:w="0" w:type="dxa"/>
              <w:right w:w="108" w:type="dxa"/>
            </w:tcMar>
          </w:tcPr>
          <w:p w14:paraId="6743AAF7" w14:textId="2B62AF4C" w:rsidR="00B74001" w:rsidRPr="002222D5" w:rsidRDefault="00B74001" w:rsidP="00847423">
            <w:pPr>
              <w:rPr>
                <w:color w:val="000000"/>
                <w:lang w:val="en-GB"/>
              </w:rPr>
            </w:pPr>
            <w:r w:rsidRPr="002222D5">
              <w:rPr>
                <w:color w:val="000000"/>
                <w:lang w:val="en-GB"/>
              </w:rPr>
              <w:t xml:space="preserve">This article provides examples of gustatory nostalgia for inaccessible cultural staples, especially those that are “high energy/ caloric” foods (i.e., pizza, panettone). However, </w:t>
            </w:r>
            <w:r w:rsidR="00BE76B1" w:rsidRPr="002222D5">
              <w:rPr>
                <w:color w:val="000000"/>
                <w:lang w:val="en-GB"/>
              </w:rPr>
              <w:t xml:space="preserve">the </w:t>
            </w:r>
            <w:r w:rsidR="00D40CF5" w:rsidRPr="002222D5">
              <w:rPr>
                <w:color w:val="000000"/>
                <w:lang w:val="en-GB"/>
              </w:rPr>
              <w:t>methodology</w:t>
            </w:r>
            <w:r w:rsidR="00BE76B1" w:rsidRPr="002222D5">
              <w:rPr>
                <w:color w:val="000000"/>
                <w:lang w:val="en-GB"/>
              </w:rPr>
              <w:t xml:space="preserve"> employed and data analytic technique</w:t>
            </w:r>
            <w:r w:rsidR="00D40CF5" w:rsidRPr="002222D5">
              <w:rPr>
                <w:color w:val="000000"/>
                <w:lang w:val="en-GB"/>
              </w:rPr>
              <w:t xml:space="preserve"> was not thoroughly described</w:t>
            </w:r>
            <w:r w:rsidRPr="002222D5">
              <w:rPr>
                <w:color w:val="000000"/>
                <w:lang w:val="en-GB"/>
              </w:rPr>
              <w:t xml:space="preserve">. </w:t>
            </w:r>
          </w:p>
        </w:tc>
      </w:tr>
      <w:tr w:rsidR="00B74001" w:rsidRPr="00556DA4" w14:paraId="2EBC1A34" w14:textId="77777777" w:rsidTr="00DA3A2E">
        <w:trPr>
          <w:trHeight w:val="1985"/>
        </w:trPr>
        <w:tc>
          <w:tcPr>
            <w:tcW w:w="1555" w:type="dxa"/>
            <w:shd w:val="clear" w:color="auto" w:fill="auto"/>
            <w:tcMar>
              <w:top w:w="0" w:type="dxa"/>
              <w:left w:w="108" w:type="dxa"/>
              <w:bottom w:w="0" w:type="dxa"/>
              <w:right w:w="108" w:type="dxa"/>
            </w:tcMar>
          </w:tcPr>
          <w:p w14:paraId="475374CA" w14:textId="77777777" w:rsidR="00B74001" w:rsidRPr="002222D5" w:rsidRDefault="00B74001" w:rsidP="00847423">
            <w:pPr>
              <w:rPr>
                <w:color w:val="000000"/>
                <w:lang w:val="en-GB"/>
              </w:rPr>
            </w:pPr>
            <w:r w:rsidRPr="002222D5">
              <w:rPr>
                <w:color w:val="000000"/>
                <w:lang w:val="en-GB"/>
              </w:rPr>
              <w:t xml:space="preserve">Salmon et al., 2018 </w:t>
            </w:r>
          </w:p>
        </w:tc>
        <w:tc>
          <w:tcPr>
            <w:tcW w:w="1559" w:type="dxa"/>
            <w:shd w:val="clear" w:color="auto" w:fill="auto"/>
            <w:tcMar>
              <w:top w:w="0" w:type="dxa"/>
              <w:left w:w="108" w:type="dxa"/>
              <w:bottom w:w="0" w:type="dxa"/>
              <w:right w:w="108" w:type="dxa"/>
            </w:tcMar>
          </w:tcPr>
          <w:p w14:paraId="67B4459E" w14:textId="77777777" w:rsidR="00B74001" w:rsidRPr="002222D5" w:rsidRDefault="00B74001" w:rsidP="00847423">
            <w:pPr>
              <w:rPr>
                <w:color w:val="000000"/>
                <w:lang w:val="en-GB"/>
              </w:rPr>
            </w:pPr>
            <w:r w:rsidRPr="002222D5">
              <w:rPr>
                <w:color w:val="000000"/>
                <w:lang w:val="en-GB"/>
              </w:rPr>
              <w:t>Mixed Methods</w:t>
            </w:r>
          </w:p>
        </w:tc>
        <w:tc>
          <w:tcPr>
            <w:tcW w:w="1843" w:type="dxa"/>
            <w:shd w:val="clear" w:color="auto" w:fill="auto"/>
            <w:tcMar>
              <w:top w:w="0" w:type="dxa"/>
              <w:left w:w="108" w:type="dxa"/>
              <w:bottom w:w="0" w:type="dxa"/>
              <w:right w:w="108" w:type="dxa"/>
            </w:tcMar>
          </w:tcPr>
          <w:p w14:paraId="09DFAF3E" w14:textId="3DE175AF" w:rsidR="00B74001" w:rsidRPr="002222D5" w:rsidRDefault="00B74001" w:rsidP="00847423">
            <w:pPr>
              <w:rPr>
                <w:color w:val="000000"/>
                <w:lang w:val="en-GB"/>
              </w:rPr>
            </w:pPr>
            <w:r w:rsidRPr="002222D5">
              <w:rPr>
                <w:color w:val="000000"/>
                <w:lang w:val="en-GB"/>
              </w:rPr>
              <w:t>Good Quality</w:t>
            </w:r>
          </w:p>
        </w:tc>
        <w:tc>
          <w:tcPr>
            <w:tcW w:w="8363" w:type="dxa"/>
            <w:shd w:val="clear" w:color="auto" w:fill="auto"/>
            <w:tcMar>
              <w:top w:w="0" w:type="dxa"/>
              <w:left w:w="108" w:type="dxa"/>
              <w:bottom w:w="0" w:type="dxa"/>
              <w:right w:w="108" w:type="dxa"/>
            </w:tcMar>
          </w:tcPr>
          <w:p w14:paraId="6552A621" w14:textId="65958F3A" w:rsidR="00B74001" w:rsidRPr="002222D5" w:rsidRDefault="00B74001" w:rsidP="00847423">
            <w:pPr>
              <w:rPr>
                <w:color w:val="000000"/>
                <w:lang w:val="en-GB"/>
              </w:rPr>
            </w:pPr>
            <w:r w:rsidRPr="002222D5">
              <w:rPr>
                <w:color w:val="000000"/>
                <w:lang w:val="en-GB"/>
              </w:rPr>
              <w:t>This study demonstrates that for people engaging in a problem behavio</w:t>
            </w:r>
            <w:r w:rsidR="006810CE" w:rsidRPr="002222D5">
              <w:rPr>
                <w:color w:val="000000"/>
                <w:lang w:val="en-GB"/>
              </w:rPr>
              <w:t>u</w:t>
            </w:r>
            <w:r w:rsidRPr="002222D5">
              <w:rPr>
                <w:color w:val="000000"/>
                <w:lang w:val="en-GB"/>
              </w:rPr>
              <w:t>r (disordered gambling), behavio</w:t>
            </w:r>
            <w:r w:rsidR="006810CE" w:rsidRPr="002222D5">
              <w:rPr>
                <w:color w:val="000000"/>
                <w:lang w:val="en-GB"/>
              </w:rPr>
              <w:t>u</w:t>
            </w:r>
            <w:r w:rsidRPr="002222D5">
              <w:rPr>
                <w:color w:val="000000"/>
                <w:lang w:val="en-GB"/>
              </w:rPr>
              <w:t>r regulation is a product of motivation, fuelled by discontinuity induced nostalgia and incremental beliefs, believing that behavio</w:t>
            </w:r>
            <w:r w:rsidR="006810CE" w:rsidRPr="002222D5">
              <w:rPr>
                <w:color w:val="000000"/>
                <w:lang w:val="en-GB"/>
              </w:rPr>
              <w:t>u</w:t>
            </w:r>
            <w:r w:rsidRPr="002222D5">
              <w:rPr>
                <w:color w:val="000000"/>
                <w:lang w:val="en-GB"/>
              </w:rPr>
              <w:t>r is alterable. These results suggest the utility of nostalgia as a behavio</w:t>
            </w:r>
            <w:r w:rsidR="006810CE" w:rsidRPr="002222D5">
              <w:rPr>
                <w:color w:val="000000"/>
                <w:lang w:val="en-GB"/>
              </w:rPr>
              <w:t>u</w:t>
            </w:r>
            <w:r w:rsidRPr="002222D5">
              <w:rPr>
                <w:color w:val="000000"/>
                <w:lang w:val="en-GB"/>
              </w:rPr>
              <w:t>r change agent.</w:t>
            </w:r>
          </w:p>
        </w:tc>
      </w:tr>
      <w:tr w:rsidR="00B74001" w:rsidRPr="00556DA4" w14:paraId="124C68D6" w14:textId="77777777" w:rsidTr="00DA3A2E">
        <w:trPr>
          <w:trHeight w:val="2967"/>
        </w:trPr>
        <w:tc>
          <w:tcPr>
            <w:tcW w:w="1555" w:type="dxa"/>
            <w:shd w:val="clear" w:color="auto" w:fill="auto"/>
            <w:tcMar>
              <w:top w:w="0" w:type="dxa"/>
              <w:left w:w="108" w:type="dxa"/>
              <w:bottom w:w="0" w:type="dxa"/>
              <w:right w:w="108" w:type="dxa"/>
            </w:tcMar>
          </w:tcPr>
          <w:p w14:paraId="01460B0C" w14:textId="77777777" w:rsidR="00B74001" w:rsidRPr="002222D5" w:rsidRDefault="00B74001" w:rsidP="00847423">
            <w:pPr>
              <w:rPr>
                <w:color w:val="000000"/>
                <w:lang w:val="en-GB"/>
              </w:rPr>
            </w:pPr>
            <w:r w:rsidRPr="002222D5">
              <w:rPr>
                <w:color w:val="000000"/>
                <w:lang w:val="en-GB"/>
              </w:rPr>
              <w:lastRenderedPageBreak/>
              <w:t xml:space="preserve">Wohl &amp; Salmon, 2020 </w:t>
            </w:r>
          </w:p>
        </w:tc>
        <w:tc>
          <w:tcPr>
            <w:tcW w:w="1559" w:type="dxa"/>
            <w:shd w:val="clear" w:color="auto" w:fill="auto"/>
            <w:tcMar>
              <w:top w:w="0" w:type="dxa"/>
              <w:left w:w="108" w:type="dxa"/>
              <w:bottom w:w="0" w:type="dxa"/>
              <w:right w:w="108" w:type="dxa"/>
            </w:tcMar>
          </w:tcPr>
          <w:p w14:paraId="772269C7" w14:textId="77777777" w:rsidR="00B74001" w:rsidRPr="002222D5" w:rsidRDefault="00B74001" w:rsidP="00847423">
            <w:pPr>
              <w:rPr>
                <w:color w:val="000000"/>
                <w:lang w:val="en-GB"/>
              </w:rPr>
            </w:pPr>
            <w:r w:rsidRPr="002222D5">
              <w:rPr>
                <w:color w:val="000000"/>
                <w:lang w:val="en-GB"/>
              </w:rPr>
              <w:t>Mixed Methods Study</w:t>
            </w:r>
          </w:p>
        </w:tc>
        <w:tc>
          <w:tcPr>
            <w:tcW w:w="1843" w:type="dxa"/>
            <w:shd w:val="clear" w:color="auto" w:fill="auto"/>
            <w:tcMar>
              <w:top w:w="0" w:type="dxa"/>
              <w:left w:w="108" w:type="dxa"/>
              <w:bottom w:w="0" w:type="dxa"/>
              <w:right w:w="108" w:type="dxa"/>
            </w:tcMar>
          </w:tcPr>
          <w:p w14:paraId="7E40EDC1" w14:textId="77777777" w:rsidR="00B74001" w:rsidRPr="002222D5" w:rsidRDefault="00B74001" w:rsidP="00847423">
            <w:pPr>
              <w:rPr>
                <w:color w:val="000000"/>
                <w:lang w:val="en-GB"/>
              </w:rPr>
            </w:pPr>
            <w:r w:rsidRPr="002222D5">
              <w:rPr>
                <w:color w:val="000000"/>
                <w:lang w:val="en-GB"/>
              </w:rPr>
              <w:t xml:space="preserve">Good Quality </w:t>
            </w:r>
          </w:p>
        </w:tc>
        <w:tc>
          <w:tcPr>
            <w:tcW w:w="8363" w:type="dxa"/>
            <w:shd w:val="clear" w:color="auto" w:fill="auto"/>
            <w:tcMar>
              <w:top w:w="0" w:type="dxa"/>
              <w:left w:w="108" w:type="dxa"/>
              <w:bottom w:w="0" w:type="dxa"/>
              <w:right w:w="108" w:type="dxa"/>
            </w:tcMar>
          </w:tcPr>
          <w:p w14:paraId="1BEDF13D" w14:textId="0BA75985" w:rsidR="00B74001" w:rsidRPr="002222D5" w:rsidRDefault="00B74001" w:rsidP="00847423">
            <w:pPr>
              <w:rPr>
                <w:color w:val="000000"/>
                <w:lang w:val="en-GB"/>
              </w:rPr>
            </w:pPr>
            <w:r w:rsidRPr="002222D5">
              <w:rPr>
                <w:color w:val="000000"/>
                <w:lang w:val="en-GB"/>
              </w:rPr>
              <w:t>The results of this mixed methods study suggest the behavio</w:t>
            </w:r>
            <w:r w:rsidR="006810CE" w:rsidRPr="002222D5">
              <w:rPr>
                <w:color w:val="000000"/>
                <w:lang w:val="en-GB"/>
              </w:rPr>
              <w:t>u</w:t>
            </w:r>
            <w:r w:rsidRPr="002222D5">
              <w:rPr>
                <w:color w:val="000000"/>
                <w:lang w:val="en-GB"/>
              </w:rPr>
              <w:t>r change utility of “looking back” or “</w:t>
            </w:r>
            <w:r w:rsidR="00A40647" w:rsidRPr="002222D5">
              <w:rPr>
                <w:color w:val="000000"/>
                <w:lang w:val="en-GB"/>
              </w:rPr>
              <w:t>nostalgi</w:t>
            </w:r>
            <w:r w:rsidR="00AF7CE6" w:rsidRPr="002222D5">
              <w:rPr>
                <w:color w:val="000000"/>
                <w:lang w:val="en-GB"/>
              </w:rPr>
              <w:t>s</w:t>
            </w:r>
            <w:r w:rsidR="00A40647" w:rsidRPr="002222D5">
              <w:rPr>
                <w:color w:val="000000"/>
                <w:lang w:val="en-GB"/>
              </w:rPr>
              <w:t>ing” about</w:t>
            </w:r>
            <w:r w:rsidRPr="002222D5">
              <w:rPr>
                <w:color w:val="000000"/>
                <w:lang w:val="en-GB"/>
              </w:rPr>
              <w:t xml:space="preserve"> life before addiction (problem gambling), though this effect is dependent on personal experience. The responses of participants randomly assigned to the t past focused condition (versus the future focused condition) were coded into two clusters. Participants in the first cluster indicated that life was more ideal before addiction took over. Participants in the second cluster, however, expressed that life was no better before addiction took over. Those in cluster one also felt more ready to change their gambling behavio</w:t>
            </w:r>
            <w:r w:rsidR="006810CE" w:rsidRPr="002222D5">
              <w:rPr>
                <w:color w:val="000000"/>
                <w:lang w:val="en-GB"/>
              </w:rPr>
              <w:t>u</w:t>
            </w:r>
            <w:r w:rsidRPr="002222D5">
              <w:rPr>
                <w:color w:val="000000"/>
                <w:lang w:val="en-GB"/>
              </w:rPr>
              <w:t>r than those in cluster two. In all “a past focus that elicits nostalgia may have the greatest behavio</w:t>
            </w:r>
            <w:r w:rsidR="006810CE" w:rsidRPr="002222D5">
              <w:rPr>
                <w:color w:val="000000"/>
                <w:lang w:val="en-GB"/>
              </w:rPr>
              <w:t>u</w:t>
            </w:r>
            <w:r w:rsidRPr="002222D5">
              <w:rPr>
                <w:color w:val="000000"/>
                <w:lang w:val="en-GB"/>
              </w:rPr>
              <w:t>r change utility among gamblers who have a positive past they desire to reclaim.”</w:t>
            </w:r>
          </w:p>
        </w:tc>
      </w:tr>
      <w:tr w:rsidR="00B74001" w:rsidRPr="00556DA4" w14:paraId="082576AC" w14:textId="77777777" w:rsidTr="00DA3A2E">
        <w:trPr>
          <w:trHeight w:val="1832"/>
        </w:trPr>
        <w:tc>
          <w:tcPr>
            <w:tcW w:w="1555" w:type="dxa"/>
            <w:shd w:val="clear" w:color="auto" w:fill="auto"/>
            <w:tcMar>
              <w:top w:w="0" w:type="dxa"/>
              <w:left w:w="108" w:type="dxa"/>
              <w:bottom w:w="0" w:type="dxa"/>
              <w:right w:w="108" w:type="dxa"/>
            </w:tcMar>
          </w:tcPr>
          <w:p w14:paraId="185E8BA6" w14:textId="77777777" w:rsidR="00B74001" w:rsidRPr="002222D5" w:rsidRDefault="00B74001" w:rsidP="00847423">
            <w:pPr>
              <w:rPr>
                <w:color w:val="000000"/>
                <w:lang w:val="en-GB"/>
              </w:rPr>
            </w:pPr>
            <w:r w:rsidRPr="002222D5">
              <w:rPr>
                <w:color w:val="000000"/>
                <w:lang w:val="en-GB"/>
              </w:rPr>
              <w:t xml:space="preserve">Sharp et al., 2018 </w:t>
            </w:r>
          </w:p>
        </w:tc>
        <w:tc>
          <w:tcPr>
            <w:tcW w:w="1559" w:type="dxa"/>
            <w:shd w:val="clear" w:color="auto" w:fill="auto"/>
            <w:tcMar>
              <w:top w:w="0" w:type="dxa"/>
              <w:left w:w="108" w:type="dxa"/>
              <w:bottom w:w="0" w:type="dxa"/>
              <w:right w:w="108" w:type="dxa"/>
            </w:tcMar>
          </w:tcPr>
          <w:p w14:paraId="7E2011BA" w14:textId="77777777" w:rsidR="00B74001" w:rsidRPr="002222D5" w:rsidRDefault="00B74001" w:rsidP="00847423">
            <w:pPr>
              <w:rPr>
                <w:color w:val="000000"/>
                <w:lang w:val="en-GB"/>
              </w:rPr>
            </w:pPr>
            <w:r w:rsidRPr="002222D5">
              <w:rPr>
                <w:color w:val="000000"/>
                <w:lang w:val="en-GB"/>
              </w:rPr>
              <w:t>Qualitative</w:t>
            </w:r>
          </w:p>
        </w:tc>
        <w:tc>
          <w:tcPr>
            <w:tcW w:w="1843" w:type="dxa"/>
            <w:shd w:val="clear" w:color="auto" w:fill="auto"/>
            <w:tcMar>
              <w:top w:w="0" w:type="dxa"/>
              <w:left w:w="108" w:type="dxa"/>
              <w:bottom w:w="0" w:type="dxa"/>
              <w:right w:w="108" w:type="dxa"/>
            </w:tcMar>
          </w:tcPr>
          <w:p w14:paraId="2F551624" w14:textId="77777777" w:rsidR="00B74001" w:rsidRPr="002222D5" w:rsidRDefault="00B74001" w:rsidP="00847423">
            <w:pPr>
              <w:rPr>
                <w:color w:val="000000"/>
                <w:lang w:val="en-GB"/>
              </w:rPr>
            </w:pPr>
            <w:r w:rsidRPr="002222D5">
              <w:rPr>
                <w:color w:val="000000"/>
                <w:lang w:val="en-GB"/>
              </w:rPr>
              <w:t xml:space="preserve">Good Quality </w:t>
            </w:r>
          </w:p>
        </w:tc>
        <w:tc>
          <w:tcPr>
            <w:tcW w:w="8363" w:type="dxa"/>
            <w:shd w:val="clear" w:color="auto" w:fill="auto"/>
            <w:tcMar>
              <w:top w:w="0" w:type="dxa"/>
              <w:left w:w="108" w:type="dxa"/>
              <w:bottom w:w="0" w:type="dxa"/>
              <w:right w:w="108" w:type="dxa"/>
            </w:tcMar>
          </w:tcPr>
          <w:p w14:paraId="6E3F296F" w14:textId="5405E480" w:rsidR="00B74001" w:rsidRPr="002222D5" w:rsidRDefault="00B74001" w:rsidP="00847423">
            <w:pPr>
              <w:rPr>
                <w:color w:val="000000"/>
                <w:lang w:val="en-GB"/>
              </w:rPr>
            </w:pPr>
            <w:r w:rsidRPr="002222D5">
              <w:rPr>
                <w:color w:val="000000"/>
                <w:lang w:val="en-GB"/>
              </w:rPr>
              <w:t>The study presents data that is useful for health-related behavio</w:t>
            </w:r>
            <w:r w:rsidR="006810CE" w:rsidRPr="002222D5">
              <w:rPr>
                <w:color w:val="000000"/>
                <w:lang w:val="en-GB"/>
              </w:rPr>
              <w:t>u</w:t>
            </w:r>
            <w:r w:rsidRPr="002222D5">
              <w:rPr>
                <w:color w:val="000000"/>
                <w:lang w:val="en-GB"/>
              </w:rPr>
              <w:t>r change initiatives (i.e., instilling positive diet and exercise habits) among people with unhealthy lifestyles. Participants provided feedback about a gender-sensiti</w:t>
            </w:r>
            <w:r w:rsidR="006C5881">
              <w:rPr>
                <w:color w:val="000000"/>
                <w:lang w:val="en-GB"/>
              </w:rPr>
              <w:t>s</w:t>
            </w:r>
            <w:r w:rsidRPr="002222D5">
              <w:rPr>
                <w:color w:val="000000"/>
                <w:lang w:val="en-GB"/>
              </w:rPr>
              <w:t xml:space="preserve">ed (men only) health promotion program. One of the </w:t>
            </w:r>
            <w:r w:rsidR="00C34564">
              <w:rPr>
                <w:color w:val="000000"/>
                <w:lang w:val="en-GB"/>
              </w:rPr>
              <w:t xml:space="preserve">identified </w:t>
            </w:r>
            <w:r w:rsidRPr="002222D5">
              <w:rPr>
                <w:color w:val="000000"/>
                <w:lang w:val="en-GB"/>
              </w:rPr>
              <w:t>themes was the usefulness of “harnessing nostalgia for past masculinities.” Nostalgia was described for its role in motivating participants to connect with their past, athletic self via the health program.</w:t>
            </w:r>
          </w:p>
        </w:tc>
      </w:tr>
      <w:tr w:rsidR="00B74001" w:rsidRPr="00556DA4" w14:paraId="47C471C6" w14:textId="77777777" w:rsidTr="00DA3A2E">
        <w:trPr>
          <w:trHeight w:val="1277"/>
        </w:trPr>
        <w:tc>
          <w:tcPr>
            <w:tcW w:w="1555" w:type="dxa"/>
            <w:shd w:val="clear" w:color="auto" w:fill="auto"/>
            <w:tcMar>
              <w:top w:w="0" w:type="dxa"/>
              <w:left w:w="108" w:type="dxa"/>
              <w:bottom w:w="0" w:type="dxa"/>
              <w:right w:w="108" w:type="dxa"/>
            </w:tcMar>
          </w:tcPr>
          <w:p w14:paraId="204654F7" w14:textId="77777777" w:rsidR="00B74001" w:rsidRPr="002222D5" w:rsidRDefault="00B74001" w:rsidP="00847423">
            <w:pPr>
              <w:rPr>
                <w:color w:val="000000"/>
                <w:lang w:val="en-GB"/>
              </w:rPr>
            </w:pPr>
            <w:r w:rsidRPr="002222D5">
              <w:rPr>
                <w:color w:val="000000"/>
                <w:lang w:val="en-GB"/>
              </w:rPr>
              <w:t xml:space="preserve">Viladrich &amp; Tagliaferro, 2016 </w:t>
            </w:r>
          </w:p>
        </w:tc>
        <w:tc>
          <w:tcPr>
            <w:tcW w:w="1559" w:type="dxa"/>
            <w:shd w:val="clear" w:color="auto" w:fill="auto"/>
            <w:tcMar>
              <w:top w:w="0" w:type="dxa"/>
              <w:left w:w="108" w:type="dxa"/>
              <w:bottom w:w="0" w:type="dxa"/>
              <w:right w:w="108" w:type="dxa"/>
            </w:tcMar>
          </w:tcPr>
          <w:p w14:paraId="45364F36" w14:textId="77777777" w:rsidR="00B74001" w:rsidRPr="002222D5" w:rsidRDefault="00B74001" w:rsidP="00847423">
            <w:pPr>
              <w:rPr>
                <w:color w:val="000000"/>
                <w:lang w:val="en-GB"/>
              </w:rPr>
            </w:pPr>
            <w:r w:rsidRPr="002222D5">
              <w:rPr>
                <w:color w:val="000000"/>
                <w:lang w:val="en-GB"/>
              </w:rPr>
              <w:t>Mixed Methods</w:t>
            </w:r>
          </w:p>
        </w:tc>
        <w:tc>
          <w:tcPr>
            <w:tcW w:w="1843" w:type="dxa"/>
            <w:shd w:val="clear" w:color="auto" w:fill="auto"/>
            <w:tcMar>
              <w:top w:w="0" w:type="dxa"/>
              <w:left w:w="108" w:type="dxa"/>
              <w:bottom w:w="0" w:type="dxa"/>
              <w:right w:w="108" w:type="dxa"/>
            </w:tcMar>
          </w:tcPr>
          <w:p w14:paraId="4F89AF65" w14:textId="77777777" w:rsidR="00B74001" w:rsidRPr="002222D5" w:rsidRDefault="00B74001" w:rsidP="00847423">
            <w:pPr>
              <w:rPr>
                <w:color w:val="000000"/>
                <w:lang w:val="en-GB"/>
              </w:rPr>
            </w:pPr>
            <w:r w:rsidRPr="002222D5">
              <w:rPr>
                <w:color w:val="000000"/>
                <w:lang w:val="en-GB"/>
              </w:rPr>
              <w:t xml:space="preserve">Good Quality </w:t>
            </w:r>
          </w:p>
        </w:tc>
        <w:tc>
          <w:tcPr>
            <w:tcW w:w="8363" w:type="dxa"/>
            <w:shd w:val="clear" w:color="auto" w:fill="auto"/>
            <w:tcMar>
              <w:top w:w="0" w:type="dxa"/>
              <w:left w:w="108" w:type="dxa"/>
              <w:bottom w:w="0" w:type="dxa"/>
              <w:right w:w="108" w:type="dxa"/>
            </w:tcMar>
          </w:tcPr>
          <w:p w14:paraId="701A9B4B" w14:textId="2451A486" w:rsidR="00B74001" w:rsidRPr="002222D5" w:rsidRDefault="00B74001" w:rsidP="00847423">
            <w:pPr>
              <w:rPr>
                <w:color w:val="000000"/>
                <w:lang w:val="en-GB"/>
              </w:rPr>
            </w:pPr>
            <w:r w:rsidRPr="002222D5">
              <w:rPr>
                <w:color w:val="000000"/>
                <w:lang w:val="en-GB"/>
              </w:rPr>
              <w:t xml:space="preserve">This research employed a mixed methods design, allowing for quantitative measures to compliment </w:t>
            </w:r>
            <w:r w:rsidR="00A40647" w:rsidRPr="002222D5">
              <w:rPr>
                <w:color w:val="000000"/>
                <w:lang w:val="en-GB"/>
              </w:rPr>
              <w:t>qualitative</w:t>
            </w:r>
            <w:r w:rsidRPr="002222D5">
              <w:rPr>
                <w:color w:val="000000"/>
                <w:lang w:val="en-GB"/>
              </w:rPr>
              <w:t xml:space="preserve">/ narrative data. The results suggest a possible relationship between "nostalgic" foods, unhealthy diets and body dissatisfaction </w:t>
            </w:r>
            <w:r w:rsidR="00A40647" w:rsidRPr="002222D5">
              <w:rPr>
                <w:color w:val="000000"/>
                <w:lang w:val="en-GB"/>
              </w:rPr>
              <w:t>among</w:t>
            </w:r>
            <w:r w:rsidRPr="002222D5">
              <w:rPr>
                <w:color w:val="000000"/>
                <w:lang w:val="en-GB"/>
              </w:rPr>
              <w:t xml:space="preserve"> Latina's living in the USA. </w:t>
            </w:r>
          </w:p>
        </w:tc>
      </w:tr>
      <w:tr w:rsidR="00B74001" w:rsidRPr="00556DA4" w14:paraId="270F1C05" w14:textId="77777777" w:rsidTr="00DA3A2E">
        <w:trPr>
          <w:trHeight w:val="1395"/>
        </w:trPr>
        <w:tc>
          <w:tcPr>
            <w:tcW w:w="1555" w:type="dxa"/>
            <w:shd w:val="clear" w:color="auto" w:fill="auto"/>
            <w:tcMar>
              <w:top w:w="0" w:type="dxa"/>
              <w:left w:w="108" w:type="dxa"/>
              <w:bottom w:w="0" w:type="dxa"/>
              <w:right w:w="108" w:type="dxa"/>
            </w:tcMar>
          </w:tcPr>
          <w:p w14:paraId="564D9790" w14:textId="77777777" w:rsidR="00B74001" w:rsidRPr="002222D5" w:rsidRDefault="00B74001" w:rsidP="00847423">
            <w:pPr>
              <w:rPr>
                <w:color w:val="000000"/>
                <w:lang w:val="en-GB"/>
              </w:rPr>
            </w:pPr>
            <w:r w:rsidRPr="002222D5">
              <w:rPr>
                <w:color w:val="000000"/>
                <w:lang w:val="en-GB"/>
              </w:rPr>
              <w:t xml:space="preserve">Wohl et al., 2018 </w:t>
            </w:r>
          </w:p>
        </w:tc>
        <w:tc>
          <w:tcPr>
            <w:tcW w:w="1559" w:type="dxa"/>
            <w:shd w:val="clear" w:color="auto" w:fill="auto"/>
            <w:tcMar>
              <w:top w:w="0" w:type="dxa"/>
              <w:left w:w="108" w:type="dxa"/>
              <w:bottom w:w="0" w:type="dxa"/>
              <w:right w:w="108" w:type="dxa"/>
            </w:tcMar>
          </w:tcPr>
          <w:p w14:paraId="79BC58F5" w14:textId="77777777" w:rsidR="00B74001" w:rsidRPr="002222D5" w:rsidRDefault="00B74001" w:rsidP="00847423">
            <w:pPr>
              <w:rPr>
                <w:color w:val="000000"/>
                <w:lang w:val="en-GB"/>
              </w:rPr>
            </w:pPr>
            <w:r w:rsidRPr="002222D5">
              <w:rPr>
                <w:color w:val="000000"/>
                <w:lang w:val="en-GB"/>
              </w:rPr>
              <w:t>Longitudinal</w:t>
            </w:r>
          </w:p>
        </w:tc>
        <w:tc>
          <w:tcPr>
            <w:tcW w:w="1843" w:type="dxa"/>
            <w:shd w:val="clear" w:color="auto" w:fill="auto"/>
            <w:tcMar>
              <w:top w:w="0" w:type="dxa"/>
              <w:left w:w="108" w:type="dxa"/>
              <w:bottom w:w="0" w:type="dxa"/>
              <w:right w:w="108" w:type="dxa"/>
            </w:tcMar>
          </w:tcPr>
          <w:p w14:paraId="49ADB38D" w14:textId="77777777" w:rsidR="00B74001" w:rsidRPr="002222D5" w:rsidRDefault="00B74001" w:rsidP="00847423">
            <w:pPr>
              <w:rPr>
                <w:color w:val="000000"/>
                <w:lang w:val="en-GB"/>
              </w:rPr>
            </w:pPr>
            <w:r w:rsidRPr="002222D5">
              <w:rPr>
                <w:color w:val="000000"/>
                <w:lang w:val="en-GB"/>
              </w:rPr>
              <w:t>Good Quality</w:t>
            </w:r>
          </w:p>
        </w:tc>
        <w:tc>
          <w:tcPr>
            <w:tcW w:w="8363" w:type="dxa"/>
            <w:shd w:val="clear" w:color="auto" w:fill="auto"/>
            <w:tcMar>
              <w:top w:w="0" w:type="dxa"/>
              <w:left w:w="108" w:type="dxa"/>
              <w:bottom w:w="0" w:type="dxa"/>
              <w:right w:w="108" w:type="dxa"/>
            </w:tcMar>
          </w:tcPr>
          <w:p w14:paraId="27CE0E80" w14:textId="5F706FD2" w:rsidR="00B74001" w:rsidRPr="002222D5" w:rsidRDefault="00B74001" w:rsidP="00847423">
            <w:pPr>
              <w:rPr>
                <w:color w:val="000000"/>
                <w:lang w:val="en-GB"/>
              </w:rPr>
            </w:pPr>
            <w:r w:rsidRPr="002222D5">
              <w:rPr>
                <w:color w:val="000000"/>
                <w:lang w:val="en-GB"/>
              </w:rPr>
              <w:t>The parallel longitudinal studies presented here provide evidence that suggests the value of nostalgia as a resource that promotes behavio</w:t>
            </w:r>
            <w:r w:rsidR="006810CE" w:rsidRPr="002222D5">
              <w:rPr>
                <w:color w:val="000000"/>
                <w:lang w:val="en-GB"/>
              </w:rPr>
              <w:t>u</w:t>
            </w:r>
            <w:r w:rsidRPr="002222D5">
              <w:rPr>
                <w:color w:val="000000"/>
                <w:lang w:val="en-GB"/>
              </w:rPr>
              <w:t xml:space="preserve">r change among people with problematic a) gambling and b) alcohol use. Participants in the discontinuity/nostalgia condition at T1 were more likely to report having made a quit attempt at T2. </w:t>
            </w:r>
          </w:p>
        </w:tc>
      </w:tr>
    </w:tbl>
    <w:p w14:paraId="09B2A54A" w14:textId="77777777" w:rsidR="00B74001" w:rsidRPr="002222D5" w:rsidRDefault="00B74001" w:rsidP="00B74001">
      <w:pPr>
        <w:rPr>
          <w:i/>
          <w:iCs/>
          <w:lang w:val="en-GB"/>
        </w:rPr>
      </w:pPr>
    </w:p>
    <w:p w14:paraId="3EDCB94E" w14:textId="20FDA600" w:rsidR="00690C02" w:rsidRPr="002222D5" w:rsidRDefault="00B74001" w:rsidP="00586B85">
      <w:pPr>
        <w:rPr>
          <w:b/>
          <w:bCs/>
          <w:lang w:val="en-GB"/>
        </w:rPr>
        <w:sectPr w:rsidR="00690C02" w:rsidRPr="002222D5" w:rsidSect="00690C02">
          <w:pgSz w:w="15840" w:h="12240" w:orient="landscape"/>
          <w:pgMar w:top="1440" w:right="1440" w:bottom="1440" w:left="1440" w:header="720" w:footer="720" w:gutter="0"/>
          <w:cols w:space="720"/>
          <w:docGrid w:linePitch="326"/>
        </w:sectPr>
      </w:pPr>
      <w:r w:rsidRPr="002222D5">
        <w:rPr>
          <w:i/>
          <w:iCs/>
          <w:lang w:val="en-GB"/>
        </w:rPr>
        <w:t xml:space="preserve">Note: </w:t>
      </w:r>
      <w:r w:rsidR="00BA164C" w:rsidRPr="002222D5">
        <w:rPr>
          <w:lang w:val="en-GB"/>
        </w:rPr>
        <w:t xml:space="preserve">Study grade categories are: </w:t>
      </w:r>
      <w:r w:rsidR="00AD6330" w:rsidRPr="002222D5">
        <w:rPr>
          <w:lang w:val="en-GB"/>
        </w:rPr>
        <w:t xml:space="preserve">1) </w:t>
      </w:r>
      <w:r w:rsidRPr="002222D5">
        <w:rPr>
          <w:sz w:val="22"/>
          <w:szCs w:val="22"/>
          <w:lang w:val="en-GB"/>
        </w:rPr>
        <w:t xml:space="preserve">Good Quality Study, </w:t>
      </w:r>
      <w:r w:rsidR="00AD6330" w:rsidRPr="002222D5">
        <w:rPr>
          <w:sz w:val="22"/>
          <w:szCs w:val="22"/>
          <w:lang w:val="en-GB"/>
        </w:rPr>
        <w:t xml:space="preserve">2) </w:t>
      </w:r>
      <w:r w:rsidRPr="002222D5">
        <w:rPr>
          <w:sz w:val="22"/>
          <w:szCs w:val="22"/>
          <w:lang w:val="en-GB"/>
        </w:rPr>
        <w:t xml:space="preserve">Lesser Quality Study, </w:t>
      </w:r>
      <w:r w:rsidR="00AD6330" w:rsidRPr="002222D5">
        <w:rPr>
          <w:sz w:val="22"/>
          <w:szCs w:val="22"/>
          <w:lang w:val="en-GB"/>
        </w:rPr>
        <w:t xml:space="preserve">and 3) </w:t>
      </w:r>
      <w:r w:rsidRPr="002222D5">
        <w:rPr>
          <w:sz w:val="22"/>
          <w:szCs w:val="22"/>
          <w:lang w:val="en-GB"/>
        </w:rPr>
        <w:t>Not Valid, Reliable, or Applicable</w:t>
      </w:r>
      <w:r w:rsidRPr="002222D5">
        <w:rPr>
          <w:i/>
          <w:iCs/>
          <w:sz w:val="22"/>
          <w:szCs w:val="22"/>
          <w:lang w:val="en-GB"/>
        </w:rPr>
        <w:t xml:space="preserve"> </w:t>
      </w:r>
    </w:p>
    <w:p w14:paraId="167043A0" w14:textId="011BD227" w:rsidR="00C96D03" w:rsidRPr="002222D5" w:rsidRDefault="00C96D03" w:rsidP="00586B85">
      <w:pPr>
        <w:rPr>
          <w:i/>
          <w:iCs/>
          <w:lang w:val="en-GB"/>
        </w:rPr>
      </w:pPr>
      <w:r w:rsidRPr="002222D5">
        <w:rPr>
          <w:b/>
          <w:bCs/>
          <w:lang w:val="en-GB"/>
        </w:rPr>
        <w:lastRenderedPageBreak/>
        <w:t>Figure 1</w:t>
      </w:r>
      <w:r w:rsidRPr="002222D5">
        <w:rPr>
          <w:lang w:val="en-GB"/>
        </w:rPr>
        <w:t xml:space="preserve">. </w:t>
      </w:r>
      <w:r w:rsidRPr="002222D5">
        <w:rPr>
          <w:i/>
          <w:iCs/>
          <w:lang w:val="en-GB"/>
        </w:rPr>
        <w:t xml:space="preserve">Prisma </w:t>
      </w:r>
      <w:r w:rsidR="005F1688">
        <w:rPr>
          <w:i/>
          <w:iCs/>
          <w:lang w:val="en-GB"/>
        </w:rPr>
        <w:t>D</w:t>
      </w:r>
      <w:r w:rsidRPr="002222D5">
        <w:rPr>
          <w:i/>
          <w:iCs/>
          <w:lang w:val="en-GB"/>
        </w:rPr>
        <w:t>iagram</w:t>
      </w:r>
    </w:p>
    <w:p w14:paraId="13FFE80B" w14:textId="4A8C3BCB" w:rsidR="00357ADD" w:rsidRPr="002222D5" w:rsidRDefault="007A58E5" w:rsidP="00230F69">
      <w:pPr>
        <w:spacing w:line="480" w:lineRule="auto"/>
        <w:jc w:val="center"/>
        <w:rPr>
          <w:lang w:val="en-GB"/>
        </w:rPr>
      </w:pPr>
      <w:r w:rsidRPr="002222D5">
        <w:rPr>
          <w:noProof/>
          <w:lang w:val="en-GB"/>
        </w:rPr>
        <mc:AlternateContent>
          <mc:Choice Requires="wps">
            <w:drawing>
              <wp:anchor distT="0" distB="0" distL="114300" distR="114300" simplePos="0" relativeHeight="251658240" behindDoc="0" locked="0" layoutInCell="1" allowOverlap="1" wp14:anchorId="1FA6314D" wp14:editId="13FFE75B">
                <wp:simplePos x="0" y="0"/>
                <wp:positionH relativeFrom="column">
                  <wp:posOffset>3144484</wp:posOffset>
                </wp:positionH>
                <wp:positionV relativeFrom="paragraph">
                  <wp:posOffset>4240529</wp:posOffset>
                </wp:positionV>
                <wp:extent cx="628650" cy="0"/>
                <wp:effectExtent l="0" t="76200" r="0" b="88900"/>
                <wp:wrapNone/>
                <wp:docPr id="5" name="AutoShape 7"/>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9528" cap="flat">
                          <a:solidFill>
                            <a:srgbClr val="000000"/>
                          </a:solidFill>
                          <a:prstDash val="solid"/>
                          <a:round/>
                          <a:tailEnd type="arrow"/>
                        </a:ln>
                      </wps:spPr>
                      <wps:bodyPr/>
                    </wps:wsp>
                  </a:graphicData>
                </a:graphic>
              </wp:anchor>
            </w:drawing>
          </mc:Choice>
          <mc:Fallback xmlns:a="http://schemas.openxmlformats.org/drawingml/2006/main" xmlns:arto="http://schemas.microsoft.com/office/word/2006/arto" xmlns:w16du="http://schemas.microsoft.com/office/word/2023/wordml/word16du">
            <w:pict w14:anchorId="3FE56798">
              <v:shapetype id="_x0000_t32" coordsize="21600,21600" o:oned="t" filled="f" o:spt="32" path="m,l21600,21600e" w14:anchorId="794455D6">
                <v:path fillok="f" arrowok="t" o:connecttype="none"/>
                <o:lock v:ext="edit" shapetype="t"/>
              </v:shapetype>
              <v:shape id="AutoShape 7" style="position:absolute;margin-left:247.6pt;margin-top:333.9pt;width:49.5pt;height:0;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">
                <v:stroke endarrow="open"/>
              </v:shape>
            </w:pict>
          </mc:Fallback>
        </mc:AlternateContent>
      </w:r>
      <w:r w:rsidRPr="002222D5">
        <w:rPr>
          <w:noProof/>
          <w:lang w:val="en-GB"/>
        </w:rPr>
        <mc:AlternateContent>
          <mc:Choice Requires="wps">
            <w:drawing>
              <wp:anchor distT="0" distB="0" distL="114300" distR="114300" simplePos="0" relativeHeight="251658254" behindDoc="0" locked="0" layoutInCell="1" allowOverlap="1" wp14:anchorId="49C91DCC" wp14:editId="13FFE75E">
                <wp:simplePos x="0" y="0"/>
                <wp:positionH relativeFrom="column">
                  <wp:posOffset>3764283</wp:posOffset>
                </wp:positionH>
                <wp:positionV relativeFrom="paragraph">
                  <wp:posOffset>3044193</wp:posOffset>
                </wp:positionV>
                <wp:extent cx="1710056" cy="551182"/>
                <wp:effectExtent l="0" t="0" r="17144" b="7618"/>
                <wp:wrapNone/>
                <wp:docPr id="6" name="Rectangle 22"/>
                <wp:cNvGraphicFramePr/>
                <a:graphic xmlns:a="http://schemas.openxmlformats.org/drawingml/2006/main">
                  <a:graphicData uri="http://schemas.microsoft.com/office/word/2010/wordprocessingShape">
                    <wps:wsp>
                      <wps:cNvSpPr/>
                      <wps:spPr>
                        <a:xfrm>
                          <a:off x="0" y="0"/>
                          <a:ext cx="1710056" cy="551182"/>
                        </a:xfrm>
                        <a:prstGeom prst="rect">
                          <a:avLst/>
                        </a:prstGeom>
                        <a:solidFill>
                          <a:srgbClr val="FFFFFF"/>
                        </a:solidFill>
                        <a:ln w="9528" cap="flat">
                          <a:solidFill>
                            <a:srgbClr val="000000"/>
                          </a:solidFill>
                          <a:prstDash val="solid"/>
                          <a:miter/>
                        </a:ln>
                      </wps:spPr>
                      <wps:txbx>
                        <w:txbxContent>
                          <w:p w14:paraId="13FFE789" w14:textId="36AC3B19" w:rsidR="00357ADD" w:rsidRDefault="007A58E5">
                            <w:pPr>
                              <w:jc w:val="center"/>
                            </w:pPr>
                            <w:r>
                              <w:rPr>
                                <w:rFonts w:cs="Calibri"/>
                              </w:rPr>
                              <w:t>Records excluded</w:t>
                            </w:r>
                            <w:r>
                              <w:rPr>
                                <w:rFonts w:cs="Calibri"/>
                              </w:rPr>
                              <w:br/>
                              <w:t>(</w:t>
                            </w:r>
                            <w:r w:rsidR="00741F01" w:rsidRPr="00741F01">
                              <w:rPr>
                                <w:rFonts w:cs="Calibri"/>
                                <w:i/>
                                <w:iCs/>
                              </w:rPr>
                              <w:t>k</w:t>
                            </w:r>
                            <w:r w:rsidR="00FA3DB0">
                              <w:rPr>
                                <w:rFonts w:cs="Calibri"/>
                              </w:rPr>
                              <w:t xml:space="preserve"> </w:t>
                            </w:r>
                            <w:r>
                              <w:rPr>
                                <w:rFonts w:cs="Calibri"/>
                              </w:rPr>
                              <w:t>= 728)</w:t>
                            </w:r>
                          </w:p>
                        </w:txbxContent>
                      </wps:txbx>
                      <wps:bodyPr vert="horz" wrap="square" lIns="91440" tIns="91440" rIns="91440" bIns="91440" anchor="t" anchorCtr="0" compatLnSpc="0">
                        <a:noAutofit/>
                      </wps:bodyPr>
                    </wps:wsp>
                  </a:graphicData>
                </a:graphic>
              </wp:anchor>
            </w:drawing>
          </mc:Choice>
          <mc:Fallback>
            <w:pict>
              <v:rect w14:anchorId="49C91DCC" id="Rectangle 22" o:spid="_x0000_s1026" style="position:absolute;left:0;text-align:left;margin-left:296.4pt;margin-top:239.7pt;width:134.65pt;height:43.4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" strokeweight=".26467mm">
                <v:textbox inset=",7.2pt,,7.2pt">
                  <w:txbxContent>
                    <w:p w14:paraId="13FFE789" w14:textId="36AC3B19" w:rsidR="00357ADD" w:rsidRDefault="007A58E5">
                      <w:pPr>
                        <w:jc w:val="center"/>
                      </w:pPr>
                      <w:r>
                        <w:rPr>
                          <w:rFonts w:cs="Calibri"/>
                        </w:rPr>
                        <w:t>Records excluded</w:t>
                      </w:r>
                      <w:r>
                        <w:rPr>
                          <w:rFonts w:cs="Calibri"/>
                        </w:rPr>
                        <w:br/>
                        <w:t>(</w:t>
                      </w:r>
                      <w:r w:rsidR="00741F01" w:rsidRPr="00741F01">
                        <w:rPr>
                          <w:rFonts w:cs="Calibri"/>
                          <w:i/>
                          <w:iCs/>
                        </w:rPr>
                        <w:t>k</w:t>
                      </w:r>
                      <w:r w:rsidR="00FA3DB0">
                        <w:rPr>
                          <w:rFonts w:cs="Calibri"/>
                        </w:rPr>
                        <w:t xml:space="preserve"> </w:t>
                      </w:r>
                      <w:r>
                        <w:rPr>
                          <w:rFonts w:cs="Calibri"/>
                        </w:rPr>
                        <w:t>= 728)</w:t>
                      </w:r>
                    </w:p>
                  </w:txbxContent>
                </v:textbox>
              </v:rect>
            </w:pict>
          </mc:Fallback>
        </mc:AlternateContent>
      </w:r>
      <w:r w:rsidRPr="002222D5">
        <w:rPr>
          <w:noProof/>
          <w:lang w:val="en-GB"/>
        </w:rPr>
        <mc:AlternateContent>
          <mc:Choice Requires="wps">
            <w:drawing>
              <wp:anchor distT="0" distB="0" distL="114300" distR="114300" simplePos="0" relativeHeight="251658256" behindDoc="0" locked="0" layoutInCell="1" allowOverlap="1" wp14:anchorId="38009D52" wp14:editId="13FFE760">
                <wp:simplePos x="0" y="0"/>
                <wp:positionH relativeFrom="column">
                  <wp:posOffset>3764712</wp:posOffset>
                </wp:positionH>
                <wp:positionV relativeFrom="paragraph">
                  <wp:posOffset>3907788</wp:posOffset>
                </wp:positionV>
                <wp:extent cx="1758318" cy="2262509"/>
                <wp:effectExtent l="0" t="0" r="6982" b="10791"/>
                <wp:wrapNone/>
                <wp:docPr id="7" name="Rectangle 25"/>
                <wp:cNvGraphicFramePr/>
                <a:graphic xmlns:a="http://schemas.openxmlformats.org/drawingml/2006/main">
                  <a:graphicData uri="http://schemas.microsoft.com/office/word/2010/wordprocessingShape">
                    <wps:wsp>
                      <wps:cNvSpPr/>
                      <wps:spPr>
                        <a:xfrm>
                          <a:off x="0" y="0"/>
                          <a:ext cx="1758318" cy="2262509"/>
                        </a:xfrm>
                        <a:prstGeom prst="rect">
                          <a:avLst/>
                        </a:prstGeom>
                        <a:solidFill>
                          <a:srgbClr val="FFFFFF"/>
                        </a:solidFill>
                        <a:ln w="9528" cap="flat">
                          <a:solidFill>
                            <a:srgbClr val="000000"/>
                          </a:solidFill>
                          <a:prstDash val="solid"/>
                          <a:miter/>
                        </a:ln>
                      </wps:spPr>
                      <wps:txbx>
                        <w:txbxContent>
                          <w:p w14:paraId="13FFE78B" w14:textId="77777777" w:rsidR="00357ADD" w:rsidRDefault="007A58E5">
                            <w:pPr>
                              <w:jc w:val="center"/>
                              <w:rPr>
                                <w:rFonts w:cs="Calibri"/>
                              </w:rPr>
                            </w:pPr>
                            <w:r>
                              <w:rPr>
                                <w:rFonts w:cs="Calibri"/>
                              </w:rPr>
                              <w:t>Full-text articles excluded</w:t>
                            </w:r>
                          </w:p>
                          <w:p w14:paraId="30426AC0" w14:textId="400CDC69" w:rsidR="00357ADD" w:rsidRDefault="007A58E5">
                            <w:pPr>
                              <w:jc w:val="center"/>
                              <w:rPr>
                                <w:rFonts w:cs="Calibri"/>
                              </w:rPr>
                            </w:pPr>
                            <w:r>
                              <w:rPr>
                                <w:rFonts w:cs="Calibri"/>
                              </w:rPr>
                              <w:t xml:space="preserve"> (</w:t>
                            </w:r>
                            <w:r w:rsidR="00741F01" w:rsidRPr="00741F01">
                              <w:rPr>
                                <w:rFonts w:cs="Calibri"/>
                                <w:i/>
                                <w:iCs/>
                              </w:rPr>
                              <w:t>k</w:t>
                            </w:r>
                            <w:r w:rsidR="00FA3DB0">
                              <w:rPr>
                                <w:rFonts w:cs="Calibri"/>
                              </w:rPr>
                              <w:t xml:space="preserve"> </w:t>
                            </w:r>
                            <w:r>
                              <w:rPr>
                                <w:rFonts w:cs="Calibri"/>
                              </w:rPr>
                              <w:t>= 8)</w:t>
                            </w:r>
                          </w:p>
                          <w:p w14:paraId="672A6659" w14:textId="77777777" w:rsidR="00357ADD" w:rsidRDefault="00357ADD">
                            <w:pPr>
                              <w:jc w:val="center"/>
                              <w:rPr>
                                <w:rFonts w:cs="Calibri"/>
                              </w:rPr>
                            </w:pPr>
                          </w:p>
                          <w:p w14:paraId="13FFE78E" w14:textId="77777777" w:rsidR="00357ADD" w:rsidRDefault="007A58E5">
                            <w:pPr>
                              <w:rPr>
                                <w:rFonts w:cs="Calibri"/>
                              </w:rPr>
                            </w:pPr>
                            <w:r>
                              <w:rPr>
                                <w:rFonts w:cs="Calibri"/>
                              </w:rPr>
                              <w:t xml:space="preserve">Reasons for Exclusion: </w:t>
                            </w:r>
                          </w:p>
                          <w:p w14:paraId="3EF33FE4" w14:textId="3C402B17" w:rsidR="00357ADD" w:rsidRDefault="007A58E5">
                            <w:pPr>
                              <w:rPr>
                                <w:rFonts w:cs="Calibri"/>
                              </w:rPr>
                            </w:pPr>
                            <w:r>
                              <w:rPr>
                                <w:rFonts w:cs="Calibri"/>
                              </w:rPr>
                              <w:t>-Record was uninformative or did not</w:t>
                            </w:r>
                            <w:r w:rsidR="009753B0">
                              <w:rPr>
                                <w:rFonts w:cs="Calibri"/>
                              </w:rPr>
                              <w:t xml:space="preserve"> </w:t>
                            </w:r>
                            <w:r>
                              <w:rPr>
                                <w:rFonts w:cs="Calibri"/>
                              </w:rPr>
                              <w:t>thoroughly assess the key variables (i.e., nostalgia and a problem behavior)</w:t>
                            </w:r>
                          </w:p>
                          <w:p w14:paraId="0A37501D" w14:textId="77777777" w:rsidR="00357ADD" w:rsidRDefault="00357ADD">
                            <w:pPr>
                              <w:rPr>
                                <w:rFonts w:cs="Calibri"/>
                              </w:rPr>
                            </w:pPr>
                          </w:p>
                          <w:p w14:paraId="13FFE791" w14:textId="77777777" w:rsidR="00357ADD" w:rsidRDefault="007A58E5">
                            <w:r>
                              <w:rPr>
                                <w:rFonts w:cs="Calibri"/>
                              </w:rPr>
                              <w:t xml:space="preserve">-Record did not assess a participant sample experiencing a problem behavior </w:t>
                            </w:r>
                          </w:p>
                          <w:p w14:paraId="13FFE792" w14:textId="77777777" w:rsidR="00357ADD" w:rsidRDefault="00357ADD">
                            <w:pPr>
                              <w:rPr>
                                <w:rFonts w:cs="Calibri"/>
                                <w:sz w:val="22"/>
                                <w:szCs w:val="22"/>
                                <w:lang w:val="en"/>
                              </w:rPr>
                            </w:pPr>
                          </w:p>
                        </w:txbxContent>
                      </wps:txbx>
                      <wps:bodyPr vert="horz" wrap="square" lIns="91440" tIns="91440" rIns="91440" bIns="91440" anchor="t" anchorCtr="0" compatLnSpc="0">
                        <a:noAutofit/>
                      </wps:bodyPr>
                    </wps:wsp>
                  </a:graphicData>
                </a:graphic>
              </wp:anchor>
            </w:drawing>
          </mc:Choice>
          <mc:Fallback>
            <w:pict>
              <v:rect w14:anchorId="38009D52" id="Rectangle 25" o:spid="_x0000_s1027" style="position:absolute;left:0;text-align:left;margin-left:296.45pt;margin-top:307.7pt;width:138.45pt;height:178.1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" strokeweight=".26467mm">
                <v:textbox inset=",7.2pt,,7.2pt">
                  <w:txbxContent>
                    <w:p w14:paraId="13FFE78B" w14:textId="77777777" w:rsidR="00357ADD" w:rsidRDefault="007A58E5">
                      <w:pPr>
                        <w:jc w:val="center"/>
                        <w:rPr>
                          <w:rFonts w:cs="Calibri"/>
                        </w:rPr>
                      </w:pPr>
                      <w:r>
                        <w:rPr>
                          <w:rFonts w:cs="Calibri"/>
                        </w:rPr>
                        <w:t>Full-text articles excluded</w:t>
                      </w:r>
                    </w:p>
                    <w:p w14:paraId="30426AC0" w14:textId="400CDC69" w:rsidR="00357ADD" w:rsidRDefault="007A58E5">
                      <w:pPr>
                        <w:jc w:val="center"/>
                        <w:rPr>
                          <w:rFonts w:cs="Calibri"/>
                        </w:rPr>
                      </w:pPr>
                      <w:r>
                        <w:rPr>
                          <w:rFonts w:cs="Calibri"/>
                        </w:rPr>
                        <w:t xml:space="preserve"> (</w:t>
                      </w:r>
                      <w:r w:rsidR="00741F01" w:rsidRPr="00741F01">
                        <w:rPr>
                          <w:rFonts w:cs="Calibri"/>
                          <w:i/>
                          <w:iCs/>
                        </w:rPr>
                        <w:t>k</w:t>
                      </w:r>
                      <w:r w:rsidR="00FA3DB0">
                        <w:rPr>
                          <w:rFonts w:cs="Calibri"/>
                        </w:rPr>
                        <w:t xml:space="preserve"> </w:t>
                      </w:r>
                      <w:r>
                        <w:rPr>
                          <w:rFonts w:cs="Calibri"/>
                        </w:rPr>
                        <w:t>= 8)</w:t>
                      </w:r>
                    </w:p>
                    <w:p w14:paraId="672A6659" w14:textId="77777777" w:rsidR="00357ADD" w:rsidRDefault="00357ADD">
                      <w:pPr>
                        <w:jc w:val="center"/>
                        <w:rPr>
                          <w:rFonts w:cs="Calibri"/>
                        </w:rPr>
                      </w:pPr>
                    </w:p>
                    <w:p w14:paraId="13FFE78E" w14:textId="77777777" w:rsidR="00357ADD" w:rsidRDefault="007A58E5">
                      <w:pPr>
                        <w:rPr>
                          <w:rFonts w:cs="Calibri"/>
                        </w:rPr>
                      </w:pPr>
                      <w:r>
                        <w:rPr>
                          <w:rFonts w:cs="Calibri"/>
                        </w:rPr>
                        <w:t xml:space="preserve">Reasons for Exclusion: </w:t>
                      </w:r>
                    </w:p>
                    <w:p w14:paraId="3EF33FE4" w14:textId="3C402B17" w:rsidR="00357ADD" w:rsidRDefault="007A58E5">
                      <w:pPr>
                        <w:rPr>
                          <w:rFonts w:cs="Calibri"/>
                        </w:rPr>
                      </w:pPr>
                      <w:r>
                        <w:rPr>
                          <w:rFonts w:cs="Calibri"/>
                        </w:rPr>
                        <w:t>-Record was uninformative or did not</w:t>
                      </w:r>
                      <w:r w:rsidR="009753B0">
                        <w:rPr>
                          <w:rFonts w:cs="Calibri"/>
                        </w:rPr>
                        <w:t xml:space="preserve"> </w:t>
                      </w:r>
                      <w:r>
                        <w:rPr>
                          <w:rFonts w:cs="Calibri"/>
                        </w:rPr>
                        <w:t>thoroughly assess the key variables (i.e., nostalgia and a problem behavior)</w:t>
                      </w:r>
                    </w:p>
                    <w:p w14:paraId="0A37501D" w14:textId="77777777" w:rsidR="00357ADD" w:rsidRDefault="00357ADD">
                      <w:pPr>
                        <w:rPr>
                          <w:rFonts w:cs="Calibri"/>
                        </w:rPr>
                      </w:pPr>
                    </w:p>
                    <w:p w14:paraId="13FFE791" w14:textId="77777777" w:rsidR="00357ADD" w:rsidRDefault="007A58E5">
                      <w:r>
                        <w:rPr>
                          <w:rFonts w:cs="Calibri"/>
                        </w:rPr>
                        <w:t xml:space="preserve">-Record did not assess a participant sample experiencing a problem behavior </w:t>
                      </w:r>
                    </w:p>
                    <w:p w14:paraId="13FFE792" w14:textId="77777777" w:rsidR="00357ADD" w:rsidRDefault="00357ADD">
                      <w:pPr>
                        <w:rPr>
                          <w:rFonts w:cs="Calibri"/>
                          <w:sz w:val="22"/>
                          <w:szCs w:val="22"/>
                          <w:lang w:val="en"/>
                        </w:rPr>
                      </w:pPr>
                    </w:p>
                  </w:txbxContent>
                </v:textbox>
              </v:rect>
            </w:pict>
          </mc:Fallback>
        </mc:AlternateContent>
      </w:r>
      <w:r w:rsidRPr="002222D5">
        <w:rPr>
          <w:noProof/>
          <w:lang w:val="en-GB"/>
        </w:rPr>
        <mc:AlternateContent>
          <mc:Choice Requires="wps">
            <w:drawing>
              <wp:anchor distT="0" distB="0" distL="114300" distR="114300" simplePos="0" relativeHeight="251658251" behindDoc="0" locked="0" layoutInCell="1" allowOverlap="1" wp14:anchorId="5F29A008" wp14:editId="13FFE762">
                <wp:simplePos x="0" y="0"/>
                <wp:positionH relativeFrom="column">
                  <wp:posOffset>1012826</wp:posOffset>
                </wp:positionH>
                <wp:positionV relativeFrom="paragraph">
                  <wp:posOffset>1885950</wp:posOffset>
                </wp:positionV>
                <wp:extent cx="2185672" cy="571500"/>
                <wp:effectExtent l="0" t="0" r="11428" b="12700"/>
                <wp:wrapNone/>
                <wp:docPr id="8" name="Rectangle 23"/>
                <wp:cNvGraphicFramePr/>
                <a:graphic xmlns:a="http://schemas.openxmlformats.org/drawingml/2006/main">
                  <a:graphicData uri="http://schemas.microsoft.com/office/word/2010/wordprocessingShape">
                    <wps:wsp>
                      <wps:cNvSpPr/>
                      <wps:spPr>
                        <a:xfrm>
                          <a:off x="0" y="0"/>
                          <a:ext cx="2185672" cy="571500"/>
                        </a:xfrm>
                        <a:prstGeom prst="rect">
                          <a:avLst/>
                        </a:prstGeom>
                        <a:solidFill>
                          <a:srgbClr val="FFFFFF"/>
                        </a:solidFill>
                        <a:ln w="9528" cap="flat">
                          <a:solidFill>
                            <a:srgbClr val="000000"/>
                          </a:solidFill>
                          <a:prstDash val="solid"/>
                          <a:miter/>
                        </a:ln>
                      </wps:spPr>
                      <wps:txbx>
                        <w:txbxContent>
                          <w:p w14:paraId="13FFE794" w14:textId="3A55488A" w:rsidR="00357ADD" w:rsidRDefault="007A58E5">
                            <w:pPr>
                              <w:jc w:val="center"/>
                            </w:pPr>
                            <w:r>
                              <w:rPr>
                                <w:rFonts w:cs="Calibri"/>
                                <w:sz w:val="22"/>
                                <w:szCs w:val="22"/>
                              </w:rPr>
                              <w:t>Records after duplicates removed</w:t>
                            </w:r>
                            <w:r>
                              <w:rPr>
                                <w:rFonts w:cs="Calibri"/>
                                <w:sz w:val="22"/>
                                <w:szCs w:val="22"/>
                              </w:rPr>
                              <w:br/>
                              <w:t>(</w:t>
                            </w:r>
                            <w:r w:rsidR="00741F01" w:rsidRPr="00741F01">
                              <w:rPr>
                                <w:rFonts w:cs="Calibri"/>
                                <w:i/>
                                <w:iCs/>
                                <w:sz w:val="22"/>
                                <w:szCs w:val="22"/>
                              </w:rPr>
                              <w:t>k</w:t>
                            </w:r>
                            <w:r w:rsidR="00FA3DB0">
                              <w:rPr>
                                <w:rFonts w:cs="Calibri"/>
                                <w:sz w:val="22"/>
                                <w:szCs w:val="22"/>
                              </w:rPr>
                              <w:t xml:space="preserve"> </w:t>
                            </w:r>
                            <w:r>
                              <w:rPr>
                                <w:rFonts w:cs="Calibri"/>
                                <w:sz w:val="22"/>
                                <w:szCs w:val="22"/>
                              </w:rPr>
                              <w:t>=</w:t>
                            </w:r>
                            <w:r w:rsidR="009753B0">
                              <w:rPr>
                                <w:rFonts w:cs="Calibri"/>
                                <w:sz w:val="22"/>
                                <w:szCs w:val="22"/>
                              </w:rPr>
                              <w:t xml:space="preserve"> </w:t>
                            </w:r>
                            <w:r>
                              <w:rPr>
                                <w:rFonts w:cs="Calibri"/>
                                <w:sz w:val="22"/>
                                <w:szCs w:val="22"/>
                              </w:rPr>
                              <w:t>747)</w:t>
                            </w:r>
                          </w:p>
                        </w:txbxContent>
                      </wps:txbx>
                      <wps:bodyPr vert="horz" wrap="square" lIns="91440" tIns="91440" rIns="91440" bIns="91440" anchor="t" anchorCtr="0" compatLnSpc="0">
                        <a:noAutofit/>
                      </wps:bodyPr>
                    </wps:wsp>
                  </a:graphicData>
                </a:graphic>
              </wp:anchor>
            </w:drawing>
          </mc:Choice>
          <mc:Fallback>
            <w:pict>
              <v:rect w14:anchorId="5F29A008" id="Rectangle 23" o:spid="_x0000_s1028" style="position:absolute;left:0;text-align:left;margin-left:79.75pt;margin-top:148.5pt;width:172.1pt;height:4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" strokeweight=".26467mm">
                <v:textbox inset=",7.2pt,,7.2pt">
                  <w:txbxContent>
                    <w:p w14:paraId="13FFE794" w14:textId="3A55488A" w:rsidR="00357ADD" w:rsidRDefault="007A58E5">
                      <w:pPr>
                        <w:jc w:val="center"/>
                      </w:pPr>
                      <w:r>
                        <w:rPr>
                          <w:rFonts w:cs="Calibri"/>
                          <w:sz w:val="22"/>
                          <w:szCs w:val="22"/>
                        </w:rPr>
                        <w:t>Records after duplicates removed</w:t>
                      </w:r>
                      <w:r>
                        <w:rPr>
                          <w:rFonts w:cs="Calibri"/>
                          <w:sz w:val="22"/>
                          <w:szCs w:val="22"/>
                        </w:rPr>
                        <w:br/>
                        <w:t>(</w:t>
                      </w:r>
                      <w:r w:rsidR="00741F01" w:rsidRPr="00741F01">
                        <w:rPr>
                          <w:rFonts w:cs="Calibri"/>
                          <w:i/>
                          <w:iCs/>
                          <w:sz w:val="22"/>
                          <w:szCs w:val="22"/>
                        </w:rPr>
                        <w:t>k</w:t>
                      </w:r>
                      <w:r w:rsidR="00FA3DB0">
                        <w:rPr>
                          <w:rFonts w:cs="Calibri"/>
                          <w:sz w:val="22"/>
                          <w:szCs w:val="22"/>
                        </w:rPr>
                        <w:t xml:space="preserve"> </w:t>
                      </w:r>
                      <w:r>
                        <w:rPr>
                          <w:rFonts w:cs="Calibri"/>
                          <w:sz w:val="22"/>
                          <w:szCs w:val="22"/>
                        </w:rPr>
                        <w:t>=</w:t>
                      </w:r>
                      <w:r w:rsidR="009753B0">
                        <w:rPr>
                          <w:rFonts w:cs="Calibri"/>
                          <w:sz w:val="22"/>
                          <w:szCs w:val="22"/>
                        </w:rPr>
                        <w:t xml:space="preserve"> </w:t>
                      </w:r>
                      <w:r>
                        <w:rPr>
                          <w:rFonts w:cs="Calibri"/>
                          <w:sz w:val="22"/>
                          <w:szCs w:val="22"/>
                        </w:rPr>
                        <w:t>747)</w:t>
                      </w:r>
                    </w:p>
                  </w:txbxContent>
                </v:textbox>
              </v:rect>
            </w:pict>
          </mc:Fallback>
        </mc:AlternateContent>
      </w:r>
      <w:r w:rsidRPr="002222D5">
        <w:rPr>
          <w:noProof/>
          <w:lang w:val="en-GB"/>
        </w:rPr>
        <mc:AlternateContent>
          <mc:Choice Requires="wps">
            <w:drawing>
              <wp:anchor distT="0" distB="0" distL="114300" distR="114300" simplePos="0" relativeHeight="251658243" behindDoc="0" locked="0" layoutInCell="1" allowOverlap="1" wp14:anchorId="08813200" wp14:editId="13FFE764">
                <wp:simplePos x="0" y="0"/>
                <wp:positionH relativeFrom="column">
                  <wp:posOffset>1013063</wp:posOffset>
                </wp:positionH>
                <wp:positionV relativeFrom="paragraph">
                  <wp:posOffset>452390</wp:posOffset>
                </wp:positionV>
                <wp:extent cx="2185672" cy="914400"/>
                <wp:effectExtent l="0" t="0" r="11428" b="12700"/>
                <wp:wrapNone/>
                <wp:docPr id="9" name="Rectangle 17"/>
                <wp:cNvGraphicFramePr/>
                <a:graphic xmlns:a="http://schemas.openxmlformats.org/drawingml/2006/main">
                  <a:graphicData uri="http://schemas.microsoft.com/office/word/2010/wordprocessingShape">
                    <wps:wsp>
                      <wps:cNvSpPr/>
                      <wps:spPr>
                        <a:xfrm>
                          <a:off x="0" y="0"/>
                          <a:ext cx="2185672" cy="914400"/>
                        </a:xfrm>
                        <a:prstGeom prst="rect">
                          <a:avLst/>
                        </a:prstGeom>
                        <a:solidFill>
                          <a:srgbClr val="FFFFFF"/>
                        </a:solidFill>
                        <a:ln w="9528" cap="flat">
                          <a:solidFill>
                            <a:srgbClr val="000000"/>
                          </a:solidFill>
                          <a:prstDash val="solid"/>
                          <a:miter/>
                        </a:ln>
                      </wps:spPr>
                      <wps:txbx>
                        <w:txbxContent>
                          <w:p w14:paraId="13FFE796" w14:textId="791E8822" w:rsidR="00357ADD" w:rsidRDefault="007A58E5">
                            <w:pPr>
                              <w:jc w:val="center"/>
                            </w:pPr>
                            <w:r>
                              <w:rPr>
                                <w:rFonts w:cs="Calibri"/>
                                <w:sz w:val="22"/>
                                <w:szCs w:val="22"/>
                              </w:rPr>
                              <w:t>Records identified through database searching (ProQuest, PubMed, PsycINFO, Scopus)</w:t>
                            </w:r>
                            <w:r>
                              <w:rPr>
                                <w:rFonts w:cs="Calibri"/>
                                <w:sz w:val="22"/>
                                <w:szCs w:val="22"/>
                              </w:rPr>
                              <w:br/>
                              <w:t>(</w:t>
                            </w:r>
                            <w:r w:rsidR="00741F01" w:rsidRPr="00741F01">
                              <w:rPr>
                                <w:rFonts w:cs="Calibri"/>
                                <w:i/>
                                <w:iCs/>
                                <w:sz w:val="22"/>
                                <w:szCs w:val="22"/>
                              </w:rPr>
                              <w:t>k</w:t>
                            </w:r>
                            <w:r w:rsidR="00FA3DB0">
                              <w:rPr>
                                <w:rFonts w:cs="Calibri"/>
                                <w:sz w:val="22"/>
                                <w:szCs w:val="22"/>
                              </w:rPr>
                              <w:t xml:space="preserve"> </w:t>
                            </w:r>
                            <w:r>
                              <w:rPr>
                                <w:rFonts w:cs="Calibri"/>
                                <w:sz w:val="22"/>
                                <w:szCs w:val="22"/>
                              </w:rPr>
                              <w:t>= 1091)</w:t>
                            </w:r>
                          </w:p>
                        </w:txbxContent>
                      </wps:txbx>
                      <wps:bodyPr vert="horz" wrap="square" lIns="91440" tIns="91440" rIns="91440" bIns="91440" anchor="t" anchorCtr="0" compatLnSpc="0">
                        <a:noAutofit/>
                      </wps:bodyPr>
                    </wps:wsp>
                  </a:graphicData>
                </a:graphic>
              </wp:anchor>
            </w:drawing>
          </mc:Choice>
          <mc:Fallback>
            <w:pict>
              <v:rect w14:anchorId="08813200" id="Rectangle 17" o:spid="_x0000_s1029" style="position:absolute;left:0;text-align:left;margin-left:79.75pt;margin-top:35.6pt;width:172.1pt;height:1in;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" strokeweight=".26467mm">
                <v:textbox inset=",7.2pt,,7.2pt">
                  <w:txbxContent>
                    <w:p w14:paraId="13FFE796" w14:textId="791E8822" w:rsidR="00357ADD" w:rsidRDefault="007A58E5">
                      <w:pPr>
                        <w:jc w:val="center"/>
                      </w:pPr>
                      <w:r>
                        <w:rPr>
                          <w:rFonts w:cs="Calibri"/>
                          <w:sz w:val="22"/>
                          <w:szCs w:val="22"/>
                        </w:rPr>
                        <w:t>Records identified through database searching (ProQuest, PubMed, PsycINFO, Scopus)</w:t>
                      </w:r>
                      <w:r>
                        <w:rPr>
                          <w:rFonts w:cs="Calibri"/>
                          <w:sz w:val="22"/>
                          <w:szCs w:val="22"/>
                        </w:rPr>
                        <w:br/>
                        <w:t>(</w:t>
                      </w:r>
                      <w:r w:rsidR="00741F01" w:rsidRPr="00741F01">
                        <w:rPr>
                          <w:rFonts w:cs="Calibri"/>
                          <w:i/>
                          <w:iCs/>
                          <w:sz w:val="22"/>
                          <w:szCs w:val="22"/>
                        </w:rPr>
                        <w:t>k</w:t>
                      </w:r>
                      <w:r w:rsidR="00FA3DB0">
                        <w:rPr>
                          <w:rFonts w:cs="Calibri"/>
                          <w:sz w:val="22"/>
                          <w:szCs w:val="22"/>
                        </w:rPr>
                        <w:t xml:space="preserve"> </w:t>
                      </w:r>
                      <w:r>
                        <w:rPr>
                          <w:rFonts w:cs="Calibri"/>
                          <w:sz w:val="22"/>
                          <w:szCs w:val="22"/>
                        </w:rPr>
                        <w:t>= 1091)</w:t>
                      </w:r>
                    </w:p>
                  </w:txbxContent>
                </v:textbox>
              </v:rect>
            </w:pict>
          </mc:Fallback>
        </mc:AlternateContent>
      </w:r>
      <w:r w:rsidRPr="002222D5">
        <w:rPr>
          <w:noProof/>
          <w:lang w:val="en-GB"/>
        </w:rPr>
        <mc:AlternateContent>
          <mc:Choice Requires="wps">
            <w:drawing>
              <wp:anchor distT="0" distB="0" distL="114300" distR="114300" simplePos="0" relativeHeight="251658241" behindDoc="0" locked="0" layoutInCell="1" allowOverlap="1" wp14:anchorId="1A5CC201" wp14:editId="13FFE766">
                <wp:simplePos x="0" y="0"/>
                <wp:positionH relativeFrom="column">
                  <wp:posOffset>3121661</wp:posOffset>
                </wp:positionH>
                <wp:positionV relativeFrom="paragraph">
                  <wp:posOffset>3310886</wp:posOffset>
                </wp:positionV>
                <wp:extent cx="649608" cy="0"/>
                <wp:effectExtent l="0" t="76200" r="0" b="88900"/>
                <wp:wrapNone/>
                <wp:docPr id="10" name="AutoShape 13"/>
                <wp:cNvGraphicFramePr/>
                <a:graphic xmlns:a="http://schemas.openxmlformats.org/drawingml/2006/main">
                  <a:graphicData uri="http://schemas.microsoft.com/office/word/2010/wordprocessingShape">
                    <wps:wsp>
                      <wps:cNvCnPr/>
                      <wps:spPr>
                        <a:xfrm>
                          <a:off x="0" y="0"/>
                          <a:ext cx="649608" cy="0"/>
                        </a:xfrm>
                        <a:prstGeom prst="straightConnector1">
                          <a:avLst/>
                        </a:prstGeom>
                        <a:noFill/>
                        <a:ln w="9528" cap="flat">
                          <a:solidFill>
                            <a:srgbClr val="000000"/>
                          </a:solidFill>
                          <a:prstDash val="solid"/>
                          <a:round/>
                          <a:tailEnd type="arrow"/>
                        </a:ln>
                      </wps:spPr>
                      <wps:bodyPr/>
                    </wps:wsp>
                  </a:graphicData>
                </a:graphic>
              </wp:anchor>
            </w:drawing>
          </mc:Choice>
          <mc:Fallback xmlns:a="http://schemas.openxmlformats.org/drawingml/2006/main" xmlns:arto="http://schemas.microsoft.com/office/word/2006/arto" xmlns:w16du="http://schemas.microsoft.com/office/word/2023/wordml/word16du">
            <w:pict w14:anchorId="70676689">
              <v:shape id="AutoShape 13" style="position:absolute;margin-left:245.8pt;margin-top:260.7pt;width:51.15pt;height:0;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" w14:anchorId="2EEA0B20">
                <v:stroke endarrow="open"/>
              </v:shape>
            </w:pict>
          </mc:Fallback>
        </mc:AlternateContent>
      </w:r>
      <w:r w:rsidRPr="002222D5">
        <w:rPr>
          <w:noProof/>
          <w:lang w:val="en-GB"/>
        </w:rPr>
        <mc:AlternateContent>
          <mc:Choice Requires="wps">
            <w:drawing>
              <wp:anchor distT="0" distB="0" distL="114300" distR="114300" simplePos="0" relativeHeight="251658255" behindDoc="0" locked="0" layoutInCell="1" allowOverlap="1" wp14:anchorId="499C399E" wp14:editId="13FFE768">
                <wp:simplePos x="0" y="0"/>
                <wp:positionH relativeFrom="column">
                  <wp:posOffset>1013054</wp:posOffset>
                </wp:positionH>
                <wp:positionV relativeFrom="paragraph">
                  <wp:posOffset>3994483</wp:posOffset>
                </wp:positionV>
                <wp:extent cx="2185672" cy="591187"/>
                <wp:effectExtent l="0" t="0" r="11428" b="18413"/>
                <wp:wrapNone/>
                <wp:docPr id="11" name="Rectangle 21"/>
                <wp:cNvGraphicFramePr/>
                <a:graphic xmlns:a="http://schemas.openxmlformats.org/drawingml/2006/main">
                  <a:graphicData uri="http://schemas.microsoft.com/office/word/2010/wordprocessingShape">
                    <wps:wsp>
                      <wps:cNvSpPr/>
                      <wps:spPr>
                        <a:xfrm>
                          <a:off x="0" y="0"/>
                          <a:ext cx="2185672" cy="591187"/>
                        </a:xfrm>
                        <a:prstGeom prst="rect">
                          <a:avLst/>
                        </a:prstGeom>
                        <a:solidFill>
                          <a:srgbClr val="FFFFFF"/>
                        </a:solidFill>
                        <a:ln w="9528" cap="flat">
                          <a:solidFill>
                            <a:srgbClr val="000000"/>
                          </a:solidFill>
                          <a:prstDash val="solid"/>
                          <a:miter/>
                        </a:ln>
                      </wps:spPr>
                      <wps:txbx>
                        <w:txbxContent>
                          <w:p w14:paraId="13FFE798" w14:textId="7D85BD73" w:rsidR="00357ADD" w:rsidRDefault="007A58E5">
                            <w:pPr>
                              <w:jc w:val="center"/>
                              <w:rPr>
                                <w:rFonts w:cs="Calibri"/>
                                <w:sz w:val="22"/>
                                <w:szCs w:val="22"/>
                              </w:rPr>
                            </w:pPr>
                            <w:r>
                              <w:rPr>
                                <w:rFonts w:cs="Calibri"/>
                                <w:sz w:val="22"/>
                                <w:szCs w:val="22"/>
                              </w:rPr>
                              <w:t>Full-text articles assessed for eligibility (</w:t>
                            </w:r>
                            <w:r w:rsidR="00741F01" w:rsidRPr="00741F01">
                              <w:rPr>
                                <w:rFonts w:cs="Calibri"/>
                                <w:i/>
                                <w:iCs/>
                                <w:sz w:val="22"/>
                                <w:szCs w:val="22"/>
                              </w:rPr>
                              <w:t>k</w:t>
                            </w:r>
                            <w:r w:rsidR="00FA3DB0">
                              <w:rPr>
                                <w:rFonts w:cs="Calibri"/>
                                <w:sz w:val="22"/>
                                <w:szCs w:val="22"/>
                              </w:rPr>
                              <w:t xml:space="preserve"> </w:t>
                            </w:r>
                            <w:r>
                              <w:rPr>
                                <w:rFonts w:cs="Calibri"/>
                                <w:sz w:val="22"/>
                                <w:szCs w:val="22"/>
                              </w:rPr>
                              <w:t>=</w:t>
                            </w:r>
                            <w:r w:rsidR="00FA3DB0">
                              <w:rPr>
                                <w:rFonts w:cs="Calibri"/>
                                <w:sz w:val="22"/>
                                <w:szCs w:val="22"/>
                              </w:rPr>
                              <w:t xml:space="preserve"> </w:t>
                            </w:r>
                            <w:r>
                              <w:rPr>
                                <w:rFonts w:cs="Calibri"/>
                                <w:sz w:val="22"/>
                                <w:szCs w:val="22"/>
                              </w:rPr>
                              <w:t>19)</w:t>
                            </w:r>
                          </w:p>
                          <w:p w14:paraId="13FFE799" w14:textId="77777777" w:rsidR="00357ADD" w:rsidRDefault="00357ADD">
                            <w:pPr>
                              <w:jc w:val="center"/>
                              <w:rPr>
                                <w:rFonts w:cs="Calibri"/>
                                <w:sz w:val="22"/>
                                <w:szCs w:val="22"/>
                                <w:lang w:val="en"/>
                              </w:rPr>
                            </w:pPr>
                          </w:p>
                        </w:txbxContent>
                      </wps:txbx>
                      <wps:bodyPr vert="horz" wrap="square" lIns="91440" tIns="91440" rIns="91440" bIns="91440" anchor="t" anchorCtr="0" compatLnSpc="0">
                        <a:noAutofit/>
                      </wps:bodyPr>
                    </wps:wsp>
                  </a:graphicData>
                </a:graphic>
              </wp:anchor>
            </w:drawing>
          </mc:Choice>
          <mc:Fallback>
            <w:pict>
              <v:rect w14:anchorId="499C399E" id="Rectangle 21" o:spid="_x0000_s1030" style="position:absolute;left:0;text-align:left;margin-left:79.75pt;margin-top:314.55pt;width:172.1pt;height:46.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" strokeweight=".26467mm">
                <v:textbox inset=",7.2pt,,7.2pt">
                  <w:txbxContent>
                    <w:p w14:paraId="13FFE798" w14:textId="7D85BD73" w:rsidR="00357ADD" w:rsidRDefault="007A58E5">
                      <w:pPr>
                        <w:jc w:val="center"/>
                        <w:rPr>
                          <w:rFonts w:cs="Calibri"/>
                          <w:sz w:val="22"/>
                          <w:szCs w:val="22"/>
                        </w:rPr>
                      </w:pPr>
                      <w:r>
                        <w:rPr>
                          <w:rFonts w:cs="Calibri"/>
                          <w:sz w:val="22"/>
                          <w:szCs w:val="22"/>
                        </w:rPr>
                        <w:t>Full-text articles assessed for eligibility (</w:t>
                      </w:r>
                      <w:r w:rsidR="00741F01" w:rsidRPr="00741F01">
                        <w:rPr>
                          <w:rFonts w:cs="Calibri"/>
                          <w:i/>
                          <w:iCs/>
                          <w:sz w:val="22"/>
                          <w:szCs w:val="22"/>
                        </w:rPr>
                        <w:t>k</w:t>
                      </w:r>
                      <w:r w:rsidR="00FA3DB0">
                        <w:rPr>
                          <w:rFonts w:cs="Calibri"/>
                          <w:sz w:val="22"/>
                          <w:szCs w:val="22"/>
                        </w:rPr>
                        <w:t xml:space="preserve"> </w:t>
                      </w:r>
                      <w:r>
                        <w:rPr>
                          <w:rFonts w:cs="Calibri"/>
                          <w:sz w:val="22"/>
                          <w:szCs w:val="22"/>
                        </w:rPr>
                        <w:t>=</w:t>
                      </w:r>
                      <w:r w:rsidR="00FA3DB0">
                        <w:rPr>
                          <w:rFonts w:cs="Calibri"/>
                          <w:sz w:val="22"/>
                          <w:szCs w:val="22"/>
                        </w:rPr>
                        <w:t xml:space="preserve"> </w:t>
                      </w:r>
                      <w:r>
                        <w:rPr>
                          <w:rFonts w:cs="Calibri"/>
                          <w:sz w:val="22"/>
                          <w:szCs w:val="22"/>
                        </w:rPr>
                        <w:t>19)</w:t>
                      </w:r>
                    </w:p>
                    <w:p w14:paraId="13FFE799" w14:textId="77777777" w:rsidR="00357ADD" w:rsidRDefault="00357ADD">
                      <w:pPr>
                        <w:jc w:val="center"/>
                        <w:rPr>
                          <w:rFonts w:cs="Calibri"/>
                          <w:sz w:val="22"/>
                          <w:szCs w:val="22"/>
                          <w:lang w:val="en"/>
                        </w:rPr>
                      </w:pPr>
                    </w:p>
                  </w:txbxContent>
                </v:textbox>
              </v:rect>
            </w:pict>
          </mc:Fallback>
        </mc:AlternateContent>
      </w:r>
      <w:r w:rsidRPr="002222D5">
        <w:rPr>
          <w:noProof/>
          <w:lang w:val="en-GB"/>
        </w:rPr>
        <mc:AlternateContent>
          <mc:Choice Requires="wps">
            <w:drawing>
              <wp:anchor distT="0" distB="0" distL="114300" distR="114300" simplePos="0" relativeHeight="251658252" behindDoc="0" locked="0" layoutInCell="1" allowOverlap="1" wp14:anchorId="5B4D9613" wp14:editId="13FFE76A">
                <wp:simplePos x="0" y="0"/>
                <wp:positionH relativeFrom="column">
                  <wp:posOffset>1013054</wp:posOffset>
                </wp:positionH>
                <wp:positionV relativeFrom="paragraph">
                  <wp:posOffset>2983833</wp:posOffset>
                </wp:positionV>
                <wp:extent cx="2185672" cy="571500"/>
                <wp:effectExtent l="0" t="0" r="11428" b="12700"/>
                <wp:wrapNone/>
                <wp:docPr id="12" name="Rectangle 15"/>
                <wp:cNvGraphicFramePr/>
                <a:graphic xmlns:a="http://schemas.openxmlformats.org/drawingml/2006/main">
                  <a:graphicData uri="http://schemas.microsoft.com/office/word/2010/wordprocessingShape">
                    <wps:wsp>
                      <wps:cNvSpPr/>
                      <wps:spPr>
                        <a:xfrm>
                          <a:off x="0" y="0"/>
                          <a:ext cx="2185672" cy="571500"/>
                        </a:xfrm>
                        <a:prstGeom prst="rect">
                          <a:avLst/>
                        </a:prstGeom>
                        <a:solidFill>
                          <a:srgbClr val="FFFFFF"/>
                        </a:solidFill>
                        <a:ln w="9528" cap="flat">
                          <a:solidFill>
                            <a:srgbClr val="000000"/>
                          </a:solidFill>
                          <a:prstDash val="solid"/>
                          <a:miter/>
                        </a:ln>
                      </wps:spPr>
                      <wps:txbx>
                        <w:txbxContent>
                          <w:p w14:paraId="4CB19A5A" w14:textId="6B11DA6E" w:rsidR="00357ADD" w:rsidRDefault="007A58E5">
                            <w:pPr>
                              <w:jc w:val="center"/>
                            </w:pPr>
                            <w:r>
                              <w:rPr>
                                <w:rFonts w:cs="Calibri"/>
                                <w:sz w:val="22"/>
                                <w:szCs w:val="22"/>
                              </w:rPr>
                              <w:t>Records screened</w:t>
                            </w:r>
                            <w:r>
                              <w:rPr>
                                <w:rFonts w:cs="Calibri"/>
                                <w:sz w:val="22"/>
                                <w:szCs w:val="22"/>
                              </w:rPr>
                              <w:br/>
                              <w:t>(</w:t>
                            </w:r>
                            <w:r w:rsidR="00741F01" w:rsidRPr="00741F01">
                              <w:rPr>
                                <w:rFonts w:cs="Calibri"/>
                                <w:i/>
                                <w:iCs/>
                                <w:sz w:val="22"/>
                                <w:szCs w:val="22"/>
                              </w:rPr>
                              <w:t>k</w:t>
                            </w:r>
                            <w:r w:rsidR="00FA3DB0">
                              <w:rPr>
                                <w:rFonts w:cs="Calibri"/>
                                <w:sz w:val="22"/>
                                <w:szCs w:val="22"/>
                              </w:rPr>
                              <w:t xml:space="preserve"> </w:t>
                            </w:r>
                            <w:r>
                              <w:rPr>
                                <w:rFonts w:cs="Calibri"/>
                                <w:sz w:val="22"/>
                                <w:szCs w:val="22"/>
                              </w:rPr>
                              <w:t>= 747)</w:t>
                            </w:r>
                          </w:p>
                        </w:txbxContent>
                      </wps:txbx>
                      <wps:bodyPr vert="horz" wrap="square" lIns="91440" tIns="91440" rIns="91440" bIns="91440" anchor="t" anchorCtr="0" compatLnSpc="0">
                        <a:noAutofit/>
                      </wps:bodyPr>
                    </wps:wsp>
                  </a:graphicData>
                </a:graphic>
              </wp:anchor>
            </w:drawing>
          </mc:Choice>
          <mc:Fallback>
            <w:pict>
              <v:rect w14:anchorId="5B4D9613" id="Rectangle 15" o:spid="_x0000_s1031" style="position:absolute;left:0;text-align:left;margin-left:79.75pt;margin-top:234.95pt;width:172.1pt;height:4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" strokeweight=".26467mm">
                <v:textbox inset=",7.2pt,,7.2pt">
                  <w:txbxContent>
                    <w:p w14:paraId="4CB19A5A" w14:textId="6B11DA6E" w:rsidR="00357ADD" w:rsidRDefault="007A58E5">
                      <w:pPr>
                        <w:jc w:val="center"/>
                      </w:pPr>
                      <w:r>
                        <w:rPr>
                          <w:rFonts w:cs="Calibri"/>
                          <w:sz w:val="22"/>
                          <w:szCs w:val="22"/>
                        </w:rPr>
                        <w:t>Records screened</w:t>
                      </w:r>
                      <w:r>
                        <w:rPr>
                          <w:rFonts w:cs="Calibri"/>
                          <w:sz w:val="22"/>
                          <w:szCs w:val="22"/>
                        </w:rPr>
                        <w:br/>
                        <w:t>(</w:t>
                      </w:r>
                      <w:r w:rsidR="00741F01" w:rsidRPr="00741F01">
                        <w:rPr>
                          <w:rFonts w:cs="Calibri"/>
                          <w:i/>
                          <w:iCs/>
                          <w:sz w:val="22"/>
                          <w:szCs w:val="22"/>
                        </w:rPr>
                        <w:t>k</w:t>
                      </w:r>
                      <w:r w:rsidR="00FA3DB0">
                        <w:rPr>
                          <w:rFonts w:cs="Calibri"/>
                          <w:sz w:val="22"/>
                          <w:szCs w:val="22"/>
                        </w:rPr>
                        <w:t xml:space="preserve"> </w:t>
                      </w:r>
                      <w:r>
                        <w:rPr>
                          <w:rFonts w:cs="Calibri"/>
                          <w:sz w:val="22"/>
                          <w:szCs w:val="22"/>
                        </w:rPr>
                        <w:t>= 747)</w:t>
                      </w:r>
                    </w:p>
                  </w:txbxContent>
                </v:textbox>
              </v:rect>
            </w:pict>
          </mc:Fallback>
        </mc:AlternateContent>
      </w:r>
      <w:r w:rsidR="00737DE9" w:rsidRPr="002222D5">
        <w:rPr>
          <w:noProof/>
          <w:lang w:val="en-GB"/>
        </w:rPr>
        <mc:AlternateContent>
          <mc:Choice Requires="wps">
            <w:drawing>
              <wp:anchor distT="0" distB="0" distL="114300" distR="114300" simplePos="0" relativeHeight="251658247" behindDoc="0" locked="0" layoutInCell="1" allowOverlap="1" wp14:anchorId="13FFE76B" wp14:editId="13FFE76C">
                <wp:simplePos x="0" y="0"/>
                <wp:positionH relativeFrom="column">
                  <wp:posOffset>2115180</wp:posOffset>
                </wp:positionH>
                <wp:positionV relativeFrom="paragraph">
                  <wp:posOffset>2491740</wp:posOffset>
                </wp:positionV>
                <wp:extent cx="0" cy="457200"/>
                <wp:effectExtent l="76200" t="0" r="63500" b="38100"/>
                <wp:wrapNone/>
                <wp:docPr id="13" name="AutoShape 4"/>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tailEnd type="arrow"/>
                        </a:ln>
                      </wps:spPr>
                      <wps:bodyPr/>
                    </wps:wsp>
                  </a:graphicData>
                </a:graphic>
              </wp:anchor>
            </w:drawing>
          </mc:Choice>
          <mc:Fallback xmlns:arto="http://schemas.microsoft.com/office/word/2006/arto" xmlns:a="http://schemas.openxmlformats.org/drawingml/2006/main" xmlns:w16du="http://schemas.microsoft.com/office/word/2023/wordml/word16du">
            <w:pict w14:anchorId="56FAEF80">
              <v:shape id="AutoShape 4" style="position:absolute;margin-left:166.55pt;margin-top:196.2pt;width:0;height:36pt;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" w14:anchorId="59DFEE53">
                <v:stroke endarrow="open"/>
              </v:shape>
            </w:pict>
          </mc:Fallback>
        </mc:AlternateContent>
      </w:r>
      <w:r w:rsidRPr="002222D5">
        <w:rPr>
          <w:noProof/>
          <w:lang w:val="en-GB"/>
        </w:rPr>
        <mc:AlternateContent>
          <mc:Choice Requires="wps">
            <w:drawing>
              <wp:anchor distT="0" distB="0" distL="114300" distR="114300" simplePos="0" relativeHeight="251658258" behindDoc="0" locked="0" layoutInCell="1" allowOverlap="1" wp14:anchorId="33B3C562" wp14:editId="13FFE76E">
                <wp:simplePos x="0" y="0"/>
                <wp:positionH relativeFrom="column">
                  <wp:posOffset>2109237</wp:posOffset>
                </wp:positionH>
                <wp:positionV relativeFrom="paragraph">
                  <wp:posOffset>4589382</wp:posOffset>
                </wp:positionV>
                <wp:extent cx="0" cy="417195"/>
                <wp:effectExtent l="76200" t="0" r="38100" b="27305"/>
                <wp:wrapNone/>
                <wp:docPr id="14" name="AutoShape 18"/>
                <wp:cNvGraphicFramePr/>
                <a:graphic xmlns:a="http://schemas.openxmlformats.org/drawingml/2006/main">
                  <a:graphicData uri="http://schemas.microsoft.com/office/word/2010/wordprocessingShape">
                    <wps:wsp>
                      <wps:cNvCnPr/>
                      <wps:spPr>
                        <a:xfrm>
                          <a:off x="0" y="0"/>
                          <a:ext cx="0" cy="417195"/>
                        </a:xfrm>
                        <a:prstGeom prst="straightConnector1">
                          <a:avLst/>
                        </a:prstGeom>
                        <a:noFill/>
                        <a:ln w="9528" cap="flat">
                          <a:solidFill>
                            <a:srgbClr val="000000"/>
                          </a:solidFill>
                          <a:prstDash val="solid"/>
                          <a:round/>
                          <a:tailEnd type="arrow"/>
                        </a:ln>
                      </wps:spPr>
                      <wps:bodyPr/>
                    </wps:wsp>
                  </a:graphicData>
                </a:graphic>
              </wp:anchor>
            </w:drawing>
          </mc:Choice>
          <mc:Fallback xmlns:a="http://schemas.openxmlformats.org/drawingml/2006/main" xmlns:arto="http://schemas.microsoft.com/office/word/2006/arto" xmlns:w16du="http://schemas.microsoft.com/office/word/2023/wordml/word16du">
            <w:pict w14:anchorId="4CA9F5DE">
              <v:shape id="AutoShape 18" style="position:absolute;margin-left:166.1pt;margin-top:361.35pt;width:0;height:32.85pt;z-index:251658258;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" w14:anchorId="26E42223">
                <v:stroke endarrow="open"/>
              </v:shape>
            </w:pict>
          </mc:Fallback>
        </mc:AlternateContent>
      </w:r>
      <w:r w:rsidRPr="002222D5">
        <w:rPr>
          <w:noProof/>
          <w:lang w:val="en-GB"/>
        </w:rPr>
        <mc:AlternateContent>
          <mc:Choice Requires="wps">
            <w:drawing>
              <wp:anchor distT="0" distB="0" distL="114300" distR="114300" simplePos="0" relativeHeight="251658244" behindDoc="0" locked="0" layoutInCell="1" allowOverlap="1" wp14:anchorId="7DCE2863" wp14:editId="13FFE770">
                <wp:simplePos x="0" y="0"/>
                <wp:positionH relativeFrom="column">
                  <wp:posOffset>2113717</wp:posOffset>
                </wp:positionH>
                <wp:positionV relativeFrom="paragraph">
                  <wp:posOffset>1365747</wp:posOffset>
                </wp:positionV>
                <wp:extent cx="0" cy="457200"/>
                <wp:effectExtent l="76200" t="0" r="63500" b="38100"/>
                <wp:wrapNone/>
                <wp:docPr id="15" name="AutoShape 12"/>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tailEnd type="arrow"/>
                        </a:ln>
                      </wps:spPr>
                      <wps:bodyPr/>
                    </wps:wsp>
                  </a:graphicData>
                </a:graphic>
              </wp:anchor>
            </w:drawing>
          </mc:Choice>
          <mc:Fallback xmlns:a="http://schemas.openxmlformats.org/drawingml/2006/main" xmlns:arto="http://schemas.microsoft.com/office/word/2006/arto" xmlns:w16du="http://schemas.microsoft.com/office/word/2023/wordml/word16du">
            <w:pict w14:anchorId="55DB8A04">
              <v:shape id="AutoShape 12" style="position:absolute;margin-left:166.45pt;margin-top:107.55pt;width:0;height:36p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" w14:anchorId="3D44EC12">
                <v:stroke endarrow="open"/>
              </v:shape>
            </w:pict>
          </mc:Fallback>
        </mc:AlternateContent>
      </w:r>
      <w:r w:rsidRPr="002222D5">
        <w:rPr>
          <w:noProof/>
          <w:lang w:val="en-GB"/>
        </w:rPr>
        <mc:AlternateContent>
          <mc:Choice Requires="wps">
            <w:drawing>
              <wp:anchor distT="0" distB="0" distL="114300" distR="114300" simplePos="0" relativeHeight="251658242" behindDoc="0" locked="0" layoutInCell="1" allowOverlap="1" wp14:anchorId="1464BD88" wp14:editId="13FFE772">
                <wp:simplePos x="0" y="0"/>
                <wp:positionH relativeFrom="column">
                  <wp:posOffset>878308</wp:posOffset>
                </wp:positionH>
                <wp:positionV relativeFrom="paragraph">
                  <wp:posOffset>5034009</wp:posOffset>
                </wp:positionV>
                <wp:extent cx="2453006" cy="2414272"/>
                <wp:effectExtent l="0" t="0" r="10794" b="11428"/>
                <wp:wrapNone/>
                <wp:docPr id="16" name="Rectangle 24"/>
                <wp:cNvGraphicFramePr/>
                <a:graphic xmlns:a="http://schemas.openxmlformats.org/drawingml/2006/main">
                  <a:graphicData uri="http://schemas.microsoft.com/office/word/2010/wordprocessingShape">
                    <wps:wsp>
                      <wps:cNvSpPr/>
                      <wps:spPr>
                        <a:xfrm>
                          <a:off x="0" y="0"/>
                          <a:ext cx="2453006" cy="2414272"/>
                        </a:xfrm>
                        <a:prstGeom prst="rect">
                          <a:avLst/>
                        </a:prstGeom>
                        <a:solidFill>
                          <a:srgbClr val="FFFFFF"/>
                        </a:solidFill>
                        <a:ln w="9528" cap="flat">
                          <a:solidFill>
                            <a:srgbClr val="000000"/>
                          </a:solidFill>
                          <a:prstDash val="solid"/>
                          <a:miter/>
                        </a:ln>
                      </wps:spPr>
                      <wps:txbx>
                        <w:txbxContent>
                          <w:p w14:paraId="20667220" w14:textId="1058028A" w:rsidR="00357ADD" w:rsidRDefault="00787CFD">
                            <w:pPr>
                              <w:jc w:val="center"/>
                              <w:rPr>
                                <w:rFonts w:cs="Calibri"/>
                                <w:sz w:val="22"/>
                                <w:szCs w:val="22"/>
                              </w:rPr>
                            </w:pPr>
                            <w:r>
                              <w:rPr>
                                <w:rFonts w:cs="Calibri"/>
                                <w:sz w:val="22"/>
                                <w:szCs w:val="22"/>
                              </w:rPr>
                              <w:t>Articles</w:t>
                            </w:r>
                            <w:r w:rsidR="00FA3DB0">
                              <w:rPr>
                                <w:rFonts w:cs="Calibri"/>
                                <w:sz w:val="22"/>
                                <w:szCs w:val="22"/>
                              </w:rPr>
                              <w:t xml:space="preserve"> </w:t>
                            </w:r>
                            <w:r w:rsidR="007A58E5">
                              <w:rPr>
                                <w:rFonts w:cs="Calibri"/>
                                <w:sz w:val="22"/>
                                <w:szCs w:val="22"/>
                              </w:rPr>
                              <w:t xml:space="preserve">included in the review </w:t>
                            </w:r>
                          </w:p>
                          <w:p w14:paraId="69444DBA" w14:textId="1E7C9AA1" w:rsidR="00357ADD" w:rsidRDefault="007A58E5">
                            <w:pPr>
                              <w:jc w:val="center"/>
                              <w:rPr>
                                <w:rFonts w:cs="Calibri"/>
                                <w:sz w:val="22"/>
                                <w:szCs w:val="22"/>
                              </w:rPr>
                            </w:pPr>
                            <w:r>
                              <w:rPr>
                                <w:rFonts w:cs="Calibri"/>
                                <w:sz w:val="22"/>
                                <w:szCs w:val="22"/>
                              </w:rPr>
                              <w:t>(</w:t>
                            </w:r>
                            <w:r w:rsidR="00741F01" w:rsidRPr="00741F01">
                              <w:rPr>
                                <w:rFonts w:cs="Calibri"/>
                                <w:i/>
                                <w:iCs/>
                                <w:sz w:val="22"/>
                                <w:szCs w:val="22"/>
                              </w:rPr>
                              <w:t>k</w:t>
                            </w:r>
                            <w:r>
                              <w:rPr>
                                <w:rFonts w:cs="Calibri"/>
                                <w:sz w:val="22"/>
                                <w:szCs w:val="22"/>
                              </w:rPr>
                              <w:t xml:space="preserve"> = 11)</w:t>
                            </w:r>
                          </w:p>
                          <w:p w14:paraId="70BB4DD6" w14:textId="77777777" w:rsidR="00357ADD" w:rsidRPr="002222D5" w:rsidRDefault="007A58E5">
                            <w:pPr>
                              <w:rPr>
                                <w:rFonts w:cs="Calibri"/>
                                <w:sz w:val="22"/>
                                <w:szCs w:val="22"/>
                                <w:lang w:val="fr-FR"/>
                              </w:rPr>
                            </w:pPr>
                            <w:r w:rsidRPr="002222D5">
                              <w:rPr>
                                <w:rFonts w:cs="Calibri"/>
                                <w:sz w:val="22"/>
                                <w:szCs w:val="22"/>
                                <w:lang w:val="fr-FR"/>
                              </w:rPr>
                              <w:t>Empirical Articles</w:t>
                            </w:r>
                          </w:p>
                          <w:p w14:paraId="466F4D67" w14:textId="77777777" w:rsidR="00357ADD" w:rsidRPr="002222D5" w:rsidRDefault="007A58E5">
                            <w:pPr>
                              <w:rPr>
                                <w:rFonts w:cs="Calibri"/>
                                <w:sz w:val="22"/>
                                <w:szCs w:val="22"/>
                                <w:lang w:val="fr-FR"/>
                              </w:rPr>
                            </w:pPr>
                            <w:r w:rsidRPr="002222D5">
                              <w:rPr>
                                <w:rFonts w:cs="Calibri"/>
                                <w:sz w:val="22"/>
                                <w:szCs w:val="22"/>
                                <w:lang w:val="fr-FR"/>
                              </w:rPr>
                              <w:tab/>
                              <w:t>Quantitative</w:t>
                            </w:r>
                          </w:p>
                          <w:p w14:paraId="356AD088" w14:textId="6F7ED96F" w:rsidR="00357ADD" w:rsidRPr="002222D5" w:rsidRDefault="007A58E5">
                            <w:pPr>
                              <w:rPr>
                                <w:rFonts w:cs="Calibri"/>
                                <w:sz w:val="22"/>
                                <w:szCs w:val="22"/>
                                <w:lang w:val="fr-FR"/>
                              </w:rPr>
                            </w:pPr>
                            <w:r w:rsidRPr="002222D5">
                              <w:rPr>
                                <w:rFonts w:cs="Calibri"/>
                                <w:sz w:val="22"/>
                                <w:szCs w:val="22"/>
                                <w:lang w:val="fr-FR"/>
                              </w:rPr>
                              <w:tab/>
                            </w:r>
                            <w:r w:rsidRPr="002222D5">
                              <w:rPr>
                                <w:rFonts w:cs="Calibri"/>
                                <w:sz w:val="22"/>
                                <w:szCs w:val="22"/>
                                <w:lang w:val="fr-FR"/>
                              </w:rPr>
                              <w:tab/>
                              <w:t>Correlational (</w:t>
                            </w:r>
                            <w:r w:rsidR="00741F01" w:rsidRPr="002222D5">
                              <w:rPr>
                                <w:rFonts w:cs="Calibri"/>
                                <w:i/>
                                <w:iCs/>
                                <w:sz w:val="22"/>
                                <w:szCs w:val="22"/>
                                <w:lang w:val="fr-FR"/>
                              </w:rPr>
                              <w:t>k</w:t>
                            </w:r>
                            <w:r w:rsidR="00741F01" w:rsidRPr="002222D5">
                              <w:rPr>
                                <w:rFonts w:cs="Calibri"/>
                                <w:sz w:val="22"/>
                                <w:szCs w:val="22"/>
                                <w:lang w:val="fr-FR"/>
                              </w:rPr>
                              <w:t xml:space="preserve"> </w:t>
                            </w:r>
                            <w:r w:rsidRPr="002222D5">
                              <w:rPr>
                                <w:rFonts w:cs="Calibri"/>
                                <w:sz w:val="22"/>
                                <w:szCs w:val="22"/>
                                <w:lang w:val="fr-FR"/>
                              </w:rPr>
                              <w:t>= 1)</w:t>
                            </w:r>
                            <w:r w:rsidRPr="002222D5">
                              <w:rPr>
                                <w:rFonts w:cs="Calibri"/>
                                <w:sz w:val="22"/>
                                <w:szCs w:val="22"/>
                                <w:lang w:val="fr-FR"/>
                              </w:rPr>
                              <w:tab/>
                            </w:r>
                            <w:r w:rsidRPr="002222D5">
                              <w:rPr>
                                <w:rFonts w:cs="Calibri"/>
                                <w:sz w:val="22"/>
                                <w:szCs w:val="22"/>
                                <w:lang w:val="fr-FR"/>
                              </w:rPr>
                              <w:tab/>
                              <w:t>Experimental (</w:t>
                            </w:r>
                            <w:r w:rsidR="00741F01" w:rsidRPr="002222D5">
                              <w:rPr>
                                <w:rFonts w:cs="Calibri"/>
                                <w:i/>
                                <w:iCs/>
                                <w:sz w:val="22"/>
                                <w:szCs w:val="22"/>
                                <w:lang w:val="fr-FR"/>
                              </w:rPr>
                              <w:t>k</w:t>
                            </w:r>
                            <w:r w:rsidRPr="002222D5">
                              <w:rPr>
                                <w:rFonts w:cs="Calibri"/>
                                <w:sz w:val="22"/>
                                <w:szCs w:val="22"/>
                                <w:lang w:val="fr-FR"/>
                              </w:rPr>
                              <w:t>= 3)</w:t>
                            </w:r>
                            <w:r w:rsidRPr="002222D5">
                              <w:rPr>
                                <w:rFonts w:cs="Calibri"/>
                                <w:sz w:val="22"/>
                                <w:szCs w:val="22"/>
                                <w:lang w:val="fr-FR"/>
                              </w:rPr>
                              <w:tab/>
                            </w:r>
                            <w:r w:rsidRPr="002222D5">
                              <w:rPr>
                                <w:rFonts w:cs="Calibri"/>
                                <w:sz w:val="22"/>
                                <w:szCs w:val="22"/>
                                <w:lang w:val="fr-FR"/>
                              </w:rPr>
                              <w:tab/>
                              <w:t>Mixed (</w:t>
                            </w:r>
                            <w:r w:rsidR="00741F01" w:rsidRPr="002222D5">
                              <w:rPr>
                                <w:rFonts w:cs="Calibri"/>
                                <w:i/>
                                <w:iCs/>
                                <w:sz w:val="22"/>
                                <w:szCs w:val="22"/>
                                <w:lang w:val="fr-FR"/>
                              </w:rPr>
                              <w:t>k</w:t>
                            </w:r>
                            <w:r w:rsidRPr="002222D5">
                              <w:rPr>
                                <w:rFonts w:cs="Calibri"/>
                                <w:sz w:val="22"/>
                                <w:szCs w:val="22"/>
                                <w:lang w:val="fr-FR"/>
                              </w:rPr>
                              <w:t xml:space="preserve"> =1)</w:t>
                            </w:r>
                          </w:p>
                          <w:p w14:paraId="6F8E239D" w14:textId="7090A0E0" w:rsidR="00357ADD" w:rsidRPr="002222D5" w:rsidRDefault="007A58E5">
                            <w:pPr>
                              <w:ind w:firstLine="720"/>
                              <w:rPr>
                                <w:rFonts w:cs="Calibri"/>
                                <w:sz w:val="22"/>
                                <w:szCs w:val="22"/>
                                <w:lang w:val="fr-FR"/>
                              </w:rPr>
                            </w:pPr>
                            <w:r w:rsidRPr="002222D5">
                              <w:rPr>
                                <w:rFonts w:cs="Calibri"/>
                                <w:sz w:val="22"/>
                                <w:szCs w:val="22"/>
                                <w:lang w:val="fr-FR"/>
                              </w:rPr>
                              <w:t>Qualitative (</w:t>
                            </w:r>
                            <w:r w:rsidR="00741F01" w:rsidRPr="002222D5">
                              <w:rPr>
                                <w:rFonts w:cs="Calibri"/>
                                <w:i/>
                                <w:iCs/>
                                <w:sz w:val="22"/>
                                <w:szCs w:val="22"/>
                                <w:lang w:val="fr-FR"/>
                              </w:rPr>
                              <w:t>k</w:t>
                            </w:r>
                            <w:r w:rsidRPr="002222D5">
                              <w:rPr>
                                <w:rFonts w:cs="Calibri"/>
                                <w:sz w:val="22"/>
                                <w:szCs w:val="22"/>
                                <w:lang w:val="fr-FR"/>
                              </w:rPr>
                              <w:t xml:space="preserve"> =5)</w:t>
                            </w:r>
                          </w:p>
                          <w:p w14:paraId="13FFE7A3" w14:textId="77777777" w:rsidR="00357ADD" w:rsidRPr="002222D5" w:rsidRDefault="007A58E5">
                            <w:pPr>
                              <w:rPr>
                                <w:rFonts w:cs="Calibri"/>
                                <w:sz w:val="22"/>
                                <w:szCs w:val="22"/>
                                <w:lang w:val="fr-FR"/>
                              </w:rPr>
                            </w:pPr>
                            <w:r w:rsidRPr="002222D5">
                              <w:rPr>
                                <w:rFonts w:cs="Calibri"/>
                                <w:sz w:val="22"/>
                                <w:szCs w:val="22"/>
                                <w:lang w:val="fr-FR"/>
                              </w:rPr>
                              <w:tab/>
                            </w:r>
                          </w:p>
                          <w:p w14:paraId="13FFE7A4" w14:textId="77777777" w:rsidR="00357ADD" w:rsidRPr="002222D5" w:rsidRDefault="007A58E5">
                            <w:pPr>
                              <w:rPr>
                                <w:rFonts w:cs="Calibri"/>
                                <w:sz w:val="22"/>
                                <w:szCs w:val="22"/>
                                <w:lang w:val="fr-FR"/>
                              </w:rPr>
                            </w:pPr>
                            <w:r w:rsidRPr="002222D5">
                              <w:rPr>
                                <w:rFonts w:cs="Calibri"/>
                                <w:sz w:val="22"/>
                                <w:szCs w:val="22"/>
                                <w:lang w:val="fr-FR"/>
                              </w:rPr>
                              <w:t xml:space="preserve">Dissertations and Theses </w:t>
                            </w:r>
                          </w:p>
                          <w:p w14:paraId="13FFE7A5" w14:textId="77777777" w:rsidR="00357ADD" w:rsidRPr="002222D5" w:rsidRDefault="007A58E5">
                            <w:pPr>
                              <w:rPr>
                                <w:rFonts w:cs="Calibri"/>
                                <w:sz w:val="22"/>
                                <w:szCs w:val="22"/>
                                <w:lang w:val="fr-FR"/>
                              </w:rPr>
                            </w:pPr>
                            <w:r w:rsidRPr="002222D5">
                              <w:rPr>
                                <w:rFonts w:cs="Calibri"/>
                                <w:sz w:val="22"/>
                                <w:szCs w:val="22"/>
                                <w:lang w:val="fr-FR"/>
                              </w:rPr>
                              <w:tab/>
                              <w:t>Quantitative</w:t>
                            </w:r>
                          </w:p>
                          <w:p w14:paraId="42030CE1" w14:textId="6C528BBC" w:rsidR="00357ADD" w:rsidRDefault="007A58E5">
                            <w:pPr>
                              <w:rPr>
                                <w:rFonts w:cs="Calibri"/>
                                <w:sz w:val="22"/>
                                <w:szCs w:val="22"/>
                              </w:rPr>
                            </w:pPr>
                            <w:r w:rsidRPr="002222D5">
                              <w:rPr>
                                <w:rFonts w:cs="Calibri"/>
                                <w:sz w:val="22"/>
                                <w:szCs w:val="22"/>
                                <w:lang w:val="fr-FR"/>
                              </w:rPr>
                              <w:tab/>
                            </w:r>
                            <w:r w:rsidRPr="002222D5">
                              <w:rPr>
                                <w:rFonts w:cs="Calibri"/>
                                <w:sz w:val="22"/>
                                <w:szCs w:val="22"/>
                                <w:lang w:val="fr-FR"/>
                              </w:rPr>
                              <w:tab/>
                            </w:r>
                            <w:r>
                              <w:rPr>
                                <w:rFonts w:cs="Calibri"/>
                                <w:sz w:val="22"/>
                                <w:szCs w:val="22"/>
                              </w:rPr>
                              <w:t>Experimental (</w:t>
                            </w:r>
                            <w:r w:rsidR="00741F01">
                              <w:rPr>
                                <w:rFonts w:cs="Calibri"/>
                                <w:i/>
                                <w:iCs/>
                                <w:sz w:val="22"/>
                                <w:szCs w:val="22"/>
                              </w:rPr>
                              <w:t>k</w:t>
                            </w:r>
                            <w:r>
                              <w:rPr>
                                <w:rFonts w:cs="Calibri"/>
                                <w:sz w:val="22"/>
                                <w:szCs w:val="22"/>
                              </w:rPr>
                              <w:t xml:space="preserve"> =1)</w:t>
                            </w:r>
                          </w:p>
                          <w:p w14:paraId="41C8F396" w14:textId="77777777" w:rsidR="00357ADD" w:rsidRDefault="00357ADD">
                            <w:pPr>
                              <w:jc w:val="center"/>
                              <w:rPr>
                                <w:rFonts w:cs="Calibri"/>
                                <w:sz w:val="22"/>
                                <w:szCs w:val="22"/>
                                <w:lang w:val="en"/>
                              </w:rPr>
                            </w:pPr>
                          </w:p>
                          <w:p w14:paraId="13FFE7A8" w14:textId="77777777" w:rsidR="00357ADD" w:rsidRDefault="00357ADD">
                            <w:pPr>
                              <w:jc w:val="center"/>
                              <w:rPr>
                                <w:rFonts w:cs="Calibri"/>
                                <w:sz w:val="22"/>
                                <w:szCs w:val="22"/>
                                <w:lang w:val="en"/>
                              </w:rPr>
                            </w:pPr>
                          </w:p>
                          <w:p w14:paraId="72A3D3EC" w14:textId="77777777" w:rsidR="00357ADD" w:rsidRDefault="00357ADD">
                            <w:pPr>
                              <w:jc w:val="center"/>
                              <w:rPr>
                                <w:rFonts w:cs="Calibri"/>
                                <w:sz w:val="22"/>
                                <w:szCs w:val="22"/>
                                <w:lang w:val="en"/>
                              </w:rPr>
                            </w:pPr>
                          </w:p>
                        </w:txbxContent>
                      </wps:txbx>
                      <wps:bodyPr vert="horz" wrap="square" lIns="91440" tIns="91440" rIns="91440" bIns="91440" anchor="t" anchorCtr="0" compatLnSpc="0">
                        <a:noAutofit/>
                      </wps:bodyPr>
                    </wps:wsp>
                  </a:graphicData>
                </a:graphic>
              </wp:anchor>
            </w:drawing>
          </mc:Choice>
          <mc:Fallback>
            <w:pict>
              <v:rect w14:anchorId="1464BD88" id="Rectangle 24" o:spid="_x0000_s1032" style="position:absolute;left:0;text-align:left;margin-left:69.15pt;margin-top:396.4pt;width:193.15pt;height:190.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" strokeweight=".26467mm">
                <v:textbox inset=",7.2pt,,7.2pt">
                  <w:txbxContent>
                    <w:p w14:paraId="20667220" w14:textId="1058028A" w:rsidR="00357ADD" w:rsidRDefault="00787CFD">
                      <w:pPr>
                        <w:jc w:val="center"/>
                        <w:rPr>
                          <w:rFonts w:cs="Calibri"/>
                          <w:sz w:val="22"/>
                          <w:szCs w:val="22"/>
                        </w:rPr>
                      </w:pPr>
                      <w:r>
                        <w:rPr>
                          <w:rFonts w:cs="Calibri"/>
                          <w:sz w:val="22"/>
                          <w:szCs w:val="22"/>
                        </w:rPr>
                        <w:t>Articles</w:t>
                      </w:r>
                      <w:r w:rsidR="00FA3DB0">
                        <w:rPr>
                          <w:rFonts w:cs="Calibri"/>
                          <w:sz w:val="22"/>
                          <w:szCs w:val="22"/>
                        </w:rPr>
                        <w:t xml:space="preserve"> </w:t>
                      </w:r>
                      <w:r w:rsidR="007A58E5">
                        <w:rPr>
                          <w:rFonts w:cs="Calibri"/>
                          <w:sz w:val="22"/>
                          <w:szCs w:val="22"/>
                        </w:rPr>
                        <w:t xml:space="preserve">included in the review </w:t>
                      </w:r>
                    </w:p>
                    <w:p w14:paraId="69444DBA" w14:textId="1E7C9AA1" w:rsidR="00357ADD" w:rsidRDefault="007A58E5">
                      <w:pPr>
                        <w:jc w:val="center"/>
                        <w:rPr>
                          <w:rFonts w:cs="Calibri"/>
                          <w:sz w:val="22"/>
                          <w:szCs w:val="22"/>
                        </w:rPr>
                      </w:pPr>
                      <w:r>
                        <w:rPr>
                          <w:rFonts w:cs="Calibri"/>
                          <w:sz w:val="22"/>
                          <w:szCs w:val="22"/>
                        </w:rPr>
                        <w:t>(</w:t>
                      </w:r>
                      <w:r w:rsidR="00741F01" w:rsidRPr="00741F01">
                        <w:rPr>
                          <w:rFonts w:cs="Calibri"/>
                          <w:i/>
                          <w:iCs/>
                          <w:sz w:val="22"/>
                          <w:szCs w:val="22"/>
                        </w:rPr>
                        <w:t>k</w:t>
                      </w:r>
                      <w:r>
                        <w:rPr>
                          <w:rFonts w:cs="Calibri"/>
                          <w:sz w:val="22"/>
                          <w:szCs w:val="22"/>
                        </w:rPr>
                        <w:t xml:space="preserve"> = 11)</w:t>
                      </w:r>
                    </w:p>
                    <w:p w14:paraId="70BB4DD6" w14:textId="77777777" w:rsidR="00357ADD" w:rsidRPr="002222D5" w:rsidRDefault="007A58E5">
                      <w:pPr>
                        <w:rPr>
                          <w:rFonts w:cs="Calibri"/>
                          <w:sz w:val="22"/>
                          <w:szCs w:val="22"/>
                          <w:lang w:val="fr-FR"/>
                        </w:rPr>
                      </w:pPr>
                      <w:r w:rsidRPr="002222D5">
                        <w:rPr>
                          <w:rFonts w:cs="Calibri"/>
                          <w:sz w:val="22"/>
                          <w:szCs w:val="22"/>
                          <w:lang w:val="fr-FR"/>
                        </w:rPr>
                        <w:t>Empirical Articles</w:t>
                      </w:r>
                    </w:p>
                    <w:p w14:paraId="466F4D67" w14:textId="77777777" w:rsidR="00357ADD" w:rsidRPr="002222D5" w:rsidRDefault="007A58E5">
                      <w:pPr>
                        <w:rPr>
                          <w:rFonts w:cs="Calibri"/>
                          <w:sz w:val="22"/>
                          <w:szCs w:val="22"/>
                          <w:lang w:val="fr-FR"/>
                        </w:rPr>
                      </w:pPr>
                      <w:r w:rsidRPr="002222D5">
                        <w:rPr>
                          <w:rFonts w:cs="Calibri"/>
                          <w:sz w:val="22"/>
                          <w:szCs w:val="22"/>
                          <w:lang w:val="fr-FR"/>
                        </w:rPr>
                        <w:tab/>
                        <w:t>Quantitative</w:t>
                      </w:r>
                    </w:p>
                    <w:p w14:paraId="356AD088" w14:textId="6F7ED96F" w:rsidR="00357ADD" w:rsidRPr="002222D5" w:rsidRDefault="007A58E5">
                      <w:pPr>
                        <w:rPr>
                          <w:rFonts w:cs="Calibri"/>
                          <w:sz w:val="22"/>
                          <w:szCs w:val="22"/>
                          <w:lang w:val="fr-FR"/>
                        </w:rPr>
                      </w:pPr>
                      <w:r w:rsidRPr="002222D5">
                        <w:rPr>
                          <w:rFonts w:cs="Calibri"/>
                          <w:sz w:val="22"/>
                          <w:szCs w:val="22"/>
                          <w:lang w:val="fr-FR"/>
                        </w:rPr>
                        <w:tab/>
                      </w:r>
                      <w:r w:rsidRPr="002222D5">
                        <w:rPr>
                          <w:rFonts w:cs="Calibri"/>
                          <w:sz w:val="22"/>
                          <w:szCs w:val="22"/>
                          <w:lang w:val="fr-FR"/>
                        </w:rPr>
                        <w:tab/>
                        <w:t>Correlational (</w:t>
                      </w:r>
                      <w:r w:rsidR="00741F01" w:rsidRPr="002222D5">
                        <w:rPr>
                          <w:rFonts w:cs="Calibri"/>
                          <w:i/>
                          <w:iCs/>
                          <w:sz w:val="22"/>
                          <w:szCs w:val="22"/>
                          <w:lang w:val="fr-FR"/>
                        </w:rPr>
                        <w:t>k</w:t>
                      </w:r>
                      <w:r w:rsidR="00741F01" w:rsidRPr="002222D5">
                        <w:rPr>
                          <w:rFonts w:cs="Calibri"/>
                          <w:sz w:val="22"/>
                          <w:szCs w:val="22"/>
                          <w:lang w:val="fr-FR"/>
                        </w:rPr>
                        <w:t xml:space="preserve"> </w:t>
                      </w:r>
                      <w:r w:rsidRPr="002222D5">
                        <w:rPr>
                          <w:rFonts w:cs="Calibri"/>
                          <w:sz w:val="22"/>
                          <w:szCs w:val="22"/>
                          <w:lang w:val="fr-FR"/>
                        </w:rPr>
                        <w:t>= 1)</w:t>
                      </w:r>
                      <w:r w:rsidRPr="002222D5">
                        <w:rPr>
                          <w:rFonts w:cs="Calibri"/>
                          <w:sz w:val="22"/>
                          <w:szCs w:val="22"/>
                          <w:lang w:val="fr-FR"/>
                        </w:rPr>
                        <w:tab/>
                      </w:r>
                      <w:r w:rsidRPr="002222D5">
                        <w:rPr>
                          <w:rFonts w:cs="Calibri"/>
                          <w:sz w:val="22"/>
                          <w:szCs w:val="22"/>
                          <w:lang w:val="fr-FR"/>
                        </w:rPr>
                        <w:tab/>
                        <w:t>Experimental (</w:t>
                      </w:r>
                      <w:r w:rsidR="00741F01" w:rsidRPr="002222D5">
                        <w:rPr>
                          <w:rFonts w:cs="Calibri"/>
                          <w:i/>
                          <w:iCs/>
                          <w:sz w:val="22"/>
                          <w:szCs w:val="22"/>
                          <w:lang w:val="fr-FR"/>
                        </w:rPr>
                        <w:t>k</w:t>
                      </w:r>
                      <w:r w:rsidRPr="002222D5">
                        <w:rPr>
                          <w:rFonts w:cs="Calibri"/>
                          <w:sz w:val="22"/>
                          <w:szCs w:val="22"/>
                          <w:lang w:val="fr-FR"/>
                        </w:rPr>
                        <w:t>= 3)</w:t>
                      </w:r>
                      <w:r w:rsidRPr="002222D5">
                        <w:rPr>
                          <w:rFonts w:cs="Calibri"/>
                          <w:sz w:val="22"/>
                          <w:szCs w:val="22"/>
                          <w:lang w:val="fr-FR"/>
                        </w:rPr>
                        <w:tab/>
                      </w:r>
                      <w:r w:rsidRPr="002222D5">
                        <w:rPr>
                          <w:rFonts w:cs="Calibri"/>
                          <w:sz w:val="22"/>
                          <w:szCs w:val="22"/>
                          <w:lang w:val="fr-FR"/>
                        </w:rPr>
                        <w:tab/>
                        <w:t>Mixed (</w:t>
                      </w:r>
                      <w:r w:rsidR="00741F01" w:rsidRPr="002222D5">
                        <w:rPr>
                          <w:rFonts w:cs="Calibri"/>
                          <w:i/>
                          <w:iCs/>
                          <w:sz w:val="22"/>
                          <w:szCs w:val="22"/>
                          <w:lang w:val="fr-FR"/>
                        </w:rPr>
                        <w:t>k</w:t>
                      </w:r>
                      <w:r w:rsidRPr="002222D5">
                        <w:rPr>
                          <w:rFonts w:cs="Calibri"/>
                          <w:sz w:val="22"/>
                          <w:szCs w:val="22"/>
                          <w:lang w:val="fr-FR"/>
                        </w:rPr>
                        <w:t xml:space="preserve"> =1)</w:t>
                      </w:r>
                    </w:p>
                    <w:p w14:paraId="6F8E239D" w14:textId="7090A0E0" w:rsidR="00357ADD" w:rsidRPr="002222D5" w:rsidRDefault="007A58E5">
                      <w:pPr>
                        <w:ind w:firstLine="720"/>
                        <w:rPr>
                          <w:rFonts w:cs="Calibri"/>
                          <w:sz w:val="22"/>
                          <w:szCs w:val="22"/>
                          <w:lang w:val="fr-FR"/>
                        </w:rPr>
                      </w:pPr>
                      <w:r w:rsidRPr="002222D5">
                        <w:rPr>
                          <w:rFonts w:cs="Calibri"/>
                          <w:sz w:val="22"/>
                          <w:szCs w:val="22"/>
                          <w:lang w:val="fr-FR"/>
                        </w:rPr>
                        <w:t>Qualitative (</w:t>
                      </w:r>
                      <w:r w:rsidR="00741F01" w:rsidRPr="002222D5">
                        <w:rPr>
                          <w:rFonts w:cs="Calibri"/>
                          <w:i/>
                          <w:iCs/>
                          <w:sz w:val="22"/>
                          <w:szCs w:val="22"/>
                          <w:lang w:val="fr-FR"/>
                        </w:rPr>
                        <w:t>k</w:t>
                      </w:r>
                      <w:r w:rsidRPr="002222D5">
                        <w:rPr>
                          <w:rFonts w:cs="Calibri"/>
                          <w:sz w:val="22"/>
                          <w:szCs w:val="22"/>
                          <w:lang w:val="fr-FR"/>
                        </w:rPr>
                        <w:t xml:space="preserve"> =5)</w:t>
                      </w:r>
                    </w:p>
                    <w:p w14:paraId="13FFE7A3" w14:textId="77777777" w:rsidR="00357ADD" w:rsidRPr="002222D5" w:rsidRDefault="007A58E5">
                      <w:pPr>
                        <w:rPr>
                          <w:rFonts w:cs="Calibri"/>
                          <w:sz w:val="22"/>
                          <w:szCs w:val="22"/>
                          <w:lang w:val="fr-FR"/>
                        </w:rPr>
                      </w:pPr>
                      <w:r w:rsidRPr="002222D5">
                        <w:rPr>
                          <w:rFonts w:cs="Calibri"/>
                          <w:sz w:val="22"/>
                          <w:szCs w:val="22"/>
                          <w:lang w:val="fr-FR"/>
                        </w:rPr>
                        <w:tab/>
                      </w:r>
                    </w:p>
                    <w:p w14:paraId="13FFE7A4" w14:textId="77777777" w:rsidR="00357ADD" w:rsidRPr="002222D5" w:rsidRDefault="007A58E5">
                      <w:pPr>
                        <w:rPr>
                          <w:rFonts w:cs="Calibri"/>
                          <w:sz w:val="22"/>
                          <w:szCs w:val="22"/>
                          <w:lang w:val="fr-FR"/>
                        </w:rPr>
                      </w:pPr>
                      <w:r w:rsidRPr="002222D5">
                        <w:rPr>
                          <w:rFonts w:cs="Calibri"/>
                          <w:sz w:val="22"/>
                          <w:szCs w:val="22"/>
                          <w:lang w:val="fr-FR"/>
                        </w:rPr>
                        <w:t xml:space="preserve">Dissertations and Theses </w:t>
                      </w:r>
                    </w:p>
                    <w:p w14:paraId="13FFE7A5" w14:textId="77777777" w:rsidR="00357ADD" w:rsidRPr="002222D5" w:rsidRDefault="007A58E5">
                      <w:pPr>
                        <w:rPr>
                          <w:rFonts w:cs="Calibri"/>
                          <w:sz w:val="22"/>
                          <w:szCs w:val="22"/>
                          <w:lang w:val="fr-FR"/>
                        </w:rPr>
                      </w:pPr>
                      <w:r w:rsidRPr="002222D5">
                        <w:rPr>
                          <w:rFonts w:cs="Calibri"/>
                          <w:sz w:val="22"/>
                          <w:szCs w:val="22"/>
                          <w:lang w:val="fr-FR"/>
                        </w:rPr>
                        <w:tab/>
                        <w:t>Quantitative</w:t>
                      </w:r>
                    </w:p>
                    <w:p w14:paraId="42030CE1" w14:textId="6C528BBC" w:rsidR="00357ADD" w:rsidRDefault="007A58E5">
                      <w:pPr>
                        <w:rPr>
                          <w:rFonts w:cs="Calibri"/>
                          <w:sz w:val="22"/>
                          <w:szCs w:val="22"/>
                        </w:rPr>
                      </w:pPr>
                      <w:r w:rsidRPr="002222D5">
                        <w:rPr>
                          <w:rFonts w:cs="Calibri"/>
                          <w:sz w:val="22"/>
                          <w:szCs w:val="22"/>
                          <w:lang w:val="fr-FR"/>
                        </w:rPr>
                        <w:tab/>
                      </w:r>
                      <w:r w:rsidRPr="002222D5">
                        <w:rPr>
                          <w:rFonts w:cs="Calibri"/>
                          <w:sz w:val="22"/>
                          <w:szCs w:val="22"/>
                          <w:lang w:val="fr-FR"/>
                        </w:rPr>
                        <w:tab/>
                      </w:r>
                      <w:r>
                        <w:rPr>
                          <w:rFonts w:cs="Calibri"/>
                          <w:sz w:val="22"/>
                          <w:szCs w:val="22"/>
                        </w:rPr>
                        <w:t>Experimental (</w:t>
                      </w:r>
                      <w:r w:rsidR="00741F01">
                        <w:rPr>
                          <w:rFonts w:cs="Calibri"/>
                          <w:i/>
                          <w:iCs/>
                          <w:sz w:val="22"/>
                          <w:szCs w:val="22"/>
                        </w:rPr>
                        <w:t>k</w:t>
                      </w:r>
                      <w:r>
                        <w:rPr>
                          <w:rFonts w:cs="Calibri"/>
                          <w:sz w:val="22"/>
                          <w:szCs w:val="22"/>
                        </w:rPr>
                        <w:t xml:space="preserve"> =1)</w:t>
                      </w:r>
                    </w:p>
                    <w:p w14:paraId="41C8F396" w14:textId="77777777" w:rsidR="00357ADD" w:rsidRDefault="00357ADD">
                      <w:pPr>
                        <w:jc w:val="center"/>
                        <w:rPr>
                          <w:rFonts w:cs="Calibri"/>
                          <w:sz w:val="22"/>
                          <w:szCs w:val="22"/>
                          <w:lang w:val="en"/>
                        </w:rPr>
                      </w:pPr>
                    </w:p>
                    <w:p w14:paraId="13FFE7A8" w14:textId="77777777" w:rsidR="00357ADD" w:rsidRDefault="00357ADD">
                      <w:pPr>
                        <w:jc w:val="center"/>
                        <w:rPr>
                          <w:rFonts w:cs="Calibri"/>
                          <w:sz w:val="22"/>
                          <w:szCs w:val="22"/>
                          <w:lang w:val="en"/>
                        </w:rPr>
                      </w:pPr>
                    </w:p>
                    <w:p w14:paraId="72A3D3EC" w14:textId="77777777" w:rsidR="00357ADD" w:rsidRDefault="00357ADD">
                      <w:pPr>
                        <w:jc w:val="center"/>
                        <w:rPr>
                          <w:rFonts w:cs="Calibri"/>
                          <w:sz w:val="22"/>
                          <w:szCs w:val="22"/>
                          <w:lang w:val="en"/>
                        </w:rPr>
                      </w:pPr>
                    </w:p>
                  </w:txbxContent>
                </v:textbox>
              </v:rect>
            </w:pict>
          </mc:Fallback>
        </mc:AlternateContent>
      </w:r>
      <w:r w:rsidRPr="002222D5">
        <w:rPr>
          <w:noProof/>
          <w:lang w:val="en-GB"/>
        </w:rPr>
        <mc:AlternateContent>
          <mc:Choice Requires="wps">
            <w:drawing>
              <wp:anchor distT="0" distB="0" distL="114300" distR="114300" simplePos="0" relativeHeight="251658257" behindDoc="0" locked="0" layoutInCell="1" allowOverlap="1" wp14:anchorId="09AE434B" wp14:editId="13FFE774">
                <wp:simplePos x="0" y="0"/>
                <wp:positionH relativeFrom="column">
                  <wp:posOffset>2112584</wp:posOffset>
                </wp:positionH>
                <wp:positionV relativeFrom="paragraph">
                  <wp:posOffset>3575066</wp:posOffset>
                </wp:positionV>
                <wp:extent cx="0" cy="418466"/>
                <wp:effectExtent l="76200" t="0" r="50800" b="38734"/>
                <wp:wrapNone/>
                <wp:docPr id="17" name="AutoShape 18"/>
                <wp:cNvGraphicFramePr/>
                <a:graphic xmlns:a="http://schemas.openxmlformats.org/drawingml/2006/main">
                  <a:graphicData uri="http://schemas.microsoft.com/office/word/2010/wordprocessingShape">
                    <wps:wsp>
                      <wps:cNvCnPr/>
                      <wps:spPr>
                        <a:xfrm>
                          <a:off x="0" y="0"/>
                          <a:ext cx="0" cy="418466"/>
                        </a:xfrm>
                        <a:prstGeom prst="straightConnector1">
                          <a:avLst/>
                        </a:prstGeom>
                        <a:noFill/>
                        <a:ln w="9528" cap="flat">
                          <a:solidFill>
                            <a:srgbClr val="000000"/>
                          </a:solidFill>
                          <a:prstDash val="solid"/>
                          <a:round/>
                          <a:tailEnd type="arrow"/>
                        </a:ln>
                      </wps:spPr>
                      <wps:bodyPr/>
                    </wps:wsp>
                  </a:graphicData>
                </a:graphic>
              </wp:anchor>
            </w:drawing>
          </mc:Choice>
          <mc:Fallback xmlns:a="http://schemas.openxmlformats.org/drawingml/2006/main" xmlns:arto="http://schemas.microsoft.com/office/word/2006/arto" xmlns:w16du="http://schemas.microsoft.com/office/word/2023/wordml/word16du">
            <w:pict w14:anchorId="4B0A5FA2">
              <v:shape id="AutoShape 18" style="position:absolute;margin-left:166.35pt;margin-top:281.5pt;width:0;height:32.95pt;z-index:251658257;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" w14:anchorId="6AA48ED7">
                <v:stroke endarrow="open"/>
              </v:shape>
            </w:pict>
          </mc:Fallback>
        </mc:AlternateContent>
      </w:r>
      <w:r w:rsidRPr="002222D5">
        <w:rPr>
          <w:noProof/>
          <w:lang w:val="en-GB"/>
        </w:rPr>
        <mc:AlternateContent>
          <mc:Choice Requires="wps">
            <w:drawing>
              <wp:anchor distT="0" distB="0" distL="114300" distR="114300" simplePos="0" relativeHeight="251658253" behindDoc="0" locked="0" layoutInCell="1" allowOverlap="1" wp14:anchorId="24367311" wp14:editId="13FFE776">
                <wp:simplePos x="0" y="0"/>
                <wp:positionH relativeFrom="column">
                  <wp:posOffset>-994410</wp:posOffset>
                </wp:positionH>
                <wp:positionV relativeFrom="paragraph">
                  <wp:posOffset>1120140</wp:posOffset>
                </wp:positionV>
                <wp:extent cx="1371600" cy="297180"/>
                <wp:effectExtent l="16510" t="8890" r="16510" b="16510"/>
                <wp:wrapNone/>
                <wp:docPr id="18" name="AutoShape 11"/>
                <wp:cNvGraphicFramePr/>
                <a:graphic xmlns:a="http://schemas.openxmlformats.org/drawingml/2006/main">
                  <a:graphicData uri="http://schemas.microsoft.com/office/word/2010/wordprocessingShape">
                    <wps:wsp>
                      <wps:cNvSpPr/>
                      <wps:spPr>
                        <a:xfrm rot="16200004">
                          <a:off x="0" y="0"/>
                          <a:ext cx="1371600" cy="2971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ECFF"/>
                        </a:solidFill>
                        <a:ln w="9528" cap="flat">
                          <a:solidFill>
                            <a:srgbClr val="000000"/>
                          </a:solidFill>
                          <a:prstDash val="solid"/>
                          <a:round/>
                        </a:ln>
                      </wps:spPr>
                      <wps:txbx>
                        <w:txbxContent>
                          <w:p w14:paraId="2C6ACD02" w14:textId="77777777" w:rsidR="00357ADD" w:rsidRDefault="007A58E5">
                            <w:pPr>
                              <w:pStyle w:val="Heading2"/>
                              <w:keepNext/>
                              <w:rPr>
                                <w:rFonts w:ascii="Calibri" w:hAnsi="Calibri" w:cs="Calibri"/>
                                <w:lang w:val="en"/>
                              </w:rPr>
                            </w:pPr>
                            <w:r>
                              <w:rPr>
                                <w:rFonts w:ascii="Calibri" w:hAnsi="Calibri" w:cs="Calibri"/>
                                <w:lang w:val="en"/>
                              </w:rPr>
                              <w:t>Identification</w:t>
                            </w:r>
                          </w:p>
                        </w:txbxContent>
                      </wps:txbx>
                      <wps:bodyPr vert="horz" wrap="square" lIns="45720" tIns="45720" rIns="45720" bIns="45720" anchor="t" anchorCtr="0" compatLnSpc="0">
                        <a:noAutofit/>
                      </wps:bodyPr>
                    </wps:wsp>
                  </a:graphicData>
                </a:graphic>
              </wp:anchor>
            </w:drawing>
          </mc:Choice>
          <mc:Fallback>
            <w:pict>
              <v:shape w14:anchorId="24367311" id="AutoShape 11" o:spid="_x0000_s1033" style="position:absolute;left:0;text-align:left;margin-left:-78.3pt;margin-top:88.2pt;width:108pt;height:23.4pt;rotation:-5898236fd;z-index:251658253;visibility:visible;mso-wrap-style:square;mso-wrap-distance-left:9pt;mso-wrap-distance-top:0;mso-wrap-distance-right:9pt;mso-wrap-distance-bottom:0;mso-position-horizontal:absolute;mso-position-horizontal-relative:text;mso-position-vertical:absolute;mso-position-vertical-relative:text;v-text-anchor:top" coordsize="137160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" adj="-11796480,,5400" path="m49530,at,,99060,99060,49530,,,49530l,247650at,198120,99060,297180,,247650,49530,297180l1322070,297180at1272540,198120,1371600,297180,1322070,297180,1371600,247650l1371600,49530at1272540,,1371600,99060,1371600,49530,1322070,l49530,xe" fillcolor="#ccecff" strokeweight=".26467mm">
                <v:stroke joinstyle="round"/>
                <v:formulas/>
                <v:path arrowok="t" o:connecttype="custom" o:connectlocs="685800,0;1371600,148590;685800,297180;0,148590" o:connectangles="270,0,90,180" textboxrect="14507,14507,1357093,282673"/>
                <v:textbox inset="3.6pt,,3.6pt">
                  <w:txbxContent>
                    <w:p w14:paraId="2C6ACD02" w14:textId="77777777" w:rsidR="00357ADD" w:rsidRDefault="007A58E5">
                      <w:pPr>
                        <w:pStyle w:val="Heading2"/>
                        <w:keepNext/>
                        <w:rPr>
                          <w:rFonts w:ascii="Calibri" w:hAnsi="Calibri" w:cs="Calibri"/>
                          <w:lang w:val="en"/>
                        </w:rPr>
                      </w:pPr>
                      <w:r>
                        <w:rPr>
                          <w:rFonts w:ascii="Calibri" w:hAnsi="Calibri" w:cs="Calibri"/>
                          <w:lang w:val="en"/>
                        </w:rPr>
                        <w:t>Identification</w:t>
                      </w:r>
                    </w:p>
                  </w:txbxContent>
                </v:textbox>
              </v:shape>
            </w:pict>
          </mc:Fallback>
        </mc:AlternateContent>
      </w:r>
      <w:r w:rsidRPr="002222D5">
        <w:rPr>
          <w:noProof/>
          <w:lang w:val="en-GB"/>
        </w:rPr>
        <mc:AlternateContent>
          <mc:Choice Requires="wps">
            <w:drawing>
              <wp:anchor distT="0" distB="0" distL="114300" distR="114300" simplePos="0" relativeHeight="251658250" behindDoc="0" locked="0" layoutInCell="1" allowOverlap="1" wp14:anchorId="191575FB" wp14:editId="13FFE778">
                <wp:simplePos x="0" y="0"/>
                <wp:positionH relativeFrom="column">
                  <wp:posOffset>-994410</wp:posOffset>
                </wp:positionH>
                <wp:positionV relativeFrom="paragraph">
                  <wp:posOffset>4320539</wp:posOffset>
                </wp:positionV>
                <wp:extent cx="1371600" cy="297180"/>
                <wp:effectExtent l="16510" t="8890" r="16510" b="16510"/>
                <wp:wrapNone/>
                <wp:docPr id="19" name="AutoShape 10"/>
                <wp:cNvGraphicFramePr/>
                <a:graphic xmlns:a="http://schemas.openxmlformats.org/drawingml/2006/main">
                  <a:graphicData uri="http://schemas.microsoft.com/office/word/2010/wordprocessingShape">
                    <wps:wsp>
                      <wps:cNvSpPr/>
                      <wps:spPr>
                        <a:xfrm rot="16200004">
                          <a:off x="0" y="0"/>
                          <a:ext cx="1371600" cy="2971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ECFF"/>
                        </a:solidFill>
                        <a:ln w="9528" cap="flat">
                          <a:solidFill>
                            <a:srgbClr val="000000"/>
                          </a:solidFill>
                          <a:prstDash val="solid"/>
                          <a:round/>
                        </a:ln>
                      </wps:spPr>
                      <wps:txbx>
                        <w:txbxContent>
                          <w:p w14:paraId="47C5F9D3" w14:textId="77777777" w:rsidR="00357ADD" w:rsidRDefault="007A58E5">
                            <w:pPr>
                              <w:pStyle w:val="Heading2"/>
                              <w:keepNext/>
                              <w:rPr>
                                <w:rFonts w:ascii="Calibri" w:hAnsi="Calibri" w:cs="Calibri"/>
                                <w:sz w:val="22"/>
                                <w:szCs w:val="22"/>
                                <w:lang w:val="en"/>
                              </w:rPr>
                            </w:pPr>
                            <w:r>
                              <w:rPr>
                                <w:rFonts w:ascii="Calibri" w:hAnsi="Calibri" w:cs="Calibri"/>
                                <w:sz w:val="22"/>
                                <w:szCs w:val="22"/>
                                <w:lang w:val="en"/>
                              </w:rPr>
                              <w:t>Eligibility</w:t>
                            </w:r>
                          </w:p>
                        </w:txbxContent>
                      </wps:txbx>
                      <wps:bodyPr vert="horz" wrap="square" lIns="45720" tIns="45720" rIns="45720" bIns="45720" anchor="t" anchorCtr="0" compatLnSpc="0">
                        <a:noAutofit/>
                      </wps:bodyPr>
                    </wps:wsp>
                  </a:graphicData>
                </a:graphic>
              </wp:anchor>
            </w:drawing>
          </mc:Choice>
          <mc:Fallback>
            <w:pict>
              <v:shape w14:anchorId="191575FB" id="AutoShape 10" o:spid="_x0000_s1034" style="position:absolute;left:0;text-align:left;margin-left:-78.3pt;margin-top:340.2pt;width:108pt;height:23.4pt;rotation:-5898236fd;z-index:251658250;visibility:visible;mso-wrap-style:square;mso-wrap-distance-left:9pt;mso-wrap-distance-top:0;mso-wrap-distance-right:9pt;mso-wrap-distance-bottom:0;mso-position-horizontal:absolute;mso-position-horizontal-relative:text;mso-position-vertical:absolute;mso-position-vertical-relative:text;v-text-anchor:top" coordsize="137160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" adj="-11796480,,5400" path="m49530,at,,99060,99060,49530,,,49530l,247650at,198120,99060,297180,,247650,49530,297180l1322070,297180at1272540,198120,1371600,297180,1322070,297180,1371600,247650l1371600,49530at1272540,,1371600,99060,1371600,49530,1322070,l49530,xe" fillcolor="#ccecff" strokeweight=".26467mm">
                <v:stroke joinstyle="round"/>
                <v:formulas/>
                <v:path arrowok="t" o:connecttype="custom" o:connectlocs="685800,0;1371600,148590;685800,297180;0,148590" o:connectangles="270,0,90,180" textboxrect="14507,14507,1357093,282673"/>
                <v:textbox inset="3.6pt,,3.6pt">
                  <w:txbxContent>
                    <w:p w14:paraId="47C5F9D3" w14:textId="77777777" w:rsidR="00357ADD" w:rsidRDefault="007A58E5">
                      <w:pPr>
                        <w:pStyle w:val="Heading2"/>
                        <w:keepNext/>
                        <w:rPr>
                          <w:rFonts w:ascii="Calibri" w:hAnsi="Calibri" w:cs="Calibri"/>
                          <w:sz w:val="22"/>
                          <w:szCs w:val="22"/>
                          <w:lang w:val="en"/>
                        </w:rPr>
                      </w:pPr>
                      <w:r>
                        <w:rPr>
                          <w:rFonts w:ascii="Calibri" w:hAnsi="Calibri" w:cs="Calibri"/>
                          <w:sz w:val="22"/>
                          <w:szCs w:val="22"/>
                          <w:lang w:val="en"/>
                        </w:rPr>
                        <w:t>Eligibility</w:t>
                      </w:r>
                    </w:p>
                  </w:txbxContent>
                </v:textbox>
              </v:shape>
            </w:pict>
          </mc:Fallback>
        </mc:AlternateContent>
      </w:r>
      <w:r w:rsidRPr="002222D5">
        <w:rPr>
          <w:noProof/>
          <w:lang w:val="en-GB"/>
        </w:rPr>
        <mc:AlternateContent>
          <mc:Choice Requires="wps">
            <w:drawing>
              <wp:anchor distT="0" distB="0" distL="114300" distR="114300" simplePos="0" relativeHeight="251658249" behindDoc="0" locked="0" layoutInCell="1" allowOverlap="1" wp14:anchorId="43D46374" wp14:editId="13FFE77A">
                <wp:simplePos x="0" y="0"/>
                <wp:positionH relativeFrom="column">
                  <wp:posOffset>-994410</wp:posOffset>
                </wp:positionH>
                <wp:positionV relativeFrom="paragraph">
                  <wp:posOffset>5920739</wp:posOffset>
                </wp:positionV>
                <wp:extent cx="1371600" cy="297180"/>
                <wp:effectExtent l="16510" t="8890" r="16510" b="16510"/>
                <wp:wrapNone/>
                <wp:docPr id="20" name="AutoShape 9"/>
                <wp:cNvGraphicFramePr/>
                <a:graphic xmlns:a="http://schemas.openxmlformats.org/drawingml/2006/main">
                  <a:graphicData uri="http://schemas.microsoft.com/office/word/2010/wordprocessingShape">
                    <wps:wsp>
                      <wps:cNvSpPr/>
                      <wps:spPr>
                        <a:xfrm rot="16200004">
                          <a:off x="0" y="0"/>
                          <a:ext cx="1371600" cy="2971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ECFF"/>
                        </a:solidFill>
                        <a:ln w="9528" cap="flat">
                          <a:solidFill>
                            <a:srgbClr val="000000"/>
                          </a:solidFill>
                          <a:prstDash val="solid"/>
                          <a:round/>
                        </a:ln>
                      </wps:spPr>
                      <wps:txbx>
                        <w:txbxContent>
                          <w:p w14:paraId="13FFE7AF" w14:textId="77777777" w:rsidR="00357ADD" w:rsidRDefault="007A58E5">
                            <w:pPr>
                              <w:pStyle w:val="Heading2"/>
                              <w:keepNext/>
                              <w:rPr>
                                <w:rFonts w:ascii="Calibri" w:hAnsi="Calibri" w:cs="Calibri"/>
                                <w:lang w:val="en"/>
                              </w:rPr>
                            </w:pPr>
                            <w:r>
                              <w:rPr>
                                <w:rFonts w:ascii="Calibri" w:hAnsi="Calibri" w:cs="Calibri"/>
                                <w:lang w:val="en"/>
                              </w:rPr>
                              <w:t>Included</w:t>
                            </w:r>
                          </w:p>
                        </w:txbxContent>
                      </wps:txbx>
                      <wps:bodyPr vert="horz" wrap="square" lIns="45720" tIns="45720" rIns="45720" bIns="45720" anchor="t" anchorCtr="0" compatLnSpc="0">
                        <a:noAutofit/>
                      </wps:bodyPr>
                    </wps:wsp>
                  </a:graphicData>
                </a:graphic>
              </wp:anchor>
            </w:drawing>
          </mc:Choice>
          <mc:Fallback>
            <w:pict>
              <v:shape w14:anchorId="43D46374" id="AutoShape 9" o:spid="_x0000_s1035" style="position:absolute;left:0;text-align:left;margin-left:-78.3pt;margin-top:466.2pt;width:108pt;height:23.4pt;rotation:-5898236fd;z-index:251658249;visibility:visible;mso-wrap-style:square;mso-wrap-distance-left:9pt;mso-wrap-distance-top:0;mso-wrap-distance-right:9pt;mso-wrap-distance-bottom:0;mso-position-horizontal:absolute;mso-position-horizontal-relative:text;mso-position-vertical:absolute;mso-position-vertical-relative:text;v-text-anchor:top" coordsize="137160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" adj="-11796480,,5400" path="m49530,at,,99060,99060,49530,,,49530l,247650at,198120,99060,297180,,247650,49530,297180l1322070,297180at1272540,198120,1371600,297180,1322070,297180,1371600,247650l1371600,49530at1272540,,1371600,99060,1371600,49530,1322070,l49530,xe" fillcolor="#ccecff" strokeweight=".26467mm">
                <v:stroke joinstyle="round"/>
                <v:formulas/>
                <v:path arrowok="t" o:connecttype="custom" o:connectlocs="685800,0;1371600,148590;685800,297180;0,148590" o:connectangles="270,0,90,180" textboxrect="14507,14507,1357093,282673"/>
                <v:textbox inset="3.6pt,,3.6pt">
                  <w:txbxContent>
                    <w:p w14:paraId="13FFE7AF" w14:textId="77777777" w:rsidR="00357ADD" w:rsidRDefault="007A58E5">
                      <w:pPr>
                        <w:pStyle w:val="Heading2"/>
                        <w:keepNext/>
                        <w:rPr>
                          <w:rFonts w:ascii="Calibri" w:hAnsi="Calibri" w:cs="Calibri"/>
                          <w:lang w:val="en"/>
                        </w:rPr>
                      </w:pPr>
                      <w:r>
                        <w:rPr>
                          <w:rFonts w:ascii="Calibri" w:hAnsi="Calibri" w:cs="Calibri"/>
                          <w:lang w:val="en"/>
                        </w:rPr>
                        <w:t>Included</w:t>
                      </w:r>
                    </w:p>
                  </w:txbxContent>
                </v:textbox>
              </v:shape>
            </w:pict>
          </mc:Fallback>
        </mc:AlternateContent>
      </w:r>
      <w:r w:rsidR="00737DE9" w:rsidRPr="002222D5">
        <w:rPr>
          <w:noProof/>
          <w:lang w:val="en-GB"/>
        </w:rPr>
        <mc:AlternateContent>
          <mc:Choice Requires="wps">
            <w:drawing>
              <wp:anchor distT="0" distB="0" distL="114300" distR="114300" simplePos="0" relativeHeight="251658248" behindDoc="0" locked="0" layoutInCell="1" allowOverlap="1" wp14:anchorId="13FFE77B" wp14:editId="13FFE77C">
                <wp:simplePos x="0" y="0"/>
                <wp:positionH relativeFrom="column">
                  <wp:posOffset>-994410</wp:posOffset>
                </wp:positionH>
                <wp:positionV relativeFrom="paragraph">
                  <wp:posOffset>2720340</wp:posOffset>
                </wp:positionV>
                <wp:extent cx="1371600" cy="297180"/>
                <wp:effectExtent l="16510" t="8890" r="16510" b="16510"/>
                <wp:wrapNone/>
                <wp:docPr id="21" name="AutoShape 8"/>
                <wp:cNvGraphicFramePr/>
                <a:graphic xmlns:a="http://schemas.openxmlformats.org/drawingml/2006/main">
                  <a:graphicData uri="http://schemas.microsoft.com/office/word/2010/wordprocessingShape">
                    <wps:wsp>
                      <wps:cNvSpPr/>
                      <wps:spPr>
                        <a:xfrm rot="16200004">
                          <a:off x="0" y="0"/>
                          <a:ext cx="1371600" cy="2971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ECFF"/>
                        </a:solidFill>
                        <a:ln w="9528" cap="flat">
                          <a:solidFill>
                            <a:srgbClr val="000000"/>
                          </a:solidFill>
                          <a:prstDash val="solid"/>
                          <a:round/>
                        </a:ln>
                      </wps:spPr>
                      <wps:txbx>
                        <w:txbxContent>
                          <w:p w14:paraId="04EDC334" w14:textId="77777777" w:rsidR="00357ADD" w:rsidRDefault="00737DE9">
                            <w:pPr>
                              <w:pStyle w:val="Heading2"/>
                              <w:keepNext/>
                              <w:rPr>
                                <w:rFonts w:ascii="Calibri" w:hAnsi="Calibri" w:cs="Calibri"/>
                                <w:lang w:val="en"/>
                              </w:rPr>
                            </w:pPr>
                            <w:r>
                              <w:rPr>
                                <w:rFonts w:ascii="Calibri" w:hAnsi="Calibri" w:cs="Calibri"/>
                                <w:lang w:val="en"/>
                              </w:rPr>
                              <w:t>Screening</w:t>
                            </w:r>
                          </w:p>
                        </w:txbxContent>
                      </wps:txbx>
                      <wps:bodyPr vert="horz" wrap="square" lIns="45720" tIns="45720" rIns="45720" bIns="45720" anchor="t" anchorCtr="0" compatLnSpc="0">
                        <a:noAutofit/>
                      </wps:bodyPr>
                    </wps:wsp>
                  </a:graphicData>
                </a:graphic>
              </wp:anchor>
            </w:drawing>
          </mc:Choice>
          <mc:Fallback>
            <w:pict>
              <v:shape w14:anchorId="13FFE77B" id="AutoShape 8" o:spid="_x0000_s1036" style="position:absolute;left:0;text-align:left;margin-left:-78.3pt;margin-top:214.2pt;width:108pt;height:23.4pt;rotation:-5898236fd;z-index:251658248;visibility:visible;mso-wrap-style:square;mso-wrap-distance-left:9pt;mso-wrap-distance-top:0;mso-wrap-distance-right:9pt;mso-wrap-distance-bottom:0;mso-position-horizontal:absolute;mso-position-horizontal-relative:text;mso-position-vertical:absolute;mso-position-vertical-relative:text;v-text-anchor:top" coordsize="137160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" adj="-11796480,,5400" path="m49530,at,,99060,99060,49530,,,49530l,247650at,198120,99060,297180,,247650,49530,297180l1322070,297180at1272540,198120,1371600,297180,1322070,297180,1371600,247650l1371600,49530at1272540,,1371600,99060,1371600,49530,1322070,l49530,xe" fillcolor="#ccecff" strokeweight=".26467mm">
                <v:stroke joinstyle="round"/>
                <v:formulas/>
                <v:path arrowok="t" o:connecttype="custom" o:connectlocs="685800,0;1371600,148590;685800,297180;0,148590" o:connectangles="270,0,90,180" textboxrect="14507,14507,1357093,282673"/>
                <v:textbox inset="3.6pt,,3.6pt">
                  <w:txbxContent>
                    <w:p w14:paraId="04EDC334" w14:textId="77777777" w:rsidR="00357ADD" w:rsidRDefault="00737DE9">
                      <w:pPr>
                        <w:pStyle w:val="Heading2"/>
                        <w:keepNext/>
                        <w:rPr>
                          <w:rFonts w:ascii="Calibri" w:hAnsi="Calibri" w:cs="Calibri"/>
                          <w:lang w:val="en"/>
                        </w:rPr>
                      </w:pPr>
                      <w:r>
                        <w:rPr>
                          <w:rFonts w:ascii="Calibri" w:hAnsi="Calibri" w:cs="Calibri"/>
                          <w:lang w:val="en"/>
                        </w:rPr>
                        <w:t>Screening</w:t>
                      </w:r>
                    </w:p>
                  </w:txbxContent>
                </v:textbox>
              </v:shape>
            </w:pict>
          </mc:Fallback>
        </mc:AlternateContent>
      </w:r>
      <w:r w:rsidR="00737DE9" w:rsidRPr="002222D5">
        <w:rPr>
          <w:noProof/>
          <w:lang w:val="en-GB"/>
        </w:rPr>
        <mc:AlternateContent>
          <mc:Choice Requires="wps">
            <w:drawing>
              <wp:anchor distT="0" distB="0" distL="114300" distR="114300" simplePos="0" relativeHeight="251658246" behindDoc="0" locked="0" layoutInCell="1" allowOverlap="1" wp14:anchorId="13FFE77D" wp14:editId="13FFE77E">
                <wp:simplePos x="0" y="0"/>
                <wp:positionH relativeFrom="column">
                  <wp:posOffset>-994410</wp:posOffset>
                </wp:positionH>
                <wp:positionV relativeFrom="paragraph">
                  <wp:posOffset>4320539</wp:posOffset>
                </wp:positionV>
                <wp:extent cx="1371600" cy="297180"/>
                <wp:effectExtent l="16510" t="8890" r="16510" b="16510"/>
                <wp:wrapNone/>
                <wp:docPr id="22" name="AutoShape 3"/>
                <wp:cNvGraphicFramePr/>
                <a:graphic xmlns:a="http://schemas.openxmlformats.org/drawingml/2006/main">
                  <a:graphicData uri="http://schemas.microsoft.com/office/word/2010/wordprocessingShape">
                    <wps:wsp>
                      <wps:cNvSpPr/>
                      <wps:spPr>
                        <a:xfrm rot="16200004">
                          <a:off x="0" y="0"/>
                          <a:ext cx="1371600" cy="2971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ECFF"/>
                        </a:solidFill>
                        <a:ln w="9528" cap="flat">
                          <a:solidFill>
                            <a:srgbClr val="000000"/>
                          </a:solidFill>
                          <a:prstDash val="solid"/>
                          <a:round/>
                        </a:ln>
                      </wps:spPr>
                      <wps:txbx>
                        <w:txbxContent>
                          <w:p w14:paraId="444446EC" w14:textId="77777777" w:rsidR="00357ADD" w:rsidRDefault="00737DE9">
                            <w:pPr>
                              <w:pStyle w:val="Heading2"/>
                              <w:keepNext/>
                              <w:rPr>
                                <w:rFonts w:ascii="Calibri" w:hAnsi="Calibri"/>
                                <w:sz w:val="22"/>
                                <w:szCs w:val="22"/>
                                <w:lang w:val="en"/>
                              </w:rPr>
                            </w:pPr>
                            <w:r>
                              <w:rPr>
                                <w:rFonts w:ascii="Calibri" w:hAnsi="Calibri"/>
                                <w:sz w:val="22"/>
                                <w:szCs w:val="22"/>
                                <w:lang w:val="en"/>
                              </w:rPr>
                              <w:t>Eligibility</w:t>
                            </w:r>
                          </w:p>
                        </w:txbxContent>
                      </wps:txbx>
                      <wps:bodyPr vert="horz" wrap="square" lIns="45720" tIns="45720" rIns="45720" bIns="45720" anchor="t" anchorCtr="0" compatLnSpc="0">
                        <a:noAutofit/>
                      </wps:bodyPr>
                    </wps:wsp>
                  </a:graphicData>
                </a:graphic>
              </wp:anchor>
            </w:drawing>
          </mc:Choice>
          <mc:Fallback>
            <w:pict>
              <v:shape w14:anchorId="13FFE77D" id="AutoShape 3" o:spid="_x0000_s1037" style="position:absolute;left:0;text-align:left;margin-left:-78.3pt;margin-top:340.2pt;width:108pt;height:23.4pt;rotation:-5898236fd;z-index:251658246;visibility:visible;mso-wrap-style:square;mso-wrap-distance-left:9pt;mso-wrap-distance-top:0;mso-wrap-distance-right:9pt;mso-wrap-distance-bottom:0;mso-position-horizontal:absolute;mso-position-horizontal-relative:text;mso-position-vertical:absolute;mso-position-vertical-relative:text;v-text-anchor:top" coordsize="137160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" adj="-11796480,,5400" path="m49530,at,,99060,99060,49530,,,49530l,247650at,198120,99060,297180,,247650,49530,297180l1322070,297180at1272540,198120,1371600,297180,1322070,297180,1371600,247650l1371600,49530at1272540,,1371600,99060,1371600,49530,1322070,l49530,xe" fillcolor="#ccecff" strokeweight=".26467mm">
                <v:stroke joinstyle="round"/>
                <v:formulas/>
                <v:path arrowok="t" o:connecttype="custom" o:connectlocs="685800,0;1371600,148590;685800,297180;0,148590" o:connectangles="270,0,90,180" textboxrect="14507,14507,1357093,282673"/>
                <v:textbox inset="3.6pt,,3.6pt">
                  <w:txbxContent>
                    <w:p w14:paraId="444446EC" w14:textId="77777777" w:rsidR="00357ADD" w:rsidRDefault="00737DE9">
                      <w:pPr>
                        <w:pStyle w:val="Heading2"/>
                        <w:keepNext/>
                        <w:rPr>
                          <w:rFonts w:ascii="Calibri" w:hAnsi="Calibri"/>
                          <w:sz w:val="22"/>
                          <w:szCs w:val="22"/>
                          <w:lang w:val="en"/>
                        </w:rPr>
                      </w:pPr>
                      <w:r>
                        <w:rPr>
                          <w:rFonts w:ascii="Calibri" w:hAnsi="Calibri"/>
                          <w:sz w:val="22"/>
                          <w:szCs w:val="22"/>
                          <w:lang w:val="en"/>
                        </w:rPr>
                        <w:t>Eligibility</w:t>
                      </w:r>
                    </w:p>
                  </w:txbxContent>
                </v:textbox>
              </v:shape>
            </w:pict>
          </mc:Fallback>
        </mc:AlternateContent>
      </w:r>
      <w:r w:rsidRPr="002222D5">
        <w:rPr>
          <w:noProof/>
          <w:lang w:val="en-GB"/>
        </w:rPr>
        <mc:AlternateContent>
          <mc:Choice Requires="wps">
            <w:drawing>
              <wp:anchor distT="0" distB="0" distL="114300" distR="114300" simplePos="0" relativeHeight="251658245" behindDoc="0" locked="0" layoutInCell="1" allowOverlap="1" wp14:anchorId="31F4E7A0" wp14:editId="13FFE780">
                <wp:simplePos x="0" y="0"/>
                <wp:positionH relativeFrom="column">
                  <wp:posOffset>-994410</wp:posOffset>
                </wp:positionH>
                <wp:positionV relativeFrom="paragraph">
                  <wp:posOffset>5920739</wp:posOffset>
                </wp:positionV>
                <wp:extent cx="1371600" cy="297180"/>
                <wp:effectExtent l="16510" t="8890" r="16510" b="16510"/>
                <wp:wrapNone/>
                <wp:docPr id="23" name="AutoShape 2"/>
                <wp:cNvGraphicFramePr/>
                <a:graphic xmlns:a="http://schemas.openxmlformats.org/drawingml/2006/main">
                  <a:graphicData uri="http://schemas.microsoft.com/office/word/2010/wordprocessingShape">
                    <wps:wsp>
                      <wps:cNvSpPr/>
                      <wps:spPr>
                        <a:xfrm rot="16200004">
                          <a:off x="0" y="0"/>
                          <a:ext cx="1371600" cy="2971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ECFF"/>
                        </a:solidFill>
                        <a:ln w="9528" cap="flat">
                          <a:solidFill>
                            <a:srgbClr val="000000"/>
                          </a:solidFill>
                          <a:prstDash val="solid"/>
                          <a:round/>
                        </a:ln>
                      </wps:spPr>
                      <wps:txbx>
                        <w:txbxContent>
                          <w:p w14:paraId="4E0B2991" w14:textId="77777777" w:rsidR="00357ADD" w:rsidRDefault="007A58E5">
                            <w:pPr>
                              <w:pStyle w:val="Heading2"/>
                              <w:keepNext/>
                              <w:rPr>
                                <w:rFonts w:ascii="Calibri" w:hAnsi="Calibri"/>
                                <w:lang w:val="en"/>
                              </w:rPr>
                            </w:pPr>
                            <w:r>
                              <w:rPr>
                                <w:rFonts w:ascii="Calibri" w:hAnsi="Calibri"/>
                                <w:lang w:val="en"/>
                              </w:rPr>
                              <w:t>Included</w:t>
                            </w:r>
                          </w:p>
                        </w:txbxContent>
                      </wps:txbx>
                      <wps:bodyPr vert="horz" wrap="square" lIns="45720" tIns="45720" rIns="45720" bIns="45720" anchor="t" anchorCtr="0" compatLnSpc="0">
                        <a:noAutofit/>
                      </wps:bodyPr>
                    </wps:wsp>
                  </a:graphicData>
                </a:graphic>
              </wp:anchor>
            </w:drawing>
          </mc:Choice>
          <mc:Fallback>
            <w:pict>
              <v:shape w14:anchorId="31F4E7A0" id="AutoShape 2" o:spid="_x0000_s1038" style="position:absolute;left:0;text-align:left;margin-left:-78.3pt;margin-top:466.2pt;width:108pt;height:23.4pt;rotation:-5898236fd;z-index:251658245;visibility:visible;mso-wrap-style:square;mso-wrap-distance-left:9pt;mso-wrap-distance-top:0;mso-wrap-distance-right:9pt;mso-wrap-distance-bottom:0;mso-position-horizontal:absolute;mso-position-horizontal-relative:text;mso-position-vertical:absolute;mso-position-vertical-relative:text;v-text-anchor:top" coordsize="1371600,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" adj="-11796480,,5400" path="m49530,at,,99060,99060,49530,,,49530l,247650at,198120,99060,297180,,247650,49530,297180l1322070,297180at1272540,198120,1371600,297180,1322070,297180,1371600,247650l1371600,49530at1272540,,1371600,99060,1371600,49530,1322070,l49530,xe" fillcolor="#ccecff" strokeweight=".26467mm">
                <v:stroke joinstyle="round"/>
                <v:formulas/>
                <v:path arrowok="t" o:connecttype="custom" o:connectlocs="685800,0;1371600,148590;685800,297180;0,148590" o:connectangles="270,0,90,180" textboxrect="14507,14507,1357093,282673"/>
                <v:textbox inset="3.6pt,,3.6pt">
                  <w:txbxContent>
                    <w:p w14:paraId="4E0B2991" w14:textId="77777777" w:rsidR="00357ADD" w:rsidRDefault="007A58E5">
                      <w:pPr>
                        <w:pStyle w:val="Heading2"/>
                        <w:keepNext/>
                        <w:rPr>
                          <w:rFonts w:ascii="Calibri" w:hAnsi="Calibri"/>
                          <w:lang w:val="en"/>
                        </w:rPr>
                      </w:pPr>
                      <w:r>
                        <w:rPr>
                          <w:rFonts w:ascii="Calibri" w:hAnsi="Calibri"/>
                          <w:lang w:val="en"/>
                        </w:rPr>
                        <w:t>Included</w:t>
                      </w:r>
                    </w:p>
                  </w:txbxContent>
                </v:textbox>
              </v:shape>
            </w:pict>
          </mc:Fallback>
        </mc:AlternateContent>
      </w:r>
    </w:p>
    <w:p w14:paraId="13FFE80C" w14:textId="77777777" w:rsidR="00357ADD" w:rsidRPr="002222D5" w:rsidRDefault="00357ADD">
      <w:pPr>
        <w:spacing w:line="480" w:lineRule="auto"/>
        <w:jc w:val="center"/>
        <w:rPr>
          <w:lang w:val="en-GB"/>
        </w:rPr>
      </w:pPr>
    </w:p>
    <w:p w14:paraId="13FFE80D" w14:textId="77777777" w:rsidR="00357ADD" w:rsidRPr="002222D5" w:rsidRDefault="00357ADD">
      <w:pPr>
        <w:spacing w:line="480" w:lineRule="auto"/>
        <w:rPr>
          <w:lang w:val="en-GB"/>
        </w:rPr>
      </w:pPr>
    </w:p>
    <w:p w14:paraId="13FFE80E" w14:textId="77777777" w:rsidR="00357ADD" w:rsidRPr="002222D5" w:rsidRDefault="00357ADD">
      <w:pPr>
        <w:spacing w:line="480" w:lineRule="auto"/>
        <w:rPr>
          <w:lang w:val="en-GB"/>
        </w:rPr>
      </w:pPr>
    </w:p>
    <w:p w14:paraId="13FFE80F" w14:textId="77777777" w:rsidR="00357ADD" w:rsidRPr="002222D5" w:rsidRDefault="00357ADD">
      <w:pPr>
        <w:spacing w:line="480" w:lineRule="auto"/>
        <w:rPr>
          <w:lang w:val="en-GB"/>
        </w:rPr>
      </w:pPr>
    </w:p>
    <w:p w14:paraId="13FFE810" w14:textId="77777777" w:rsidR="00357ADD" w:rsidRPr="002222D5" w:rsidRDefault="00357ADD">
      <w:pPr>
        <w:spacing w:line="480" w:lineRule="auto"/>
        <w:rPr>
          <w:lang w:val="en-GB"/>
        </w:rPr>
      </w:pPr>
    </w:p>
    <w:p w14:paraId="13FFE811" w14:textId="77777777" w:rsidR="00357ADD" w:rsidRPr="002222D5" w:rsidRDefault="00357ADD">
      <w:pPr>
        <w:spacing w:line="480" w:lineRule="auto"/>
        <w:rPr>
          <w:lang w:val="en-GB"/>
        </w:rPr>
      </w:pPr>
    </w:p>
    <w:p w14:paraId="13FFE812" w14:textId="77777777" w:rsidR="00357ADD" w:rsidRPr="002222D5" w:rsidRDefault="00357ADD">
      <w:pPr>
        <w:spacing w:line="480" w:lineRule="auto"/>
        <w:rPr>
          <w:lang w:val="en-GB"/>
        </w:rPr>
      </w:pPr>
    </w:p>
    <w:p w14:paraId="13FFE813" w14:textId="77777777" w:rsidR="00357ADD" w:rsidRPr="002222D5" w:rsidRDefault="00357ADD">
      <w:pPr>
        <w:spacing w:line="480" w:lineRule="auto"/>
        <w:rPr>
          <w:lang w:val="en-GB"/>
        </w:rPr>
      </w:pPr>
    </w:p>
    <w:p w14:paraId="13FFE814" w14:textId="77777777" w:rsidR="00357ADD" w:rsidRPr="002222D5" w:rsidRDefault="00357ADD">
      <w:pPr>
        <w:spacing w:line="480" w:lineRule="auto"/>
        <w:rPr>
          <w:lang w:val="en-GB"/>
        </w:rPr>
      </w:pPr>
    </w:p>
    <w:p w14:paraId="13FFE815" w14:textId="77777777" w:rsidR="00357ADD" w:rsidRPr="002222D5" w:rsidRDefault="00357ADD">
      <w:pPr>
        <w:spacing w:line="480" w:lineRule="auto"/>
        <w:rPr>
          <w:lang w:val="en-GB"/>
        </w:rPr>
      </w:pPr>
    </w:p>
    <w:p w14:paraId="13FFE816" w14:textId="77777777" w:rsidR="00357ADD" w:rsidRPr="002222D5" w:rsidRDefault="00357ADD">
      <w:pPr>
        <w:spacing w:line="480" w:lineRule="auto"/>
        <w:rPr>
          <w:lang w:val="en-GB"/>
        </w:rPr>
      </w:pPr>
    </w:p>
    <w:p w14:paraId="13FFE817" w14:textId="77777777" w:rsidR="00357ADD" w:rsidRPr="002222D5" w:rsidRDefault="00357ADD">
      <w:pPr>
        <w:spacing w:line="480" w:lineRule="auto"/>
        <w:rPr>
          <w:lang w:val="en-GB"/>
        </w:rPr>
      </w:pPr>
    </w:p>
    <w:p w14:paraId="13FFE818" w14:textId="77777777" w:rsidR="00357ADD" w:rsidRPr="002222D5" w:rsidRDefault="00357ADD">
      <w:pPr>
        <w:spacing w:line="480" w:lineRule="auto"/>
        <w:rPr>
          <w:lang w:val="en-GB"/>
        </w:rPr>
      </w:pPr>
    </w:p>
    <w:p w14:paraId="13FFE819" w14:textId="77777777" w:rsidR="00357ADD" w:rsidRPr="002222D5" w:rsidRDefault="00357ADD">
      <w:pPr>
        <w:spacing w:line="480" w:lineRule="auto"/>
        <w:rPr>
          <w:lang w:val="en-GB"/>
        </w:rPr>
      </w:pPr>
    </w:p>
    <w:p w14:paraId="13FFE81A" w14:textId="77777777" w:rsidR="00357ADD" w:rsidRPr="002222D5" w:rsidRDefault="00357ADD">
      <w:pPr>
        <w:spacing w:line="480" w:lineRule="auto"/>
        <w:rPr>
          <w:lang w:val="en-GB"/>
        </w:rPr>
      </w:pPr>
    </w:p>
    <w:p w14:paraId="13FFE81B" w14:textId="77777777" w:rsidR="00357ADD" w:rsidRPr="002222D5" w:rsidRDefault="00357ADD">
      <w:pPr>
        <w:spacing w:line="480" w:lineRule="auto"/>
        <w:rPr>
          <w:lang w:val="en-GB"/>
        </w:rPr>
      </w:pPr>
    </w:p>
    <w:p w14:paraId="13FFE81C" w14:textId="77777777" w:rsidR="00357ADD" w:rsidRPr="002222D5" w:rsidRDefault="00357ADD">
      <w:pPr>
        <w:spacing w:line="480" w:lineRule="auto"/>
        <w:rPr>
          <w:lang w:val="en-GB"/>
        </w:rPr>
      </w:pPr>
    </w:p>
    <w:p w14:paraId="41EA5D71" w14:textId="77777777" w:rsidR="00357ADD" w:rsidRPr="002222D5" w:rsidRDefault="00357ADD">
      <w:pPr>
        <w:spacing w:line="480" w:lineRule="auto"/>
        <w:rPr>
          <w:lang w:val="en-GB"/>
        </w:rPr>
      </w:pPr>
    </w:p>
    <w:p w14:paraId="15D02C27" w14:textId="77777777" w:rsidR="0049243B" w:rsidRPr="002222D5" w:rsidRDefault="0049243B" w:rsidP="0011637B">
      <w:pPr>
        <w:rPr>
          <w:lang w:val="en-GB"/>
        </w:rPr>
      </w:pPr>
    </w:p>
    <w:p w14:paraId="58DC9ACF" w14:textId="77777777" w:rsidR="0049243B" w:rsidRPr="002222D5" w:rsidRDefault="0049243B" w:rsidP="0011637B">
      <w:pPr>
        <w:rPr>
          <w:lang w:val="en-GB"/>
        </w:rPr>
      </w:pPr>
    </w:p>
    <w:p w14:paraId="0564054B" w14:textId="77777777" w:rsidR="0049243B" w:rsidRPr="002222D5" w:rsidRDefault="0049243B" w:rsidP="0011637B">
      <w:pPr>
        <w:rPr>
          <w:lang w:val="en-GB"/>
        </w:rPr>
      </w:pPr>
    </w:p>
    <w:p w14:paraId="4D7D35D8" w14:textId="77777777" w:rsidR="0049243B" w:rsidRPr="002222D5" w:rsidRDefault="0049243B" w:rsidP="0011637B">
      <w:pPr>
        <w:rPr>
          <w:lang w:val="en-GB"/>
        </w:rPr>
      </w:pPr>
    </w:p>
    <w:p w14:paraId="06A9B652" w14:textId="77777777" w:rsidR="0049243B" w:rsidRPr="002222D5" w:rsidRDefault="0049243B" w:rsidP="0011637B">
      <w:pPr>
        <w:rPr>
          <w:lang w:val="en-GB"/>
        </w:rPr>
      </w:pPr>
    </w:p>
    <w:p w14:paraId="6A045F87" w14:textId="77777777" w:rsidR="00D6392A" w:rsidRPr="002222D5" w:rsidRDefault="00D6392A" w:rsidP="00D6392A">
      <w:pPr>
        <w:rPr>
          <w:lang w:val="en-GB"/>
        </w:rPr>
      </w:pPr>
    </w:p>
    <w:p w14:paraId="13FFE913" w14:textId="210D2FE8" w:rsidR="00357ADD" w:rsidRPr="002222D5" w:rsidRDefault="00D6392A" w:rsidP="00D6392A">
      <w:pPr>
        <w:tabs>
          <w:tab w:val="left" w:pos="2453"/>
        </w:tabs>
        <w:rPr>
          <w:lang w:val="en-GB"/>
        </w:rPr>
      </w:pPr>
      <w:r w:rsidRPr="002222D5">
        <w:rPr>
          <w:lang w:val="en-GB"/>
        </w:rPr>
        <w:tab/>
      </w:r>
    </w:p>
    <w:sectPr w:rsidR="00357ADD" w:rsidRPr="002222D5" w:rsidSect="00D6392A">
      <w:head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7461" w14:textId="77777777" w:rsidR="00195399" w:rsidRDefault="00195399">
      <w:r>
        <w:separator/>
      </w:r>
    </w:p>
  </w:endnote>
  <w:endnote w:type="continuationSeparator" w:id="0">
    <w:p w14:paraId="3CC67769" w14:textId="77777777" w:rsidR="00195399" w:rsidRDefault="00195399">
      <w:r>
        <w:continuationSeparator/>
      </w:r>
    </w:p>
  </w:endnote>
  <w:endnote w:type="continuationNotice" w:id="1">
    <w:p w14:paraId="3AB17617" w14:textId="77777777" w:rsidR="00195399" w:rsidRDefault="0019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6575" w14:textId="77777777" w:rsidR="00195399" w:rsidRDefault="00195399">
      <w:r>
        <w:rPr>
          <w:color w:val="000000"/>
        </w:rPr>
        <w:separator/>
      </w:r>
    </w:p>
  </w:footnote>
  <w:footnote w:type="continuationSeparator" w:id="0">
    <w:p w14:paraId="0A5A6F6D" w14:textId="77777777" w:rsidR="00195399" w:rsidRDefault="00195399">
      <w:r>
        <w:continuationSeparator/>
      </w:r>
    </w:p>
  </w:footnote>
  <w:footnote w:type="continuationNotice" w:id="1">
    <w:p w14:paraId="7A2273DB" w14:textId="77777777" w:rsidR="00195399" w:rsidRDefault="00195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BDB0" w14:textId="64707514" w:rsidR="00F27DA3" w:rsidRDefault="00F27D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93BDD0" w14:textId="77777777" w:rsidR="00F27DA3" w:rsidRDefault="00F27DA3" w:rsidP="00F27D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7324341"/>
      <w:docPartObj>
        <w:docPartGallery w:val="Page Numbers (Top of Page)"/>
        <w:docPartUnique/>
      </w:docPartObj>
    </w:sdtPr>
    <w:sdtEndPr>
      <w:rPr>
        <w:rStyle w:val="PageNumber"/>
      </w:rPr>
    </w:sdtEndPr>
    <w:sdtContent>
      <w:p w14:paraId="47915F46" w14:textId="4EEBC9B4" w:rsidR="00F27DA3" w:rsidRDefault="00F27DA3">
        <w:pPr>
          <w:pStyle w:val="Header"/>
          <w:framePr w:wrap="none" w:vAnchor="text" w:hAnchor="margin" w:xAlign="right" w:y="1"/>
          <w:rPr>
            <w:rStyle w:val="PageNumber"/>
          </w:rPr>
        </w:pPr>
        <w:r w:rsidRPr="00F27DA3">
          <w:rPr>
            <w:rStyle w:val="PageNumber"/>
            <w:rFonts w:ascii="Times New Roman" w:hAnsi="Times New Roman" w:cs="Times New Roman"/>
          </w:rPr>
          <w:fldChar w:fldCharType="begin"/>
        </w:r>
        <w:r w:rsidRPr="00F27DA3">
          <w:rPr>
            <w:rStyle w:val="PageNumber"/>
            <w:rFonts w:ascii="Times New Roman" w:hAnsi="Times New Roman" w:cs="Times New Roman"/>
          </w:rPr>
          <w:instrText xml:space="preserve"> PAGE </w:instrText>
        </w:r>
        <w:r w:rsidRPr="00F27DA3">
          <w:rPr>
            <w:rStyle w:val="PageNumber"/>
            <w:rFonts w:ascii="Times New Roman" w:hAnsi="Times New Roman" w:cs="Times New Roman"/>
          </w:rPr>
          <w:fldChar w:fldCharType="separate"/>
        </w:r>
        <w:r w:rsidRPr="00F27DA3">
          <w:rPr>
            <w:rStyle w:val="PageNumber"/>
            <w:rFonts w:ascii="Times New Roman" w:hAnsi="Times New Roman" w:cs="Times New Roman"/>
            <w:noProof/>
          </w:rPr>
          <w:t>1</w:t>
        </w:r>
        <w:r w:rsidRPr="00F27DA3">
          <w:rPr>
            <w:rStyle w:val="PageNumber"/>
            <w:rFonts w:ascii="Times New Roman" w:hAnsi="Times New Roman" w:cs="Times New Roman"/>
          </w:rPr>
          <w:fldChar w:fldCharType="end"/>
        </w:r>
      </w:p>
    </w:sdtContent>
  </w:sdt>
  <w:p w14:paraId="13FFE78B" w14:textId="4B556C47" w:rsidR="009A0397" w:rsidRDefault="00737DE9">
    <w:pPr>
      <w:pStyle w:val="Header"/>
      <w:ind w:right="360"/>
    </w:pPr>
    <w:r>
      <w:rPr>
        <w:rFonts w:ascii="Times New Roman" w:hAnsi="Times New Roman" w:cs="Times New Roman"/>
      </w:rPr>
      <w:t xml:space="preserve">NOSTALGIA AND UNHEALTHY </w:t>
    </w:r>
    <w:r w:rsidR="00F47B73">
      <w:rPr>
        <w:rFonts w:ascii="Times New Roman" w:hAnsi="Times New Roman" w:cs="Times New Roman"/>
      </w:rPr>
      <w:t>BEHAVIO</w:t>
    </w:r>
    <w:r w:rsidR="00DD752F">
      <w:rPr>
        <w:rFonts w:ascii="Times New Roman" w:hAnsi="Times New Roman" w:cs="Times New Roman"/>
      </w:rPr>
      <w:t>U</w:t>
    </w:r>
    <w:r w:rsidR="00F47B73">
      <w:rPr>
        <w:rFonts w:ascii="Times New Roman" w:hAnsi="Times New Roman" w:cs="Times New Roman"/>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E78F" w14:textId="436DF045" w:rsidR="009A0397" w:rsidRDefault="00737DE9">
    <w:pPr>
      <w:pStyle w:val="Header"/>
      <w:ind w:right="360"/>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3FFE787" wp14:editId="13FFE788">
              <wp:simplePos x="0" y="0"/>
              <wp:positionH relativeFrom="margin">
                <wp:align>right</wp:align>
              </wp:positionH>
              <wp:positionV relativeFrom="paragraph">
                <wp:posOffset>548</wp:posOffset>
              </wp:positionV>
              <wp:extent cx="0" cy="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590CB77" w14:textId="77777777" w:rsidR="009A0397" w:rsidRDefault="00737DE9">
                          <w:pPr>
                            <w:pStyle w:val="Heade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Pr>
                              <w:rStyle w:val="PageNumber"/>
                              <w:rFonts w:ascii="Times New Roman" w:hAnsi="Times New Roman" w:cs="Times New Roman"/>
                            </w:rPr>
                            <w:t>1</w:t>
                          </w:r>
                          <w:r>
                            <w:rPr>
                              <w:rStyle w:val="PageNumber"/>
                              <w:rFonts w:ascii="Times New Roman" w:hAnsi="Times New Roman" w:cs="Times New Roman"/>
                            </w:rPr>
                            <w:fldChar w:fldCharType="end"/>
                          </w:r>
                        </w:p>
                      </w:txbxContent>
                    </wps:txbx>
                    <wps:bodyPr vert="horz" wrap="none" lIns="0" tIns="0" rIns="0" bIns="0" anchor="t" anchorCtr="0" compatLnSpc="0">
                      <a:spAutoFit/>
                    </wps:bodyPr>
                  </wps:wsp>
                </a:graphicData>
              </a:graphic>
            </wp:anchor>
          </w:drawing>
        </mc:Choice>
        <mc:Fallback>
          <w:pict>
            <v:shapetype w14:anchorId="13FFE787" id="_x0000_t202" coordsize="21600,21600" o:spt="202" path="m,l,21600r21600,l21600,xe">
              <v:stroke joinstyle="miter"/>
              <v:path gradientshapeok="t" o:connecttype="rect"/>
            </v:shapetype>
            <v:shape id="Text Box 4" o:spid="_x0000_s1039"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4590CB77" w14:textId="77777777" w:rsidR="009A0397" w:rsidRDefault="00737DE9">
                    <w:pPr>
                      <w:pStyle w:val="Heade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Pr>
                        <w:rStyle w:val="PageNumber"/>
                        <w:rFonts w:ascii="Times New Roman" w:hAnsi="Times New Roman" w:cs="Times New Roman"/>
                      </w:rPr>
                      <w:t>1</w:t>
                    </w:r>
                    <w:r>
                      <w:rPr>
                        <w:rStyle w:val="PageNumber"/>
                        <w:rFonts w:ascii="Times New Roman" w:hAnsi="Times New Roman" w:cs="Times New Roman"/>
                      </w:rPr>
                      <w:fldChar w:fldCharType="end"/>
                    </w:r>
                  </w:p>
                </w:txbxContent>
              </v:textbox>
              <w10:wrap type="topAndBottom" anchorx="margin"/>
            </v:shape>
          </w:pict>
        </mc:Fallback>
      </mc:AlternateContent>
    </w:r>
    <w:r>
      <w:rPr>
        <w:rFonts w:ascii="Times New Roman" w:hAnsi="Times New Roman" w:cs="Times New Roman"/>
      </w:rPr>
      <w:t xml:space="preserve">NOSTALIGIA AND UNHEALTHY </w:t>
    </w:r>
    <w:r w:rsidR="00F47B73">
      <w:rPr>
        <w:rFonts w:ascii="Times New Roman" w:hAnsi="Times New Roman" w:cs="Times New Roman"/>
      </w:rPr>
      <w:t>BEHAVIOR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FD9"/>
    <w:multiLevelType w:val="multilevel"/>
    <w:tmpl w:val="C740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F79DA"/>
    <w:multiLevelType w:val="multilevel"/>
    <w:tmpl w:val="D3E2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C33FB"/>
    <w:multiLevelType w:val="multilevel"/>
    <w:tmpl w:val="BF2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DF7574"/>
    <w:multiLevelType w:val="multilevel"/>
    <w:tmpl w:val="8A3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6E1692"/>
    <w:multiLevelType w:val="multilevel"/>
    <w:tmpl w:val="0AB8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AD5A03"/>
    <w:multiLevelType w:val="multilevel"/>
    <w:tmpl w:val="FE6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F5B78"/>
    <w:multiLevelType w:val="multilevel"/>
    <w:tmpl w:val="C95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0816091">
    <w:abstractNumId w:val="4"/>
  </w:num>
  <w:num w:numId="2" w16cid:durableId="246816648">
    <w:abstractNumId w:val="6"/>
  </w:num>
  <w:num w:numId="3" w16cid:durableId="795224833">
    <w:abstractNumId w:val="0"/>
  </w:num>
  <w:num w:numId="4" w16cid:durableId="1996496110">
    <w:abstractNumId w:val="2"/>
  </w:num>
  <w:num w:numId="5" w16cid:durableId="1981230358">
    <w:abstractNumId w:val="3"/>
  </w:num>
  <w:num w:numId="6" w16cid:durableId="836306343">
    <w:abstractNumId w:val="1"/>
  </w:num>
  <w:num w:numId="7" w16cid:durableId="310641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DD"/>
    <w:rsid w:val="00000B01"/>
    <w:rsid w:val="00001CE2"/>
    <w:rsid w:val="000034CB"/>
    <w:rsid w:val="00003D9A"/>
    <w:rsid w:val="000049CA"/>
    <w:rsid w:val="00005ABF"/>
    <w:rsid w:val="00005AED"/>
    <w:rsid w:val="00007327"/>
    <w:rsid w:val="0000792C"/>
    <w:rsid w:val="0001059D"/>
    <w:rsid w:val="000106F9"/>
    <w:rsid w:val="000107DF"/>
    <w:rsid w:val="00011326"/>
    <w:rsid w:val="0001196D"/>
    <w:rsid w:val="00012EE1"/>
    <w:rsid w:val="000131D7"/>
    <w:rsid w:val="0001328C"/>
    <w:rsid w:val="0001450B"/>
    <w:rsid w:val="0001450F"/>
    <w:rsid w:val="00017510"/>
    <w:rsid w:val="00020E85"/>
    <w:rsid w:val="0002166E"/>
    <w:rsid w:val="00021B36"/>
    <w:rsid w:val="00021EB0"/>
    <w:rsid w:val="0002259E"/>
    <w:rsid w:val="00024679"/>
    <w:rsid w:val="00024BCB"/>
    <w:rsid w:val="000254B5"/>
    <w:rsid w:val="000256F7"/>
    <w:rsid w:val="00025BFA"/>
    <w:rsid w:val="00025FAF"/>
    <w:rsid w:val="0003019E"/>
    <w:rsid w:val="00030B72"/>
    <w:rsid w:val="00032121"/>
    <w:rsid w:val="000324D4"/>
    <w:rsid w:val="0003340D"/>
    <w:rsid w:val="000342FE"/>
    <w:rsid w:val="0003572F"/>
    <w:rsid w:val="00036B21"/>
    <w:rsid w:val="00037311"/>
    <w:rsid w:val="00040586"/>
    <w:rsid w:val="0004086F"/>
    <w:rsid w:val="00040FD6"/>
    <w:rsid w:val="0004167A"/>
    <w:rsid w:val="00041987"/>
    <w:rsid w:val="0004199C"/>
    <w:rsid w:val="00042F8D"/>
    <w:rsid w:val="000430E0"/>
    <w:rsid w:val="0004496D"/>
    <w:rsid w:val="0004614A"/>
    <w:rsid w:val="0005040F"/>
    <w:rsid w:val="00050D28"/>
    <w:rsid w:val="000524CC"/>
    <w:rsid w:val="00052C9E"/>
    <w:rsid w:val="00052D31"/>
    <w:rsid w:val="0005322A"/>
    <w:rsid w:val="000533CE"/>
    <w:rsid w:val="00053A56"/>
    <w:rsid w:val="00054D2B"/>
    <w:rsid w:val="00055EB5"/>
    <w:rsid w:val="00056D22"/>
    <w:rsid w:val="00057E01"/>
    <w:rsid w:val="0006024A"/>
    <w:rsid w:val="0006055A"/>
    <w:rsid w:val="00060B55"/>
    <w:rsid w:val="0006210B"/>
    <w:rsid w:val="000628FF"/>
    <w:rsid w:val="00063D58"/>
    <w:rsid w:val="00064B2B"/>
    <w:rsid w:val="0006652E"/>
    <w:rsid w:val="00066B92"/>
    <w:rsid w:val="00066EBC"/>
    <w:rsid w:val="000726AF"/>
    <w:rsid w:val="00072A64"/>
    <w:rsid w:val="00073B20"/>
    <w:rsid w:val="0007417A"/>
    <w:rsid w:val="000745A2"/>
    <w:rsid w:val="00076E88"/>
    <w:rsid w:val="00076F1E"/>
    <w:rsid w:val="00077659"/>
    <w:rsid w:val="00077C70"/>
    <w:rsid w:val="00081EAE"/>
    <w:rsid w:val="00081F02"/>
    <w:rsid w:val="00084D78"/>
    <w:rsid w:val="00086CDB"/>
    <w:rsid w:val="00087A7A"/>
    <w:rsid w:val="00090C75"/>
    <w:rsid w:val="000910BA"/>
    <w:rsid w:val="00092843"/>
    <w:rsid w:val="00092B06"/>
    <w:rsid w:val="00092CE5"/>
    <w:rsid w:val="00093E60"/>
    <w:rsid w:val="00094E3B"/>
    <w:rsid w:val="00095117"/>
    <w:rsid w:val="000A017B"/>
    <w:rsid w:val="000A0A88"/>
    <w:rsid w:val="000A1AC0"/>
    <w:rsid w:val="000A24A7"/>
    <w:rsid w:val="000A32DB"/>
    <w:rsid w:val="000A3A84"/>
    <w:rsid w:val="000A3C93"/>
    <w:rsid w:val="000A48BE"/>
    <w:rsid w:val="000A5E33"/>
    <w:rsid w:val="000A5E45"/>
    <w:rsid w:val="000A6560"/>
    <w:rsid w:val="000A699A"/>
    <w:rsid w:val="000A6EB7"/>
    <w:rsid w:val="000A72C9"/>
    <w:rsid w:val="000A774D"/>
    <w:rsid w:val="000A7BF1"/>
    <w:rsid w:val="000A7CD8"/>
    <w:rsid w:val="000B05EF"/>
    <w:rsid w:val="000B0CA6"/>
    <w:rsid w:val="000B11D8"/>
    <w:rsid w:val="000B1775"/>
    <w:rsid w:val="000B2D3B"/>
    <w:rsid w:val="000B3638"/>
    <w:rsid w:val="000B4D5A"/>
    <w:rsid w:val="000B53D4"/>
    <w:rsid w:val="000B56CD"/>
    <w:rsid w:val="000B7247"/>
    <w:rsid w:val="000C0A2A"/>
    <w:rsid w:val="000C0B1F"/>
    <w:rsid w:val="000C1420"/>
    <w:rsid w:val="000C2057"/>
    <w:rsid w:val="000C2B2E"/>
    <w:rsid w:val="000C36FE"/>
    <w:rsid w:val="000C458D"/>
    <w:rsid w:val="000C4737"/>
    <w:rsid w:val="000C48D8"/>
    <w:rsid w:val="000D15ED"/>
    <w:rsid w:val="000D17B8"/>
    <w:rsid w:val="000D1A84"/>
    <w:rsid w:val="000D1FAE"/>
    <w:rsid w:val="000D22E9"/>
    <w:rsid w:val="000D571C"/>
    <w:rsid w:val="000D5C38"/>
    <w:rsid w:val="000D71F5"/>
    <w:rsid w:val="000E0A32"/>
    <w:rsid w:val="000E10CF"/>
    <w:rsid w:val="000E1C93"/>
    <w:rsid w:val="000E2F5D"/>
    <w:rsid w:val="000E3886"/>
    <w:rsid w:val="000E50D9"/>
    <w:rsid w:val="000E6E53"/>
    <w:rsid w:val="000F1D2C"/>
    <w:rsid w:val="000F3BBB"/>
    <w:rsid w:val="000F597A"/>
    <w:rsid w:val="000F6201"/>
    <w:rsid w:val="000F7460"/>
    <w:rsid w:val="000F74B9"/>
    <w:rsid w:val="00101F6A"/>
    <w:rsid w:val="00102AE3"/>
    <w:rsid w:val="00103EC8"/>
    <w:rsid w:val="00104365"/>
    <w:rsid w:val="00104F2F"/>
    <w:rsid w:val="00107F79"/>
    <w:rsid w:val="00110889"/>
    <w:rsid w:val="00111A3D"/>
    <w:rsid w:val="00111DA8"/>
    <w:rsid w:val="00112127"/>
    <w:rsid w:val="001122EA"/>
    <w:rsid w:val="00112B62"/>
    <w:rsid w:val="00113573"/>
    <w:rsid w:val="0011506B"/>
    <w:rsid w:val="00116098"/>
    <w:rsid w:val="00116292"/>
    <w:rsid w:val="0011637B"/>
    <w:rsid w:val="0012152E"/>
    <w:rsid w:val="00121DD8"/>
    <w:rsid w:val="001221F8"/>
    <w:rsid w:val="0012274F"/>
    <w:rsid w:val="0012364D"/>
    <w:rsid w:val="00123FEB"/>
    <w:rsid w:val="001262B1"/>
    <w:rsid w:val="00126DC3"/>
    <w:rsid w:val="00131334"/>
    <w:rsid w:val="00131AA0"/>
    <w:rsid w:val="001348A2"/>
    <w:rsid w:val="00135944"/>
    <w:rsid w:val="00135E1D"/>
    <w:rsid w:val="0013684B"/>
    <w:rsid w:val="00136DB6"/>
    <w:rsid w:val="00136FA7"/>
    <w:rsid w:val="00137B8F"/>
    <w:rsid w:val="001402CC"/>
    <w:rsid w:val="00140A0E"/>
    <w:rsid w:val="00140DF1"/>
    <w:rsid w:val="0014100E"/>
    <w:rsid w:val="00141398"/>
    <w:rsid w:val="00144C4F"/>
    <w:rsid w:val="00144C66"/>
    <w:rsid w:val="00145997"/>
    <w:rsid w:val="00146323"/>
    <w:rsid w:val="00146E3F"/>
    <w:rsid w:val="00147073"/>
    <w:rsid w:val="00150073"/>
    <w:rsid w:val="00153D82"/>
    <w:rsid w:val="001552FD"/>
    <w:rsid w:val="001563E3"/>
    <w:rsid w:val="00157CF4"/>
    <w:rsid w:val="0016266B"/>
    <w:rsid w:val="001635C5"/>
    <w:rsid w:val="001636CB"/>
    <w:rsid w:val="00164130"/>
    <w:rsid w:val="0016422B"/>
    <w:rsid w:val="00164665"/>
    <w:rsid w:val="0016466F"/>
    <w:rsid w:val="00165548"/>
    <w:rsid w:val="001663A7"/>
    <w:rsid w:val="001663F1"/>
    <w:rsid w:val="00166C74"/>
    <w:rsid w:val="00167BF6"/>
    <w:rsid w:val="00170D97"/>
    <w:rsid w:val="001714A0"/>
    <w:rsid w:val="00171BD3"/>
    <w:rsid w:val="00172878"/>
    <w:rsid w:val="00173018"/>
    <w:rsid w:val="00175F47"/>
    <w:rsid w:val="0017696F"/>
    <w:rsid w:val="00177872"/>
    <w:rsid w:val="00177975"/>
    <w:rsid w:val="00177D87"/>
    <w:rsid w:val="0018176F"/>
    <w:rsid w:val="00181F9A"/>
    <w:rsid w:val="0018207A"/>
    <w:rsid w:val="00187A4E"/>
    <w:rsid w:val="00190DD5"/>
    <w:rsid w:val="00191651"/>
    <w:rsid w:val="00191A21"/>
    <w:rsid w:val="0019238E"/>
    <w:rsid w:val="00194BE1"/>
    <w:rsid w:val="00194CF4"/>
    <w:rsid w:val="00194EA4"/>
    <w:rsid w:val="00195399"/>
    <w:rsid w:val="0019562E"/>
    <w:rsid w:val="001962F7"/>
    <w:rsid w:val="001978A6"/>
    <w:rsid w:val="001A09FD"/>
    <w:rsid w:val="001A232B"/>
    <w:rsid w:val="001A3549"/>
    <w:rsid w:val="001A4E9E"/>
    <w:rsid w:val="001A64C1"/>
    <w:rsid w:val="001A7B95"/>
    <w:rsid w:val="001A7C81"/>
    <w:rsid w:val="001A7F3B"/>
    <w:rsid w:val="001B0CE9"/>
    <w:rsid w:val="001B3C7E"/>
    <w:rsid w:val="001B5E83"/>
    <w:rsid w:val="001B5FF0"/>
    <w:rsid w:val="001B6246"/>
    <w:rsid w:val="001B6E84"/>
    <w:rsid w:val="001B7D47"/>
    <w:rsid w:val="001C23CA"/>
    <w:rsid w:val="001C3C06"/>
    <w:rsid w:val="001C439E"/>
    <w:rsid w:val="001C4892"/>
    <w:rsid w:val="001C4D71"/>
    <w:rsid w:val="001C6CA1"/>
    <w:rsid w:val="001C6FB5"/>
    <w:rsid w:val="001D2D7C"/>
    <w:rsid w:val="001D30DE"/>
    <w:rsid w:val="001D33FB"/>
    <w:rsid w:val="001D43E3"/>
    <w:rsid w:val="001D50EA"/>
    <w:rsid w:val="001D5122"/>
    <w:rsid w:val="001D59AE"/>
    <w:rsid w:val="001D5DC0"/>
    <w:rsid w:val="001D63D1"/>
    <w:rsid w:val="001D6D7B"/>
    <w:rsid w:val="001D6E60"/>
    <w:rsid w:val="001D76D7"/>
    <w:rsid w:val="001E015E"/>
    <w:rsid w:val="001E0922"/>
    <w:rsid w:val="001E0AEC"/>
    <w:rsid w:val="001E147A"/>
    <w:rsid w:val="001E535A"/>
    <w:rsid w:val="001E5474"/>
    <w:rsid w:val="001E577A"/>
    <w:rsid w:val="001E578E"/>
    <w:rsid w:val="001E609D"/>
    <w:rsid w:val="001E6D21"/>
    <w:rsid w:val="001E6DAF"/>
    <w:rsid w:val="001E74B5"/>
    <w:rsid w:val="001E7A69"/>
    <w:rsid w:val="001F03AD"/>
    <w:rsid w:val="001F049C"/>
    <w:rsid w:val="001F09CD"/>
    <w:rsid w:val="001F1F76"/>
    <w:rsid w:val="001F298F"/>
    <w:rsid w:val="001F37DB"/>
    <w:rsid w:val="001F38C2"/>
    <w:rsid w:val="001F48AE"/>
    <w:rsid w:val="001F699B"/>
    <w:rsid w:val="001F6DB3"/>
    <w:rsid w:val="001F7A89"/>
    <w:rsid w:val="002012C8"/>
    <w:rsid w:val="0020297E"/>
    <w:rsid w:val="0020409F"/>
    <w:rsid w:val="00204EEE"/>
    <w:rsid w:val="0020641C"/>
    <w:rsid w:val="00207B46"/>
    <w:rsid w:val="00207F3B"/>
    <w:rsid w:val="002104F0"/>
    <w:rsid w:val="00210D3A"/>
    <w:rsid w:val="00213627"/>
    <w:rsid w:val="0021395F"/>
    <w:rsid w:val="00213A21"/>
    <w:rsid w:val="00214471"/>
    <w:rsid w:val="00214A73"/>
    <w:rsid w:val="00215A7F"/>
    <w:rsid w:val="00215B50"/>
    <w:rsid w:val="00220728"/>
    <w:rsid w:val="002222D5"/>
    <w:rsid w:val="0022242D"/>
    <w:rsid w:val="00222A9E"/>
    <w:rsid w:val="00224121"/>
    <w:rsid w:val="0022448D"/>
    <w:rsid w:val="00225736"/>
    <w:rsid w:val="00226CA6"/>
    <w:rsid w:val="0023003D"/>
    <w:rsid w:val="002306D7"/>
    <w:rsid w:val="00230F69"/>
    <w:rsid w:val="00231EB9"/>
    <w:rsid w:val="00232DA2"/>
    <w:rsid w:val="0023354B"/>
    <w:rsid w:val="00234258"/>
    <w:rsid w:val="002343FC"/>
    <w:rsid w:val="00234F8C"/>
    <w:rsid w:val="00237A0E"/>
    <w:rsid w:val="00237B1D"/>
    <w:rsid w:val="00237C31"/>
    <w:rsid w:val="00241F82"/>
    <w:rsid w:val="0024300E"/>
    <w:rsid w:val="00243DA5"/>
    <w:rsid w:val="00243F12"/>
    <w:rsid w:val="00245212"/>
    <w:rsid w:val="002452B3"/>
    <w:rsid w:val="002459C2"/>
    <w:rsid w:val="00246490"/>
    <w:rsid w:val="00246EA0"/>
    <w:rsid w:val="002471C7"/>
    <w:rsid w:val="002474B0"/>
    <w:rsid w:val="0024764B"/>
    <w:rsid w:val="002508C3"/>
    <w:rsid w:val="00251F3E"/>
    <w:rsid w:val="002536FF"/>
    <w:rsid w:val="00253A4D"/>
    <w:rsid w:val="002541E5"/>
    <w:rsid w:val="002543D1"/>
    <w:rsid w:val="00254A96"/>
    <w:rsid w:val="002552D2"/>
    <w:rsid w:val="00255734"/>
    <w:rsid w:val="0025579F"/>
    <w:rsid w:val="002573C9"/>
    <w:rsid w:val="0026099A"/>
    <w:rsid w:val="00260D97"/>
    <w:rsid w:val="0026112B"/>
    <w:rsid w:val="0026298D"/>
    <w:rsid w:val="00262F25"/>
    <w:rsid w:val="00264FEF"/>
    <w:rsid w:val="00265BA2"/>
    <w:rsid w:val="00267030"/>
    <w:rsid w:val="00267438"/>
    <w:rsid w:val="00267BB4"/>
    <w:rsid w:val="00267BF3"/>
    <w:rsid w:val="00267E3D"/>
    <w:rsid w:val="0027069D"/>
    <w:rsid w:val="002707AA"/>
    <w:rsid w:val="00271688"/>
    <w:rsid w:val="00271A79"/>
    <w:rsid w:val="00272FBB"/>
    <w:rsid w:val="00275E58"/>
    <w:rsid w:val="002767A4"/>
    <w:rsid w:val="00276DEB"/>
    <w:rsid w:val="00277839"/>
    <w:rsid w:val="00277970"/>
    <w:rsid w:val="002820C7"/>
    <w:rsid w:val="00282C02"/>
    <w:rsid w:val="0028365E"/>
    <w:rsid w:val="002857CD"/>
    <w:rsid w:val="002862D1"/>
    <w:rsid w:val="0028727C"/>
    <w:rsid w:val="00287382"/>
    <w:rsid w:val="002876EA"/>
    <w:rsid w:val="002879EC"/>
    <w:rsid w:val="00290689"/>
    <w:rsid w:val="00290BF1"/>
    <w:rsid w:val="002915A3"/>
    <w:rsid w:val="00292F20"/>
    <w:rsid w:val="0029455C"/>
    <w:rsid w:val="0029675D"/>
    <w:rsid w:val="00296EBC"/>
    <w:rsid w:val="00297AB4"/>
    <w:rsid w:val="002A0F43"/>
    <w:rsid w:val="002A4644"/>
    <w:rsid w:val="002A50A1"/>
    <w:rsid w:val="002A63C4"/>
    <w:rsid w:val="002A6E9C"/>
    <w:rsid w:val="002B02C0"/>
    <w:rsid w:val="002B0AFF"/>
    <w:rsid w:val="002B0DDB"/>
    <w:rsid w:val="002B19C3"/>
    <w:rsid w:val="002B22AD"/>
    <w:rsid w:val="002B238E"/>
    <w:rsid w:val="002B789D"/>
    <w:rsid w:val="002C01BC"/>
    <w:rsid w:val="002C0BC5"/>
    <w:rsid w:val="002C203B"/>
    <w:rsid w:val="002C2BCF"/>
    <w:rsid w:val="002C3695"/>
    <w:rsid w:val="002C3C9C"/>
    <w:rsid w:val="002C4C64"/>
    <w:rsid w:val="002D0ACC"/>
    <w:rsid w:val="002D2D80"/>
    <w:rsid w:val="002D524F"/>
    <w:rsid w:val="002D5A60"/>
    <w:rsid w:val="002D6D81"/>
    <w:rsid w:val="002D730D"/>
    <w:rsid w:val="002E19E8"/>
    <w:rsid w:val="002E2553"/>
    <w:rsid w:val="002E345E"/>
    <w:rsid w:val="002E345F"/>
    <w:rsid w:val="002E4DD6"/>
    <w:rsid w:val="002E5038"/>
    <w:rsid w:val="002E5782"/>
    <w:rsid w:val="002E74C7"/>
    <w:rsid w:val="002E76B3"/>
    <w:rsid w:val="002E7752"/>
    <w:rsid w:val="002E7FBC"/>
    <w:rsid w:val="002F2583"/>
    <w:rsid w:val="002F25CF"/>
    <w:rsid w:val="002F309E"/>
    <w:rsid w:val="002F3F7D"/>
    <w:rsid w:val="002F6336"/>
    <w:rsid w:val="002F7426"/>
    <w:rsid w:val="002F7C89"/>
    <w:rsid w:val="002F7F1A"/>
    <w:rsid w:val="0030125E"/>
    <w:rsid w:val="00305254"/>
    <w:rsid w:val="0030552C"/>
    <w:rsid w:val="00305F53"/>
    <w:rsid w:val="0031002B"/>
    <w:rsid w:val="00310B10"/>
    <w:rsid w:val="00310DFA"/>
    <w:rsid w:val="003111B2"/>
    <w:rsid w:val="003114B9"/>
    <w:rsid w:val="003137E3"/>
    <w:rsid w:val="0031479D"/>
    <w:rsid w:val="00315132"/>
    <w:rsid w:val="00316296"/>
    <w:rsid w:val="003213F8"/>
    <w:rsid w:val="00321B6F"/>
    <w:rsid w:val="00322745"/>
    <w:rsid w:val="00323EF4"/>
    <w:rsid w:val="00327299"/>
    <w:rsid w:val="0033004C"/>
    <w:rsid w:val="00331860"/>
    <w:rsid w:val="0033206A"/>
    <w:rsid w:val="00332BBE"/>
    <w:rsid w:val="003334C4"/>
    <w:rsid w:val="003339FC"/>
    <w:rsid w:val="0033453F"/>
    <w:rsid w:val="00334B78"/>
    <w:rsid w:val="00336DDE"/>
    <w:rsid w:val="0033752F"/>
    <w:rsid w:val="00340737"/>
    <w:rsid w:val="00341E05"/>
    <w:rsid w:val="00342A6B"/>
    <w:rsid w:val="00345685"/>
    <w:rsid w:val="0034666C"/>
    <w:rsid w:val="003466F3"/>
    <w:rsid w:val="0034706D"/>
    <w:rsid w:val="0035002F"/>
    <w:rsid w:val="0035111F"/>
    <w:rsid w:val="00352A78"/>
    <w:rsid w:val="00354515"/>
    <w:rsid w:val="003573F0"/>
    <w:rsid w:val="00357509"/>
    <w:rsid w:val="00357ADD"/>
    <w:rsid w:val="00361235"/>
    <w:rsid w:val="00361828"/>
    <w:rsid w:val="00362471"/>
    <w:rsid w:val="0036308F"/>
    <w:rsid w:val="00363AAF"/>
    <w:rsid w:val="00364D44"/>
    <w:rsid w:val="00365337"/>
    <w:rsid w:val="00366326"/>
    <w:rsid w:val="003670DF"/>
    <w:rsid w:val="003673BC"/>
    <w:rsid w:val="003674B9"/>
    <w:rsid w:val="00367EF6"/>
    <w:rsid w:val="003700DC"/>
    <w:rsid w:val="003707A7"/>
    <w:rsid w:val="00371D77"/>
    <w:rsid w:val="0037220E"/>
    <w:rsid w:val="00372A54"/>
    <w:rsid w:val="00372CB3"/>
    <w:rsid w:val="00375E1B"/>
    <w:rsid w:val="00380AA7"/>
    <w:rsid w:val="00381143"/>
    <w:rsid w:val="00381328"/>
    <w:rsid w:val="00382B08"/>
    <w:rsid w:val="00383599"/>
    <w:rsid w:val="00383824"/>
    <w:rsid w:val="00384AE2"/>
    <w:rsid w:val="00387105"/>
    <w:rsid w:val="0038796D"/>
    <w:rsid w:val="00390068"/>
    <w:rsid w:val="003942E0"/>
    <w:rsid w:val="003956F0"/>
    <w:rsid w:val="003972B5"/>
    <w:rsid w:val="00397BAC"/>
    <w:rsid w:val="003A0830"/>
    <w:rsid w:val="003A0E8F"/>
    <w:rsid w:val="003A12E1"/>
    <w:rsid w:val="003A21E8"/>
    <w:rsid w:val="003A37E4"/>
    <w:rsid w:val="003A4426"/>
    <w:rsid w:val="003A4E35"/>
    <w:rsid w:val="003A5C0F"/>
    <w:rsid w:val="003A7E72"/>
    <w:rsid w:val="003B0265"/>
    <w:rsid w:val="003B25C3"/>
    <w:rsid w:val="003B260E"/>
    <w:rsid w:val="003B26BF"/>
    <w:rsid w:val="003B40B6"/>
    <w:rsid w:val="003B4400"/>
    <w:rsid w:val="003B467C"/>
    <w:rsid w:val="003B6D1B"/>
    <w:rsid w:val="003B71EE"/>
    <w:rsid w:val="003B7D79"/>
    <w:rsid w:val="003C03F4"/>
    <w:rsid w:val="003C4B2F"/>
    <w:rsid w:val="003C52C8"/>
    <w:rsid w:val="003C7B1F"/>
    <w:rsid w:val="003D077F"/>
    <w:rsid w:val="003D160C"/>
    <w:rsid w:val="003D1629"/>
    <w:rsid w:val="003D26AC"/>
    <w:rsid w:val="003D304D"/>
    <w:rsid w:val="003D388A"/>
    <w:rsid w:val="003D4F6E"/>
    <w:rsid w:val="003D5A70"/>
    <w:rsid w:val="003D6352"/>
    <w:rsid w:val="003D6F5B"/>
    <w:rsid w:val="003E0234"/>
    <w:rsid w:val="003E0954"/>
    <w:rsid w:val="003E101B"/>
    <w:rsid w:val="003E1CE5"/>
    <w:rsid w:val="003E230B"/>
    <w:rsid w:val="003E303B"/>
    <w:rsid w:val="003E3371"/>
    <w:rsid w:val="003E3E6C"/>
    <w:rsid w:val="003E7323"/>
    <w:rsid w:val="003F0821"/>
    <w:rsid w:val="003F2239"/>
    <w:rsid w:val="003F2CB7"/>
    <w:rsid w:val="003F4F08"/>
    <w:rsid w:val="003F551C"/>
    <w:rsid w:val="003F6168"/>
    <w:rsid w:val="003F65D2"/>
    <w:rsid w:val="003F6BCE"/>
    <w:rsid w:val="004009E3"/>
    <w:rsid w:val="004011CB"/>
    <w:rsid w:val="0040144A"/>
    <w:rsid w:val="00401D1D"/>
    <w:rsid w:val="00403482"/>
    <w:rsid w:val="0040467D"/>
    <w:rsid w:val="00405013"/>
    <w:rsid w:val="00405107"/>
    <w:rsid w:val="00405308"/>
    <w:rsid w:val="00405F58"/>
    <w:rsid w:val="0040615D"/>
    <w:rsid w:val="00407E2E"/>
    <w:rsid w:val="0041081D"/>
    <w:rsid w:val="00410B2E"/>
    <w:rsid w:val="0041112A"/>
    <w:rsid w:val="00412E02"/>
    <w:rsid w:val="00413564"/>
    <w:rsid w:val="00413DF6"/>
    <w:rsid w:val="00414F84"/>
    <w:rsid w:val="004160AC"/>
    <w:rsid w:val="00416870"/>
    <w:rsid w:val="00417336"/>
    <w:rsid w:val="00420ADF"/>
    <w:rsid w:val="00422D43"/>
    <w:rsid w:val="00424B3C"/>
    <w:rsid w:val="0042571C"/>
    <w:rsid w:val="004261FA"/>
    <w:rsid w:val="00427E36"/>
    <w:rsid w:val="00430879"/>
    <w:rsid w:val="0043089D"/>
    <w:rsid w:val="00430FD0"/>
    <w:rsid w:val="00432CFA"/>
    <w:rsid w:val="00433238"/>
    <w:rsid w:val="0043453A"/>
    <w:rsid w:val="0043466F"/>
    <w:rsid w:val="00436298"/>
    <w:rsid w:val="0043758E"/>
    <w:rsid w:val="0044047E"/>
    <w:rsid w:val="00440DD3"/>
    <w:rsid w:val="00441CC7"/>
    <w:rsid w:val="00442979"/>
    <w:rsid w:val="00443776"/>
    <w:rsid w:val="00452857"/>
    <w:rsid w:val="00453BC6"/>
    <w:rsid w:val="00454252"/>
    <w:rsid w:val="004553F7"/>
    <w:rsid w:val="00456086"/>
    <w:rsid w:val="0045609C"/>
    <w:rsid w:val="0045621D"/>
    <w:rsid w:val="004569BA"/>
    <w:rsid w:val="004574F7"/>
    <w:rsid w:val="004575F7"/>
    <w:rsid w:val="004605EC"/>
    <w:rsid w:val="00461D7E"/>
    <w:rsid w:val="00462080"/>
    <w:rsid w:val="00462127"/>
    <w:rsid w:val="00464C31"/>
    <w:rsid w:val="00464EDE"/>
    <w:rsid w:val="00465B9C"/>
    <w:rsid w:val="00466F00"/>
    <w:rsid w:val="00467B9E"/>
    <w:rsid w:val="00471793"/>
    <w:rsid w:val="00473424"/>
    <w:rsid w:val="004806CE"/>
    <w:rsid w:val="0048087C"/>
    <w:rsid w:val="00480D79"/>
    <w:rsid w:val="0048181F"/>
    <w:rsid w:val="00485100"/>
    <w:rsid w:val="00487C29"/>
    <w:rsid w:val="004910C4"/>
    <w:rsid w:val="0049243B"/>
    <w:rsid w:val="004925C5"/>
    <w:rsid w:val="00492961"/>
    <w:rsid w:val="0049342F"/>
    <w:rsid w:val="00493904"/>
    <w:rsid w:val="00493A8F"/>
    <w:rsid w:val="00493D49"/>
    <w:rsid w:val="004963B0"/>
    <w:rsid w:val="004A021A"/>
    <w:rsid w:val="004A0738"/>
    <w:rsid w:val="004A2584"/>
    <w:rsid w:val="004A261F"/>
    <w:rsid w:val="004A33E5"/>
    <w:rsid w:val="004A3BDC"/>
    <w:rsid w:val="004A3C77"/>
    <w:rsid w:val="004A4650"/>
    <w:rsid w:val="004A6363"/>
    <w:rsid w:val="004A6CCB"/>
    <w:rsid w:val="004B270F"/>
    <w:rsid w:val="004B4EE1"/>
    <w:rsid w:val="004B514B"/>
    <w:rsid w:val="004B6F21"/>
    <w:rsid w:val="004C1B37"/>
    <w:rsid w:val="004C1C48"/>
    <w:rsid w:val="004C2B50"/>
    <w:rsid w:val="004C4660"/>
    <w:rsid w:val="004C58EA"/>
    <w:rsid w:val="004C796D"/>
    <w:rsid w:val="004D0C22"/>
    <w:rsid w:val="004D1305"/>
    <w:rsid w:val="004D1BD9"/>
    <w:rsid w:val="004D32D3"/>
    <w:rsid w:val="004D3887"/>
    <w:rsid w:val="004D4CA5"/>
    <w:rsid w:val="004D5166"/>
    <w:rsid w:val="004D6264"/>
    <w:rsid w:val="004D66B1"/>
    <w:rsid w:val="004D7FEC"/>
    <w:rsid w:val="004E2235"/>
    <w:rsid w:val="004E49CE"/>
    <w:rsid w:val="004E594A"/>
    <w:rsid w:val="004E7DC7"/>
    <w:rsid w:val="004E7ED8"/>
    <w:rsid w:val="004F0620"/>
    <w:rsid w:val="004F0C4C"/>
    <w:rsid w:val="004F1A85"/>
    <w:rsid w:val="004F2732"/>
    <w:rsid w:val="004F2BCA"/>
    <w:rsid w:val="004F3DAF"/>
    <w:rsid w:val="004F436A"/>
    <w:rsid w:val="004F44C0"/>
    <w:rsid w:val="004F4DCE"/>
    <w:rsid w:val="004F4FDA"/>
    <w:rsid w:val="004F5A3E"/>
    <w:rsid w:val="004F63E5"/>
    <w:rsid w:val="004F7A26"/>
    <w:rsid w:val="004F7FEA"/>
    <w:rsid w:val="00500867"/>
    <w:rsid w:val="00502056"/>
    <w:rsid w:val="00502535"/>
    <w:rsid w:val="005032B4"/>
    <w:rsid w:val="00503994"/>
    <w:rsid w:val="0050412A"/>
    <w:rsid w:val="00507211"/>
    <w:rsid w:val="005073A0"/>
    <w:rsid w:val="00507769"/>
    <w:rsid w:val="00507A88"/>
    <w:rsid w:val="00510BCA"/>
    <w:rsid w:val="00510CFC"/>
    <w:rsid w:val="00511CD0"/>
    <w:rsid w:val="00513482"/>
    <w:rsid w:val="00513794"/>
    <w:rsid w:val="005138DE"/>
    <w:rsid w:val="00514DB1"/>
    <w:rsid w:val="0051502D"/>
    <w:rsid w:val="00515A63"/>
    <w:rsid w:val="0051607D"/>
    <w:rsid w:val="005172AE"/>
    <w:rsid w:val="0052011D"/>
    <w:rsid w:val="0052069C"/>
    <w:rsid w:val="00520B7B"/>
    <w:rsid w:val="00521897"/>
    <w:rsid w:val="00524F81"/>
    <w:rsid w:val="00526FE1"/>
    <w:rsid w:val="00530B85"/>
    <w:rsid w:val="00531395"/>
    <w:rsid w:val="00531531"/>
    <w:rsid w:val="00531BE0"/>
    <w:rsid w:val="00532426"/>
    <w:rsid w:val="00533632"/>
    <w:rsid w:val="005338F2"/>
    <w:rsid w:val="00534297"/>
    <w:rsid w:val="00535638"/>
    <w:rsid w:val="00535874"/>
    <w:rsid w:val="005360D4"/>
    <w:rsid w:val="005361E7"/>
    <w:rsid w:val="00536B29"/>
    <w:rsid w:val="00537086"/>
    <w:rsid w:val="005375CA"/>
    <w:rsid w:val="005379B5"/>
    <w:rsid w:val="00540591"/>
    <w:rsid w:val="00542DB7"/>
    <w:rsid w:val="00542F91"/>
    <w:rsid w:val="00544D38"/>
    <w:rsid w:val="00546402"/>
    <w:rsid w:val="00547E5E"/>
    <w:rsid w:val="00550664"/>
    <w:rsid w:val="00551D5E"/>
    <w:rsid w:val="005539AC"/>
    <w:rsid w:val="00553D1F"/>
    <w:rsid w:val="005558BA"/>
    <w:rsid w:val="00555995"/>
    <w:rsid w:val="00556D61"/>
    <w:rsid w:val="00556D62"/>
    <w:rsid w:val="00556DA4"/>
    <w:rsid w:val="00560294"/>
    <w:rsid w:val="00560437"/>
    <w:rsid w:val="00560870"/>
    <w:rsid w:val="005627FE"/>
    <w:rsid w:val="0056411E"/>
    <w:rsid w:val="005673A1"/>
    <w:rsid w:val="00567557"/>
    <w:rsid w:val="00570187"/>
    <w:rsid w:val="00570217"/>
    <w:rsid w:val="00572553"/>
    <w:rsid w:val="00572F00"/>
    <w:rsid w:val="00573460"/>
    <w:rsid w:val="00573B9D"/>
    <w:rsid w:val="00573E3E"/>
    <w:rsid w:val="00574F02"/>
    <w:rsid w:val="005751D9"/>
    <w:rsid w:val="00576557"/>
    <w:rsid w:val="0057661B"/>
    <w:rsid w:val="00576ABF"/>
    <w:rsid w:val="00577894"/>
    <w:rsid w:val="0058007E"/>
    <w:rsid w:val="005813BE"/>
    <w:rsid w:val="0058221C"/>
    <w:rsid w:val="00582F1E"/>
    <w:rsid w:val="00583323"/>
    <w:rsid w:val="00584C55"/>
    <w:rsid w:val="00586B85"/>
    <w:rsid w:val="00590C0E"/>
    <w:rsid w:val="00590DB7"/>
    <w:rsid w:val="00591810"/>
    <w:rsid w:val="00591FA9"/>
    <w:rsid w:val="00592CD4"/>
    <w:rsid w:val="0059518D"/>
    <w:rsid w:val="00596EE1"/>
    <w:rsid w:val="005A05B4"/>
    <w:rsid w:val="005A0629"/>
    <w:rsid w:val="005A1478"/>
    <w:rsid w:val="005A2544"/>
    <w:rsid w:val="005A26A7"/>
    <w:rsid w:val="005A32CD"/>
    <w:rsid w:val="005A4765"/>
    <w:rsid w:val="005A5452"/>
    <w:rsid w:val="005A5E26"/>
    <w:rsid w:val="005A5F49"/>
    <w:rsid w:val="005A6368"/>
    <w:rsid w:val="005A7389"/>
    <w:rsid w:val="005B0C24"/>
    <w:rsid w:val="005B1181"/>
    <w:rsid w:val="005B1952"/>
    <w:rsid w:val="005B2A65"/>
    <w:rsid w:val="005B3BD9"/>
    <w:rsid w:val="005B3CBA"/>
    <w:rsid w:val="005B4131"/>
    <w:rsid w:val="005B44F7"/>
    <w:rsid w:val="005B45C8"/>
    <w:rsid w:val="005B47C5"/>
    <w:rsid w:val="005B4EBF"/>
    <w:rsid w:val="005B5909"/>
    <w:rsid w:val="005B5D14"/>
    <w:rsid w:val="005B5E84"/>
    <w:rsid w:val="005B705D"/>
    <w:rsid w:val="005B70A6"/>
    <w:rsid w:val="005B7F6A"/>
    <w:rsid w:val="005C260D"/>
    <w:rsid w:val="005C3499"/>
    <w:rsid w:val="005C3867"/>
    <w:rsid w:val="005C4A8F"/>
    <w:rsid w:val="005C50F8"/>
    <w:rsid w:val="005C6DDB"/>
    <w:rsid w:val="005D01B6"/>
    <w:rsid w:val="005D2998"/>
    <w:rsid w:val="005D3C2B"/>
    <w:rsid w:val="005D5806"/>
    <w:rsid w:val="005D6E38"/>
    <w:rsid w:val="005E0708"/>
    <w:rsid w:val="005E1B5D"/>
    <w:rsid w:val="005E217A"/>
    <w:rsid w:val="005E24DC"/>
    <w:rsid w:val="005E2988"/>
    <w:rsid w:val="005E496F"/>
    <w:rsid w:val="005E6B9E"/>
    <w:rsid w:val="005F0CCC"/>
    <w:rsid w:val="005F11FB"/>
    <w:rsid w:val="005F1688"/>
    <w:rsid w:val="005F2152"/>
    <w:rsid w:val="005F21A3"/>
    <w:rsid w:val="005F2A12"/>
    <w:rsid w:val="005F2AB6"/>
    <w:rsid w:val="005F3455"/>
    <w:rsid w:val="005F39A4"/>
    <w:rsid w:val="005F458A"/>
    <w:rsid w:val="005F47B3"/>
    <w:rsid w:val="005F4C14"/>
    <w:rsid w:val="005F678D"/>
    <w:rsid w:val="005F6A7D"/>
    <w:rsid w:val="005F7C61"/>
    <w:rsid w:val="00600F31"/>
    <w:rsid w:val="006013E6"/>
    <w:rsid w:val="00601E7E"/>
    <w:rsid w:val="0060271A"/>
    <w:rsid w:val="00603084"/>
    <w:rsid w:val="00603EED"/>
    <w:rsid w:val="00603F30"/>
    <w:rsid w:val="00607E53"/>
    <w:rsid w:val="00610777"/>
    <w:rsid w:val="00611A98"/>
    <w:rsid w:val="00613247"/>
    <w:rsid w:val="00614ADA"/>
    <w:rsid w:val="00615B96"/>
    <w:rsid w:val="00615D1B"/>
    <w:rsid w:val="00616756"/>
    <w:rsid w:val="00620747"/>
    <w:rsid w:val="00622057"/>
    <w:rsid w:val="00622FD9"/>
    <w:rsid w:val="00623AE4"/>
    <w:rsid w:val="00624283"/>
    <w:rsid w:val="006248E7"/>
    <w:rsid w:val="00624F36"/>
    <w:rsid w:val="00625C30"/>
    <w:rsid w:val="00625D36"/>
    <w:rsid w:val="006263FF"/>
    <w:rsid w:val="00626408"/>
    <w:rsid w:val="00627E81"/>
    <w:rsid w:val="00630552"/>
    <w:rsid w:val="006305D6"/>
    <w:rsid w:val="00631126"/>
    <w:rsid w:val="00633A27"/>
    <w:rsid w:val="00635A1E"/>
    <w:rsid w:val="00636546"/>
    <w:rsid w:val="00636F4E"/>
    <w:rsid w:val="0064017F"/>
    <w:rsid w:val="00640CF4"/>
    <w:rsid w:val="0064202F"/>
    <w:rsid w:val="0064276D"/>
    <w:rsid w:val="006428E1"/>
    <w:rsid w:val="006463D6"/>
    <w:rsid w:val="00646C48"/>
    <w:rsid w:val="006472AD"/>
    <w:rsid w:val="00650DC0"/>
    <w:rsid w:val="00651598"/>
    <w:rsid w:val="006515E9"/>
    <w:rsid w:val="00652649"/>
    <w:rsid w:val="00652DC8"/>
    <w:rsid w:val="00652DD6"/>
    <w:rsid w:val="00652FCC"/>
    <w:rsid w:val="00653323"/>
    <w:rsid w:val="006535E4"/>
    <w:rsid w:val="006548F2"/>
    <w:rsid w:val="00654A41"/>
    <w:rsid w:val="006556C5"/>
    <w:rsid w:val="006562BC"/>
    <w:rsid w:val="00657FBF"/>
    <w:rsid w:val="0066038F"/>
    <w:rsid w:val="00660C03"/>
    <w:rsid w:val="00661932"/>
    <w:rsid w:val="006622C7"/>
    <w:rsid w:val="006635A4"/>
    <w:rsid w:val="00663A33"/>
    <w:rsid w:val="0066583A"/>
    <w:rsid w:val="00671947"/>
    <w:rsid w:val="00672515"/>
    <w:rsid w:val="0067570A"/>
    <w:rsid w:val="00676E87"/>
    <w:rsid w:val="00676F7D"/>
    <w:rsid w:val="006810CE"/>
    <w:rsid w:val="00682071"/>
    <w:rsid w:val="00682AA1"/>
    <w:rsid w:val="00683B8A"/>
    <w:rsid w:val="00684AA2"/>
    <w:rsid w:val="006851F8"/>
    <w:rsid w:val="00685A6F"/>
    <w:rsid w:val="00685E73"/>
    <w:rsid w:val="00690C02"/>
    <w:rsid w:val="0069103A"/>
    <w:rsid w:val="00691B90"/>
    <w:rsid w:val="0069288B"/>
    <w:rsid w:val="00692BFB"/>
    <w:rsid w:val="00694B5B"/>
    <w:rsid w:val="00696663"/>
    <w:rsid w:val="00696DAB"/>
    <w:rsid w:val="006A0667"/>
    <w:rsid w:val="006A0BA0"/>
    <w:rsid w:val="006A16CA"/>
    <w:rsid w:val="006A1FB7"/>
    <w:rsid w:val="006A2929"/>
    <w:rsid w:val="006A3711"/>
    <w:rsid w:val="006A37E1"/>
    <w:rsid w:val="006A7072"/>
    <w:rsid w:val="006B0581"/>
    <w:rsid w:val="006B34E9"/>
    <w:rsid w:val="006B39CE"/>
    <w:rsid w:val="006B3A4D"/>
    <w:rsid w:val="006B3B70"/>
    <w:rsid w:val="006B5F05"/>
    <w:rsid w:val="006B74AB"/>
    <w:rsid w:val="006C0065"/>
    <w:rsid w:val="006C029F"/>
    <w:rsid w:val="006C12D2"/>
    <w:rsid w:val="006C1F2F"/>
    <w:rsid w:val="006C2D15"/>
    <w:rsid w:val="006C2EB8"/>
    <w:rsid w:val="006C3489"/>
    <w:rsid w:val="006C5850"/>
    <w:rsid w:val="006C5881"/>
    <w:rsid w:val="006C5E28"/>
    <w:rsid w:val="006C63A9"/>
    <w:rsid w:val="006C69FF"/>
    <w:rsid w:val="006C6C5B"/>
    <w:rsid w:val="006C7671"/>
    <w:rsid w:val="006D0308"/>
    <w:rsid w:val="006D085A"/>
    <w:rsid w:val="006D0F0D"/>
    <w:rsid w:val="006D1D76"/>
    <w:rsid w:val="006D1F9B"/>
    <w:rsid w:val="006D44D8"/>
    <w:rsid w:val="006D5E87"/>
    <w:rsid w:val="006D60C1"/>
    <w:rsid w:val="006D6F1D"/>
    <w:rsid w:val="006D7177"/>
    <w:rsid w:val="006D73ED"/>
    <w:rsid w:val="006E4DCF"/>
    <w:rsid w:val="006E4DFE"/>
    <w:rsid w:val="006E5DAD"/>
    <w:rsid w:val="006E6851"/>
    <w:rsid w:val="006E6E56"/>
    <w:rsid w:val="006E73BA"/>
    <w:rsid w:val="006E7DB8"/>
    <w:rsid w:val="006F026D"/>
    <w:rsid w:val="006F0964"/>
    <w:rsid w:val="006F1984"/>
    <w:rsid w:val="006F2228"/>
    <w:rsid w:val="006F28AF"/>
    <w:rsid w:val="006F2CBB"/>
    <w:rsid w:val="006F3353"/>
    <w:rsid w:val="006F3E8B"/>
    <w:rsid w:val="006F4D7A"/>
    <w:rsid w:val="006F4F83"/>
    <w:rsid w:val="006F6F96"/>
    <w:rsid w:val="006F7484"/>
    <w:rsid w:val="006F7527"/>
    <w:rsid w:val="006F7B03"/>
    <w:rsid w:val="00700250"/>
    <w:rsid w:val="00700E43"/>
    <w:rsid w:val="00700F32"/>
    <w:rsid w:val="0070169F"/>
    <w:rsid w:val="007058CA"/>
    <w:rsid w:val="007063B1"/>
    <w:rsid w:val="00706EF3"/>
    <w:rsid w:val="00707B9A"/>
    <w:rsid w:val="00707E05"/>
    <w:rsid w:val="0071071D"/>
    <w:rsid w:val="007123D3"/>
    <w:rsid w:val="00712DDE"/>
    <w:rsid w:val="00714BB4"/>
    <w:rsid w:val="00717B6D"/>
    <w:rsid w:val="00720741"/>
    <w:rsid w:val="00722232"/>
    <w:rsid w:val="0072389E"/>
    <w:rsid w:val="00724824"/>
    <w:rsid w:val="00725A2E"/>
    <w:rsid w:val="00725B93"/>
    <w:rsid w:val="00726A58"/>
    <w:rsid w:val="00727E83"/>
    <w:rsid w:val="00731320"/>
    <w:rsid w:val="00733111"/>
    <w:rsid w:val="007339E6"/>
    <w:rsid w:val="00734F0E"/>
    <w:rsid w:val="007370B8"/>
    <w:rsid w:val="00737DE9"/>
    <w:rsid w:val="00740A72"/>
    <w:rsid w:val="00741F01"/>
    <w:rsid w:val="00742A10"/>
    <w:rsid w:val="0074357C"/>
    <w:rsid w:val="00743F36"/>
    <w:rsid w:val="00743F98"/>
    <w:rsid w:val="00744A6C"/>
    <w:rsid w:val="00745071"/>
    <w:rsid w:val="0074565B"/>
    <w:rsid w:val="00747460"/>
    <w:rsid w:val="007478BA"/>
    <w:rsid w:val="00747AA7"/>
    <w:rsid w:val="00747C2E"/>
    <w:rsid w:val="00750A7A"/>
    <w:rsid w:val="00751A9D"/>
    <w:rsid w:val="007526C7"/>
    <w:rsid w:val="00752B8A"/>
    <w:rsid w:val="00757519"/>
    <w:rsid w:val="00761871"/>
    <w:rsid w:val="00761894"/>
    <w:rsid w:val="00762D08"/>
    <w:rsid w:val="007645C6"/>
    <w:rsid w:val="00764AC6"/>
    <w:rsid w:val="007652BE"/>
    <w:rsid w:val="0076599B"/>
    <w:rsid w:val="00766473"/>
    <w:rsid w:val="00766B66"/>
    <w:rsid w:val="0077065F"/>
    <w:rsid w:val="00772A1E"/>
    <w:rsid w:val="00773689"/>
    <w:rsid w:val="00774489"/>
    <w:rsid w:val="00776C56"/>
    <w:rsid w:val="00777909"/>
    <w:rsid w:val="0078005B"/>
    <w:rsid w:val="00780746"/>
    <w:rsid w:val="00780936"/>
    <w:rsid w:val="00781094"/>
    <w:rsid w:val="007839A7"/>
    <w:rsid w:val="00783DDD"/>
    <w:rsid w:val="00784AC4"/>
    <w:rsid w:val="00785702"/>
    <w:rsid w:val="007857DD"/>
    <w:rsid w:val="00786FB5"/>
    <w:rsid w:val="00787855"/>
    <w:rsid w:val="00787CFD"/>
    <w:rsid w:val="00791CDB"/>
    <w:rsid w:val="00797AB9"/>
    <w:rsid w:val="007A0A83"/>
    <w:rsid w:val="007A1C2C"/>
    <w:rsid w:val="007A2814"/>
    <w:rsid w:val="007A30FC"/>
    <w:rsid w:val="007A31BD"/>
    <w:rsid w:val="007A377E"/>
    <w:rsid w:val="007A58E5"/>
    <w:rsid w:val="007A660E"/>
    <w:rsid w:val="007A6BE0"/>
    <w:rsid w:val="007A6C02"/>
    <w:rsid w:val="007A73A0"/>
    <w:rsid w:val="007B0DEB"/>
    <w:rsid w:val="007B207B"/>
    <w:rsid w:val="007B2257"/>
    <w:rsid w:val="007B2938"/>
    <w:rsid w:val="007B305A"/>
    <w:rsid w:val="007B3F7D"/>
    <w:rsid w:val="007B4A54"/>
    <w:rsid w:val="007B7091"/>
    <w:rsid w:val="007C09B9"/>
    <w:rsid w:val="007C0AE7"/>
    <w:rsid w:val="007C0F65"/>
    <w:rsid w:val="007C25BB"/>
    <w:rsid w:val="007C4F52"/>
    <w:rsid w:val="007C5039"/>
    <w:rsid w:val="007C6D02"/>
    <w:rsid w:val="007C7BF4"/>
    <w:rsid w:val="007D31D1"/>
    <w:rsid w:val="007D33F5"/>
    <w:rsid w:val="007D3476"/>
    <w:rsid w:val="007D3811"/>
    <w:rsid w:val="007D384A"/>
    <w:rsid w:val="007D3F70"/>
    <w:rsid w:val="007D51B8"/>
    <w:rsid w:val="007D5672"/>
    <w:rsid w:val="007D5926"/>
    <w:rsid w:val="007D70B4"/>
    <w:rsid w:val="007E3B93"/>
    <w:rsid w:val="007E554D"/>
    <w:rsid w:val="007E5818"/>
    <w:rsid w:val="007E6909"/>
    <w:rsid w:val="007E7459"/>
    <w:rsid w:val="007E7C64"/>
    <w:rsid w:val="007E7FD9"/>
    <w:rsid w:val="007F06CD"/>
    <w:rsid w:val="007F1699"/>
    <w:rsid w:val="007F3BE7"/>
    <w:rsid w:val="007F40A1"/>
    <w:rsid w:val="007F5605"/>
    <w:rsid w:val="007F576F"/>
    <w:rsid w:val="007F63C5"/>
    <w:rsid w:val="007F689B"/>
    <w:rsid w:val="007F7018"/>
    <w:rsid w:val="00800175"/>
    <w:rsid w:val="00801D0D"/>
    <w:rsid w:val="008051D4"/>
    <w:rsid w:val="00806948"/>
    <w:rsid w:val="008074DD"/>
    <w:rsid w:val="0081072D"/>
    <w:rsid w:val="0081152C"/>
    <w:rsid w:val="00811BFD"/>
    <w:rsid w:val="008126E5"/>
    <w:rsid w:val="00813180"/>
    <w:rsid w:val="008132C0"/>
    <w:rsid w:val="00814178"/>
    <w:rsid w:val="0081641D"/>
    <w:rsid w:val="00820D15"/>
    <w:rsid w:val="008216B0"/>
    <w:rsid w:val="00822A02"/>
    <w:rsid w:val="00824300"/>
    <w:rsid w:val="00824380"/>
    <w:rsid w:val="00826A3A"/>
    <w:rsid w:val="00827B82"/>
    <w:rsid w:val="00827C98"/>
    <w:rsid w:val="0083114B"/>
    <w:rsid w:val="008326CF"/>
    <w:rsid w:val="00833C1D"/>
    <w:rsid w:val="00834AB2"/>
    <w:rsid w:val="008377B4"/>
    <w:rsid w:val="00837BEB"/>
    <w:rsid w:val="0084058D"/>
    <w:rsid w:val="008414D2"/>
    <w:rsid w:val="00842284"/>
    <w:rsid w:val="008425F5"/>
    <w:rsid w:val="008434A1"/>
    <w:rsid w:val="00843BAC"/>
    <w:rsid w:val="008447AA"/>
    <w:rsid w:val="00844837"/>
    <w:rsid w:val="00845A55"/>
    <w:rsid w:val="00846FA6"/>
    <w:rsid w:val="00847423"/>
    <w:rsid w:val="00850093"/>
    <w:rsid w:val="00850A04"/>
    <w:rsid w:val="00852D56"/>
    <w:rsid w:val="00853164"/>
    <w:rsid w:val="0085370B"/>
    <w:rsid w:val="008539E0"/>
    <w:rsid w:val="00853BAD"/>
    <w:rsid w:val="008558FD"/>
    <w:rsid w:val="00855FFE"/>
    <w:rsid w:val="00856655"/>
    <w:rsid w:val="008603A2"/>
    <w:rsid w:val="008607A7"/>
    <w:rsid w:val="00860C1E"/>
    <w:rsid w:val="00860D9F"/>
    <w:rsid w:val="00862B83"/>
    <w:rsid w:val="0086456D"/>
    <w:rsid w:val="00864F35"/>
    <w:rsid w:val="008654E7"/>
    <w:rsid w:val="008673FE"/>
    <w:rsid w:val="00870355"/>
    <w:rsid w:val="0087079F"/>
    <w:rsid w:val="00871099"/>
    <w:rsid w:val="008738EA"/>
    <w:rsid w:val="008747CD"/>
    <w:rsid w:val="00874D81"/>
    <w:rsid w:val="00875BAE"/>
    <w:rsid w:val="008768FF"/>
    <w:rsid w:val="00877882"/>
    <w:rsid w:val="00880520"/>
    <w:rsid w:val="00880572"/>
    <w:rsid w:val="0088310E"/>
    <w:rsid w:val="00884181"/>
    <w:rsid w:val="00884969"/>
    <w:rsid w:val="00884EC1"/>
    <w:rsid w:val="00884F77"/>
    <w:rsid w:val="0088512B"/>
    <w:rsid w:val="0088585D"/>
    <w:rsid w:val="008908AC"/>
    <w:rsid w:val="008917DA"/>
    <w:rsid w:val="0089250C"/>
    <w:rsid w:val="00893043"/>
    <w:rsid w:val="00893F1C"/>
    <w:rsid w:val="00894D91"/>
    <w:rsid w:val="00894F89"/>
    <w:rsid w:val="008959B3"/>
    <w:rsid w:val="00895F8F"/>
    <w:rsid w:val="0089616D"/>
    <w:rsid w:val="008961A7"/>
    <w:rsid w:val="008971B9"/>
    <w:rsid w:val="00897629"/>
    <w:rsid w:val="00897AC6"/>
    <w:rsid w:val="008A1C5E"/>
    <w:rsid w:val="008A38B6"/>
    <w:rsid w:val="008A465A"/>
    <w:rsid w:val="008A4BC4"/>
    <w:rsid w:val="008A6AD0"/>
    <w:rsid w:val="008A7911"/>
    <w:rsid w:val="008B01AF"/>
    <w:rsid w:val="008B0823"/>
    <w:rsid w:val="008B0BCF"/>
    <w:rsid w:val="008B3774"/>
    <w:rsid w:val="008B3C5C"/>
    <w:rsid w:val="008B4362"/>
    <w:rsid w:val="008B4F6C"/>
    <w:rsid w:val="008B620E"/>
    <w:rsid w:val="008C009F"/>
    <w:rsid w:val="008C1914"/>
    <w:rsid w:val="008C2649"/>
    <w:rsid w:val="008C34F5"/>
    <w:rsid w:val="008C3887"/>
    <w:rsid w:val="008C3A4E"/>
    <w:rsid w:val="008C4C44"/>
    <w:rsid w:val="008C564B"/>
    <w:rsid w:val="008C79B0"/>
    <w:rsid w:val="008D25FB"/>
    <w:rsid w:val="008D2B0A"/>
    <w:rsid w:val="008D345E"/>
    <w:rsid w:val="008D3585"/>
    <w:rsid w:val="008D5528"/>
    <w:rsid w:val="008D6BF5"/>
    <w:rsid w:val="008D78C8"/>
    <w:rsid w:val="008D7AD7"/>
    <w:rsid w:val="008E1453"/>
    <w:rsid w:val="008E23F2"/>
    <w:rsid w:val="008E3114"/>
    <w:rsid w:val="008E4801"/>
    <w:rsid w:val="008E56E2"/>
    <w:rsid w:val="008E5728"/>
    <w:rsid w:val="008E6403"/>
    <w:rsid w:val="008E72BB"/>
    <w:rsid w:val="008F154E"/>
    <w:rsid w:val="008F293C"/>
    <w:rsid w:val="008F2A09"/>
    <w:rsid w:val="008F318A"/>
    <w:rsid w:val="008F489E"/>
    <w:rsid w:val="008F4E74"/>
    <w:rsid w:val="008F53AA"/>
    <w:rsid w:val="008F7485"/>
    <w:rsid w:val="008F7CAF"/>
    <w:rsid w:val="008F7DE5"/>
    <w:rsid w:val="008F7E7C"/>
    <w:rsid w:val="00901026"/>
    <w:rsid w:val="00903866"/>
    <w:rsid w:val="00904532"/>
    <w:rsid w:val="00906086"/>
    <w:rsid w:val="0090799C"/>
    <w:rsid w:val="00910E53"/>
    <w:rsid w:val="00912B46"/>
    <w:rsid w:val="00914433"/>
    <w:rsid w:val="00920B1A"/>
    <w:rsid w:val="009219DE"/>
    <w:rsid w:val="00923DC9"/>
    <w:rsid w:val="00924D66"/>
    <w:rsid w:val="009254A7"/>
    <w:rsid w:val="009268CE"/>
    <w:rsid w:val="009301F9"/>
    <w:rsid w:val="0093092B"/>
    <w:rsid w:val="009321C3"/>
    <w:rsid w:val="009325BF"/>
    <w:rsid w:val="00932E3F"/>
    <w:rsid w:val="009349F5"/>
    <w:rsid w:val="00936A1A"/>
    <w:rsid w:val="009371D9"/>
    <w:rsid w:val="00937AB7"/>
    <w:rsid w:val="00941A51"/>
    <w:rsid w:val="009434DA"/>
    <w:rsid w:val="00944F66"/>
    <w:rsid w:val="00945028"/>
    <w:rsid w:val="009456DA"/>
    <w:rsid w:val="00945F07"/>
    <w:rsid w:val="009460C0"/>
    <w:rsid w:val="009508A1"/>
    <w:rsid w:val="00950AC8"/>
    <w:rsid w:val="00950CC9"/>
    <w:rsid w:val="009519C3"/>
    <w:rsid w:val="00955A74"/>
    <w:rsid w:val="00957BF0"/>
    <w:rsid w:val="0096005A"/>
    <w:rsid w:val="00960190"/>
    <w:rsid w:val="0096139E"/>
    <w:rsid w:val="009622BB"/>
    <w:rsid w:val="009625FA"/>
    <w:rsid w:val="009646B2"/>
    <w:rsid w:val="00964AFF"/>
    <w:rsid w:val="00965313"/>
    <w:rsid w:val="00965DF7"/>
    <w:rsid w:val="00966810"/>
    <w:rsid w:val="00966FB5"/>
    <w:rsid w:val="009700D3"/>
    <w:rsid w:val="0097095E"/>
    <w:rsid w:val="009722A2"/>
    <w:rsid w:val="009729A0"/>
    <w:rsid w:val="00972BCA"/>
    <w:rsid w:val="009731B9"/>
    <w:rsid w:val="009737A4"/>
    <w:rsid w:val="00974F53"/>
    <w:rsid w:val="009753B0"/>
    <w:rsid w:val="00975DF7"/>
    <w:rsid w:val="0097C319"/>
    <w:rsid w:val="00980E46"/>
    <w:rsid w:val="0098259D"/>
    <w:rsid w:val="00984F59"/>
    <w:rsid w:val="009874A0"/>
    <w:rsid w:val="00987E7F"/>
    <w:rsid w:val="009906D3"/>
    <w:rsid w:val="00991AF7"/>
    <w:rsid w:val="00992E60"/>
    <w:rsid w:val="009938C9"/>
    <w:rsid w:val="00993C02"/>
    <w:rsid w:val="00994DDA"/>
    <w:rsid w:val="00995F83"/>
    <w:rsid w:val="009962FB"/>
    <w:rsid w:val="00996EA9"/>
    <w:rsid w:val="00997774"/>
    <w:rsid w:val="009A0397"/>
    <w:rsid w:val="009A06F5"/>
    <w:rsid w:val="009A099D"/>
    <w:rsid w:val="009A2B05"/>
    <w:rsid w:val="009A2F13"/>
    <w:rsid w:val="009A3246"/>
    <w:rsid w:val="009A3291"/>
    <w:rsid w:val="009A4438"/>
    <w:rsid w:val="009A475A"/>
    <w:rsid w:val="009A4891"/>
    <w:rsid w:val="009A4D07"/>
    <w:rsid w:val="009A4E68"/>
    <w:rsid w:val="009A620C"/>
    <w:rsid w:val="009A7A37"/>
    <w:rsid w:val="009B1631"/>
    <w:rsid w:val="009B2F7A"/>
    <w:rsid w:val="009B32E0"/>
    <w:rsid w:val="009B3902"/>
    <w:rsid w:val="009B3C91"/>
    <w:rsid w:val="009B424A"/>
    <w:rsid w:val="009B434D"/>
    <w:rsid w:val="009B47FF"/>
    <w:rsid w:val="009B7BF5"/>
    <w:rsid w:val="009C1AF1"/>
    <w:rsid w:val="009C1D15"/>
    <w:rsid w:val="009C4437"/>
    <w:rsid w:val="009C537B"/>
    <w:rsid w:val="009C5881"/>
    <w:rsid w:val="009C6B2A"/>
    <w:rsid w:val="009D0A2E"/>
    <w:rsid w:val="009D0CF3"/>
    <w:rsid w:val="009D1F06"/>
    <w:rsid w:val="009D2150"/>
    <w:rsid w:val="009D410B"/>
    <w:rsid w:val="009D416F"/>
    <w:rsid w:val="009D4D4D"/>
    <w:rsid w:val="009D5CB3"/>
    <w:rsid w:val="009D666B"/>
    <w:rsid w:val="009D7C77"/>
    <w:rsid w:val="009E0D78"/>
    <w:rsid w:val="009E1CC3"/>
    <w:rsid w:val="009E58EB"/>
    <w:rsid w:val="009E6BB5"/>
    <w:rsid w:val="009E735A"/>
    <w:rsid w:val="009E7905"/>
    <w:rsid w:val="009F28A4"/>
    <w:rsid w:val="009F2E94"/>
    <w:rsid w:val="009F476A"/>
    <w:rsid w:val="009F547A"/>
    <w:rsid w:val="009F5C78"/>
    <w:rsid w:val="009F7232"/>
    <w:rsid w:val="009F76E5"/>
    <w:rsid w:val="009F7752"/>
    <w:rsid w:val="00A01592"/>
    <w:rsid w:val="00A01C6D"/>
    <w:rsid w:val="00A01D16"/>
    <w:rsid w:val="00A02DF8"/>
    <w:rsid w:val="00A03182"/>
    <w:rsid w:val="00A03DDD"/>
    <w:rsid w:val="00A049A6"/>
    <w:rsid w:val="00A04F71"/>
    <w:rsid w:val="00A07395"/>
    <w:rsid w:val="00A10CCC"/>
    <w:rsid w:val="00A11078"/>
    <w:rsid w:val="00A12A3D"/>
    <w:rsid w:val="00A14E57"/>
    <w:rsid w:val="00A171AD"/>
    <w:rsid w:val="00A17512"/>
    <w:rsid w:val="00A17F78"/>
    <w:rsid w:val="00A204D3"/>
    <w:rsid w:val="00A209AA"/>
    <w:rsid w:val="00A20A66"/>
    <w:rsid w:val="00A21606"/>
    <w:rsid w:val="00A216CC"/>
    <w:rsid w:val="00A21C1F"/>
    <w:rsid w:val="00A22AAB"/>
    <w:rsid w:val="00A23996"/>
    <w:rsid w:val="00A24A97"/>
    <w:rsid w:val="00A2559D"/>
    <w:rsid w:val="00A269BE"/>
    <w:rsid w:val="00A33234"/>
    <w:rsid w:val="00A335D7"/>
    <w:rsid w:val="00A3474A"/>
    <w:rsid w:val="00A37388"/>
    <w:rsid w:val="00A40647"/>
    <w:rsid w:val="00A41C1F"/>
    <w:rsid w:val="00A42998"/>
    <w:rsid w:val="00A438C4"/>
    <w:rsid w:val="00A45678"/>
    <w:rsid w:val="00A46AC6"/>
    <w:rsid w:val="00A46D1A"/>
    <w:rsid w:val="00A46FB2"/>
    <w:rsid w:val="00A47FE3"/>
    <w:rsid w:val="00A508C4"/>
    <w:rsid w:val="00A509D7"/>
    <w:rsid w:val="00A51C97"/>
    <w:rsid w:val="00A52332"/>
    <w:rsid w:val="00A5286F"/>
    <w:rsid w:val="00A52FCD"/>
    <w:rsid w:val="00A5379E"/>
    <w:rsid w:val="00A53841"/>
    <w:rsid w:val="00A55681"/>
    <w:rsid w:val="00A56D7B"/>
    <w:rsid w:val="00A57F9F"/>
    <w:rsid w:val="00A613DF"/>
    <w:rsid w:val="00A62049"/>
    <w:rsid w:val="00A64D78"/>
    <w:rsid w:val="00A71113"/>
    <w:rsid w:val="00A711BC"/>
    <w:rsid w:val="00A72510"/>
    <w:rsid w:val="00A741C1"/>
    <w:rsid w:val="00A74CE8"/>
    <w:rsid w:val="00A7669D"/>
    <w:rsid w:val="00A805F1"/>
    <w:rsid w:val="00A80D51"/>
    <w:rsid w:val="00A80E5E"/>
    <w:rsid w:val="00A81988"/>
    <w:rsid w:val="00A8293C"/>
    <w:rsid w:val="00A82E80"/>
    <w:rsid w:val="00A83BB3"/>
    <w:rsid w:val="00A84053"/>
    <w:rsid w:val="00A868CB"/>
    <w:rsid w:val="00A87770"/>
    <w:rsid w:val="00A87B2F"/>
    <w:rsid w:val="00A87BB0"/>
    <w:rsid w:val="00A90AD9"/>
    <w:rsid w:val="00A911C8"/>
    <w:rsid w:val="00A915F8"/>
    <w:rsid w:val="00A91889"/>
    <w:rsid w:val="00A92783"/>
    <w:rsid w:val="00A92E1A"/>
    <w:rsid w:val="00A93F39"/>
    <w:rsid w:val="00A96618"/>
    <w:rsid w:val="00A96BE0"/>
    <w:rsid w:val="00A978D0"/>
    <w:rsid w:val="00A979DB"/>
    <w:rsid w:val="00AA06D7"/>
    <w:rsid w:val="00AA230F"/>
    <w:rsid w:val="00AA2608"/>
    <w:rsid w:val="00AA41EA"/>
    <w:rsid w:val="00AA7668"/>
    <w:rsid w:val="00AB0CE0"/>
    <w:rsid w:val="00AB2AC6"/>
    <w:rsid w:val="00AB2F14"/>
    <w:rsid w:val="00AB3C20"/>
    <w:rsid w:val="00AB54E0"/>
    <w:rsid w:val="00AB686E"/>
    <w:rsid w:val="00AB6ACF"/>
    <w:rsid w:val="00AB7608"/>
    <w:rsid w:val="00AC3DB0"/>
    <w:rsid w:val="00AC59C0"/>
    <w:rsid w:val="00AC6939"/>
    <w:rsid w:val="00AC6970"/>
    <w:rsid w:val="00AC6A59"/>
    <w:rsid w:val="00AC6BF6"/>
    <w:rsid w:val="00AC7922"/>
    <w:rsid w:val="00AC7B44"/>
    <w:rsid w:val="00AD6330"/>
    <w:rsid w:val="00AD6D3B"/>
    <w:rsid w:val="00AD70CD"/>
    <w:rsid w:val="00AD72C5"/>
    <w:rsid w:val="00AE08FA"/>
    <w:rsid w:val="00AE4CEF"/>
    <w:rsid w:val="00AE4EA5"/>
    <w:rsid w:val="00AE74DB"/>
    <w:rsid w:val="00AE7AC3"/>
    <w:rsid w:val="00AF0D17"/>
    <w:rsid w:val="00AF14AA"/>
    <w:rsid w:val="00AF14D6"/>
    <w:rsid w:val="00AF3503"/>
    <w:rsid w:val="00AF3997"/>
    <w:rsid w:val="00AF49BA"/>
    <w:rsid w:val="00AF4F29"/>
    <w:rsid w:val="00AF516A"/>
    <w:rsid w:val="00AF588D"/>
    <w:rsid w:val="00AF65B0"/>
    <w:rsid w:val="00AF7CE6"/>
    <w:rsid w:val="00B04D57"/>
    <w:rsid w:val="00B04E59"/>
    <w:rsid w:val="00B0539E"/>
    <w:rsid w:val="00B05EEB"/>
    <w:rsid w:val="00B10581"/>
    <w:rsid w:val="00B10C9F"/>
    <w:rsid w:val="00B1129F"/>
    <w:rsid w:val="00B11AEF"/>
    <w:rsid w:val="00B126A1"/>
    <w:rsid w:val="00B13237"/>
    <w:rsid w:val="00B13E96"/>
    <w:rsid w:val="00B13F2E"/>
    <w:rsid w:val="00B1407F"/>
    <w:rsid w:val="00B1423A"/>
    <w:rsid w:val="00B1547A"/>
    <w:rsid w:val="00B1654D"/>
    <w:rsid w:val="00B1786F"/>
    <w:rsid w:val="00B179B8"/>
    <w:rsid w:val="00B17B21"/>
    <w:rsid w:val="00B17F5A"/>
    <w:rsid w:val="00B252E2"/>
    <w:rsid w:val="00B2596A"/>
    <w:rsid w:val="00B26439"/>
    <w:rsid w:val="00B301F7"/>
    <w:rsid w:val="00B3035C"/>
    <w:rsid w:val="00B304F3"/>
    <w:rsid w:val="00B30612"/>
    <w:rsid w:val="00B320F1"/>
    <w:rsid w:val="00B32D33"/>
    <w:rsid w:val="00B333D4"/>
    <w:rsid w:val="00B33BE0"/>
    <w:rsid w:val="00B34B13"/>
    <w:rsid w:val="00B35354"/>
    <w:rsid w:val="00B35B4B"/>
    <w:rsid w:val="00B37C8E"/>
    <w:rsid w:val="00B406AB"/>
    <w:rsid w:val="00B451D8"/>
    <w:rsid w:val="00B452F7"/>
    <w:rsid w:val="00B45F30"/>
    <w:rsid w:val="00B46863"/>
    <w:rsid w:val="00B47C4D"/>
    <w:rsid w:val="00B47D03"/>
    <w:rsid w:val="00B511C9"/>
    <w:rsid w:val="00B533F7"/>
    <w:rsid w:val="00B5393D"/>
    <w:rsid w:val="00B53CF9"/>
    <w:rsid w:val="00B5435F"/>
    <w:rsid w:val="00B54FE0"/>
    <w:rsid w:val="00B55687"/>
    <w:rsid w:val="00B56667"/>
    <w:rsid w:val="00B60414"/>
    <w:rsid w:val="00B60CA5"/>
    <w:rsid w:val="00B63729"/>
    <w:rsid w:val="00B63F67"/>
    <w:rsid w:val="00B66245"/>
    <w:rsid w:val="00B66CB8"/>
    <w:rsid w:val="00B7052A"/>
    <w:rsid w:val="00B706FF"/>
    <w:rsid w:val="00B71EF5"/>
    <w:rsid w:val="00B73865"/>
    <w:rsid w:val="00B74001"/>
    <w:rsid w:val="00B749EA"/>
    <w:rsid w:val="00B756B6"/>
    <w:rsid w:val="00B7596E"/>
    <w:rsid w:val="00B75971"/>
    <w:rsid w:val="00B76E39"/>
    <w:rsid w:val="00B77FAE"/>
    <w:rsid w:val="00B8104E"/>
    <w:rsid w:val="00B820ED"/>
    <w:rsid w:val="00B83F61"/>
    <w:rsid w:val="00B8559D"/>
    <w:rsid w:val="00B85D64"/>
    <w:rsid w:val="00B86A3B"/>
    <w:rsid w:val="00B86BB1"/>
    <w:rsid w:val="00B879A3"/>
    <w:rsid w:val="00B917C2"/>
    <w:rsid w:val="00B91D02"/>
    <w:rsid w:val="00B92694"/>
    <w:rsid w:val="00B93853"/>
    <w:rsid w:val="00B941CA"/>
    <w:rsid w:val="00B95176"/>
    <w:rsid w:val="00B96152"/>
    <w:rsid w:val="00B96AEA"/>
    <w:rsid w:val="00B96EE7"/>
    <w:rsid w:val="00B97616"/>
    <w:rsid w:val="00BA108A"/>
    <w:rsid w:val="00BA164C"/>
    <w:rsid w:val="00BA174A"/>
    <w:rsid w:val="00BA1819"/>
    <w:rsid w:val="00BA3136"/>
    <w:rsid w:val="00BA3B1D"/>
    <w:rsid w:val="00BA41BE"/>
    <w:rsid w:val="00BA5250"/>
    <w:rsid w:val="00BA5A8E"/>
    <w:rsid w:val="00BA5F48"/>
    <w:rsid w:val="00BA6157"/>
    <w:rsid w:val="00BA75B0"/>
    <w:rsid w:val="00BA79ED"/>
    <w:rsid w:val="00BA7FCD"/>
    <w:rsid w:val="00BB039F"/>
    <w:rsid w:val="00BB0702"/>
    <w:rsid w:val="00BB0D8B"/>
    <w:rsid w:val="00BB1658"/>
    <w:rsid w:val="00BB2149"/>
    <w:rsid w:val="00BB2714"/>
    <w:rsid w:val="00BB4843"/>
    <w:rsid w:val="00BB6E6F"/>
    <w:rsid w:val="00BB730F"/>
    <w:rsid w:val="00BC0985"/>
    <w:rsid w:val="00BC648C"/>
    <w:rsid w:val="00BC6BC2"/>
    <w:rsid w:val="00BC7072"/>
    <w:rsid w:val="00BD14C6"/>
    <w:rsid w:val="00BD1CA2"/>
    <w:rsid w:val="00BD1FD8"/>
    <w:rsid w:val="00BD3309"/>
    <w:rsid w:val="00BD383C"/>
    <w:rsid w:val="00BD5A3A"/>
    <w:rsid w:val="00BD6AE1"/>
    <w:rsid w:val="00BE0D6A"/>
    <w:rsid w:val="00BE2D95"/>
    <w:rsid w:val="00BE33BC"/>
    <w:rsid w:val="00BE393D"/>
    <w:rsid w:val="00BE5433"/>
    <w:rsid w:val="00BE5D84"/>
    <w:rsid w:val="00BE7010"/>
    <w:rsid w:val="00BE76B1"/>
    <w:rsid w:val="00BE7C07"/>
    <w:rsid w:val="00BF08AF"/>
    <w:rsid w:val="00BF2AC0"/>
    <w:rsid w:val="00BF47EA"/>
    <w:rsid w:val="00BF4C55"/>
    <w:rsid w:val="00BF6186"/>
    <w:rsid w:val="00C0019B"/>
    <w:rsid w:val="00C00376"/>
    <w:rsid w:val="00C014CC"/>
    <w:rsid w:val="00C01EAA"/>
    <w:rsid w:val="00C0201A"/>
    <w:rsid w:val="00C021BF"/>
    <w:rsid w:val="00C023D1"/>
    <w:rsid w:val="00C02A95"/>
    <w:rsid w:val="00C04D77"/>
    <w:rsid w:val="00C04DB4"/>
    <w:rsid w:val="00C05610"/>
    <w:rsid w:val="00C064CF"/>
    <w:rsid w:val="00C10F2D"/>
    <w:rsid w:val="00C119F2"/>
    <w:rsid w:val="00C11B02"/>
    <w:rsid w:val="00C11B2E"/>
    <w:rsid w:val="00C15AA4"/>
    <w:rsid w:val="00C160F1"/>
    <w:rsid w:val="00C167A2"/>
    <w:rsid w:val="00C16A17"/>
    <w:rsid w:val="00C1794E"/>
    <w:rsid w:val="00C213B3"/>
    <w:rsid w:val="00C23A14"/>
    <w:rsid w:val="00C24AC2"/>
    <w:rsid w:val="00C24E1F"/>
    <w:rsid w:val="00C2572E"/>
    <w:rsid w:val="00C25BAF"/>
    <w:rsid w:val="00C26D34"/>
    <w:rsid w:val="00C27B35"/>
    <w:rsid w:val="00C27FC1"/>
    <w:rsid w:val="00C30373"/>
    <w:rsid w:val="00C328E4"/>
    <w:rsid w:val="00C331F4"/>
    <w:rsid w:val="00C34564"/>
    <w:rsid w:val="00C34565"/>
    <w:rsid w:val="00C349E6"/>
    <w:rsid w:val="00C37257"/>
    <w:rsid w:val="00C410D4"/>
    <w:rsid w:val="00C412F7"/>
    <w:rsid w:val="00C41ED3"/>
    <w:rsid w:val="00C44B86"/>
    <w:rsid w:val="00C469AA"/>
    <w:rsid w:val="00C47086"/>
    <w:rsid w:val="00C47761"/>
    <w:rsid w:val="00C477D5"/>
    <w:rsid w:val="00C501F2"/>
    <w:rsid w:val="00C50F83"/>
    <w:rsid w:val="00C510DB"/>
    <w:rsid w:val="00C51FD9"/>
    <w:rsid w:val="00C536F4"/>
    <w:rsid w:val="00C53CD7"/>
    <w:rsid w:val="00C53EC9"/>
    <w:rsid w:val="00C552DB"/>
    <w:rsid w:val="00C554A1"/>
    <w:rsid w:val="00C562A7"/>
    <w:rsid w:val="00C56906"/>
    <w:rsid w:val="00C60262"/>
    <w:rsid w:val="00C60401"/>
    <w:rsid w:val="00C60B6E"/>
    <w:rsid w:val="00C610A2"/>
    <w:rsid w:val="00C6166B"/>
    <w:rsid w:val="00C62EFF"/>
    <w:rsid w:val="00C64E8D"/>
    <w:rsid w:val="00C72F59"/>
    <w:rsid w:val="00C737FD"/>
    <w:rsid w:val="00C74C83"/>
    <w:rsid w:val="00C74CCE"/>
    <w:rsid w:val="00C74E23"/>
    <w:rsid w:val="00C757EE"/>
    <w:rsid w:val="00C7599C"/>
    <w:rsid w:val="00C75A74"/>
    <w:rsid w:val="00C75E16"/>
    <w:rsid w:val="00C7774F"/>
    <w:rsid w:val="00C77E28"/>
    <w:rsid w:val="00C8077C"/>
    <w:rsid w:val="00C811BE"/>
    <w:rsid w:val="00C8178B"/>
    <w:rsid w:val="00C829F5"/>
    <w:rsid w:val="00C835BE"/>
    <w:rsid w:val="00C8398A"/>
    <w:rsid w:val="00C845AA"/>
    <w:rsid w:val="00C84ACF"/>
    <w:rsid w:val="00C84B0B"/>
    <w:rsid w:val="00C8555B"/>
    <w:rsid w:val="00C86A58"/>
    <w:rsid w:val="00C879E5"/>
    <w:rsid w:val="00C90EBA"/>
    <w:rsid w:val="00C921BF"/>
    <w:rsid w:val="00C9296D"/>
    <w:rsid w:val="00C93110"/>
    <w:rsid w:val="00C95985"/>
    <w:rsid w:val="00C95F9F"/>
    <w:rsid w:val="00C967AA"/>
    <w:rsid w:val="00C96D03"/>
    <w:rsid w:val="00C971E1"/>
    <w:rsid w:val="00C97E2E"/>
    <w:rsid w:val="00CA059B"/>
    <w:rsid w:val="00CA0EF8"/>
    <w:rsid w:val="00CA2E2E"/>
    <w:rsid w:val="00CA308E"/>
    <w:rsid w:val="00CA4E81"/>
    <w:rsid w:val="00CA4F83"/>
    <w:rsid w:val="00CA52D6"/>
    <w:rsid w:val="00CA62B6"/>
    <w:rsid w:val="00CA6A95"/>
    <w:rsid w:val="00CA6CBE"/>
    <w:rsid w:val="00CA773F"/>
    <w:rsid w:val="00CB09E3"/>
    <w:rsid w:val="00CB184F"/>
    <w:rsid w:val="00CB2783"/>
    <w:rsid w:val="00CB2CC4"/>
    <w:rsid w:val="00CB3C5F"/>
    <w:rsid w:val="00CB3FC8"/>
    <w:rsid w:val="00CB70FD"/>
    <w:rsid w:val="00CB7A30"/>
    <w:rsid w:val="00CC1157"/>
    <w:rsid w:val="00CC3191"/>
    <w:rsid w:val="00CC45BD"/>
    <w:rsid w:val="00CC50B8"/>
    <w:rsid w:val="00CC6757"/>
    <w:rsid w:val="00CC6ABC"/>
    <w:rsid w:val="00CC78E8"/>
    <w:rsid w:val="00CD478B"/>
    <w:rsid w:val="00CD7514"/>
    <w:rsid w:val="00CD7ED4"/>
    <w:rsid w:val="00CE03B6"/>
    <w:rsid w:val="00CE0DF4"/>
    <w:rsid w:val="00CE1DDC"/>
    <w:rsid w:val="00CE2B79"/>
    <w:rsid w:val="00CE531F"/>
    <w:rsid w:val="00CE5C3B"/>
    <w:rsid w:val="00CE655B"/>
    <w:rsid w:val="00CF02F9"/>
    <w:rsid w:val="00CF0E14"/>
    <w:rsid w:val="00CF1561"/>
    <w:rsid w:val="00CF21B4"/>
    <w:rsid w:val="00CF675F"/>
    <w:rsid w:val="00CF68B6"/>
    <w:rsid w:val="00CF6D1F"/>
    <w:rsid w:val="00CF6D7A"/>
    <w:rsid w:val="00CF7673"/>
    <w:rsid w:val="00CF7EE6"/>
    <w:rsid w:val="00D006D4"/>
    <w:rsid w:val="00D00959"/>
    <w:rsid w:val="00D01F64"/>
    <w:rsid w:val="00D02117"/>
    <w:rsid w:val="00D034BD"/>
    <w:rsid w:val="00D036EE"/>
    <w:rsid w:val="00D037D1"/>
    <w:rsid w:val="00D0518C"/>
    <w:rsid w:val="00D07960"/>
    <w:rsid w:val="00D106BE"/>
    <w:rsid w:val="00D11972"/>
    <w:rsid w:val="00D119C8"/>
    <w:rsid w:val="00D125A4"/>
    <w:rsid w:val="00D12B5C"/>
    <w:rsid w:val="00D12CE6"/>
    <w:rsid w:val="00D13549"/>
    <w:rsid w:val="00D140CB"/>
    <w:rsid w:val="00D14EF6"/>
    <w:rsid w:val="00D15784"/>
    <w:rsid w:val="00D2174E"/>
    <w:rsid w:val="00D219EA"/>
    <w:rsid w:val="00D21A9B"/>
    <w:rsid w:val="00D21F30"/>
    <w:rsid w:val="00D2506A"/>
    <w:rsid w:val="00D253D2"/>
    <w:rsid w:val="00D26E4E"/>
    <w:rsid w:val="00D31F1F"/>
    <w:rsid w:val="00D33088"/>
    <w:rsid w:val="00D33A81"/>
    <w:rsid w:val="00D347EF"/>
    <w:rsid w:val="00D40CF5"/>
    <w:rsid w:val="00D41E01"/>
    <w:rsid w:val="00D4335B"/>
    <w:rsid w:val="00D43A5F"/>
    <w:rsid w:val="00D449E3"/>
    <w:rsid w:val="00D44B6F"/>
    <w:rsid w:val="00D44E69"/>
    <w:rsid w:val="00D4574B"/>
    <w:rsid w:val="00D46583"/>
    <w:rsid w:val="00D46E47"/>
    <w:rsid w:val="00D46EC1"/>
    <w:rsid w:val="00D46FC8"/>
    <w:rsid w:val="00D4740A"/>
    <w:rsid w:val="00D47C00"/>
    <w:rsid w:val="00D51042"/>
    <w:rsid w:val="00D515DC"/>
    <w:rsid w:val="00D51A01"/>
    <w:rsid w:val="00D5310F"/>
    <w:rsid w:val="00D54A02"/>
    <w:rsid w:val="00D54DDC"/>
    <w:rsid w:val="00D55ED4"/>
    <w:rsid w:val="00D560A6"/>
    <w:rsid w:val="00D61055"/>
    <w:rsid w:val="00D612F8"/>
    <w:rsid w:val="00D62DBB"/>
    <w:rsid w:val="00D63868"/>
    <w:rsid w:val="00D6392A"/>
    <w:rsid w:val="00D65FA3"/>
    <w:rsid w:val="00D660AE"/>
    <w:rsid w:val="00D66BE3"/>
    <w:rsid w:val="00D674D2"/>
    <w:rsid w:val="00D67A7C"/>
    <w:rsid w:val="00D67C73"/>
    <w:rsid w:val="00D6926E"/>
    <w:rsid w:val="00D70886"/>
    <w:rsid w:val="00D718AD"/>
    <w:rsid w:val="00D71D0A"/>
    <w:rsid w:val="00D7211F"/>
    <w:rsid w:val="00D72F8B"/>
    <w:rsid w:val="00D746B5"/>
    <w:rsid w:val="00D74C46"/>
    <w:rsid w:val="00D7657A"/>
    <w:rsid w:val="00D77F9D"/>
    <w:rsid w:val="00D80044"/>
    <w:rsid w:val="00D80A8E"/>
    <w:rsid w:val="00D80DB6"/>
    <w:rsid w:val="00D8282B"/>
    <w:rsid w:val="00D832C7"/>
    <w:rsid w:val="00D83D12"/>
    <w:rsid w:val="00D8459E"/>
    <w:rsid w:val="00D85BE4"/>
    <w:rsid w:val="00D85FC8"/>
    <w:rsid w:val="00D86A55"/>
    <w:rsid w:val="00D914F0"/>
    <w:rsid w:val="00D9215B"/>
    <w:rsid w:val="00D9246E"/>
    <w:rsid w:val="00D92477"/>
    <w:rsid w:val="00D92C2B"/>
    <w:rsid w:val="00D93B87"/>
    <w:rsid w:val="00D95995"/>
    <w:rsid w:val="00DA1880"/>
    <w:rsid w:val="00DA3A2E"/>
    <w:rsid w:val="00DA3F7D"/>
    <w:rsid w:val="00DA447E"/>
    <w:rsid w:val="00DA4D95"/>
    <w:rsid w:val="00DA711E"/>
    <w:rsid w:val="00DB0FAD"/>
    <w:rsid w:val="00DB1B2D"/>
    <w:rsid w:val="00DB2C57"/>
    <w:rsid w:val="00DB2FD7"/>
    <w:rsid w:val="00DB3A80"/>
    <w:rsid w:val="00DB47EE"/>
    <w:rsid w:val="00DB4D4F"/>
    <w:rsid w:val="00DB56FB"/>
    <w:rsid w:val="00DB6C11"/>
    <w:rsid w:val="00DB76C7"/>
    <w:rsid w:val="00DC12F5"/>
    <w:rsid w:val="00DC23AE"/>
    <w:rsid w:val="00DC3512"/>
    <w:rsid w:val="00DC376A"/>
    <w:rsid w:val="00DC4131"/>
    <w:rsid w:val="00DC4557"/>
    <w:rsid w:val="00DC548C"/>
    <w:rsid w:val="00DC568B"/>
    <w:rsid w:val="00DC5F60"/>
    <w:rsid w:val="00DC7C29"/>
    <w:rsid w:val="00DD0711"/>
    <w:rsid w:val="00DD0790"/>
    <w:rsid w:val="00DD19C7"/>
    <w:rsid w:val="00DD1A50"/>
    <w:rsid w:val="00DD1D9C"/>
    <w:rsid w:val="00DD2DFF"/>
    <w:rsid w:val="00DD318B"/>
    <w:rsid w:val="00DD382A"/>
    <w:rsid w:val="00DD410D"/>
    <w:rsid w:val="00DD4164"/>
    <w:rsid w:val="00DD4FE1"/>
    <w:rsid w:val="00DD52C2"/>
    <w:rsid w:val="00DD5322"/>
    <w:rsid w:val="00DD54A4"/>
    <w:rsid w:val="00DD69F9"/>
    <w:rsid w:val="00DD6D3A"/>
    <w:rsid w:val="00DD6E04"/>
    <w:rsid w:val="00DD6E13"/>
    <w:rsid w:val="00DD7009"/>
    <w:rsid w:val="00DD752F"/>
    <w:rsid w:val="00DD7EDB"/>
    <w:rsid w:val="00DE02D0"/>
    <w:rsid w:val="00DE070F"/>
    <w:rsid w:val="00DE07A1"/>
    <w:rsid w:val="00DE093E"/>
    <w:rsid w:val="00DE0A84"/>
    <w:rsid w:val="00DE0EAF"/>
    <w:rsid w:val="00DE1C2E"/>
    <w:rsid w:val="00DE30F9"/>
    <w:rsid w:val="00DE4579"/>
    <w:rsid w:val="00DE4ABE"/>
    <w:rsid w:val="00DE694F"/>
    <w:rsid w:val="00DF06FA"/>
    <w:rsid w:val="00DF2158"/>
    <w:rsid w:val="00DF2D75"/>
    <w:rsid w:val="00DF5790"/>
    <w:rsid w:val="00DF5F73"/>
    <w:rsid w:val="00DF729E"/>
    <w:rsid w:val="00DF749A"/>
    <w:rsid w:val="00DF760D"/>
    <w:rsid w:val="00DF79A1"/>
    <w:rsid w:val="00E00007"/>
    <w:rsid w:val="00E00681"/>
    <w:rsid w:val="00E00910"/>
    <w:rsid w:val="00E00DAB"/>
    <w:rsid w:val="00E01658"/>
    <w:rsid w:val="00E01AC4"/>
    <w:rsid w:val="00E01C0B"/>
    <w:rsid w:val="00E022A3"/>
    <w:rsid w:val="00E03A84"/>
    <w:rsid w:val="00E0497C"/>
    <w:rsid w:val="00E049D4"/>
    <w:rsid w:val="00E05BB1"/>
    <w:rsid w:val="00E0713F"/>
    <w:rsid w:val="00E0786F"/>
    <w:rsid w:val="00E07ABA"/>
    <w:rsid w:val="00E10098"/>
    <w:rsid w:val="00E12D54"/>
    <w:rsid w:val="00E12EDB"/>
    <w:rsid w:val="00E1470D"/>
    <w:rsid w:val="00E171E4"/>
    <w:rsid w:val="00E20071"/>
    <w:rsid w:val="00E24379"/>
    <w:rsid w:val="00E245FF"/>
    <w:rsid w:val="00E25BF3"/>
    <w:rsid w:val="00E267FF"/>
    <w:rsid w:val="00E26A70"/>
    <w:rsid w:val="00E26FFB"/>
    <w:rsid w:val="00E3316D"/>
    <w:rsid w:val="00E3344D"/>
    <w:rsid w:val="00E337EB"/>
    <w:rsid w:val="00E339F2"/>
    <w:rsid w:val="00E34ADB"/>
    <w:rsid w:val="00E35BB2"/>
    <w:rsid w:val="00E402F8"/>
    <w:rsid w:val="00E42CBF"/>
    <w:rsid w:val="00E43BA6"/>
    <w:rsid w:val="00E45347"/>
    <w:rsid w:val="00E465F9"/>
    <w:rsid w:val="00E46E0F"/>
    <w:rsid w:val="00E473B7"/>
    <w:rsid w:val="00E502CB"/>
    <w:rsid w:val="00E51B8C"/>
    <w:rsid w:val="00E52377"/>
    <w:rsid w:val="00E52B4F"/>
    <w:rsid w:val="00E55517"/>
    <w:rsid w:val="00E555F7"/>
    <w:rsid w:val="00E5664E"/>
    <w:rsid w:val="00E56DD9"/>
    <w:rsid w:val="00E633DF"/>
    <w:rsid w:val="00E63683"/>
    <w:rsid w:val="00E6495B"/>
    <w:rsid w:val="00E65A25"/>
    <w:rsid w:val="00E65A39"/>
    <w:rsid w:val="00E666DF"/>
    <w:rsid w:val="00E66F21"/>
    <w:rsid w:val="00E67D34"/>
    <w:rsid w:val="00E70262"/>
    <w:rsid w:val="00E7113C"/>
    <w:rsid w:val="00E71A19"/>
    <w:rsid w:val="00E73B24"/>
    <w:rsid w:val="00E744CB"/>
    <w:rsid w:val="00E75C94"/>
    <w:rsid w:val="00E7628E"/>
    <w:rsid w:val="00E76580"/>
    <w:rsid w:val="00E77986"/>
    <w:rsid w:val="00E8050B"/>
    <w:rsid w:val="00E82C3D"/>
    <w:rsid w:val="00E90343"/>
    <w:rsid w:val="00E91F71"/>
    <w:rsid w:val="00E94498"/>
    <w:rsid w:val="00E944AD"/>
    <w:rsid w:val="00E94F5F"/>
    <w:rsid w:val="00E970C1"/>
    <w:rsid w:val="00E972CE"/>
    <w:rsid w:val="00E97D83"/>
    <w:rsid w:val="00E97FE2"/>
    <w:rsid w:val="00EA07C5"/>
    <w:rsid w:val="00EA0C28"/>
    <w:rsid w:val="00EA1DA7"/>
    <w:rsid w:val="00EA21D0"/>
    <w:rsid w:val="00EA3766"/>
    <w:rsid w:val="00EA62F0"/>
    <w:rsid w:val="00EA7840"/>
    <w:rsid w:val="00EA7B95"/>
    <w:rsid w:val="00EB02A2"/>
    <w:rsid w:val="00EB0331"/>
    <w:rsid w:val="00EB13B4"/>
    <w:rsid w:val="00EB1A11"/>
    <w:rsid w:val="00EB2B6A"/>
    <w:rsid w:val="00EB2EA9"/>
    <w:rsid w:val="00EB3DD9"/>
    <w:rsid w:val="00EB59D8"/>
    <w:rsid w:val="00EB5F05"/>
    <w:rsid w:val="00EB6292"/>
    <w:rsid w:val="00EB71C9"/>
    <w:rsid w:val="00EB7443"/>
    <w:rsid w:val="00EB7B57"/>
    <w:rsid w:val="00EC001C"/>
    <w:rsid w:val="00EC0861"/>
    <w:rsid w:val="00EC1290"/>
    <w:rsid w:val="00EC15CE"/>
    <w:rsid w:val="00EC2C41"/>
    <w:rsid w:val="00EC30C1"/>
    <w:rsid w:val="00EC4BF1"/>
    <w:rsid w:val="00EC5843"/>
    <w:rsid w:val="00EC58D8"/>
    <w:rsid w:val="00EC6E0E"/>
    <w:rsid w:val="00EC76FB"/>
    <w:rsid w:val="00EC7864"/>
    <w:rsid w:val="00ED0619"/>
    <w:rsid w:val="00ED0711"/>
    <w:rsid w:val="00ED0F2C"/>
    <w:rsid w:val="00ED1252"/>
    <w:rsid w:val="00ED2012"/>
    <w:rsid w:val="00ED2477"/>
    <w:rsid w:val="00ED25C7"/>
    <w:rsid w:val="00ED2968"/>
    <w:rsid w:val="00ED33CF"/>
    <w:rsid w:val="00ED3851"/>
    <w:rsid w:val="00ED3F03"/>
    <w:rsid w:val="00ED4D9D"/>
    <w:rsid w:val="00ED7999"/>
    <w:rsid w:val="00EE0C6F"/>
    <w:rsid w:val="00EE18E4"/>
    <w:rsid w:val="00EE1FB6"/>
    <w:rsid w:val="00EE6395"/>
    <w:rsid w:val="00EE6A55"/>
    <w:rsid w:val="00EE6B86"/>
    <w:rsid w:val="00EE7755"/>
    <w:rsid w:val="00EF127D"/>
    <w:rsid w:val="00EF1D4D"/>
    <w:rsid w:val="00EF2A1E"/>
    <w:rsid w:val="00EF2FF8"/>
    <w:rsid w:val="00EF52FA"/>
    <w:rsid w:val="00EF5AA3"/>
    <w:rsid w:val="00EF5F08"/>
    <w:rsid w:val="00F01F90"/>
    <w:rsid w:val="00F037A1"/>
    <w:rsid w:val="00F07EB3"/>
    <w:rsid w:val="00F10207"/>
    <w:rsid w:val="00F10748"/>
    <w:rsid w:val="00F11DB2"/>
    <w:rsid w:val="00F125A6"/>
    <w:rsid w:val="00F125F1"/>
    <w:rsid w:val="00F14C44"/>
    <w:rsid w:val="00F15616"/>
    <w:rsid w:val="00F21D95"/>
    <w:rsid w:val="00F23063"/>
    <w:rsid w:val="00F23F24"/>
    <w:rsid w:val="00F25EBA"/>
    <w:rsid w:val="00F2749D"/>
    <w:rsid w:val="00F27DA3"/>
    <w:rsid w:val="00F318D4"/>
    <w:rsid w:val="00F323AF"/>
    <w:rsid w:val="00F327C1"/>
    <w:rsid w:val="00F33C2E"/>
    <w:rsid w:val="00F340DA"/>
    <w:rsid w:val="00F36942"/>
    <w:rsid w:val="00F3719D"/>
    <w:rsid w:val="00F374D6"/>
    <w:rsid w:val="00F37B76"/>
    <w:rsid w:val="00F37C1C"/>
    <w:rsid w:val="00F401C9"/>
    <w:rsid w:val="00F4346D"/>
    <w:rsid w:val="00F43C0A"/>
    <w:rsid w:val="00F45A5A"/>
    <w:rsid w:val="00F46100"/>
    <w:rsid w:val="00F46620"/>
    <w:rsid w:val="00F4741C"/>
    <w:rsid w:val="00F47954"/>
    <w:rsid w:val="00F47B73"/>
    <w:rsid w:val="00F5172C"/>
    <w:rsid w:val="00F51E2F"/>
    <w:rsid w:val="00F543F4"/>
    <w:rsid w:val="00F568D2"/>
    <w:rsid w:val="00F57498"/>
    <w:rsid w:val="00F5789C"/>
    <w:rsid w:val="00F6002C"/>
    <w:rsid w:val="00F62818"/>
    <w:rsid w:val="00F62EC6"/>
    <w:rsid w:val="00F638F1"/>
    <w:rsid w:val="00F63C2E"/>
    <w:rsid w:val="00F641BF"/>
    <w:rsid w:val="00F643CC"/>
    <w:rsid w:val="00F64E36"/>
    <w:rsid w:val="00F654A0"/>
    <w:rsid w:val="00F6581D"/>
    <w:rsid w:val="00F65C4A"/>
    <w:rsid w:val="00F66218"/>
    <w:rsid w:val="00F676DC"/>
    <w:rsid w:val="00F6770B"/>
    <w:rsid w:val="00F700AB"/>
    <w:rsid w:val="00F721CC"/>
    <w:rsid w:val="00F72C63"/>
    <w:rsid w:val="00F73F25"/>
    <w:rsid w:val="00F7536F"/>
    <w:rsid w:val="00F75BE1"/>
    <w:rsid w:val="00F80CCF"/>
    <w:rsid w:val="00F8204F"/>
    <w:rsid w:val="00F83272"/>
    <w:rsid w:val="00F83B65"/>
    <w:rsid w:val="00F8584B"/>
    <w:rsid w:val="00F85DEA"/>
    <w:rsid w:val="00F862A8"/>
    <w:rsid w:val="00F8669D"/>
    <w:rsid w:val="00F87BCA"/>
    <w:rsid w:val="00F87D50"/>
    <w:rsid w:val="00F90B50"/>
    <w:rsid w:val="00F9395D"/>
    <w:rsid w:val="00F95512"/>
    <w:rsid w:val="00F965A7"/>
    <w:rsid w:val="00F96923"/>
    <w:rsid w:val="00F96DB4"/>
    <w:rsid w:val="00F96FD6"/>
    <w:rsid w:val="00FA1485"/>
    <w:rsid w:val="00FA189C"/>
    <w:rsid w:val="00FA2EF3"/>
    <w:rsid w:val="00FA3DB0"/>
    <w:rsid w:val="00FA5D52"/>
    <w:rsid w:val="00FA712C"/>
    <w:rsid w:val="00FA735A"/>
    <w:rsid w:val="00FA7DA4"/>
    <w:rsid w:val="00FB0421"/>
    <w:rsid w:val="00FB1B8B"/>
    <w:rsid w:val="00FB1B9A"/>
    <w:rsid w:val="00FB1F1C"/>
    <w:rsid w:val="00FB2DA1"/>
    <w:rsid w:val="00FB3EA2"/>
    <w:rsid w:val="00FB3F01"/>
    <w:rsid w:val="00FB4D57"/>
    <w:rsid w:val="00FB5B0B"/>
    <w:rsid w:val="00FB6149"/>
    <w:rsid w:val="00FB6A99"/>
    <w:rsid w:val="00FB7BD2"/>
    <w:rsid w:val="00FB7EAA"/>
    <w:rsid w:val="00FC193E"/>
    <w:rsid w:val="00FC1CE7"/>
    <w:rsid w:val="00FC3451"/>
    <w:rsid w:val="00FC4533"/>
    <w:rsid w:val="00FC476F"/>
    <w:rsid w:val="00FC5960"/>
    <w:rsid w:val="00FC71C6"/>
    <w:rsid w:val="00FD16D9"/>
    <w:rsid w:val="00FD1FA8"/>
    <w:rsid w:val="00FD2B17"/>
    <w:rsid w:val="00FD2D9D"/>
    <w:rsid w:val="00FD310B"/>
    <w:rsid w:val="00FD3D1D"/>
    <w:rsid w:val="00FD6502"/>
    <w:rsid w:val="00FD6916"/>
    <w:rsid w:val="00FD73BD"/>
    <w:rsid w:val="00FD7DC6"/>
    <w:rsid w:val="00FD7E23"/>
    <w:rsid w:val="00FE32CF"/>
    <w:rsid w:val="00FE3741"/>
    <w:rsid w:val="00FE47FC"/>
    <w:rsid w:val="00FE4BA3"/>
    <w:rsid w:val="00FE4C17"/>
    <w:rsid w:val="00FE50C5"/>
    <w:rsid w:val="00FE5B93"/>
    <w:rsid w:val="00FE758B"/>
    <w:rsid w:val="00FF0459"/>
    <w:rsid w:val="00FF0D3E"/>
    <w:rsid w:val="00FF1517"/>
    <w:rsid w:val="00FF230D"/>
    <w:rsid w:val="00FF2B14"/>
    <w:rsid w:val="00FF4833"/>
    <w:rsid w:val="00FF486D"/>
    <w:rsid w:val="00FF5E4C"/>
    <w:rsid w:val="00FF7B5A"/>
    <w:rsid w:val="01066126"/>
    <w:rsid w:val="019E7402"/>
    <w:rsid w:val="01B84DB1"/>
    <w:rsid w:val="01B86D3A"/>
    <w:rsid w:val="01BFE97F"/>
    <w:rsid w:val="01DAF45B"/>
    <w:rsid w:val="024177AD"/>
    <w:rsid w:val="0252FC05"/>
    <w:rsid w:val="027049DC"/>
    <w:rsid w:val="0281A4D9"/>
    <w:rsid w:val="0294E1FE"/>
    <w:rsid w:val="02B927BE"/>
    <w:rsid w:val="0347ECD9"/>
    <w:rsid w:val="03B7FA89"/>
    <w:rsid w:val="04239212"/>
    <w:rsid w:val="046AD780"/>
    <w:rsid w:val="0481FEA4"/>
    <w:rsid w:val="04A25DC0"/>
    <w:rsid w:val="04B1E7F5"/>
    <w:rsid w:val="04E86B72"/>
    <w:rsid w:val="050EC7BE"/>
    <w:rsid w:val="055B925E"/>
    <w:rsid w:val="058CA649"/>
    <w:rsid w:val="05F02EC4"/>
    <w:rsid w:val="0615D67D"/>
    <w:rsid w:val="065E56C0"/>
    <w:rsid w:val="06711934"/>
    <w:rsid w:val="068DA5BE"/>
    <w:rsid w:val="069AD544"/>
    <w:rsid w:val="06B9A104"/>
    <w:rsid w:val="06DF8B94"/>
    <w:rsid w:val="070F22FC"/>
    <w:rsid w:val="072FBC45"/>
    <w:rsid w:val="07468DED"/>
    <w:rsid w:val="0751B011"/>
    <w:rsid w:val="076C7B58"/>
    <w:rsid w:val="076D25E6"/>
    <w:rsid w:val="07760BCB"/>
    <w:rsid w:val="07B1A6DE"/>
    <w:rsid w:val="07BDBC9B"/>
    <w:rsid w:val="08555299"/>
    <w:rsid w:val="08680E1F"/>
    <w:rsid w:val="08692D0E"/>
    <w:rsid w:val="08C328AB"/>
    <w:rsid w:val="08CB9FA4"/>
    <w:rsid w:val="08FDACF8"/>
    <w:rsid w:val="0926EA2C"/>
    <w:rsid w:val="094324C1"/>
    <w:rsid w:val="094D773F"/>
    <w:rsid w:val="09527959"/>
    <w:rsid w:val="09880A81"/>
    <w:rsid w:val="099DADF1"/>
    <w:rsid w:val="09AB30E9"/>
    <w:rsid w:val="09C096B0"/>
    <w:rsid w:val="0A3E8E3E"/>
    <w:rsid w:val="0A50D663"/>
    <w:rsid w:val="0A7CEFD8"/>
    <w:rsid w:val="0A806FB3"/>
    <w:rsid w:val="0A870401"/>
    <w:rsid w:val="0A8B37DC"/>
    <w:rsid w:val="0AC381C7"/>
    <w:rsid w:val="0AF7F8A4"/>
    <w:rsid w:val="0B6A42C0"/>
    <w:rsid w:val="0BCB110D"/>
    <w:rsid w:val="0C77F911"/>
    <w:rsid w:val="0C98A551"/>
    <w:rsid w:val="0CA4BD5C"/>
    <w:rsid w:val="0CBBA4D5"/>
    <w:rsid w:val="0CF70C82"/>
    <w:rsid w:val="0CF78D76"/>
    <w:rsid w:val="0D29B7BF"/>
    <w:rsid w:val="0D368796"/>
    <w:rsid w:val="0D8A3165"/>
    <w:rsid w:val="0EBDF3DD"/>
    <w:rsid w:val="0F051DEA"/>
    <w:rsid w:val="0F14B0CA"/>
    <w:rsid w:val="0F2865B8"/>
    <w:rsid w:val="0F6BDC12"/>
    <w:rsid w:val="0FAAB4EC"/>
    <w:rsid w:val="100047AC"/>
    <w:rsid w:val="10024A5C"/>
    <w:rsid w:val="100F90BC"/>
    <w:rsid w:val="101422ED"/>
    <w:rsid w:val="105BDF1F"/>
    <w:rsid w:val="106BBB51"/>
    <w:rsid w:val="10F0A334"/>
    <w:rsid w:val="1123B23D"/>
    <w:rsid w:val="11586435"/>
    <w:rsid w:val="11795CE4"/>
    <w:rsid w:val="11DB0BF9"/>
    <w:rsid w:val="12104078"/>
    <w:rsid w:val="121754C8"/>
    <w:rsid w:val="12191BBE"/>
    <w:rsid w:val="123CF149"/>
    <w:rsid w:val="1261972E"/>
    <w:rsid w:val="12639DA6"/>
    <w:rsid w:val="127F4CD1"/>
    <w:rsid w:val="128A9E58"/>
    <w:rsid w:val="12EB2328"/>
    <w:rsid w:val="13A864F7"/>
    <w:rsid w:val="13BB42B8"/>
    <w:rsid w:val="13D1AA77"/>
    <w:rsid w:val="13F26C35"/>
    <w:rsid w:val="14682ABC"/>
    <w:rsid w:val="14C11841"/>
    <w:rsid w:val="14CDFA40"/>
    <w:rsid w:val="14E0626F"/>
    <w:rsid w:val="14FB3B06"/>
    <w:rsid w:val="15063EEC"/>
    <w:rsid w:val="1544AD16"/>
    <w:rsid w:val="155BCDFC"/>
    <w:rsid w:val="15F865CD"/>
    <w:rsid w:val="15FD7F01"/>
    <w:rsid w:val="162C1BD7"/>
    <w:rsid w:val="166DF685"/>
    <w:rsid w:val="16739F67"/>
    <w:rsid w:val="1690029C"/>
    <w:rsid w:val="1706ED87"/>
    <w:rsid w:val="170DCCCE"/>
    <w:rsid w:val="1727D298"/>
    <w:rsid w:val="172CAFE4"/>
    <w:rsid w:val="173206A1"/>
    <w:rsid w:val="176CC987"/>
    <w:rsid w:val="177D2921"/>
    <w:rsid w:val="17A5CC87"/>
    <w:rsid w:val="17F77952"/>
    <w:rsid w:val="18535AC4"/>
    <w:rsid w:val="185FA3F4"/>
    <w:rsid w:val="18EE03EE"/>
    <w:rsid w:val="195BEA95"/>
    <w:rsid w:val="19E7C4FE"/>
    <w:rsid w:val="1A00D8C3"/>
    <w:rsid w:val="1A287040"/>
    <w:rsid w:val="1A6DE0C7"/>
    <w:rsid w:val="1AAE4FF7"/>
    <w:rsid w:val="1AC3E049"/>
    <w:rsid w:val="1AFF7DB5"/>
    <w:rsid w:val="1B3BCA84"/>
    <w:rsid w:val="1B7B37B3"/>
    <w:rsid w:val="1C1C948C"/>
    <w:rsid w:val="1C45BFA2"/>
    <w:rsid w:val="1CCF4F34"/>
    <w:rsid w:val="1CEE9BEB"/>
    <w:rsid w:val="1D283241"/>
    <w:rsid w:val="1D29A44C"/>
    <w:rsid w:val="1D5385B6"/>
    <w:rsid w:val="1DB2C1B3"/>
    <w:rsid w:val="1DC08E8B"/>
    <w:rsid w:val="1E6BF73F"/>
    <w:rsid w:val="1EAFCC43"/>
    <w:rsid w:val="1F3A78B6"/>
    <w:rsid w:val="1F73DA17"/>
    <w:rsid w:val="1FCF6EDD"/>
    <w:rsid w:val="201F9848"/>
    <w:rsid w:val="20F4C2D9"/>
    <w:rsid w:val="210EB484"/>
    <w:rsid w:val="211240BD"/>
    <w:rsid w:val="217BE075"/>
    <w:rsid w:val="2193FD9B"/>
    <w:rsid w:val="21998D62"/>
    <w:rsid w:val="21A871BA"/>
    <w:rsid w:val="21C30F49"/>
    <w:rsid w:val="21CE6E9D"/>
    <w:rsid w:val="21D71626"/>
    <w:rsid w:val="21E1C017"/>
    <w:rsid w:val="225DFD5D"/>
    <w:rsid w:val="227E3B12"/>
    <w:rsid w:val="22802AE8"/>
    <w:rsid w:val="22878F3B"/>
    <w:rsid w:val="22F113EF"/>
    <w:rsid w:val="23070F9F"/>
    <w:rsid w:val="235426D7"/>
    <w:rsid w:val="237CB0FD"/>
    <w:rsid w:val="239E63D1"/>
    <w:rsid w:val="23B17014"/>
    <w:rsid w:val="23E26CC0"/>
    <w:rsid w:val="23E517E5"/>
    <w:rsid w:val="23ED28FC"/>
    <w:rsid w:val="241237BC"/>
    <w:rsid w:val="24263DCD"/>
    <w:rsid w:val="243444BD"/>
    <w:rsid w:val="24440188"/>
    <w:rsid w:val="24666E9C"/>
    <w:rsid w:val="2480522A"/>
    <w:rsid w:val="24BA9523"/>
    <w:rsid w:val="24CA6BCE"/>
    <w:rsid w:val="2535D2CF"/>
    <w:rsid w:val="25449F9D"/>
    <w:rsid w:val="2555B70C"/>
    <w:rsid w:val="25605ED0"/>
    <w:rsid w:val="25DCC250"/>
    <w:rsid w:val="26359EFC"/>
    <w:rsid w:val="263B1CFE"/>
    <w:rsid w:val="264ACF7A"/>
    <w:rsid w:val="267827F9"/>
    <w:rsid w:val="268A6BBF"/>
    <w:rsid w:val="26A0FD92"/>
    <w:rsid w:val="26AB84E7"/>
    <w:rsid w:val="26EE4251"/>
    <w:rsid w:val="26FA09A2"/>
    <w:rsid w:val="2790ABDE"/>
    <w:rsid w:val="2792D689"/>
    <w:rsid w:val="279AB40F"/>
    <w:rsid w:val="27A4E9F3"/>
    <w:rsid w:val="27BF91F0"/>
    <w:rsid w:val="28076A4A"/>
    <w:rsid w:val="280AF36B"/>
    <w:rsid w:val="280B4E58"/>
    <w:rsid w:val="28265FE8"/>
    <w:rsid w:val="2843F751"/>
    <w:rsid w:val="284B3100"/>
    <w:rsid w:val="2891BA79"/>
    <w:rsid w:val="28B3D9D7"/>
    <w:rsid w:val="28C3A85E"/>
    <w:rsid w:val="28F6842C"/>
    <w:rsid w:val="290FFB0E"/>
    <w:rsid w:val="291CFA0A"/>
    <w:rsid w:val="29297D92"/>
    <w:rsid w:val="294BF2FA"/>
    <w:rsid w:val="29646729"/>
    <w:rsid w:val="296839A2"/>
    <w:rsid w:val="29A4F1F8"/>
    <w:rsid w:val="29D49708"/>
    <w:rsid w:val="29EB60F8"/>
    <w:rsid w:val="2A23264C"/>
    <w:rsid w:val="2A45178A"/>
    <w:rsid w:val="2A63E208"/>
    <w:rsid w:val="2A792D3F"/>
    <w:rsid w:val="2A800D81"/>
    <w:rsid w:val="2AA42F87"/>
    <w:rsid w:val="2B1A03EB"/>
    <w:rsid w:val="2B2381F9"/>
    <w:rsid w:val="2C0CD9C9"/>
    <w:rsid w:val="2C4C5D73"/>
    <w:rsid w:val="2C94EF2E"/>
    <w:rsid w:val="2D16D67D"/>
    <w:rsid w:val="2D30FEAF"/>
    <w:rsid w:val="2D472976"/>
    <w:rsid w:val="2D8A5629"/>
    <w:rsid w:val="2D8AD6ED"/>
    <w:rsid w:val="2D8D2BB3"/>
    <w:rsid w:val="2E19B8D0"/>
    <w:rsid w:val="2E2859CD"/>
    <w:rsid w:val="2E2DABCD"/>
    <w:rsid w:val="2E53AB82"/>
    <w:rsid w:val="2E7D8E74"/>
    <w:rsid w:val="2EBD86B7"/>
    <w:rsid w:val="2EC4DBE6"/>
    <w:rsid w:val="2F117B7D"/>
    <w:rsid w:val="2F33982D"/>
    <w:rsid w:val="2F4EA53A"/>
    <w:rsid w:val="2F590571"/>
    <w:rsid w:val="2F828FD9"/>
    <w:rsid w:val="2FE036DA"/>
    <w:rsid w:val="301E0F97"/>
    <w:rsid w:val="3047EFA1"/>
    <w:rsid w:val="30B30088"/>
    <w:rsid w:val="31436D9C"/>
    <w:rsid w:val="3155AE05"/>
    <w:rsid w:val="317A8F45"/>
    <w:rsid w:val="31A1024B"/>
    <w:rsid w:val="31C8D459"/>
    <w:rsid w:val="320894B0"/>
    <w:rsid w:val="32475EFE"/>
    <w:rsid w:val="32F701BD"/>
    <w:rsid w:val="3304F17B"/>
    <w:rsid w:val="33350D8F"/>
    <w:rsid w:val="336A3E1E"/>
    <w:rsid w:val="336B8352"/>
    <w:rsid w:val="33B8D8CB"/>
    <w:rsid w:val="34754F7C"/>
    <w:rsid w:val="3490BCB0"/>
    <w:rsid w:val="34A26BC7"/>
    <w:rsid w:val="350F57AC"/>
    <w:rsid w:val="356AA91E"/>
    <w:rsid w:val="357AA4FD"/>
    <w:rsid w:val="3580C789"/>
    <w:rsid w:val="3583B5E4"/>
    <w:rsid w:val="360E3C49"/>
    <w:rsid w:val="36944992"/>
    <w:rsid w:val="36A58A9E"/>
    <w:rsid w:val="36A8FE1B"/>
    <w:rsid w:val="36AF26E0"/>
    <w:rsid w:val="36F179A9"/>
    <w:rsid w:val="3708D1AB"/>
    <w:rsid w:val="37558839"/>
    <w:rsid w:val="3767ACE0"/>
    <w:rsid w:val="378644F0"/>
    <w:rsid w:val="379769FD"/>
    <w:rsid w:val="37B93D7D"/>
    <w:rsid w:val="38583FEE"/>
    <w:rsid w:val="38A18350"/>
    <w:rsid w:val="38A45F81"/>
    <w:rsid w:val="38A75A01"/>
    <w:rsid w:val="38C02692"/>
    <w:rsid w:val="38E4E8E4"/>
    <w:rsid w:val="39246A6B"/>
    <w:rsid w:val="3938C3C2"/>
    <w:rsid w:val="395DA748"/>
    <w:rsid w:val="39DE8C8C"/>
    <w:rsid w:val="39EA743C"/>
    <w:rsid w:val="3A1F6699"/>
    <w:rsid w:val="3A208B64"/>
    <w:rsid w:val="3A4CDFCE"/>
    <w:rsid w:val="3A63ED9D"/>
    <w:rsid w:val="3A670F83"/>
    <w:rsid w:val="3A7410FA"/>
    <w:rsid w:val="3AA0AC7C"/>
    <w:rsid w:val="3AB72432"/>
    <w:rsid w:val="3ACC60CF"/>
    <w:rsid w:val="3B4616B1"/>
    <w:rsid w:val="3B876F77"/>
    <w:rsid w:val="3BA6552A"/>
    <w:rsid w:val="3C011CFC"/>
    <w:rsid w:val="3C22267D"/>
    <w:rsid w:val="3C39300C"/>
    <w:rsid w:val="3C3B7ADA"/>
    <w:rsid w:val="3C652D15"/>
    <w:rsid w:val="3C6E42DE"/>
    <w:rsid w:val="3C8AD184"/>
    <w:rsid w:val="3C9859DF"/>
    <w:rsid w:val="3C98B672"/>
    <w:rsid w:val="3CED3A69"/>
    <w:rsid w:val="3CF53CAD"/>
    <w:rsid w:val="3CF66041"/>
    <w:rsid w:val="3D142981"/>
    <w:rsid w:val="3D8EB274"/>
    <w:rsid w:val="3DF208AD"/>
    <w:rsid w:val="3E52D934"/>
    <w:rsid w:val="3E6D66ED"/>
    <w:rsid w:val="3E6FDE13"/>
    <w:rsid w:val="3E7132D7"/>
    <w:rsid w:val="3E716C07"/>
    <w:rsid w:val="3E7F0B54"/>
    <w:rsid w:val="3EA1653D"/>
    <w:rsid w:val="3EE7E9AB"/>
    <w:rsid w:val="3F66B332"/>
    <w:rsid w:val="3F73FF35"/>
    <w:rsid w:val="3F8A6D29"/>
    <w:rsid w:val="3F977417"/>
    <w:rsid w:val="3FB2A71F"/>
    <w:rsid w:val="3FB6737B"/>
    <w:rsid w:val="3FF110D8"/>
    <w:rsid w:val="401727E0"/>
    <w:rsid w:val="40268D0D"/>
    <w:rsid w:val="40815A5E"/>
    <w:rsid w:val="40D3F527"/>
    <w:rsid w:val="41052734"/>
    <w:rsid w:val="411BE7C6"/>
    <w:rsid w:val="4121BB4C"/>
    <w:rsid w:val="41649FB1"/>
    <w:rsid w:val="41969D26"/>
    <w:rsid w:val="41AD39D6"/>
    <w:rsid w:val="41AEDB49"/>
    <w:rsid w:val="41DCAC61"/>
    <w:rsid w:val="41F44493"/>
    <w:rsid w:val="41FAD34A"/>
    <w:rsid w:val="424BDD2B"/>
    <w:rsid w:val="426DA33B"/>
    <w:rsid w:val="42DD8A14"/>
    <w:rsid w:val="430B047E"/>
    <w:rsid w:val="43132083"/>
    <w:rsid w:val="431D6B87"/>
    <w:rsid w:val="43286D51"/>
    <w:rsid w:val="434FD995"/>
    <w:rsid w:val="43B543A7"/>
    <w:rsid w:val="43CEF93B"/>
    <w:rsid w:val="43CF9701"/>
    <w:rsid w:val="43D247F0"/>
    <w:rsid w:val="44041065"/>
    <w:rsid w:val="441D5055"/>
    <w:rsid w:val="442C696D"/>
    <w:rsid w:val="442D46B2"/>
    <w:rsid w:val="446B350D"/>
    <w:rsid w:val="449F3ECE"/>
    <w:rsid w:val="44F6F82D"/>
    <w:rsid w:val="45163E5F"/>
    <w:rsid w:val="451C4643"/>
    <w:rsid w:val="45328C97"/>
    <w:rsid w:val="4572DF69"/>
    <w:rsid w:val="457B95B8"/>
    <w:rsid w:val="458A95A1"/>
    <w:rsid w:val="46227F03"/>
    <w:rsid w:val="463341AE"/>
    <w:rsid w:val="4659854D"/>
    <w:rsid w:val="466C6633"/>
    <w:rsid w:val="467A4363"/>
    <w:rsid w:val="4686BD73"/>
    <w:rsid w:val="46CD2439"/>
    <w:rsid w:val="46E27AC1"/>
    <w:rsid w:val="46F22391"/>
    <w:rsid w:val="46FB57E5"/>
    <w:rsid w:val="470699FD"/>
    <w:rsid w:val="47140892"/>
    <w:rsid w:val="4724A255"/>
    <w:rsid w:val="4724FD1E"/>
    <w:rsid w:val="4733F323"/>
    <w:rsid w:val="47430324"/>
    <w:rsid w:val="4770D021"/>
    <w:rsid w:val="4792D480"/>
    <w:rsid w:val="47F633B5"/>
    <w:rsid w:val="480737AB"/>
    <w:rsid w:val="4856ABBD"/>
    <w:rsid w:val="485EA441"/>
    <w:rsid w:val="486BAFD5"/>
    <w:rsid w:val="48D59612"/>
    <w:rsid w:val="492BA0A9"/>
    <w:rsid w:val="4951E919"/>
    <w:rsid w:val="4952DF67"/>
    <w:rsid w:val="49831AC3"/>
    <w:rsid w:val="4996F9C5"/>
    <w:rsid w:val="49A8E380"/>
    <w:rsid w:val="4A02D42C"/>
    <w:rsid w:val="4A18099E"/>
    <w:rsid w:val="4A8520D3"/>
    <w:rsid w:val="4AAFD52F"/>
    <w:rsid w:val="4B0E139F"/>
    <w:rsid w:val="4B1AE991"/>
    <w:rsid w:val="4B21BDC0"/>
    <w:rsid w:val="4B7F0975"/>
    <w:rsid w:val="4BA4F219"/>
    <w:rsid w:val="4BB67DA0"/>
    <w:rsid w:val="4C7E52D9"/>
    <w:rsid w:val="4CA01A88"/>
    <w:rsid w:val="4CECCC59"/>
    <w:rsid w:val="4CFB0D33"/>
    <w:rsid w:val="4D07A9E6"/>
    <w:rsid w:val="4D2FFE75"/>
    <w:rsid w:val="4D83CC63"/>
    <w:rsid w:val="4DC0D150"/>
    <w:rsid w:val="4DE40B86"/>
    <w:rsid w:val="4DEAEB5A"/>
    <w:rsid w:val="4DF4A525"/>
    <w:rsid w:val="4E0444BC"/>
    <w:rsid w:val="4E4E7543"/>
    <w:rsid w:val="4E678000"/>
    <w:rsid w:val="4E6CC63C"/>
    <w:rsid w:val="4E77D194"/>
    <w:rsid w:val="4E943E16"/>
    <w:rsid w:val="4EC803D6"/>
    <w:rsid w:val="4ECE8559"/>
    <w:rsid w:val="4EE562DF"/>
    <w:rsid w:val="4EEEE5FE"/>
    <w:rsid w:val="4F113DD7"/>
    <w:rsid w:val="4F329C92"/>
    <w:rsid w:val="4F4D5071"/>
    <w:rsid w:val="4F55B3C9"/>
    <w:rsid w:val="4F9A40D3"/>
    <w:rsid w:val="4FB7A9C2"/>
    <w:rsid w:val="4FB8E9A3"/>
    <w:rsid w:val="4FC112A2"/>
    <w:rsid w:val="4FE8CF24"/>
    <w:rsid w:val="50002435"/>
    <w:rsid w:val="5015A9FA"/>
    <w:rsid w:val="50521910"/>
    <w:rsid w:val="509B127C"/>
    <w:rsid w:val="50F7D038"/>
    <w:rsid w:val="510FFB4A"/>
    <w:rsid w:val="511CE414"/>
    <w:rsid w:val="51528E9F"/>
    <w:rsid w:val="5179C43C"/>
    <w:rsid w:val="51996B72"/>
    <w:rsid w:val="51B4D8E3"/>
    <w:rsid w:val="51DC350F"/>
    <w:rsid w:val="51F7DFBB"/>
    <w:rsid w:val="5211AD8E"/>
    <w:rsid w:val="5215D73B"/>
    <w:rsid w:val="52744BFB"/>
    <w:rsid w:val="52A3D607"/>
    <w:rsid w:val="52F27FE9"/>
    <w:rsid w:val="5320B4E9"/>
    <w:rsid w:val="5365D5D0"/>
    <w:rsid w:val="5398FBC0"/>
    <w:rsid w:val="539B64FA"/>
    <w:rsid w:val="539F4F9E"/>
    <w:rsid w:val="53D3A644"/>
    <w:rsid w:val="54000E51"/>
    <w:rsid w:val="548EB95B"/>
    <w:rsid w:val="549C79CD"/>
    <w:rsid w:val="54DA4C77"/>
    <w:rsid w:val="54F0D544"/>
    <w:rsid w:val="558D4F85"/>
    <w:rsid w:val="55A21814"/>
    <w:rsid w:val="561C330F"/>
    <w:rsid w:val="564F5C62"/>
    <w:rsid w:val="5650A6E9"/>
    <w:rsid w:val="5698BB24"/>
    <w:rsid w:val="56BE7901"/>
    <w:rsid w:val="56DB276B"/>
    <w:rsid w:val="571E996D"/>
    <w:rsid w:val="57E1D5F0"/>
    <w:rsid w:val="57E5AECB"/>
    <w:rsid w:val="58398839"/>
    <w:rsid w:val="585DFBAC"/>
    <w:rsid w:val="586AE05E"/>
    <w:rsid w:val="5878C058"/>
    <w:rsid w:val="58860A1A"/>
    <w:rsid w:val="58A8E921"/>
    <w:rsid w:val="592BE855"/>
    <w:rsid w:val="595F98DA"/>
    <w:rsid w:val="59700BF0"/>
    <w:rsid w:val="59A7955B"/>
    <w:rsid w:val="5A42C2E8"/>
    <w:rsid w:val="5A479F57"/>
    <w:rsid w:val="5A922990"/>
    <w:rsid w:val="5A941301"/>
    <w:rsid w:val="5AA0E619"/>
    <w:rsid w:val="5AC9C304"/>
    <w:rsid w:val="5B2A1F8B"/>
    <w:rsid w:val="5B5D76D0"/>
    <w:rsid w:val="5B6F8AFB"/>
    <w:rsid w:val="5B712108"/>
    <w:rsid w:val="5B955CAE"/>
    <w:rsid w:val="5C2DB24A"/>
    <w:rsid w:val="5C375529"/>
    <w:rsid w:val="5C6640E0"/>
    <w:rsid w:val="5C7296B1"/>
    <w:rsid w:val="5CAFF625"/>
    <w:rsid w:val="5CB74B7A"/>
    <w:rsid w:val="5CD02A76"/>
    <w:rsid w:val="5CE35385"/>
    <w:rsid w:val="5D17FFDB"/>
    <w:rsid w:val="5D3C1947"/>
    <w:rsid w:val="5D8ADA35"/>
    <w:rsid w:val="5DCFB4C2"/>
    <w:rsid w:val="5DE622ED"/>
    <w:rsid w:val="5E062C78"/>
    <w:rsid w:val="5E0673E7"/>
    <w:rsid w:val="5E58C731"/>
    <w:rsid w:val="5E77914E"/>
    <w:rsid w:val="5E9D8005"/>
    <w:rsid w:val="5EAEAD98"/>
    <w:rsid w:val="5EB435A3"/>
    <w:rsid w:val="5EBA70CF"/>
    <w:rsid w:val="5F119235"/>
    <w:rsid w:val="5F393C4B"/>
    <w:rsid w:val="5FAC42EA"/>
    <w:rsid w:val="5FEC1E34"/>
    <w:rsid w:val="602816C8"/>
    <w:rsid w:val="607EE394"/>
    <w:rsid w:val="610ED8D9"/>
    <w:rsid w:val="611091D3"/>
    <w:rsid w:val="611114FF"/>
    <w:rsid w:val="61183303"/>
    <w:rsid w:val="618386EB"/>
    <w:rsid w:val="61F947D0"/>
    <w:rsid w:val="622A99EA"/>
    <w:rsid w:val="6267625F"/>
    <w:rsid w:val="62843839"/>
    <w:rsid w:val="62A394DA"/>
    <w:rsid w:val="62FB569E"/>
    <w:rsid w:val="6303491F"/>
    <w:rsid w:val="637F7224"/>
    <w:rsid w:val="63EC57F9"/>
    <w:rsid w:val="646A7FDA"/>
    <w:rsid w:val="64939A07"/>
    <w:rsid w:val="64AFC971"/>
    <w:rsid w:val="64B6B5B8"/>
    <w:rsid w:val="64F7D2E7"/>
    <w:rsid w:val="651A0620"/>
    <w:rsid w:val="652D16D2"/>
    <w:rsid w:val="656022C0"/>
    <w:rsid w:val="65936E92"/>
    <w:rsid w:val="65B75663"/>
    <w:rsid w:val="65C1F76B"/>
    <w:rsid w:val="65D2AA07"/>
    <w:rsid w:val="65EF30CD"/>
    <w:rsid w:val="6644BFA5"/>
    <w:rsid w:val="6661C89C"/>
    <w:rsid w:val="666A1AC6"/>
    <w:rsid w:val="6674189D"/>
    <w:rsid w:val="66BAD3F9"/>
    <w:rsid w:val="66C16D85"/>
    <w:rsid w:val="6701C6F9"/>
    <w:rsid w:val="674A6CE9"/>
    <w:rsid w:val="676AD26C"/>
    <w:rsid w:val="677EFE58"/>
    <w:rsid w:val="690922A2"/>
    <w:rsid w:val="693879FE"/>
    <w:rsid w:val="696D9AB9"/>
    <w:rsid w:val="69703ED8"/>
    <w:rsid w:val="698BFFBE"/>
    <w:rsid w:val="69C5A7E0"/>
    <w:rsid w:val="69E1777D"/>
    <w:rsid w:val="6A15912D"/>
    <w:rsid w:val="6A326168"/>
    <w:rsid w:val="6A7923F5"/>
    <w:rsid w:val="6A901361"/>
    <w:rsid w:val="6AE0B1FF"/>
    <w:rsid w:val="6B4B4BBA"/>
    <w:rsid w:val="6B753C2F"/>
    <w:rsid w:val="6BD9872D"/>
    <w:rsid w:val="6C42B9CB"/>
    <w:rsid w:val="6C5AE07D"/>
    <w:rsid w:val="6C62AB29"/>
    <w:rsid w:val="6CC4597A"/>
    <w:rsid w:val="6CD9FC7F"/>
    <w:rsid w:val="6D6667B9"/>
    <w:rsid w:val="6DBC15AD"/>
    <w:rsid w:val="6DDBB436"/>
    <w:rsid w:val="6DDC3C0B"/>
    <w:rsid w:val="6DF391D0"/>
    <w:rsid w:val="6E3D0CC6"/>
    <w:rsid w:val="6E3F5FB1"/>
    <w:rsid w:val="6E671905"/>
    <w:rsid w:val="6EC9CA5E"/>
    <w:rsid w:val="6ED22010"/>
    <w:rsid w:val="6EDC33C5"/>
    <w:rsid w:val="6F2793A7"/>
    <w:rsid w:val="6F2F8799"/>
    <w:rsid w:val="6F49CF2F"/>
    <w:rsid w:val="6F5CD697"/>
    <w:rsid w:val="6F700151"/>
    <w:rsid w:val="6F7B291F"/>
    <w:rsid w:val="6FB2AF86"/>
    <w:rsid w:val="700286CB"/>
    <w:rsid w:val="70040CDC"/>
    <w:rsid w:val="700C9D5B"/>
    <w:rsid w:val="702536F1"/>
    <w:rsid w:val="703FF7F0"/>
    <w:rsid w:val="704041E9"/>
    <w:rsid w:val="70827FCE"/>
    <w:rsid w:val="709DA3E2"/>
    <w:rsid w:val="712FE1B2"/>
    <w:rsid w:val="714F5670"/>
    <w:rsid w:val="71B6C5A2"/>
    <w:rsid w:val="71D5DEB1"/>
    <w:rsid w:val="7223812D"/>
    <w:rsid w:val="726F19B3"/>
    <w:rsid w:val="72A5F247"/>
    <w:rsid w:val="72AB4D88"/>
    <w:rsid w:val="731C7DBC"/>
    <w:rsid w:val="73215B5A"/>
    <w:rsid w:val="7336173F"/>
    <w:rsid w:val="7338BFDE"/>
    <w:rsid w:val="738769CF"/>
    <w:rsid w:val="73AC2C10"/>
    <w:rsid w:val="746AC786"/>
    <w:rsid w:val="74CBFED2"/>
    <w:rsid w:val="757E203C"/>
    <w:rsid w:val="75918BD2"/>
    <w:rsid w:val="759B6909"/>
    <w:rsid w:val="7609D48D"/>
    <w:rsid w:val="764398D6"/>
    <w:rsid w:val="76470919"/>
    <w:rsid w:val="765D8B8E"/>
    <w:rsid w:val="76C7ED1A"/>
    <w:rsid w:val="76CDD3CF"/>
    <w:rsid w:val="76DC9BFF"/>
    <w:rsid w:val="774F1088"/>
    <w:rsid w:val="777B8E92"/>
    <w:rsid w:val="7790C3A8"/>
    <w:rsid w:val="77C5CFA8"/>
    <w:rsid w:val="780BE04A"/>
    <w:rsid w:val="7875CA69"/>
    <w:rsid w:val="78C43496"/>
    <w:rsid w:val="78C5934E"/>
    <w:rsid w:val="78D5B8E9"/>
    <w:rsid w:val="7913AA0E"/>
    <w:rsid w:val="791DB80A"/>
    <w:rsid w:val="796D5BE6"/>
    <w:rsid w:val="79794161"/>
    <w:rsid w:val="79B6DAB0"/>
    <w:rsid w:val="79E87BFA"/>
    <w:rsid w:val="7A26B018"/>
    <w:rsid w:val="7A9AD2B6"/>
    <w:rsid w:val="7AE7455A"/>
    <w:rsid w:val="7AFC259D"/>
    <w:rsid w:val="7B5FFE67"/>
    <w:rsid w:val="7B704796"/>
    <w:rsid w:val="7B8FCE56"/>
    <w:rsid w:val="7B8FF8C0"/>
    <w:rsid w:val="7B9F1E24"/>
    <w:rsid w:val="7BB83308"/>
    <w:rsid w:val="7BE5BEB1"/>
    <w:rsid w:val="7C0AA32C"/>
    <w:rsid w:val="7C36E13D"/>
    <w:rsid w:val="7C51A5E2"/>
    <w:rsid w:val="7CBFC845"/>
    <w:rsid w:val="7CDEC7E5"/>
    <w:rsid w:val="7D16E829"/>
    <w:rsid w:val="7D7FCAD3"/>
    <w:rsid w:val="7DBE9840"/>
    <w:rsid w:val="7DC11FD1"/>
    <w:rsid w:val="7DC7ECA0"/>
    <w:rsid w:val="7DF927BE"/>
    <w:rsid w:val="7E1891BE"/>
    <w:rsid w:val="7E1B9F21"/>
    <w:rsid w:val="7E422BA3"/>
    <w:rsid w:val="7E82DB7A"/>
    <w:rsid w:val="7EB34104"/>
    <w:rsid w:val="7EB7B767"/>
    <w:rsid w:val="7ED7EF0F"/>
    <w:rsid w:val="7EDF55DE"/>
    <w:rsid w:val="7EEDD205"/>
    <w:rsid w:val="7F5317FB"/>
    <w:rsid w:val="7F6E011E"/>
    <w:rsid w:val="7F790630"/>
    <w:rsid w:val="7F9C4369"/>
    <w:rsid w:val="7FB5DD2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F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CA"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rPr>
  </w:style>
  <w:style w:type="paragraph" w:styleId="Heading2">
    <w:name w:val="heading 2"/>
    <w:basedOn w:val="Normal"/>
    <w:next w:val="Normal"/>
    <w:uiPriority w:val="9"/>
    <w:unhideWhenUsed/>
    <w:qFormat/>
    <w:pPr>
      <w:jc w:val="center"/>
      <w:outlineLvl w:val="1"/>
    </w:pPr>
    <w:rPr>
      <w:b/>
      <w:bCs/>
      <w:color w:val="000000"/>
      <w:kern w:val="3"/>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character" w:customStyle="1" w:styleId="Heading2Char">
    <w:name w:val="Heading 2 Char"/>
    <w:basedOn w:val="DefaultParagraphFont"/>
    <w:rPr>
      <w:rFonts w:ascii="Times New Roman" w:eastAsia="Times New Roman" w:hAnsi="Times New Roman" w:cs="Times New Roman"/>
      <w:b/>
      <w:bCs/>
      <w:color w:val="000000"/>
      <w:kern w:val="3"/>
      <w:lang w:eastAsia="en-CA"/>
    </w:rPr>
  </w:style>
  <w:style w:type="paragraph" w:styleId="Header">
    <w:name w:val="header"/>
    <w:basedOn w:val="Normal"/>
    <w:pPr>
      <w:tabs>
        <w:tab w:val="center" w:pos="4680"/>
        <w:tab w:val="right" w:pos="9360"/>
      </w:tabs>
    </w:pPr>
    <w:rPr>
      <w:rFonts w:ascii="Calibri" w:eastAsia="Calibri" w:hAnsi="Calibri" w:cs="Arial"/>
    </w:rPr>
  </w:style>
  <w:style w:type="character" w:customStyle="1" w:styleId="HeaderChar">
    <w:name w:val="Header Char"/>
    <w:basedOn w:val="DefaultParagraphFont"/>
  </w:style>
  <w:style w:type="paragraph" w:styleId="Footer">
    <w:name w:val="footer"/>
    <w:basedOn w:val="Normal"/>
    <w:pPr>
      <w:tabs>
        <w:tab w:val="center" w:pos="4680"/>
        <w:tab w:val="right" w:pos="9360"/>
      </w:tabs>
    </w:pPr>
    <w:rPr>
      <w:rFonts w:ascii="Calibri" w:eastAsia="Calibri" w:hAnsi="Calibri" w:cs="Arial"/>
    </w:rPr>
  </w:style>
  <w:style w:type="character" w:customStyle="1" w:styleId="FooterChar">
    <w:name w:val="Footer Char"/>
    <w:basedOn w:val="DefaultParagraphFont"/>
  </w:style>
  <w:style w:type="paragraph" w:styleId="CommentText">
    <w:name w:val="annotation text"/>
    <w:basedOn w:val="Normal"/>
    <w:rPr>
      <w:rFonts w:ascii="Calibri" w:eastAsia="Calibri" w:hAnsi="Calibri" w:cs="Arial"/>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PageNumber">
    <w:name w:val="page number"/>
    <w:basedOn w:val="DefaultParagraphFont"/>
  </w:style>
  <w:style w:type="paragraph" w:styleId="Revision">
    <w:name w:val="Revision"/>
    <w:pPr>
      <w:suppressAutoHyphens/>
    </w:pPr>
  </w:style>
  <w:style w:type="character" w:customStyle="1" w:styleId="normaltextrun">
    <w:name w:val="normaltextrun"/>
    <w:basedOn w:val="DefaultParagraphFont"/>
  </w:style>
  <w:style w:type="paragraph" w:styleId="NormalWeb">
    <w:name w:val="Normal (Web)"/>
    <w:basedOn w:val="Normal"/>
    <w:uiPriority w:val="99"/>
  </w:style>
  <w:style w:type="paragraph" w:styleId="ListParagraph">
    <w:name w:val="List Paragraph"/>
    <w:basedOn w:val="Normal"/>
    <w:pPr>
      <w:ind w:left="720"/>
      <w:contextualSpacing/>
    </w:pPr>
  </w:style>
  <w:style w:type="character" w:styleId="Emphasis">
    <w:name w:val="Emphasis"/>
    <w:uiPriority w:val="20"/>
    <w:qFormat/>
    <w:rPr>
      <w:i/>
      <w:iCs/>
    </w:rPr>
  </w:style>
  <w:style w:type="character" w:styleId="FollowedHyperlink">
    <w:name w:val="FollowedHyperlink"/>
    <w:basedOn w:val="DefaultParagraphFont"/>
    <w:uiPriority w:val="99"/>
    <w:semiHidden/>
    <w:unhideWhenUsed/>
    <w:rsid w:val="00E744CB"/>
    <w:rPr>
      <w:color w:val="954F72" w:themeColor="followedHyperlink"/>
      <w:u w:val="single"/>
    </w:rPr>
  </w:style>
  <w:style w:type="paragraph" w:customStyle="1" w:styleId="paragraph">
    <w:name w:val="paragraph"/>
    <w:basedOn w:val="Normal"/>
    <w:rsid w:val="006F0964"/>
    <w:pPr>
      <w:suppressAutoHyphens w:val="0"/>
      <w:autoSpaceDN/>
      <w:spacing w:before="100" w:beforeAutospacing="1" w:after="100" w:afterAutospacing="1"/>
    </w:pPr>
  </w:style>
  <w:style w:type="character" w:customStyle="1" w:styleId="eop">
    <w:name w:val="eop"/>
    <w:basedOn w:val="DefaultParagraphFont"/>
    <w:rsid w:val="006F0964"/>
  </w:style>
  <w:style w:type="table" w:styleId="TableGrid">
    <w:name w:val="Table Grid"/>
    <w:basedOn w:val="TableNormal"/>
    <w:uiPriority w:val="39"/>
    <w:rsid w:val="0053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C05610"/>
  </w:style>
  <w:style w:type="character" w:customStyle="1" w:styleId="cit">
    <w:name w:val="cit"/>
    <w:basedOn w:val="DefaultParagraphFont"/>
    <w:rsid w:val="00897AC6"/>
  </w:style>
  <w:style w:type="character" w:customStyle="1" w:styleId="citation-doi">
    <w:name w:val="citation-doi"/>
    <w:basedOn w:val="DefaultParagraphFont"/>
    <w:rsid w:val="00897AC6"/>
  </w:style>
  <w:style w:type="character" w:customStyle="1" w:styleId="identifier">
    <w:name w:val="identifier"/>
    <w:basedOn w:val="DefaultParagraphFont"/>
    <w:rsid w:val="0004614A"/>
  </w:style>
  <w:style w:type="character" w:customStyle="1" w:styleId="italic">
    <w:name w:val="italic"/>
    <w:basedOn w:val="DefaultParagraphFont"/>
    <w:rsid w:val="0013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4314">
      <w:bodyDiv w:val="1"/>
      <w:marLeft w:val="0"/>
      <w:marRight w:val="0"/>
      <w:marTop w:val="0"/>
      <w:marBottom w:val="0"/>
      <w:divBdr>
        <w:top w:val="none" w:sz="0" w:space="0" w:color="auto"/>
        <w:left w:val="none" w:sz="0" w:space="0" w:color="auto"/>
        <w:bottom w:val="none" w:sz="0" w:space="0" w:color="auto"/>
        <w:right w:val="none" w:sz="0" w:space="0" w:color="auto"/>
      </w:divBdr>
      <w:divsChild>
        <w:div w:id="1279992618">
          <w:marLeft w:val="0"/>
          <w:marRight w:val="0"/>
          <w:marTop w:val="0"/>
          <w:marBottom w:val="0"/>
          <w:divBdr>
            <w:top w:val="none" w:sz="0" w:space="0" w:color="auto"/>
            <w:left w:val="none" w:sz="0" w:space="0" w:color="auto"/>
            <w:bottom w:val="none" w:sz="0" w:space="0" w:color="auto"/>
            <w:right w:val="none" w:sz="0" w:space="0" w:color="auto"/>
          </w:divBdr>
          <w:divsChild>
            <w:div w:id="920024544">
              <w:marLeft w:val="0"/>
              <w:marRight w:val="0"/>
              <w:marTop w:val="0"/>
              <w:marBottom w:val="0"/>
              <w:divBdr>
                <w:top w:val="none" w:sz="0" w:space="0" w:color="auto"/>
                <w:left w:val="none" w:sz="0" w:space="0" w:color="auto"/>
                <w:bottom w:val="none" w:sz="0" w:space="0" w:color="auto"/>
                <w:right w:val="none" w:sz="0" w:space="0" w:color="auto"/>
              </w:divBdr>
              <w:divsChild>
                <w:div w:id="1746682325">
                  <w:marLeft w:val="0"/>
                  <w:marRight w:val="0"/>
                  <w:marTop w:val="0"/>
                  <w:marBottom w:val="0"/>
                  <w:divBdr>
                    <w:top w:val="none" w:sz="0" w:space="0" w:color="auto"/>
                    <w:left w:val="none" w:sz="0" w:space="0" w:color="auto"/>
                    <w:bottom w:val="none" w:sz="0" w:space="0" w:color="auto"/>
                    <w:right w:val="none" w:sz="0" w:space="0" w:color="auto"/>
                  </w:divBdr>
                  <w:divsChild>
                    <w:div w:id="114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8060">
      <w:bodyDiv w:val="1"/>
      <w:marLeft w:val="0"/>
      <w:marRight w:val="0"/>
      <w:marTop w:val="0"/>
      <w:marBottom w:val="0"/>
      <w:divBdr>
        <w:top w:val="none" w:sz="0" w:space="0" w:color="auto"/>
        <w:left w:val="none" w:sz="0" w:space="0" w:color="auto"/>
        <w:bottom w:val="none" w:sz="0" w:space="0" w:color="auto"/>
        <w:right w:val="none" w:sz="0" w:space="0" w:color="auto"/>
      </w:divBdr>
      <w:divsChild>
        <w:div w:id="1781950995">
          <w:marLeft w:val="0"/>
          <w:marRight w:val="0"/>
          <w:marTop w:val="0"/>
          <w:marBottom w:val="0"/>
          <w:divBdr>
            <w:top w:val="none" w:sz="0" w:space="0" w:color="auto"/>
            <w:left w:val="none" w:sz="0" w:space="0" w:color="auto"/>
            <w:bottom w:val="none" w:sz="0" w:space="0" w:color="auto"/>
            <w:right w:val="none" w:sz="0" w:space="0" w:color="auto"/>
          </w:divBdr>
          <w:divsChild>
            <w:div w:id="397284006">
              <w:marLeft w:val="0"/>
              <w:marRight w:val="0"/>
              <w:marTop w:val="0"/>
              <w:marBottom w:val="0"/>
              <w:divBdr>
                <w:top w:val="none" w:sz="0" w:space="0" w:color="auto"/>
                <w:left w:val="none" w:sz="0" w:space="0" w:color="auto"/>
                <w:bottom w:val="none" w:sz="0" w:space="0" w:color="auto"/>
                <w:right w:val="none" w:sz="0" w:space="0" w:color="auto"/>
              </w:divBdr>
              <w:divsChild>
                <w:div w:id="996030221">
                  <w:marLeft w:val="0"/>
                  <w:marRight w:val="0"/>
                  <w:marTop w:val="0"/>
                  <w:marBottom w:val="0"/>
                  <w:divBdr>
                    <w:top w:val="none" w:sz="0" w:space="0" w:color="auto"/>
                    <w:left w:val="none" w:sz="0" w:space="0" w:color="auto"/>
                    <w:bottom w:val="none" w:sz="0" w:space="0" w:color="auto"/>
                    <w:right w:val="none" w:sz="0" w:space="0" w:color="auto"/>
                  </w:divBdr>
                  <w:divsChild>
                    <w:div w:id="11051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0841">
      <w:bodyDiv w:val="1"/>
      <w:marLeft w:val="0"/>
      <w:marRight w:val="0"/>
      <w:marTop w:val="0"/>
      <w:marBottom w:val="0"/>
      <w:divBdr>
        <w:top w:val="none" w:sz="0" w:space="0" w:color="auto"/>
        <w:left w:val="none" w:sz="0" w:space="0" w:color="auto"/>
        <w:bottom w:val="none" w:sz="0" w:space="0" w:color="auto"/>
        <w:right w:val="none" w:sz="0" w:space="0" w:color="auto"/>
      </w:divBdr>
      <w:divsChild>
        <w:div w:id="223295162">
          <w:marLeft w:val="0"/>
          <w:marRight w:val="0"/>
          <w:marTop w:val="0"/>
          <w:marBottom w:val="0"/>
          <w:divBdr>
            <w:top w:val="none" w:sz="0" w:space="0" w:color="auto"/>
            <w:left w:val="none" w:sz="0" w:space="0" w:color="auto"/>
            <w:bottom w:val="none" w:sz="0" w:space="0" w:color="auto"/>
            <w:right w:val="none" w:sz="0" w:space="0" w:color="auto"/>
          </w:divBdr>
          <w:divsChild>
            <w:div w:id="2026324156">
              <w:marLeft w:val="0"/>
              <w:marRight w:val="0"/>
              <w:marTop w:val="0"/>
              <w:marBottom w:val="0"/>
              <w:divBdr>
                <w:top w:val="none" w:sz="0" w:space="0" w:color="auto"/>
                <w:left w:val="none" w:sz="0" w:space="0" w:color="auto"/>
                <w:bottom w:val="none" w:sz="0" w:space="0" w:color="auto"/>
                <w:right w:val="none" w:sz="0" w:space="0" w:color="auto"/>
              </w:divBdr>
              <w:divsChild>
                <w:div w:id="20533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6846">
      <w:bodyDiv w:val="1"/>
      <w:marLeft w:val="0"/>
      <w:marRight w:val="0"/>
      <w:marTop w:val="0"/>
      <w:marBottom w:val="0"/>
      <w:divBdr>
        <w:top w:val="none" w:sz="0" w:space="0" w:color="auto"/>
        <w:left w:val="none" w:sz="0" w:space="0" w:color="auto"/>
        <w:bottom w:val="none" w:sz="0" w:space="0" w:color="auto"/>
        <w:right w:val="none" w:sz="0" w:space="0" w:color="auto"/>
      </w:divBdr>
      <w:divsChild>
        <w:div w:id="1682125591">
          <w:marLeft w:val="0"/>
          <w:marRight w:val="0"/>
          <w:marTop w:val="0"/>
          <w:marBottom w:val="0"/>
          <w:divBdr>
            <w:top w:val="none" w:sz="0" w:space="0" w:color="auto"/>
            <w:left w:val="none" w:sz="0" w:space="0" w:color="auto"/>
            <w:bottom w:val="none" w:sz="0" w:space="0" w:color="auto"/>
            <w:right w:val="none" w:sz="0" w:space="0" w:color="auto"/>
          </w:divBdr>
          <w:divsChild>
            <w:div w:id="1079401558">
              <w:marLeft w:val="0"/>
              <w:marRight w:val="0"/>
              <w:marTop w:val="0"/>
              <w:marBottom w:val="0"/>
              <w:divBdr>
                <w:top w:val="none" w:sz="0" w:space="0" w:color="auto"/>
                <w:left w:val="none" w:sz="0" w:space="0" w:color="auto"/>
                <w:bottom w:val="none" w:sz="0" w:space="0" w:color="auto"/>
                <w:right w:val="none" w:sz="0" w:space="0" w:color="auto"/>
              </w:divBdr>
              <w:divsChild>
                <w:div w:id="1160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2893">
      <w:bodyDiv w:val="1"/>
      <w:marLeft w:val="0"/>
      <w:marRight w:val="0"/>
      <w:marTop w:val="0"/>
      <w:marBottom w:val="0"/>
      <w:divBdr>
        <w:top w:val="none" w:sz="0" w:space="0" w:color="auto"/>
        <w:left w:val="none" w:sz="0" w:space="0" w:color="auto"/>
        <w:bottom w:val="none" w:sz="0" w:space="0" w:color="auto"/>
        <w:right w:val="none" w:sz="0" w:space="0" w:color="auto"/>
      </w:divBdr>
      <w:divsChild>
        <w:div w:id="1258179072">
          <w:marLeft w:val="0"/>
          <w:marRight w:val="0"/>
          <w:marTop w:val="0"/>
          <w:marBottom w:val="0"/>
          <w:divBdr>
            <w:top w:val="none" w:sz="0" w:space="0" w:color="auto"/>
            <w:left w:val="none" w:sz="0" w:space="0" w:color="auto"/>
            <w:bottom w:val="none" w:sz="0" w:space="0" w:color="auto"/>
            <w:right w:val="none" w:sz="0" w:space="0" w:color="auto"/>
          </w:divBdr>
          <w:divsChild>
            <w:div w:id="1636597037">
              <w:marLeft w:val="0"/>
              <w:marRight w:val="0"/>
              <w:marTop w:val="0"/>
              <w:marBottom w:val="0"/>
              <w:divBdr>
                <w:top w:val="none" w:sz="0" w:space="0" w:color="auto"/>
                <w:left w:val="none" w:sz="0" w:space="0" w:color="auto"/>
                <w:bottom w:val="none" w:sz="0" w:space="0" w:color="auto"/>
                <w:right w:val="none" w:sz="0" w:space="0" w:color="auto"/>
              </w:divBdr>
              <w:divsChild>
                <w:div w:id="795025456">
                  <w:marLeft w:val="0"/>
                  <w:marRight w:val="0"/>
                  <w:marTop w:val="0"/>
                  <w:marBottom w:val="0"/>
                  <w:divBdr>
                    <w:top w:val="none" w:sz="0" w:space="0" w:color="auto"/>
                    <w:left w:val="none" w:sz="0" w:space="0" w:color="auto"/>
                    <w:bottom w:val="none" w:sz="0" w:space="0" w:color="auto"/>
                    <w:right w:val="none" w:sz="0" w:space="0" w:color="auto"/>
                  </w:divBdr>
                  <w:divsChild>
                    <w:div w:id="15182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427621">
      <w:bodyDiv w:val="1"/>
      <w:marLeft w:val="0"/>
      <w:marRight w:val="0"/>
      <w:marTop w:val="0"/>
      <w:marBottom w:val="0"/>
      <w:divBdr>
        <w:top w:val="none" w:sz="0" w:space="0" w:color="auto"/>
        <w:left w:val="none" w:sz="0" w:space="0" w:color="auto"/>
        <w:bottom w:val="none" w:sz="0" w:space="0" w:color="auto"/>
        <w:right w:val="none" w:sz="0" w:space="0" w:color="auto"/>
      </w:divBdr>
      <w:divsChild>
        <w:div w:id="1027100581">
          <w:marLeft w:val="0"/>
          <w:marRight w:val="0"/>
          <w:marTop w:val="0"/>
          <w:marBottom w:val="0"/>
          <w:divBdr>
            <w:top w:val="none" w:sz="0" w:space="0" w:color="auto"/>
            <w:left w:val="none" w:sz="0" w:space="0" w:color="auto"/>
            <w:bottom w:val="none" w:sz="0" w:space="0" w:color="auto"/>
            <w:right w:val="none" w:sz="0" w:space="0" w:color="auto"/>
          </w:divBdr>
          <w:divsChild>
            <w:div w:id="92405895">
              <w:marLeft w:val="0"/>
              <w:marRight w:val="0"/>
              <w:marTop w:val="0"/>
              <w:marBottom w:val="0"/>
              <w:divBdr>
                <w:top w:val="none" w:sz="0" w:space="0" w:color="auto"/>
                <w:left w:val="none" w:sz="0" w:space="0" w:color="auto"/>
                <w:bottom w:val="none" w:sz="0" w:space="0" w:color="auto"/>
                <w:right w:val="none" w:sz="0" w:space="0" w:color="auto"/>
              </w:divBdr>
              <w:divsChild>
                <w:div w:id="8580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11433">
      <w:bodyDiv w:val="1"/>
      <w:marLeft w:val="0"/>
      <w:marRight w:val="0"/>
      <w:marTop w:val="0"/>
      <w:marBottom w:val="0"/>
      <w:divBdr>
        <w:top w:val="none" w:sz="0" w:space="0" w:color="auto"/>
        <w:left w:val="none" w:sz="0" w:space="0" w:color="auto"/>
        <w:bottom w:val="none" w:sz="0" w:space="0" w:color="auto"/>
        <w:right w:val="none" w:sz="0" w:space="0" w:color="auto"/>
      </w:divBdr>
    </w:div>
    <w:div w:id="343172880">
      <w:bodyDiv w:val="1"/>
      <w:marLeft w:val="0"/>
      <w:marRight w:val="0"/>
      <w:marTop w:val="0"/>
      <w:marBottom w:val="0"/>
      <w:divBdr>
        <w:top w:val="none" w:sz="0" w:space="0" w:color="auto"/>
        <w:left w:val="none" w:sz="0" w:space="0" w:color="auto"/>
        <w:bottom w:val="none" w:sz="0" w:space="0" w:color="auto"/>
        <w:right w:val="none" w:sz="0" w:space="0" w:color="auto"/>
      </w:divBdr>
      <w:divsChild>
        <w:div w:id="626401062">
          <w:marLeft w:val="0"/>
          <w:marRight w:val="0"/>
          <w:marTop w:val="0"/>
          <w:marBottom w:val="0"/>
          <w:divBdr>
            <w:top w:val="none" w:sz="0" w:space="0" w:color="auto"/>
            <w:left w:val="none" w:sz="0" w:space="0" w:color="auto"/>
            <w:bottom w:val="none" w:sz="0" w:space="0" w:color="auto"/>
            <w:right w:val="none" w:sz="0" w:space="0" w:color="auto"/>
          </w:divBdr>
        </w:div>
      </w:divsChild>
    </w:div>
    <w:div w:id="370879463">
      <w:bodyDiv w:val="1"/>
      <w:marLeft w:val="0"/>
      <w:marRight w:val="0"/>
      <w:marTop w:val="0"/>
      <w:marBottom w:val="0"/>
      <w:divBdr>
        <w:top w:val="none" w:sz="0" w:space="0" w:color="auto"/>
        <w:left w:val="none" w:sz="0" w:space="0" w:color="auto"/>
        <w:bottom w:val="none" w:sz="0" w:space="0" w:color="auto"/>
        <w:right w:val="none" w:sz="0" w:space="0" w:color="auto"/>
      </w:divBdr>
      <w:divsChild>
        <w:div w:id="794639144">
          <w:marLeft w:val="0"/>
          <w:marRight w:val="0"/>
          <w:marTop w:val="0"/>
          <w:marBottom w:val="0"/>
          <w:divBdr>
            <w:top w:val="none" w:sz="0" w:space="0" w:color="auto"/>
            <w:left w:val="none" w:sz="0" w:space="0" w:color="auto"/>
            <w:bottom w:val="none" w:sz="0" w:space="0" w:color="auto"/>
            <w:right w:val="none" w:sz="0" w:space="0" w:color="auto"/>
          </w:divBdr>
          <w:divsChild>
            <w:div w:id="51929216">
              <w:marLeft w:val="0"/>
              <w:marRight w:val="0"/>
              <w:marTop w:val="0"/>
              <w:marBottom w:val="0"/>
              <w:divBdr>
                <w:top w:val="none" w:sz="0" w:space="0" w:color="auto"/>
                <w:left w:val="none" w:sz="0" w:space="0" w:color="auto"/>
                <w:bottom w:val="none" w:sz="0" w:space="0" w:color="auto"/>
                <w:right w:val="none" w:sz="0" w:space="0" w:color="auto"/>
              </w:divBdr>
              <w:divsChild>
                <w:div w:id="18046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4483">
      <w:bodyDiv w:val="1"/>
      <w:marLeft w:val="0"/>
      <w:marRight w:val="0"/>
      <w:marTop w:val="0"/>
      <w:marBottom w:val="0"/>
      <w:divBdr>
        <w:top w:val="none" w:sz="0" w:space="0" w:color="auto"/>
        <w:left w:val="none" w:sz="0" w:space="0" w:color="auto"/>
        <w:bottom w:val="none" w:sz="0" w:space="0" w:color="auto"/>
        <w:right w:val="none" w:sz="0" w:space="0" w:color="auto"/>
      </w:divBdr>
      <w:divsChild>
        <w:div w:id="1965308232">
          <w:marLeft w:val="0"/>
          <w:marRight w:val="0"/>
          <w:marTop w:val="0"/>
          <w:marBottom w:val="0"/>
          <w:divBdr>
            <w:top w:val="none" w:sz="0" w:space="0" w:color="auto"/>
            <w:left w:val="none" w:sz="0" w:space="0" w:color="auto"/>
            <w:bottom w:val="none" w:sz="0" w:space="0" w:color="auto"/>
            <w:right w:val="none" w:sz="0" w:space="0" w:color="auto"/>
          </w:divBdr>
          <w:divsChild>
            <w:div w:id="2119326125">
              <w:marLeft w:val="0"/>
              <w:marRight w:val="0"/>
              <w:marTop w:val="0"/>
              <w:marBottom w:val="0"/>
              <w:divBdr>
                <w:top w:val="none" w:sz="0" w:space="0" w:color="auto"/>
                <w:left w:val="none" w:sz="0" w:space="0" w:color="auto"/>
                <w:bottom w:val="none" w:sz="0" w:space="0" w:color="auto"/>
                <w:right w:val="none" w:sz="0" w:space="0" w:color="auto"/>
              </w:divBdr>
              <w:divsChild>
                <w:div w:id="9678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5870">
      <w:bodyDiv w:val="1"/>
      <w:marLeft w:val="0"/>
      <w:marRight w:val="0"/>
      <w:marTop w:val="0"/>
      <w:marBottom w:val="0"/>
      <w:divBdr>
        <w:top w:val="none" w:sz="0" w:space="0" w:color="auto"/>
        <w:left w:val="none" w:sz="0" w:space="0" w:color="auto"/>
        <w:bottom w:val="none" w:sz="0" w:space="0" w:color="auto"/>
        <w:right w:val="none" w:sz="0" w:space="0" w:color="auto"/>
      </w:divBdr>
    </w:div>
    <w:div w:id="856190815">
      <w:bodyDiv w:val="1"/>
      <w:marLeft w:val="0"/>
      <w:marRight w:val="0"/>
      <w:marTop w:val="0"/>
      <w:marBottom w:val="0"/>
      <w:divBdr>
        <w:top w:val="none" w:sz="0" w:space="0" w:color="auto"/>
        <w:left w:val="none" w:sz="0" w:space="0" w:color="auto"/>
        <w:bottom w:val="none" w:sz="0" w:space="0" w:color="auto"/>
        <w:right w:val="none" w:sz="0" w:space="0" w:color="auto"/>
      </w:divBdr>
    </w:div>
    <w:div w:id="996962062">
      <w:bodyDiv w:val="1"/>
      <w:marLeft w:val="0"/>
      <w:marRight w:val="0"/>
      <w:marTop w:val="0"/>
      <w:marBottom w:val="0"/>
      <w:divBdr>
        <w:top w:val="none" w:sz="0" w:space="0" w:color="auto"/>
        <w:left w:val="none" w:sz="0" w:space="0" w:color="auto"/>
        <w:bottom w:val="none" w:sz="0" w:space="0" w:color="auto"/>
        <w:right w:val="none" w:sz="0" w:space="0" w:color="auto"/>
      </w:divBdr>
      <w:divsChild>
        <w:div w:id="206573863">
          <w:marLeft w:val="0"/>
          <w:marRight w:val="0"/>
          <w:marTop w:val="0"/>
          <w:marBottom w:val="0"/>
          <w:divBdr>
            <w:top w:val="none" w:sz="0" w:space="0" w:color="auto"/>
            <w:left w:val="none" w:sz="0" w:space="0" w:color="auto"/>
            <w:bottom w:val="none" w:sz="0" w:space="0" w:color="auto"/>
            <w:right w:val="none" w:sz="0" w:space="0" w:color="auto"/>
          </w:divBdr>
          <w:divsChild>
            <w:div w:id="1341202935">
              <w:marLeft w:val="0"/>
              <w:marRight w:val="0"/>
              <w:marTop w:val="0"/>
              <w:marBottom w:val="0"/>
              <w:divBdr>
                <w:top w:val="none" w:sz="0" w:space="0" w:color="auto"/>
                <w:left w:val="none" w:sz="0" w:space="0" w:color="auto"/>
                <w:bottom w:val="none" w:sz="0" w:space="0" w:color="auto"/>
                <w:right w:val="none" w:sz="0" w:space="0" w:color="auto"/>
              </w:divBdr>
            </w:div>
            <w:div w:id="2047752218">
              <w:marLeft w:val="0"/>
              <w:marRight w:val="0"/>
              <w:marTop w:val="0"/>
              <w:marBottom w:val="0"/>
              <w:divBdr>
                <w:top w:val="none" w:sz="0" w:space="0" w:color="auto"/>
                <w:left w:val="none" w:sz="0" w:space="0" w:color="auto"/>
                <w:bottom w:val="none" w:sz="0" w:space="0" w:color="auto"/>
                <w:right w:val="none" w:sz="0" w:space="0" w:color="auto"/>
              </w:divBdr>
            </w:div>
          </w:divsChild>
        </w:div>
        <w:div w:id="208691545">
          <w:marLeft w:val="0"/>
          <w:marRight w:val="0"/>
          <w:marTop w:val="0"/>
          <w:marBottom w:val="0"/>
          <w:divBdr>
            <w:top w:val="none" w:sz="0" w:space="0" w:color="auto"/>
            <w:left w:val="none" w:sz="0" w:space="0" w:color="auto"/>
            <w:bottom w:val="none" w:sz="0" w:space="0" w:color="auto"/>
            <w:right w:val="none" w:sz="0" w:space="0" w:color="auto"/>
          </w:divBdr>
          <w:divsChild>
            <w:div w:id="218901115">
              <w:marLeft w:val="0"/>
              <w:marRight w:val="0"/>
              <w:marTop w:val="0"/>
              <w:marBottom w:val="0"/>
              <w:divBdr>
                <w:top w:val="none" w:sz="0" w:space="0" w:color="auto"/>
                <w:left w:val="none" w:sz="0" w:space="0" w:color="auto"/>
                <w:bottom w:val="none" w:sz="0" w:space="0" w:color="auto"/>
                <w:right w:val="none" w:sz="0" w:space="0" w:color="auto"/>
              </w:divBdr>
            </w:div>
            <w:div w:id="984703822">
              <w:marLeft w:val="0"/>
              <w:marRight w:val="0"/>
              <w:marTop w:val="0"/>
              <w:marBottom w:val="0"/>
              <w:divBdr>
                <w:top w:val="none" w:sz="0" w:space="0" w:color="auto"/>
                <w:left w:val="none" w:sz="0" w:space="0" w:color="auto"/>
                <w:bottom w:val="none" w:sz="0" w:space="0" w:color="auto"/>
                <w:right w:val="none" w:sz="0" w:space="0" w:color="auto"/>
              </w:divBdr>
            </w:div>
            <w:div w:id="1264994226">
              <w:marLeft w:val="0"/>
              <w:marRight w:val="0"/>
              <w:marTop w:val="0"/>
              <w:marBottom w:val="0"/>
              <w:divBdr>
                <w:top w:val="none" w:sz="0" w:space="0" w:color="auto"/>
                <w:left w:val="none" w:sz="0" w:space="0" w:color="auto"/>
                <w:bottom w:val="none" w:sz="0" w:space="0" w:color="auto"/>
                <w:right w:val="none" w:sz="0" w:space="0" w:color="auto"/>
              </w:divBdr>
            </w:div>
            <w:div w:id="1326712277">
              <w:marLeft w:val="0"/>
              <w:marRight w:val="0"/>
              <w:marTop w:val="0"/>
              <w:marBottom w:val="0"/>
              <w:divBdr>
                <w:top w:val="none" w:sz="0" w:space="0" w:color="auto"/>
                <w:left w:val="none" w:sz="0" w:space="0" w:color="auto"/>
                <w:bottom w:val="none" w:sz="0" w:space="0" w:color="auto"/>
                <w:right w:val="none" w:sz="0" w:space="0" w:color="auto"/>
              </w:divBdr>
            </w:div>
            <w:div w:id="2146728719">
              <w:marLeft w:val="0"/>
              <w:marRight w:val="0"/>
              <w:marTop w:val="0"/>
              <w:marBottom w:val="0"/>
              <w:divBdr>
                <w:top w:val="none" w:sz="0" w:space="0" w:color="auto"/>
                <w:left w:val="none" w:sz="0" w:space="0" w:color="auto"/>
                <w:bottom w:val="none" w:sz="0" w:space="0" w:color="auto"/>
                <w:right w:val="none" w:sz="0" w:space="0" w:color="auto"/>
              </w:divBdr>
            </w:div>
          </w:divsChild>
        </w:div>
        <w:div w:id="275404292">
          <w:marLeft w:val="0"/>
          <w:marRight w:val="0"/>
          <w:marTop w:val="0"/>
          <w:marBottom w:val="0"/>
          <w:divBdr>
            <w:top w:val="none" w:sz="0" w:space="0" w:color="auto"/>
            <w:left w:val="none" w:sz="0" w:space="0" w:color="auto"/>
            <w:bottom w:val="none" w:sz="0" w:space="0" w:color="auto"/>
            <w:right w:val="none" w:sz="0" w:space="0" w:color="auto"/>
          </w:divBdr>
          <w:divsChild>
            <w:div w:id="217397700">
              <w:marLeft w:val="0"/>
              <w:marRight w:val="0"/>
              <w:marTop w:val="0"/>
              <w:marBottom w:val="0"/>
              <w:divBdr>
                <w:top w:val="none" w:sz="0" w:space="0" w:color="auto"/>
                <w:left w:val="none" w:sz="0" w:space="0" w:color="auto"/>
                <w:bottom w:val="none" w:sz="0" w:space="0" w:color="auto"/>
                <w:right w:val="none" w:sz="0" w:space="0" w:color="auto"/>
              </w:divBdr>
            </w:div>
            <w:div w:id="772746640">
              <w:marLeft w:val="0"/>
              <w:marRight w:val="0"/>
              <w:marTop w:val="0"/>
              <w:marBottom w:val="0"/>
              <w:divBdr>
                <w:top w:val="none" w:sz="0" w:space="0" w:color="auto"/>
                <w:left w:val="none" w:sz="0" w:space="0" w:color="auto"/>
                <w:bottom w:val="none" w:sz="0" w:space="0" w:color="auto"/>
                <w:right w:val="none" w:sz="0" w:space="0" w:color="auto"/>
              </w:divBdr>
            </w:div>
          </w:divsChild>
        </w:div>
        <w:div w:id="545071979">
          <w:marLeft w:val="0"/>
          <w:marRight w:val="0"/>
          <w:marTop w:val="0"/>
          <w:marBottom w:val="0"/>
          <w:divBdr>
            <w:top w:val="none" w:sz="0" w:space="0" w:color="auto"/>
            <w:left w:val="none" w:sz="0" w:space="0" w:color="auto"/>
            <w:bottom w:val="none" w:sz="0" w:space="0" w:color="auto"/>
            <w:right w:val="none" w:sz="0" w:space="0" w:color="auto"/>
          </w:divBdr>
          <w:divsChild>
            <w:div w:id="237327223">
              <w:marLeft w:val="0"/>
              <w:marRight w:val="0"/>
              <w:marTop w:val="0"/>
              <w:marBottom w:val="0"/>
              <w:divBdr>
                <w:top w:val="none" w:sz="0" w:space="0" w:color="auto"/>
                <w:left w:val="none" w:sz="0" w:space="0" w:color="auto"/>
                <w:bottom w:val="none" w:sz="0" w:space="0" w:color="auto"/>
                <w:right w:val="none" w:sz="0" w:space="0" w:color="auto"/>
              </w:divBdr>
            </w:div>
            <w:div w:id="668218101">
              <w:marLeft w:val="0"/>
              <w:marRight w:val="0"/>
              <w:marTop w:val="0"/>
              <w:marBottom w:val="0"/>
              <w:divBdr>
                <w:top w:val="none" w:sz="0" w:space="0" w:color="auto"/>
                <w:left w:val="none" w:sz="0" w:space="0" w:color="auto"/>
                <w:bottom w:val="none" w:sz="0" w:space="0" w:color="auto"/>
                <w:right w:val="none" w:sz="0" w:space="0" w:color="auto"/>
              </w:divBdr>
            </w:div>
            <w:div w:id="715467969">
              <w:marLeft w:val="0"/>
              <w:marRight w:val="0"/>
              <w:marTop w:val="0"/>
              <w:marBottom w:val="0"/>
              <w:divBdr>
                <w:top w:val="none" w:sz="0" w:space="0" w:color="auto"/>
                <w:left w:val="none" w:sz="0" w:space="0" w:color="auto"/>
                <w:bottom w:val="none" w:sz="0" w:space="0" w:color="auto"/>
                <w:right w:val="none" w:sz="0" w:space="0" w:color="auto"/>
              </w:divBdr>
            </w:div>
            <w:div w:id="1709337378">
              <w:marLeft w:val="0"/>
              <w:marRight w:val="0"/>
              <w:marTop w:val="0"/>
              <w:marBottom w:val="0"/>
              <w:divBdr>
                <w:top w:val="none" w:sz="0" w:space="0" w:color="auto"/>
                <w:left w:val="none" w:sz="0" w:space="0" w:color="auto"/>
                <w:bottom w:val="none" w:sz="0" w:space="0" w:color="auto"/>
                <w:right w:val="none" w:sz="0" w:space="0" w:color="auto"/>
              </w:divBdr>
            </w:div>
            <w:div w:id="1908299247">
              <w:marLeft w:val="0"/>
              <w:marRight w:val="0"/>
              <w:marTop w:val="0"/>
              <w:marBottom w:val="0"/>
              <w:divBdr>
                <w:top w:val="none" w:sz="0" w:space="0" w:color="auto"/>
                <w:left w:val="none" w:sz="0" w:space="0" w:color="auto"/>
                <w:bottom w:val="none" w:sz="0" w:space="0" w:color="auto"/>
                <w:right w:val="none" w:sz="0" w:space="0" w:color="auto"/>
              </w:divBdr>
            </w:div>
            <w:div w:id="2002078458">
              <w:marLeft w:val="0"/>
              <w:marRight w:val="0"/>
              <w:marTop w:val="0"/>
              <w:marBottom w:val="0"/>
              <w:divBdr>
                <w:top w:val="none" w:sz="0" w:space="0" w:color="auto"/>
                <w:left w:val="none" w:sz="0" w:space="0" w:color="auto"/>
                <w:bottom w:val="none" w:sz="0" w:space="0" w:color="auto"/>
                <w:right w:val="none" w:sz="0" w:space="0" w:color="auto"/>
              </w:divBdr>
            </w:div>
          </w:divsChild>
        </w:div>
        <w:div w:id="677003618">
          <w:marLeft w:val="0"/>
          <w:marRight w:val="0"/>
          <w:marTop w:val="0"/>
          <w:marBottom w:val="0"/>
          <w:divBdr>
            <w:top w:val="none" w:sz="0" w:space="0" w:color="auto"/>
            <w:left w:val="none" w:sz="0" w:space="0" w:color="auto"/>
            <w:bottom w:val="none" w:sz="0" w:space="0" w:color="auto"/>
            <w:right w:val="none" w:sz="0" w:space="0" w:color="auto"/>
          </w:divBdr>
          <w:divsChild>
            <w:div w:id="1829710627">
              <w:marLeft w:val="0"/>
              <w:marRight w:val="0"/>
              <w:marTop w:val="0"/>
              <w:marBottom w:val="0"/>
              <w:divBdr>
                <w:top w:val="none" w:sz="0" w:space="0" w:color="auto"/>
                <w:left w:val="none" w:sz="0" w:space="0" w:color="auto"/>
                <w:bottom w:val="none" w:sz="0" w:space="0" w:color="auto"/>
                <w:right w:val="none" w:sz="0" w:space="0" w:color="auto"/>
              </w:divBdr>
            </w:div>
            <w:div w:id="2007518441">
              <w:marLeft w:val="0"/>
              <w:marRight w:val="0"/>
              <w:marTop w:val="0"/>
              <w:marBottom w:val="0"/>
              <w:divBdr>
                <w:top w:val="none" w:sz="0" w:space="0" w:color="auto"/>
                <w:left w:val="none" w:sz="0" w:space="0" w:color="auto"/>
                <w:bottom w:val="none" w:sz="0" w:space="0" w:color="auto"/>
                <w:right w:val="none" w:sz="0" w:space="0" w:color="auto"/>
              </w:divBdr>
            </w:div>
          </w:divsChild>
        </w:div>
        <w:div w:id="712537920">
          <w:marLeft w:val="0"/>
          <w:marRight w:val="0"/>
          <w:marTop w:val="0"/>
          <w:marBottom w:val="0"/>
          <w:divBdr>
            <w:top w:val="none" w:sz="0" w:space="0" w:color="auto"/>
            <w:left w:val="none" w:sz="0" w:space="0" w:color="auto"/>
            <w:bottom w:val="none" w:sz="0" w:space="0" w:color="auto"/>
            <w:right w:val="none" w:sz="0" w:space="0" w:color="auto"/>
          </w:divBdr>
          <w:divsChild>
            <w:div w:id="228855073">
              <w:marLeft w:val="0"/>
              <w:marRight w:val="0"/>
              <w:marTop w:val="0"/>
              <w:marBottom w:val="0"/>
              <w:divBdr>
                <w:top w:val="none" w:sz="0" w:space="0" w:color="auto"/>
                <w:left w:val="none" w:sz="0" w:space="0" w:color="auto"/>
                <w:bottom w:val="none" w:sz="0" w:space="0" w:color="auto"/>
                <w:right w:val="none" w:sz="0" w:space="0" w:color="auto"/>
              </w:divBdr>
            </w:div>
            <w:div w:id="1460763145">
              <w:marLeft w:val="0"/>
              <w:marRight w:val="0"/>
              <w:marTop w:val="0"/>
              <w:marBottom w:val="0"/>
              <w:divBdr>
                <w:top w:val="none" w:sz="0" w:space="0" w:color="auto"/>
                <w:left w:val="none" w:sz="0" w:space="0" w:color="auto"/>
                <w:bottom w:val="none" w:sz="0" w:space="0" w:color="auto"/>
                <w:right w:val="none" w:sz="0" w:space="0" w:color="auto"/>
              </w:divBdr>
            </w:div>
            <w:div w:id="1537768648">
              <w:marLeft w:val="0"/>
              <w:marRight w:val="0"/>
              <w:marTop w:val="0"/>
              <w:marBottom w:val="0"/>
              <w:divBdr>
                <w:top w:val="none" w:sz="0" w:space="0" w:color="auto"/>
                <w:left w:val="none" w:sz="0" w:space="0" w:color="auto"/>
                <w:bottom w:val="none" w:sz="0" w:space="0" w:color="auto"/>
                <w:right w:val="none" w:sz="0" w:space="0" w:color="auto"/>
              </w:divBdr>
            </w:div>
          </w:divsChild>
        </w:div>
        <w:div w:id="1046873059">
          <w:marLeft w:val="0"/>
          <w:marRight w:val="0"/>
          <w:marTop w:val="0"/>
          <w:marBottom w:val="0"/>
          <w:divBdr>
            <w:top w:val="none" w:sz="0" w:space="0" w:color="auto"/>
            <w:left w:val="none" w:sz="0" w:space="0" w:color="auto"/>
            <w:bottom w:val="none" w:sz="0" w:space="0" w:color="auto"/>
            <w:right w:val="none" w:sz="0" w:space="0" w:color="auto"/>
          </w:divBdr>
          <w:divsChild>
            <w:div w:id="283510339">
              <w:marLeft w:val="0"/>
              <w:marRight w:val="0"/>
              <w:marTop w:val="0"/>
              <w:marBottom w:val="0"/>
              <w:divBdr>
                <w:top w:val="none" w:sz="0" w:space="0" w:color="auto"/>
                <w:left w:val="none" w:sz="0" w:space="0" w:color="auto"/>
                <w:bottom w:val="none" w:sz="0" w:space="0" w:color="auto"/>
                <w:right w:val="none" w:sz="0" w:space="0" w:color="auto"/>
              </w:divBdr>
            </w:div>
            <w:div w:id="1211191472">
              <w:marLeft w:val="0"/>
              <w:marRight w:val="0"/>
              <w:marTop w:val="0"/>
              <w:marBottom w:val="0"/>
              <w:divBdr>
                <w:top w:val="none" w:sz="0" w:space="0" w:color="auto"/>
                <w:left w:val="none" w:sz="0" w:space="0" w:color="auto"/>
                <w:bottom w:val="none" w:sz="0" w:space="0" w:color="auto"/>
                <w:right w:val="none" w:sz="0" w:space="0" w:color="auto"/>
              </w:divBdr>
            </w:div>
          </w:divsChild>
        </w:div>
        <w:div w:id="1156647086">
          <w:marLeft w:val="0"/>
          <w:marRight w:val="0"/>
          <w:marTop w:val="0"/>
          <w:marBottom w:val="0"/>
          <w:divBdr>
            <w:top w:val="none" w:sz="0" w:space="0" w:color="auto"/>
            <w:left w:val="none" w:sz="0" w:space="0" w:color="auto"/>
            <w:bottom w:val="none" w:sz="0" w:space="0" w:color="auto"/>
            <w:right w:val="none" w:sz="0" w:space="0" w:color="auto"/>
          </w:divBdr>
          <w:divsChild>
            <w:div w:id="224144372">
              <w:marLeft w:val="0"/>
              <w:marRight w:val="0"/>
              <w:marTop w:val="0"/>
              <w:marBottom w:val="0"/>
              <w:divBdr>
                <w:top w:val="none" w:sz="0" w:space="0" w:color="auto"/>
                <w:left w:val="none" w:sz="0" w:space="0" w:color="auto"/>
                <w:bottom w:val="none" w:sz="0" w:space="0" w:color="auto"/>
                <w:right w:val="none" w:sz="0" w:space="0" w:color="auto"/>
              </w:divBdr>
            </w:div>
            <w:div w:id="1741176676">
              <w:marLeft w:val="0"/>
              <w:marRight w:val="0"/>
              <w:marTop w:val="0"/>
              <w:marBottom w:val="0"/>
              <w:divBdr>
                <w:top w:val="none" w:sz="0" w:space="0" w:color="auto"/>
                <w:left w:val="none" w:sz="0" w:space="0" w:color="auto"/>
                <w:bottom w:val="none" w:sz="0" w:space="0" w:color="auto"/>
                <w:right w:val="none" w:sz="0" w:space="0" w:color="auto"/>
              </w:divBdr>
            </w:div>
          </w:divsChild>
        </w:div>
        <w:div w:id="1482117863">
          <w:marLeft w:val="0"/>
          <w:marRight w:val="0"/>
          <w:marTop w:val="0"/>
          <w:marBottom w:val="0"/>
          <w:divBdr>
            <w:top w:val="none" w:sz="0" w:space="0" w:color="auto"/>
            <w:left w:val="none" w:sz="0" w:space="0" w:color="auto"/>
            <w:bottom w:val="none" w:sz="0" w:space="0" w:color="auto"/>
            <w:right w:val="none" w:sz="0" w:space="0" w:color="auto"/>
          </w:divBdr>
          <w:divsChild>
            <w:div w:id="143351238">
              <w:marLeft w:val="0"/>
              <w:marRight w:val="0"/>
              <w:marTop w:val="0"/>
              <w:marBottom w:val="0"/>
              <w:divBdr>
                <w:top w:val="none" w:sz="0" w:space="0" w:color="auto"/>
                <w:left w:val="none" w:sz="0" w:space="0" w:color="auto"/>
                <w:bottom w:val="none" w:sz="0" w:space="0" w:color="auto"/>
                <w:right w:val="none" w:sz="0" w:space="0" w:color="auto"/>
              </w:divBdr>
            </w:div>
            <w:div w:id="438718188">
              <w:marLeft w:val="0"/>
              <w:marRight w:val="0"/>
              <w:marTop w:val="0"/>
              <w:marBottom w:val="0"/>
              <w:divBdr>
                <w:top w:val="none" w:sz="0" w:space="0" w:color="auto"/>
                <w:left w:val="none" w:sz="0" w:space="0" w:color="auto"/>
                <w:bottom w:val="none" w:sz="0" w:space="0" w:color="auto"/>
                <w:right w:val="none" w:sz="0" w:space="0" w:color="auto"/>
              </w:divBdr>
            </w:div>
            <w:div w:id="882250658">
              <w:marLeft w:val="0"/>
              <w:marRight w:val="0"/>
              <w:marTop w:val="0"/>
              <w:marBottom w:val="0"/>
              <w:divBdr>
                <w:top w:val="none" w:sz="0" w:space="0" w:color="auto"/>
                <w:left w:val="none" w:sz="0" w:space="0" w:color="auto"/>
                <w:bottom w:val="none" w:sz="0" w:space="0" w:color="auto"/>
                <w:right w:val="none" w:sz="0" w:space="0" w:color="auto"/>
              </w:divBdr>
            </w:div>
            <w:div w:id="1288777696">
              <w:marLeft w:val="0"/>
              <w:marRight w:val="0"/>
              <w:marTop w:val="0"/>
              <w:marBottom w:val="0"/>
              <w:divBdr>
                <w:top w:val="none" w:sz="0" w:space="0" w:color="auto"/>
                <w:left w:val="none" w:sz="0" w:space="0" w:color="auto"/>
                <w:bottom w:val="none" w:sz="0" w:space="0" w:color="auto"/>
                <w:right w:val="none" w:sz="0" w:space="0" w:color="auto"/>
              </w:divBdr>
            </w:div>
          </w:divsChild>
        </w:div>
        <w:div w:id="1507869312">
          <w:marLeft w:val="0"/>
          <w:marRight w:val="0"/>
          <w:marTop w:val="0"/>
          <w:marBottom w:val="0"/>
          <w:divBdr>
            <w:top w:val="none" w:sz="0" w:space="0" w:color="auto"/>
            <w:left w:val="none" w:sz="0" w:space="0" w:color="auto"/>
            <w:bottom w:val="none" w:sz="0" w:space="0" w:color="auto"/>
            <w:right w:val="none" w:sz="0" w:space="0" w:color="auto"/>
          </w:divBdr>
          <w:divsChild>
            <w:div w:id="160514718">
              <w:marLeft w:val="0"/>
              <w:marRight w:val="0"/>
              <w:marTop w:val="0"/>
              <w:marBottom w:val="0"/>
              <w:divBdr>
                <w:top w:val="none" w:sz="0" w:space="0" w:color="auto"/>
                <w:left w:val="none" w:sz="0" w:space="0" w:color="auto"/>
                <w:bottom w:val="none" w:sz="0" w:space="0" w:color="auto"/>
                <w:right w:val="none" w:sz="0" w:space="0" w:color="auto"/>
              </w:divBdr>
            </w:div>
            <w:div w:id="797185446">
              <w:marLeft w:val="0"/>
              <w:marRight w:val="0"/>
              <w:marTop w:val="0"/>
              <w:marBottom w:val="0"/>
              <w:divBdr>
                <w:top w:val="none" w:sz="0" w:space="0" w:color="auto"/>
                <w:left w:val="none" w:sz="0" w:space="0" w:color="auto"/>
                <w:bottom w:val="none" w:sz="0" w:space="0" w:color="auto"/>
                <w:right w:val="none" w:sz="0" w:space="0" w:color="auto"/>
              </w:divBdr>
            </w:div>
            <w:div w:id="1028530533">
              <w:marLeft w:val="0"/>
              <w:marRight w:val="0"/>
              <w:marTop w:val="0"/>
              <w:marBottom w:val="0"/>
              <w:divBdr>
                <w:top w:val="none" w:sz="0" w:space="0" w:color="auto"/>
                <w:left w:val="none" w:sz="0" w:space="0" w:color="auto"/>
                <w:bottom w:val="none" w:sz="0" w:space="0" w:color="auto"/>
                <w:right w:val="none" w:sz="0" w:space="0" w:color="auto"/>
              </w:divBdr>
            </w:div>
            <w:div w:id="1314288760">
              <w:marLeft w:val="0"/>
              <w:marRight w:val="0"/>
              <w:marTop w:val="0"/>
              <w:marBottom w:val="0"/>
              <w:divBdr>
                <w:top w:val="none" w:sz="0" w:space="0" w:color="auto"/>
                <w:left w:val="none" w:sz="0" w:space="0" w:color="auto"/>
                <w:bottom w:val="none" w:sz="0" w:space="0" w:color="auto"/>
                <w:right w:val="none" w:sz="0" w:space="0" w:color="auto"/>
              </w:divBdr>
            </w:div>
            <w:div w:id="1441753378">
              <w:marLeft w:val="0"/>
              <w:marRight w:val="0"/>
              <w:marTop w:val="0"/>
              <w:marBottom w:val="0"/>
              <w:divBdr>
                <w:top w:val="none" w:sz="0" w:space="0" w:color="auto"/>
                <w:left w:val="none" w:sz="0" w:space="0" w:color="auto"/>
                <w:bottom w:val="none" w:sz="0" w:space="0" w:color="auto"/>
                <w:right w:val="none" w:sz="0" w:space="0" w:color="auto"/>
              </w:divBdr>
            </w:div>
          </w:divsChild>
        </w:div>
        <w:div w:id="1868568678">
          <w:marLeft w:val="0"/>
          <w:marRight w:val="0"/>
          <w:marTop w:val="0"/>
          <w:marBottom w:val="0"/>
          <w:divBdr>
            <w:top w:val="none" w:sz="0" w:space="0" w:color="auto"/>
            <w:left w:val="none" w:sz="0" w:space="0" w:color="auto"/>
            <w:bottom w:val="none" w:sz="0" w:space="0" w:color="auto"/>
            <w:right w:val="none" w:sz="0" w:space="0" w:color="auto"/>
          </w:divBdr>
          <w:divsChild>
            <w:div w:id="642271056">
              <w:marLeft w:val="0"/>
              <w:marRight w:val="0"/>
              <w:marTop w:val="0"/>
              <w:marBottom w:val="0"/>
              <w:divBdr>
                <w:top w:val="none" w:sz="0" w:space="0" w:color="auto"/>
                <w:left w:val="none" w:sz="0" w:space="0" w:color="auto"/>
                <w:bottom w:val="none" w:sz="0" w:space="0" w:color="auto"/>
                <w:right w:val="none" w:sz="0" w:space="0" w:color="auto"/>
              </w:divBdr>
            </w:div>
          </w:divsChild>
        </w:div>
        <w:div w:id="1953589884">
          <w:marLeft w:val="0"/>
          <w:marRight w:val="0"/>
          <w:marTop w:val="0"/>
          <w:marBottom w:val="0"/>
          <w:divBdr>
            <w:top w:val="none" w:sz="0" w:space="0" w:color="auto"/>
            <w:left w:val="none" w:sz="0" w:space="0" w:color="auto"/>
            <w:bottom w:val="none" w:sz="0" w:space="0" w:color="auto"/>
            <w:right w:val="none" w:sz="0" w:space="0" w:color="auto"/>
          </w:divBdr>
          <w:divsChild>
            <w:div w:id="670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2097">
      <w:bodyDiv w:val="1"/>
      <w:marLeft w:val="0"/>
      <w:marRight w:val="0"/>
      <w:marTop w:val="0"/>
      <w:marBottom w:val="0"/>
      <w:divBdr>
        <w:top w:val="none" w:sz="0" w:space="0" w:color="auto"/>
        <w:left w:val="none" w:sz="0" w:space="0" w:color="auto"/>
        <w:bottom w:val="none" w:sz="0" w:space="0" w:color="auto"/>
        <w:right w:val="none" w:sz="0" w:space="0" w:color="auto"/>
      </w:divBdr>
    </w:div>
    <w:div w:id="1017582783">
      <w:bodyDiv w:val="1"/>
      <w:marLeft w:val="0"/>
      <w:marRight w:val="0"/>
      <w:marTop w:val="0"/>
      <w:marBottom w:val="0"/>
      <w:divBdr>
        <w:top w:val="none" w:sz="0" w:space="0" w:color="auto"/>
        <w:left w:val="none" w:sz="0" w:space="0" w:color="auto"/>
        <w:bottom w:val="none" w:sz="0" w:space="0" w:color="auto"/>
        <w:right w:val="none" w:sz="0" w:space="0" w:color="auto"/>
      </w:divBdr>
      <w:divsChild>
        <w:div w:id="562452811">
          <w:marLeft w:val="0"/>
          <w:marRight w:val="0"/>
          <w:marTop w:val="0"/>
          <w:marBottom w:val="0"/>
          <w:divBdr>
            <w:top w:val="none" w:sz="0" w:space="0" w:color="auto"/>
            <w:left w:val="none" w:sz="0" w:space="0" w:color="auto"/>
            <w:bottom w:val="none" w:sz="0" w:space="0" w:color="auto"/>
            <w:right w:val="none" w:sz="0" w:space="0" w:color="auto"/>
          </w:divBdr>
          <w:divsChild>
            <w:div w:id="234171746">
              <w:marLeft w:val="0"/>
              <w:marRight w:val="0"/>
              <w:marTop w:val="0"/>
              <w:marBottom w:val="0"/>
              <w:divBdr>
                <w:top w:val="none" w:sz="0" w:space="0" w:color="auto"/>
                <w:left w:val="none" w:sz="0" w:space="0" w:color="auto"/>
                <w:bottom w:val="none" w:sz="0" w:space="0" w:color="auto"/>
                <w:right w:val="none" w:sz="0" w:space="0" w:color="auto"/>
              </w:divBdr>
              <w:divsChild>
                <w:div w:id="2119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10803">
      <w:bodyDiv w:val="1"/>
      <w:marLeft w:val="0"/>
      <w:marRight w:val="0"/>
      <w:marTop w:val="0"/>
      <w:marBottom w:val="0"/>
      <w:divBdr>
        <w:top w:val="none" w:sz="0" w:space="0" w:color="auto"/>
        <w:left w:val="none" w:sz="0" w:space="0" w:color="auto"/>
        <w:bottom w:val="none" w:sz="0" w:space="0" w:color="auto"/>
        <w:right w:val="none" w:sz="0" w:space="0" w:color="auto"/>
      </w:divBdr>
    </w:div>
    <w:div w:id="1554195740">
      <w:bodyDiv w:val="1"/>
      <w:marLeft w:val="0"/>
      <w:marRight w:val="0"/>
      <w:marTop w:val="0"/>
      <w:marBottom w:val="0"/>
      <w:divBdr>
        <w:top w:val="none" w:sz="0" w:space="0" w:color="auto"/>
        <w:left w:val="none" w:sz="0" w:space="0" w:color="auto"/>
        <w:bottom w:val="none" w:sz="0" w:space="0" w:color="auto"/>
        <w:right w:val="none" w:sz="0" w:space="0" w:color="auto"/>
      </w:divBdr>
      <w:divsChild>
        <w:div w:id="345906387">
          <w:marLeft w:val="0"/>
          <w:marRight w:val="0"/>
          <w:marTop w:val="0"/>
          <w:marBottom w:val="0"/>
          <w:divBdr>
            <w:top w:val="none" w:sz="0" w:space="0" w:color="auto"/>
            <w:left w:val="none" w:sz="0" w:space="0" w:color="auto"/>
            <w:bottom w:val="none" w:sz="0" w:space="0" w:color="auto"/>
            <w:right w:val="none" w:sz="0" w:space="0" w:color="auto"/>
          </w:divBdr>
          <w:divsChild>
            <w:div w:id="1086459445">
              <w:marLeft w:val="0"/>
              <w:marRight w:val="0"/>
              <w:marTop w:val="0"/>
              <w:marBottom w:val="0"/>
              <w:divBdr>
                <w:top w:val="none" w:sz="0" w:space="0" w:color="auto"/>
                <w:left w:val="none" w:sz="0" w:space="0" w:color="auto"/>
                <w:bottom w:val="none" w:sz="0" w:space="0" w:color="auto"/>
                <w:right w:val="none" w:sz="0" w:space="0" w:color="auto"/>
              </w:divBdr>
              <w:divsChild>
                <w:div w:id="967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755">
      <w:bodyDiv w:val="1"/>
      <w:marLeft w:val="0"/>
      <w:marRight w:val="0"/>
      <w:marTop w:val="0"/>
      <w:marBottom w:val="0"/>
      <w:divBdr>
        <w:top w:val="none" w:sz="0" w:space="0" w:color="auto"/>
        <w:left w:val="none" w:sz="0" w:space="0" w:color="auto"/>
        <w:bottom w:val="none" w:sz="0" w:space="0" w:color="auto"/>
        <w:right w:val="none" w:sz="0" w:space="0" w:color="auto"/>
      </w:divBdr>
      <w:divsChild>
        <w:div w:id="1069613455">
          <w:marLeft w:val="0"/>
          <w:marRight w:val="0"/>
          <w:marTop w:val="0"/>
          <w:marBottom w:val="0"/>
          <w:divBdr>
            <w:top w:val="none" w:sz="0" w:space="0" w:color="auto"/>
            <w:left w:val="none" w:sz="0" w:space="0" w:color="auto"/>
            <w:bottom w:val="none" w:sz="0" w:space="0" w:color="auto"/>
            <w:right w:val="none" w:sz="0" w:space="0" w:color="auto"/>
          </w:divBdr>
          <w:divsChild>
            <w:div w:id="594898583">
              <w:marLeft w:val="0"/>
              <w:marRight w:val="0"/>
              <w:marTop w:val="0"/>
              <w:marBottom w:val="0"/>
              <w:divBdr>
                <w:top w:val="none" w:sz="0" w:space="0" w:color="auto"/>
                <w:left w:val="none" w:sz="0" w:space="0" w:color="auto"/>
                <w:bottom w:val="none" w:sz="0" w:space="0" w:color="auto"/>
                <w:right w:val="none" w:sz="0" w:space="0" w:color="auto"/>
              </w:divBdr>
              <w:divsChild>
                <w:div w:id="16095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4922">
      <w:bodyDiv w:val="1"/>
      <w:marLeft w:val="0"/>
      <w:marRight w:val="0"/>
      <w:marTop w:val="0"/>
      <w:marBottom w:val="0"/>
      <w:divBdr>
        <w:top w:val="none" w:sz="0" w:space="0" w:color="auto"/>
        <w:left w:val="none" w:sz="0" w:space="0" w:color="auto"/>
        <w:bottom w:val="none" w:sz="0" w:space="0" w:color="auto"/>
        <w:right w:val="none" w:sz="0" w:space="0" w:color="auto"/>
      </w:divBdr>
      <w:divsChild>
        <w:div w:id="1002464703">
          <w:marLeft w:val="0"/>
          <w:marRight w:val="0"/>
          <w:marTop w:val="0"/>
          <w:marBottom w:val="0"/>
          <w:divBdr>
            <w:top w:val="none" w:sz="0" w:space="0" w:color="auto"/>
            <w:left w:val="none" w:sz="0" w:space="0" w:color="auto"/>
            <w:bottom w:val="none" w:sz="0" w:space="0" w:color="auto"/>
            <w:right w:val="none" w:sz="0" w:space="0" w:color="auto"/>
          </w:divBdr>
          <w:divsChild>
            <w:div w:id="990183606">
              <w:marLeft w:val="0"/>
              <w:marRight w:val="0"/>
              <w:marTop w:val="0"/>
              <w:marBottom w:val="0"/>
              <w:divBdr>
                <w:top w:val="none" w:sz="0" w:space="0" w:color="auto"/>
                <w:left w:val="none" w:sz="0" w:space="0" w:color="auto"/>
                <w:bottom w:val="none" w:sz="0" w:space="0" w:color="auto"/>
                <w:right w:val="none" w:sz="0" w:space="0" w:color="auto"/>
              </w:divBdr>
              <w:divsChild>
                <w:div w:id="4555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8246">
      <w:bodyDiv w:val="1"/>
      <w:marLeft w:val="0"/>
      <w:marRight w:val="0"/>
      <w:marTop w:val="0"/>
      <w:marBottom w:val="0"/>
      <w:divBdr>
        <w:top w:val="none" w:sz="0" w:space="0" w:color="auto"/>
        <w:left w:val="none" w:sz="0" w:space="0" w:color="auto"/>
        <w:bottom w:val="none" w:sz="0" w:space="0" w:color="auto"/>
        <w:right w:val="none" w:sz="0" w:space="0" w:color="auto"/>
      </w:divBdr>
      <w:divsChild>
        <w:div w:id="1185556909">
          <w:marLeft w:val="0"/>
          <w:marRight w:val="0"/>
          <w:marTop w:val="0"/>
          <w:marBottom w:val="0"/>
          <w:divBdr>
            <w:top w:val="none" w:sz="0" w:space="0" w:color="auto"/>
            <w:left w:val="none" w:sz="0" w:space="0" w:color="auto"/>
            <w:bottom w:val="none" w:sz="0" w:space="0" w:color="auto"/>
            <w:right w:val="none" w:sz="0" w:space="0" w:color="auto"/>
          </w:divBdr>
          <w:divsChild>
            <w:div w:id="1992951390">
              <w:marLeft w:val="0"/>
              <w:marRight w:val="0"/>
              <w:marTop w:val="0"/>
              <w:marBottom w:val="0"/>
              <w:divBdr>
                <w:top w:val="none" w:sz="0" w:space="0" w:color="auto"/>
                <w:left w:val="none" w:sz="0" w:space="0" w:color="auto"/>
                <w:bottom w:val="none" w:sz="0" w:space="0" w:color="auto"/>
                <w:right w:val="none" w:sz="0" w:space="0" w:color="auto"/>
              </w:divBdr>
              <w:divsChild>
                <w:div w:id="1703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6199">
      <w:bodyDiv w:val="1"/>
      <w:marLeft w:val="0"/>
      <w:marRight w:val="0"/>
      <w:marTop w:val="0"/>
      <w:marBottom w:val="0"/>
      <w:divBdr>
        <w:top w:val="none" w:sz="0" w:space="0" w:color="auto"/>
        <w:left w:val="none" w:sz="0" w:space="0" w:color="auto"/>
        <w:bottom w:val="none" w:sz="0" w:space="0" w:color="auto"/>
        <w:right w:val="none" w:sz="0" w:space="0" w:color="auto"/>
      </w:divBdr>
    </w:div>
    <w:div w:id="1808670197">
      <w:bodyDiv w:val="1"/>
      <w:marLeft w:val="0"/>
      <w:marRight w:val="0"/>
      <w:marTop w:val="0"/>
      <w:marBottom w:val="0"/>
      <w:divBdr>
        <w:top w:val="none" w:sz="0" w:space="0" w:color="auto"/>
        <w:left w:val="none" w:sz="0" w:space="0" w:color="auto"/>
        <w:bottom w:val="none" w:sz="0" w:space="0" w:color="auto"/>
        <w:right w:val="none" w:sz="0" w:space="0" w:color="auto"/>
      </w:divBdr>
      <w:divsChild>
        <w:div w:id="230627095">
          <w:marLeft w:val="0"/>
          <w:marRight w:val="0"/>
          <w:marTop w:val="0"/>
          <w:marBottom w:val="0"/>
          <w:divBdr>
            <w:top w:val="none" w:sz="0" w:space="0" w:color="auto"/>
            <w:left w:val="none" w:sz="0" w:space="0" w:color="auto"/>
            <w:bottom w:val="none" w:sz="0" w:space="0" w:color="auto"/>
            <w:right w:val="none" w:sz="0" w:space="0" w:color="auto"/>
          </w:divBdr>
        </w:div>
        <w:div w:id="1392460174">
          <w:marLeft w:val="0"/>
          <w:marRight w:val="0"/>
          <w:marTop w:val="0"/>
          <w:marBottom w:val="0"/>
          <w:divBdr>
            <w:top w:val="none" w:sz="0" w:space="0" w:color="auto"/>
            <w:left w:val="none" w:sz="0" w:space="0" w:color="auto"/>
            <w:bottom w:val="none" w:sz="0" w:space="0" w:color="auto"/>
            <w:right w:val="none" w:sz="0" w:space="0" w:color="auto"/>
          </w:divBdr>
          <w:divsChild>
            <w:div w:id="5400866">
              <w:marLeft w:val="-75"/>
              <w:marRight w:val="0"/>
              <w:marTop w:val="30"/>
              <w:marBottom w:val="30"/>
              <w:divBdr>
                <w:top w:val="none" w:sz="0" w:space="0" w:color="auto"/>
                <w:left w:val="none" w:sz="0" w:space="0" w:color="auto"/>
                <w:bottom w:val="none" w:sz="0" w:space="0" w:color="auto"/>
                <w:right w:val="none" w:sz="0" w:space="0" w:color="auto"/>
              </w:divBdr>
              <w:divsChild>
                <w:div w:id="15935446">
                  <w:marLeft w:val="0"/>
                  <w:marRight w:val="0"/>
                  <w:marTop w:val="0"/>
                  <w:marBottom w:val="0"/>
                  <w:divBdr>
                    <w:top w:val="none" w:sz="0" w:space="0" w:color="auto"/>
                    <w:left w:val="none" w:sz="0" w:space="0" w:color="auto"/>
                    <w:bottom w:val="none" w:sz="0" w:space="0" w:color="auto"/>
                    <w:right w:val="none" w:sz="0" w:space="0" w:color="auto"/>
                  </w:divBdr>
                  <w:divsChild>
                    <w:div w:id="976225040">
                      <w:marLeft w:val="0"/>
                      <w:marRight w:val="0"/>
                      <w:marTop w:val="0"/>
                      <w:marBottom w:val="0"/>
                      <w:divBdr>
                        <w:top w:val="none" w:sz="0" w:space="0" w:color="auto"/>
                        <w:left w:val="none" w:sz="0" w:space="0" w:color="auto"/>
                        <w:bottom w:val="none" w:sz="0" w:space="0" w:color="auto"/>
                        <w:right w:val="none" w:sz="0" w:space="0" w:color="auto"/>
                      </w:divBdr>
                    </w:div>
                  </w:divsChild>
                </w:div>
                <w:div w:id="27030370">
                  <w:marLeft w:val="0"/>
                  <w:marRight w:val="0"/>
                  <w:marTop w:val="0"/>
                  <w:marBottom w:val="0"/>
                  <w:divBdr>
                    <w:top w:val="none" w:sz="0" w:space="0" w:color="auto"/>
                    <w:left w:val="none" w:sz="0" w:space="0" w:color="auto"/>
                    <w:bottom w:val="none" w:sz="0" w:space="0" w:color="auto"/>
                    <w:right w:val="none" w:sz="0" w:space="0" w:color="auto"/>
                  </w:divBdr>
                  <w:divsChild>
                    <w:div w:id="1050038324">
                      <w:marLeft w:val="0"/>
                      <w:marRight w:val="0"/>
                      <w:marTop w:val="0"/>
                      <w:marBottom w:val="0"/>
                      <w:divBdr>
                        <w:top w:val="none" w:sz="0" w:space="0" w:color="auto"/>
                        <w:left w:val="none" w:sz="0" w:space="0" w:color="auto"/>
                        <w:bottom w:val="none" w:sz="0" w:space="0" w:color="auto"/>
                        <w:right w:val="none" w:sz="0" w:space="0" w:color="auto"/>
                      </w:divBdr>
                    </w:div>
                  </w:divsChild>
                </w:div>
                <w:div w:id="41029348">
                  <w:marLeft w:val="0"/>
                  <w:marRight w:val="0"/>
                  <w:marTop w:val="0"/>
                  <w:marBottom w:val="0"/>
                  <w:divBdr>
                    <w:top w:val="none" w:sz="0" w:space="0" w:color="auto"/>
                    <w:left w:val="none" w:sz="0" w:space="0" w:color="auto"/>
                    <w:bottom w:val="none" w:sz="0" w:space="0" w:color="auto"/>
                    <w:right w:val="none" w:sz="0" w:space="0" w:color="auto"/>
                  </w:divBdr>
                  <w:divsChild>
                    <w:div w:id="28192131">
                      <w:marLeft w:val="0"/>
                      <w:marRight w:val="0"/>
                      <w:marTop w:val="0"/>
                      <w:marBottom w:val="0"/>
                      <w:divBdr>
                        <w:top w:val="none" w:sz="0" w:space="0" w:color="auto"/>
                        <w:left w:val="none" w:sz="0" w:space="0" w:color="auto"/>
                        <w:bottom w:val="none" w:sz="0" w:space="0" w:color="auto"/>
                        <w:right w:val="none" w:sz="0" w:space="0" w:color="auto"/>
                      </w:divBdr>
                    </w:div>
                  </w:divsChild>
                </w:div>
                <w:div w:id="49767864">
                  <w:marLeft w:val="0"/>
                  <w:marRight w:val="0"/>
                  <w:marTop w:val="0"/>
                  <w:marBottom w:val="0"/>
                  <w:divBdr>
                    <w:top w:val="none" w:sz="0" w:space="0" w:color="auto"/>
                    <w:left w:val="none" w:sz="0" w:space="0" w:color="auto"/>
                    <w:bottom w:val="none" w:sz="0" w:space="0" w:color="auto"/>
                    <w:right w:val="none" w:sz="0" w:space="0" w:color="auto"/>
                  </w:divBdr>
                  <w:divsChild>
                    <w:div w:id="450827772">
                      <w:marLeft w:val="0"/>
                      <w:marRight w:val="0"/>
                      <w:marTop w:val="0"/>
                      <w:marBottom w:val="0"/>
                      <w:divBdr>
                        <w:top w:val="none" w:sz="0" w:space="0" w:color="auto"/>
                        <w:left w:val="none" w:sz="0" w:space="0" w:color="auto"/>
                        <w:bottom w:val="none" w:sz="0" w:space="0" w:color="auto"/>
                        <w:right w:val="none" w:sz="0" w:space="0" w:color="auto"/>
                      </w:divBdr>
                    </w:div>
                  </w:divsChild>
                </w:div>
                <w:div w:id="88503363">
                  <w:marLeft w:val="0"/>
                  <w:marRight w:val="0"/>
                  <w:marTop w:val="0"/>
                  <w:marBottom w:val="0"/>
                  <w:divBdr>
                    <w:top w:val="none" w:sz="0" w:space="0" w:color="auto"/>
                    <w:left w:val="none" w:sz="0" w:space="0" w:color="auto"/>
                    <w:bottom w:val="none" w:sz="0" w:space="0" w:color="auto"/>
                    <w:right w:val="none" w:sz="0" w:space="0" w:color="auto"/>
                  </w:divBdr>
                  <w:divsChild>
                    <w:div w:id="905409791">
                      <w:marLeft w:val="0"/>
                      <w:marRight w:val="0"/>
                      <w:marTop w:val="0"/>
                      <w:marBottom w:val="0"/>
                      <w:divBdr>
                        <w:top w:val="none" w:sz="0" w:space="0" w:color="auto"/>
                        <w:left w:val="none" w:sz="0" w:space="0" w:color="auto"/>
                        <w:bottom w:val="none" w:sz="0" w:space="0" w:color="auto"/>
                        <w:right w:val="none" w:sz="0" w:space="0" w:color="auto"/>
                      </w:divBdr>
                    </w:div>
                  </w:divsChild>
                </w:div>
                <w:div w:id="99108537">
                  <w:marLeft w:val="0"/>
                  <w:marRight w:val="0"/>
                  <w:marTop w:val="0"/>
                  <w:marBottom w:val="0"/>
                  <w:divBdr>
                    <w:top w:val="none" w:sz="0" w:space="0" w:color="auto"/>
                    <w:left w:val="none" w:sz="0" w:space="0" w:color="auto"/>
                    <w:bottom w:val="none" w:sz="0" w:space="0" w:color="auto"/>
                    <w:right w:val="none" w:sz="0" w:space="0" w:color="auto"/>
                  </w:divBdr>
                  <w:divsChild>
                    <w:div w:id="243540367">
                      <w:marLeft w:val="0"/>
                      <w:marRight w:val="0"/>
                      <w:marTop w:val="0"/>
                      <w:marBottom w:val="0"/>
                      <w:divBdr>
                        <w:top w:val="none" w:sz="0" w:space="0" w:color="auto"/>
                        <w:left w:val="none" w:sz="0" w:space="0" w:color="auto"/>
                        <w:bottom w:val="none" w:sz="0" w:space="0" w:color="auto"/>
                        <w:right w:val="none" w:sz="0" w:space="0" w:color="auto"/>
                      </w:divBdr>
                    </w:div>
                    <w:div w:id="1537504721">
                      <w:marLeft w:val="0"/>
                      <w:marRight w:val="0"/>
                      <w:marTop w:val="0"/>
                      <w:marBottom w:val="0"/>
                      <w:divBdr>
                        <w:top w:val="none" w:sz="0" w:space="0" w:color="auto"/>
                        <w:left w:val="none" w:sz="0" w:space="0" w:color="auto"/>
                        <w:bottom w:val="none" w:sz="0" w:space="0" w:color="auto"/>
                        <w:right w:val="none" w:sz="0" w:space="0" w:color="auto"/>
                      </w:divBdr>
                    </w:div>
                  </w:divsChild>
                </w:div>
                <w:div w:id="112480423">
                  <w:marLeft w:val="0"/>
                  <w:marRight w:val="0"/>
                  <w:marTop w:val="0"/>
                  <w:marBottom w:val="0"/>
                  <w:divBdr>
                    <w:top w:val="none" w:sz="0" w:space="0" w:color="auto"/>
                    <w:left w:val="none" w:sz="0" w:space="0" w:color="auto"/>
                    <w:bottom w:val="none" w:sz="0" w:space="0" w:color="auto"/>
                    <w:right w:val="none" w:sz="0" w:space="0" w:color="auto"/>
                  </w:divBdr>
                  <w:divsChild>
                    <w:div w:id="2034577528">
                      <w:marLeft w:val="0"/>
                      <w:marRight w:val="0"/>
                      <w:marTop w:val="0"/>
                      <w:marBottom w:val="0"/>
                      <w:divBdr>
                        <w:top w:val="none" w:sz="0" w:space="0" w:color="auto"/>
                        <w:left w:val="none" w:sz="0" w:space="0" w:color="auto"/>
                        <w:bottom w:val="none" w:sz="0" w:space="0" w:color="auto"/>
                        <w:right w:val="none" w:sz="0" w:space="0" w:color="auto"/>
                      </w:divBdr>
                    </w:div>
                  </w:divsChild>
                </w:div>
                <w:div w:id="132213629">
                  <w:marLeft w:val="0"/>
                  <w:marRight w:val="0"/>
                  <w:marTop w:val="0"/>
                  <w:marBottom w:val="0"/>
                  <w:divBdr>
                    <w:top w:val="none" w:sz="0" w:space="0" w:color="auto"/>
                    <w:left w:val="none" w:sz="0" w:space="0" w:color="auto"/>
                    <w:bottom w:val="none" w:sz="0" w:space="0" w:color="auto"/>
                    <w:right w:val="none" w:sz="0" w:space="0" w:color="auto"/>
                  </w:divBdr>
                  <w:divsChild>
                    <w:div w:id="2006543408">
                      <w:marLeft w:val="0"/>
                      <w:marRight w:val="0"/>
                      <w:marTop w:val="0"/>
                      <w:marBottom w:val="0"/>
                      <w:divBdr>
                        <w:top w:val="none" w:sz="0" w:space="0" w:color="auto"/>
                        <w:left w:val="none" w:sz="0" w:space="0" w:color="auto"/>
                        <w:bottom w:val="none" w:sz="0" w:space="0" w:color="auto"/>
                        <w:right w:val="none" w:sz="0" w:space="0" w:color="auto"/>
                      </w:divBdr>
                    </w:div>
                  </w:divsChild>
                </w:div>
                <w:div w:id="157578298">
                  <w:marLeft w:val="0"/>
                  <w:marRight w:val="0"/>
                  <w:marTop w:val="0"/>
                  <w:marBottom w:val="0"/>
                  <w:divBdr>
                    <w:top w:val="none" w:sz="0" w:space="0" w:color="auto"/>
                    <w:left w:val="none" w:sz="0" w:space="0" w:color="auto"/>
                    <w:bottom w:val="none" w:sz="0" w:space="0" w:color="auto"/>
                    <w:right w:val="none" w:sz="0" w:space="0" w:color="auto"/>
                  </w:divBdr>
                  <w:divsChild>
                    <w:div w:id="1414936587">
                      <w:marLeft w:val="0"/>
                      <w:marRight w:val="0"/>
                      <w:marTop w:val="0"/>
                      <w:marBottom w:val="0"/>
                      <w:divBdr>
                        <w:top w:val="none" w:sz="0" w:space="0" w:color="auto"/>
                        <w:left w:val="none" w:sz="0" w:space="0" w:color="auto"/>
                        <w:bottom w:val="none" w:sz="0" w:space="0" w:color="auto"/>
                        <w:right w:val="none" w:sz="0" w:space="0" w:color="auto"/>
                      </w:divBdr>
                    </w:div>
                  </w:divsChild>
                </w:div>
                <w:div w:id="186139866">
                  <w:marLeft w:val="0"/>
                  <w:marRight w:val="0"/>
                  <w:marTop w:val="0"/>
                  <w:marBottom w:val="0"/>
                  <w:divBdr>
                    <w:top w:val="none" w:sz="0" w:space="0" w:color="auto"/>
                    <w:left w:val="none" w:sz="0" w:space="0" w:color="auto"/>
                    <w:bottom w:val="none" w:sz="0" w:space="0" w:color="auto"/>
                    <w:right w:val="none" w:sz="0" w:space="0" w:color="auto"/>
                  </w:divBdr>
                  <w:divsChild>
                    <w:div w:id="758218164">
                      <w:marLeft w:val="0"/>
                      <w:marRight w:val="0"/>
                      <w:marTop w:val="0"/>
                      <w:marBottom w:val="0"/>
                      <w:divBdr>
                        <w:top w:val="none" w:sz="0" w:space="0" w:color="auto"/>
                        <w:left w:val="none" w:sz="0" w:space="0" w:color="auto"/>
                        <w:bottom w:val="none" w:sz="0" w:space="0" w:color="auto"/>
                        <w:right w:val="none" w:sz="0" w:space="0" w:color="auto"/>
                      </w:divBdr>
                    </w:div>
                  </w:divsChild>
                </w:div>
                <w:div w:id="198783944">
                  <w:marLeft w:val="0"/>
                  <w:marRight w:val="0"/>
                  <w:marTop w:val="0"/>
                  <w:marBottom w:val="0"/>
                  <w:divBdr>
                    <w:top w:val="none" w:sz="0" w:space="0" w:color="auto"/>
                    <w:left w:val="none" w:sz="0" w:space="0" w:color="auto"/>
                    <w:bottom w:val="none" w:sz="0" w:space="0" w:color="auto"/>
                    <w:right w:val="none" w:sz="0" w:space="0" w:color="auto"/>
                  </w:divBdr>
                  <w:divsChild>
                    <w:div w:id="1580868671">
                      <w:marLeft w:val="0"/>
                      <w:marRight w:val="0"/>
                      <w:marTop w:val="0"/>
                      <w:marBottom w:val="0"/>
                      <w:divBdr>
                        <w:top w:val="none" w:sz="0" w:space="0" w:color="auto"/>
                        <w:left w:val="none" w:sz="0" w:space="0" w:color="auto"/>
                        <w:bottom w:val="none" w:sz="0" w:space="0" w:color="auto"/>
                        <w:right w:val="none" w:sz="0" w:space="0" w:color="auto"/>
                      </w:divBdr>
                    </w:div>
                  </w:divsChild>
                </w:div>
                <w:div w:id="207031010">
                  <w:marLeft w:val="0"/>
                  <w:marRight w:val="0"/>
                  <w:marTop w:val="0"/>
                  <w:marBottom w:val="0"/>
                  <w:divBdr>
                    <w:top w:val="none" w:sz="0" w:space="0" w:color="auto"/>
                    <w:left w:val="none" w:sz="0" w:space="0" w:color="auto"/>
                    <w:bottom w:val="none" w:sz="0" w:space="0" w:color="auto"/>
                    <w:right w:val="none" w:sz="0" w:space="0" w:color="auto"/>
                  </w:divBdr>
                  <w:divsChild>
                    <w:div w:id="1155727407">
                      <w:marLeft w:val="0"/>
                      <w:marRight w:val="0"/>
                      <w:marTop w:val="0"/>
                      <w:marBottom w:val="0"/>
                      <w:divBdr>
                        <w:top w:val="none" w:sz="0" w:space="0" w:color="auto"/>
                        <w:left w:val="none" w:sz="0" w:space="0" w:color="auto"/>
                        <w:bottom w:val="none" w:sz="0" w:space="0" w:color="auto"/>
                        <w:right w:val="none" w:sz="0" w:space="0" w:color="auto"/>
                      </w:divBdr>
                    </w:div>
                  </w:divsChild>
                </w:div>
                <w:div w:id="210969998">
                  <w:marLeft w:val="0"/>
                  <w:marRight w:val="0"/>
                  <w:marTop w:val="0"/>
                  <w:marBottom w:val="0"/>
                  <w:divBdr>
                    <w:top w:val="none" w:sz="0" w:space="0" w:color="auto"/>
                    <w:left w:val="none" w:sz="0" w:space="0" w:color="auto"/>
                    <w:bottom w:val="none" w:sz="0" w:space="0" w:color="auto"/>
                    <w:right w:val="none" w:sz="0" w:space="0" w:color="auto"/>
                  </w:divBdr>
                  <w:divsChild>
                    <w:div w:id="911626226">
                      <w:marLeft w:val="0"/>
                      <w:marRight w:val="0"/>
                      <w:marTop w:val="0"/>
                      <w:marBottom w:val="0"/>
                      <w:divBdr>
                        <w:top w:val="none" w:sz="0" w:space="0" w:color="auto"/>
                        <w:left w:val="none" w:sz="0" w:space="0" w:color="auto"/>
                        <w:bottom w:val="none" w:sz="0" w:space="0" w:color="auto"/>
                        <w:right w:val="none" w:sz="0" w:space="0" w:color="auto"/>
                      </w:divBdr>
                    </w:div>
                  </w:divsChild>
                </w:div>
                <w:div w:id="217207078">
                  <w:marLeft w:val="0"/>
                  <w:marRight w:val="0"/>
                  <w:marTop w:val="0"/>
                  <w:marBottom w:val="0"/>
                  <w:divBdr>
                    <w:top w:val="none" w:sz="0" w:space="0" w:color="auto"/>
                    <w:left w:val="none" w:sz="0" w:space="0" w:color="auto"/>
                    <w:bottom w:val="none" w:sz="0" w:space="0" w:color="auto"/>
                    <w:right w:val="none" w:sz="0" w:space="0" w:color="auto"/>
                  </w:divBdr>
                  <w:divsChild>
                    <w:div w:id="1452162326">
                      <w:marLeft w:val="0"/>
                      <w:marRight w:val="0"/>
                      <w:marTop w:val="0"/>
                      <w:marBottom w:val="0"/>
                      <w:divBdr>
                        <w:top w:val="none" w:sz="0" w:space="0" w:color="auto"/>
                        <w:left w:val="none" w:sz="0" w:space="0" w:color="auto"/>
                        <w:bottom w:val="none" w:sz="0" w:space="0" w:color="auto"/>
                        <w:right w:val="none" w:sz="0" w:space="0" w:color="auto"/>
                      </w:divBdr>
                    </w:div>
                  </w:divsChild>
                </w:div>
                <w:div w:id="255292451">
                  <w:marLeft w:val="0"/>
                  <w:marRight w:val="0"/>
                  <w:marTop w:val="0"/>
                  <w:marBottom w:val="0"/>
                  <w:divBdr>
                    <w:top w:val="none" w:sz="0" w:space="0" w:color="auto"/>
                    <w:left w:val="none" w:sz="0" w:space="0" w:color="auto"/>
                    <w:bottom w:val="none" w:sz="0" w:space="0" w:color="auto"/>
                    <w:right w:val="none" w:sz="0" w:space="0" w:color="auto"/>
                  </w:divBdr>
                  <w:divsChild>
                    <w:div w:id="1041586810">
                      <w:marLeft w:val="0"/>
                      <w:marRight w:val="0"/>
                      <w:marTop w:val="0"/>
                      <w:marBottom w:val="0"/>
                      <w:divBdr>
                        <w:top w:val="none" w:sz="0" w:space="0" w:color="auto"/>
                        <w:left w:val="none" w:sz="0" w:space="0" w:color="auto"/>
                        <w:bottom w:val="none" w:sz="0" w:space="0" w:color="auto"/>
                        <w:right w:val="none" w:sz="0" w:space="0" w:color="auto"/>
                      </w:divBdr>
                    </w:div>
                  </w:divsChild>
                </w:div>
                <w:div w:id="275328660">
                  <w:marLeft w:val="0"/>
                  <w:marRight w:val="0"/>
                  <w:marTop w:val="0"/>
                  <w:marBottom w:val="0"/>
                  <w:divBdr>
                    <w:top w:val="none" w:sz="0" w:space="0" w:color="auto"/>
                    <w:left w:val="none" w:sz="0" w:space="0" w:color="auto"/>
                    <w:bottom w:val="none" w:sz="0" w:space="0" w:color="auto"/>
                    <w:right w:val="none" w:sz="0" w:space="0" w:color="auto"/>
                  </w:divBdr>
                  <w:divsChild>
                    <w:div w:id="986283187">
                      <w:marLeft w:val="0"/>
                      <w:marRight w:val="0"/>
                      <w:marTop w:val="0"/>
                      <w:marBottom w:val="0"/>
                      <w:divBdr>
                        <w:top w:val="none" w:sz="0" w:space="0" w:color="auto"/>
                        <w:left w:val="none" w:sz="0" w:space="0" w:color="auto"/>
                        <w:bottom w:val="none" w:sz="0" w:space="0" w:color="auto"/>
                        <w:right w:val="none" w:sz="0" w:space="0" w:color="auto"/>
                      </w:divBdr>
                    </w:div>
                  </w:divsChild>
                </w:div>
                <w:div w:id="288323575">
                  <w:marLeft w:val="0"/>
                  <w:marRight w:val="0"/>
                  <w:marTop w:val="0"/>
                  <w:marBottom w:val="0"/>
                  <w:divBdr>
                    <w:top w:val="none" w:sz="0" w:space="0" w:color="auto"/>
                    <w:left w:val="none" w:sz="0" w:space="0" w:color="auto"/>
                    <w:bottom w:val="none" w:sz="0" w:space="0" w:color="auto"/>
                    <w:right w:val="none" w:sz="0" w:space="0" w:color="auto"/>
                  </w:divBdr>
                  <w:divsChild>
                    <w:div w:id="887881775">
                      <w:marLeft w:val="0"/>
                      <w:marRight w:val="0"/>
                      <w:marTop w:val="0"/>
                      <w:marBottom w:val="0"/>
                      <w:divBdr>
                        <w:top w:val="none" w:sz="0" w:space="0" w:color="auto"/>
                        <w:left w:val="none" w:sz="0" w:space="0" w:color="auto"/>
                        <w:bottom w:val="none" w:sz="0" w:space="0" w:color="auto"/>
                        <w:right w:val="none" w:sz="0" w:space="0" w:color="auto"/>
                      </w:divBdr>
                    </w:div>
                  </w:divsChild>
                </w:div>
                <w:div w:id="293296232">
                  <w:marLeft w:val="0"/>
                  <w:marRight w:val="0"/>
                  <w:marTop w:val="0"/>
                  <w:marBottom w:val="0"/>
                  <w:divBdr>
                    <w:top w:val="none" w:sz="0" w:space="0" w:color="auto"/>
                    <w:left w:val="none" w:sz="0" w:space="0" w:color="auto"/>
                    <w:bottom w:val="none" w:sz="0" w:space="0" w:color="auto"/>
                    <w:right w:val="none" w:sz="0" w:space="0" w:color="auto"/>
                  </w:divBdr>
                  <w:divsChild>
                    <w:div w:id="1890140865">
                      <w:marLeft w:val="0"/>
                      <w:marRight w:val="0"/>
                      <w:marTop w:val="0"/>
                      <w:marBottom w:val="0"/>
                      <w:divBdr>
                        <w:top w:val="none" w:sz="0" w:space="0" w:color="auto"/>
                        <w:left w:val="none" w:sz="0" w:space="0" w:color="auto"/>
                        <w:bottom w:val="none" w:sz="0" w:space="0" w:color="auto"/>
                        <w:right w:val="none" w:sz="0" w:space="0" w:color="auto"/>
                      </w:divBdr>
                    </w:div>
                  </w:divsChild>
                </w:div>
                <w:div w:id="320158567">
                  <w:marLeft w:val="0"/>
                  <w:marRight w:val="0"/>
                  <w:marTop w:val="0"/>
                  <w:marBottom w:val="0"/>
                  <w:divBdr>
                    <w:top w:val="none" w:sz="0" w:space="0" w:color="auto"/>
                    <w:left w:val="none" w:sz="0" w:space="0" w:color="auto"/>
                    <w:bottom w:val="none" w:sz="0" w:space="0" w:color="auto"/>
                    <w:right w:val="none" w:sz="0" w:space="0" w:color="auto"/>
                  </w:divBdr>
                  <w:divsChild>
                    <w:div w:id="206187914">
                      <w:marLeft w:val="0"/>
                      <w:marRight w:val="0"/>
                      <w:marTop w:val="0"/>
                      <w:marBottom w:val="0"/>
                      <w:divBdr>
                        <w:top w:val="none" w:sz="0" w:space="0" w:color="auto"/>
                        <w:left w:val="none" w:sz="0" w:space="0" w:color="auto"/>
                        <w:bottom w:val="none" w:sz="0" w:space="0" w:color="auto"/>
                        <w:right w:val="none" w:sz="0" w:space="0" w:color="auto"/>
                      </w:divBdr>
                    </w:div>
                  </w:divsChild>
                </w:div>
                <w:div w:id="340547822">
                  <w:marLeft w:val="0"/>
                  <w:marRight w:val="0"/>
                  <w:marTop w:val="0"/>
                  <w:marBottom w:val="0"/>
                  <w:divBdr>
                    <w:top w:val="none" w:sz="0" w:space="0" w:color="auto"/>
                    <w:left w:val="none" w:sz="0" w:space="0" w:color="auto"/>
                    <w:bottom w:val="none" w:sz="0" w:space="0" w:color="auto"/>
                    <w:right w:val="none" w:sz="0" w:space="0" w:color="auto"/>
                  </w:divBdr>
                  <w:divsChild>
                    <w:div w:id="1101954664">
                      <w:marLeft w:val="0"/>
                      <w:marRight w:val="0"/>
                      <w:marTop w:val="0"/>
                      <w:marBottom w:val="0"/>
                      <w:divBdr>
                        <w:top w:val="none" w:sz="0" w:space="0" w:color="auto"/>
                        <w:left w:val="none" w:sz="0" w:space="0" w:color="auto"/>
                        <w:bottom w:val="none" w:sz="0" w:space="0" w:color="auto"/>
                        <w:right w:val="none" w:sz="0" w:space="0" w:color="auto"/>
                      </w:divBdr>
                    </w:div>
                  </w:divsChild>
                </w:div>
                <w:div w:id="341319461">
                  <w:marLeft w:val="0"/>
                  <w:marRight w:val="0"/>
                  <w:marTop w:val="0"/>
                  <w:marBottom w:val="0"/>
                  <w:divBdr>
                    <w:top w:val="none" w:sz="0" w:space="0" w:color="auto"/>
                    <w:left w:val="none" w:sz="0" w:space="0" w:color="auto"/>
                    <w:bottom w:val="none" w:sz="0" w:space="0" w:color="auto"/>
                    <w:right w:val="none" w:sz="0" w:space="0" w:color="auto"/>
                  </w:divBdr>
                  <w:divsChild>
                    <w:div w:id="187262177">
                      <w:marLeft w:val="0"/>
                      <w:marRight w:val="0"/>
                      <w:marTop w:val="0"/>
                      <w:marBottom w:val="0"/>
                      <w:divBdr>
                        <w:top w:val="none" w:sz="0" w:space="0" w:color="auto"/>
                        <w:left w:val="none" w:sz="0" w:space="0" w:color="auto"/>
                        <w:bottom w:val="none" w:sz="0" w:space="0" w:color="auto"/>
                        <w:right w:val="none" w:sz="0" w:space="0" w:color="auto"/>
                      </w:divBdr>
                    </w:div>
                    <w:div w:id="786433211">
                      <w:marLeft w:val="0"/>
                      <w:marRight w:val="0"/>
                      <w:marTop w:val="0"/>
                      <w:marBottom w:val="0"/>
                      <w:divBdr>
                        <w:top w:val="none" w:sz="0" w:space="0" w:color="auto"/>
                        <w:left w:val="none" w:sz="0" w:space="0" w:color="auto"/>
                        <w:bottom w:val="none" w:sz="0" w:space="0" w:color="auto"/>
                        <w:right w:val="none" w:sz="0" w:space="0" w:color="auto"/>
                      </w:divBdr>
                    </w:div>
                    <w:div w:id="994647567">
                      <w:marLeft w:val="0"/>
                      <w:marRight w:val="0"/>
                      <w:marTop w:val="0"/>
                      <w:marBottom w:val="0"/>
                      <w:divBdr>
                        <w:top w:val="none" w:sz="0" w:space="0" w:color="auto"/>
                        <w:left w:val="none" w:sz="0" w:space="0" w:color="auto"/>
                        <w:bottom w:val="none" w:sz="0" w:space="0" w:color="auto"/>
                        <w:right w:val="none" w:sz="0" w:space="0" w:color="auto"/>
                      </w:divBdr>
                    </w:div>
                    <w:div w:id="1222903926">
                      <w:marLeft w:val="0"/>
                      <w:marRight w:val="0"/>
                      <w:marTop w:val="0"/>
                      <w:marBottom w:val="0"/>
                      <w:divBdr>
                        <w:top w:val="none" w:sz="0" w:space="0" w:color="auto"/>
                        <w:left w:val="none" w:sz="0" w:space="0" w:color="auto"/>
                        <w:bottom w:val="none" w:sz="0" w:space="0" w:color="auto"/>
                        <w:right w:val="none" w:sz="0" w:space="0" w:color="auto"/>
                      </w:divBdr>
                    </w:div>
                  </w:divsChild>
                </w:div>
                <w:div w:id="349723913">
                  <w:marLeft w:val="0"/>
                  <w:marRight w:val="0"/>
                  <w:marTop w:val="0"/>
                  <w:marBottom w:val="0"/>
                  <w:divBdr>
                    <w:top w:val="none" w:sz="0" w:space="0" w:color="auto"/>
                    <w:left w:val="none" w:sz="0" w:space="0" w:color="auto"/>
                    <w:bottom w:val="none" w:sz="0" w:space="0" w:color="auto"/>
                    <w:right w:val="none" w:sz="0" w:space="0" w:color="auto"/>
                  </w:divBdr>
                  <w:divsChild>
                    <w:div w:id="830566602">
                      <w:marLeft w:val="0"/>
                      <w:marRight w:val="0"/>
                      <w:marTop w:val="0"/>
                      <w:marBottom w:val="0"/>
                      <w:divBdr>
                        <w:top w:val="none" w:sz="0" w:space="0" w:color="auto"/>
                        <w:left w:val="none" w:sz="0" w:space="0" w:color="auto"/>
                        <w:bottom w:val="none" w:sz="0" w:space="0" w:color="auto"/>
                        <w:right w:val="none" w:sz="0" w:space="0" w:color="auto"/>
                      </w:divBdr>
                    </w:div>
                  </w:divsChild>
                </w:div>
                <w:div w:id="352532639">
                  <w:marLeft w:val="0"/>
                  <w:marRight w:val="0"/>
                  <w:marTop w:val="0"/>
                  <w:marBottom w:val="0"/>
                  <w:divBdr>
                    <w:top w:val="none" w:sz="0" w:space="0" w:color="auto"/>
                    <w:left w:val="none" w:sz="0" w:space="0" w:color="auto"/>
                    <w:bottom w:val="none" w:sz="0" w:space="0" w:color="auto"/>
                    <w:right w:val="none" w:sz="0" w:space="0" w:color="auto"/>
                  </w:divBdr>
                  <w:divsChild>
                    <w:div w:id="1239829313">
                      <w:marLeft w:val="0"/>
                      <w:marRight w:val="0"/>
                      <w:marTop w:val="0"/>
                      <w:marBottom w:val="0"/>
                      <w:divBdr>
                        <w:top w:val="none" w:sz="0" w:space="0" w:color="auto"/>
                        <w:left w:val="none" w:sz="0" w:space="0" w:color="auto"/>
                        <w:bottom w:val="none" w:sz="0" w:space="0" w:color="auto"/>
                        <w:right w:val="none" w:sz="0" w:space="0" w:color="auto"/>
                      </w:divBdr>
                    </w:div>
                    <w:div w:id="1849249005">
                      <w:marLeft w:val="0"/>
                      <w:marRight w:val="0"/>
                      <w:marTop w:val="0"/>
                      <w:marBottom w:val="0"/>
                      <w:divBdr>
                        <w:top w:val="none" w:sz="0" w:space="0" w:color="auto"/>
                        <w:left w:val="none" w:sz="0" w:space="0" w:color="auto"/>
                        <w:bottom w:val="none" w:sz="0" w:space="0" w:color="auto"/>
                        <w:right w:val="none" w:sz="0" w:space="0" w:color="auto"/>
                      </w:divBdr>
                    </w:div>
                  </w:divsChild>
                </w:div>
                <w:div w:id="354040624">
                  <w:marLeft w:val="0"/>
                  <w:marRight w:val="0"/>
                  <w:marTop w:val="0"/>
                  <w:marBottom w:val="0"/>
                  <w:divBdr>
                    <w:top w:val="none" w:sz="0" w:space="0" w:color="auto"/>
                    <w:left w:val="none" w:sz="0" w:space="0" w:color="auto"/>
                    <w:bottom w:val="none" w:sz="0" w:space="0" w:color="auto"/>
                    <w:right w:val="none" w:sz="0" w:space="0" w:color="auto"/>
                  </w:divBdr>
                  <w:divsChild>
                    <w:div w:id="2057466868">
                      <w:marLeft w:val="0"/>
                      <w:marRight w:val="0"/>
                      <w:marTop w:val="0"/>
                      <w:marBottom w:val="0"/>
                      <w:divBdr>
                        <w:top w:val="none" w:sz="0" w:space="0" w:color="auto"/>
                        <w:left w:val="none" w:sz="0" w:space="0" w:color="auto"/>
                        <w:bottom w:val="none" w:sz="0" w:space="0" w:color="auto"/>
                        <w:right w:val="none" w:sz="0" w:space="0" w:color="auto"/>
                      </w:divBdr>
                    </w:div>
                  </w:divsChild>
                </w:div>
                <w:div w:id="414480392">
                  <w:marLeft w:val="0"/>
                  <w:marRight w:val="0"/>
                  <w:marTop w:val="0"/>
                  <w:marBottom w:val="0"/>
                  <w:divBdr>
                    <w:top w:val="none" w:sz="0" w:space="0" w:color="auto"/>
                    <w:left w:val="none" w:sz="0" w:space="0" w:color="auto"/>
                    <w:bottom w:val="none" w:sz="0" w:space="0" w:color="auto"/>
                    <w:right w:val="none" w:sz="0" w:space="0" w:color="auto"/>
                  </w:divBdr>
                  <w:divsChild>
                    <w:div w:id="1257834417">
                      <w:marLeft w:val="0"/>
                      <w:marRight w:val="0"/>
                      <w:marTop w:val="0"/>
                      <w:marBottom w:val="0"/>
                      <w:divBdr>
                        <w:top w:val="none" w:sz="0" w:space="0" w:color="auto"/>
                        <w:left w:val="none" w:sz="0" w:space="0" w:color="auto"/>
                        <w:bottom w:val="none" w:sz="0" w:space="0" w:color="auto"/>
                        <w:right w:val="none" w:sz="0" w:space="0" w:color="auto"/>
                      </w:divBdr>
                    </w:div>
                  </w:divsChild>
                </w:div>
                <w:div w:id="420641163">
                  <w:marLeft w:val="0"/>
                  <w:marRight w:val="0"/>
                  <w:marTop w:val="0"/>
                  <w:marBottom w:val="0"/>
                  <w:divBdr>
                    <w:top w:val="none" w:sz="0" w:space="0" w:color="auto"/>
                    <w:left w:val="none" w:sz="0" w:space="0" w:color="auto"/>
                    <w:bottom w:val="none" w:sz="0" w:space="0" w:color="auto"/>
                    <w:right w:val="none" w:sz="0" w:space="0" w:color="auto"/>
                  </w:divBdr>
                  <w:divsChild>
                    <w:div w:id="338779226">
                      <w:marLeft w:val="0"/>
                      <w:marRight w:val="0"/>
                      <w:marTop w:val="0"/>
                      <w:marBottom w:val="0"/>
                      <w:divBdr>
                        <w:top w:val="none" w:sz="0" w:space="0" w:color="auto"/>
                        <w:left w:val="none" w:sz="0" w:space="0" w:color="auto"/>
                        <w:bottom w:val="none" w:sz="0" w:space="0" w:color="auto"/>
                        <w:right w:val="none" w:sz="0" w:space="0" w:color="auto"/>
                      </w:divBdr>
                    </w:div>
                  </w:divsChild>
                </w:div>
                <w:div w:id="492992620">
                  <w:marLeft w:val="0"/>
                  <w:marRight w:val="0"/>
                  <w:marTop w:val="0"/>
                  <w:marBottom w:val="0"/>
                  <w:divBdr>
                    <w:top w:val="none" w:sz="0" w:space="0" w:color="auto"/>
                    <w:left w:val="none" w:sz="0" w:space="0" w:color="auto"/>
                    <w:bottom w:val="none" w:sz="0" w:space="0" w:color="auto"/>
                    <w:right w:val="none" w:sz="0" w:space="0" w:color="auto"/>
                  </w:divBdr>
                  <w:divsChild>
                    <w:div w:id="1088191898">
                      <w:marLeft w:val="0"/>
                      <w:marRight w:val="0"/>
                      <w:marTop w:val="0"/>
                      <w:marBottom w:val="0"/>
                      <w:divBdr>
                        <w:top w:val="none" w:sz="0" w:space="0" w:color="auto"/>
                        <w:left w:val="none" w:sz="0" w:space="0" w:color="auto"/>
                        <w:bottom w:val="none" w:sz="0" w:space="0" w:color="auto"/>
                        <w:right w:val="none" w:sz="0" w:space="0" w:color="auto"/>
                      </w:divBdr>
                    </w:div>
                  </w:divsChild>
                </w:div>
                <w:div w:id="494760396">
                  <w:marLeft w:val="0"/>
                  <w:marRight w:val="0"/>
                  <w:marTop w:val="0"/>
                  <w:marBottom w:val="0"/>
                  <w:divBdr>
                    <w:top w:val="none" w:sz="0" w:space="0" w:color="auto"/>
                    <w:left w:val="none" w:sz="0" w:space="0" w:color="auto"/>
                    <w:bottom w:val="none" w:sz="0" w:space="0" w:color="auto"/>
                    <w:right w:val="none" w:sz="0" w:space="0" w:color="auto"/>
                  </w:divBdr>
                  <w:divsChild>
                    <w:div w:id="1885633699">
                      <w:marLeft w:val="0"/>
                      <w:marRight w:val="0"/>
                      <w:marTop w:val="0"/>
                      <w:marBottom w:val="0"/>
                      <w:divBdr>
                        <w:top w:val="none" w:sz="0" w:space="0" w:color="auto"/>
                        <w:left w:val="none" w:sz="0" w:space="0" w:color="auto"/>
                        <w:bottom w:val="none" w:sz="0" w:space="0" w:color="auto"/>
                        <w:right w:val="none" w:sz="0" w:space="0" w:color="auto"/>
                      </w:divBdr>
                    </w:div>
                  </w:divsChild>
                </w:div>
                <w:div w:id="503132466">
                  <w:marLeft w:val="0"/>
                  <w:marRight w:val="0"/>
                  <w:marTop w:val="0"/>
                  <w:marBottom w:val="0"/>
                  <w:divBdr>
                    <w:top w:val="none" w:sz="0" w:space="0" w:color="auto"/>
                    <w:left w:val="none" w:sz="0" w:space="0" w:color="auto"/>
                    <w:bottom w:val="none" w:sz="0" w:space="0" w:color="auto"/>
                    <w:right w:val="none" w:sz="0" w:space="0" w:color="auto"/>
                  </w:divBdr>
                  <w:divsChild>
                    <w:div w:id="1115369846">
                      <w:marLeft w:val="0"/>
                      <w:marRight w:val="0"/>
                      <w:marTop w:val="0"/>
                      <w:marBottom w:val="0"/>
                      <w:divBdr>
                        <w:top w:val="none" w:sz="0" w:space="0" w:color="auto"/>
                        <w:left w:val="none" w:sz="0" w:space="0" w:color="auto"/>
                        <w:bottom w:val="none" w:sz="0" w:space="0" w:color="auto"/>
                        <w:right w:val="none" w:sz="0" w:space="0" w:color="auto"/>
                      </w:divBdr>
                    </w:div>
                  </w:divsChild>
                </w:div>
                <w:div w:id="541787956">
                  <w:marLeft w:val="0"/>
                  <w:marRight w:val="0"/>
                  <w:marTop w:val="0"/>
                  <w:marBottom w:val="0"/>
                  <w:divBdr>
                    <w:top w:val="none" w:sz="0" w:space="0" w:color="auto"/>
                    <w:left w:val="none" w:sz="0" w:space="0" w:color="auto"/>
                    <w:bottom w:val="none" w:sz="0" w:space="0" w:color="auto"/>
                    <w:right w:val="none" w:sz="0" w:space="0" w:color="auto"/>
                  </w:divBdr>
                  <w:divsChild>
                    <w:div w:id="1264799180">
                      <w:marLeft w:val="0"/>
                      <w:marRight w:val="0"/>
                      <w:marTop w:val="0"/>
                      <w:marBottom w:val="0"/>
                      <w:divBdr>
                        <w:top w:val="none" w:sz="0" w:space="0" w:color="auto"/>
                        <w:left w:val="none" w:sz="0" w:space="0" w:color="auto"/>
                        <w:bottom w:val="none" w:sz="0" w:space="0" w:color="auto"/>
                        <w:right w:val="none" w:sz="0" w:space="0" w:color="auto"/>
                      </w:divBdr>
                    </w:div>
                  </w:divsChild>
                </w:div>
                <w:div w:id="546264584">
                  <w:marLeft w:val="0"/>
                  <w:marRight w:val="0"/>
                  <w:marTop w:val="0"/>
                  <w:marBottom w:val="0"/>
                  <w:divBdr>
                    <w:top w:val="none" w:sz="0" w:space="0" w:color="auto"/>
                    <w:left w:val="none" w:sz="0" w:space="0" w:color="auto"/>
                    <w:bottom w:val="none" w:sz="0" w:space="0" w:color="auto"/>
                    <w:right w:val="none" w:sz="0" w:space="0" w:color="auto"/>
                  </w:divBdr>
                  <w:divsChild>
                    <w:div w:id="1219588228">
                      <w:marLeft w:val="0"/>
                      <w:marRight w:val="0"/>
                      <w:marTop w:val="0"/>
                      <w:marBottom w:val="0"/>
                      <w:divBdr>
                        <w:top w:val="none" w:sz="0" w:space="0" w:color="auto"/>
                        <w:left w:val="none" w:sz="0" w:space="0" w:color="auto"/>
                        <w:bottom w:val="none" w:sz="0" w:space="0" w:color="auto"/>
                        <w:right w:val="none" w:sz="0" w:space="0" w:color="auto"/>
                      </w:divBdr>
                    </w:div>
                  </w:divsChild>
                </w:div>
                <w:div w:id="624311043">
                  <w:marLeft w:val="0"/>
                  <w:marRight w:val="0"/>
                  <w:marTop w:val="0"/>
                  <w:marBottom w:val="0"/>
                  <w:divBdr>
                    <w:top w:val="none" w:sz="0" w:space="0" w:color="auto"/>
                    <w:left w:val="none" w:sz="0" w:space="0" w:color="auto"/>
                    <w:bottom w:val="none" w:sz="0" w:space="0" w:color="auto"/>
                    <w:right w:val="none" w:sz="0" w:space="0" w:color="auto"/>
                  </w:divBdr>
                  <w:divsChild>
                    <w:div w:id="1404570082">
                      <w:marLeft w:val="0"/>
                      <w:marRight w:val="0"/>
                      <w:marTop w:val="0"/>
                      <w:marBottom w:val="0"/>
                      <w:divBdr>
                        <w:top w:val="none" w:sz="0" w:space="0" w:color="auto"/>
                        <w:left w:val="none" w:sz="0" w:space="0" w:color="auto"/>
                        <w:bottom w:val="none" w:sz="0" w:space="0" w:color="auto"/>
                        <w:right w:val="none" w:sz="0" w:space="0" w:color="auto"/>
                      </w:divBdr>
                    </w:div>
                  </w:divsChild>
                </w:div>
                <w:div w:id="660083681">
                  <w:marLeft w:val="0"/>
                  <w:marRight w:val="0"/>
                  <w:marTop w:val="0"/>
                  <w:marBottom w:val="0"/>
                  <w:divBdr>
                    <w:top w:val="none" w:sz="0" w:space="0" w:color="auto"/>
                    <w:left w:val="none" w:sz="0" w:space="0" w:color="auto"/>
                    <w:bottom w:val="none" w:sz="0" w:space="0" w:color="auto"/>
                    <w:right w:val="none" w:sz="0" w:space="0" w:color="auto"/>
                  </w:divBdr>
                  <w:divsChild>
                    <w:div w:id="1494103155">
                      <w:marLeft w:val="0"/>
                      <w:marRight w:val="0"/>
                      <w:marTop w:val="0"/>
                      <w:marBottom w:val="0"/>
                      <w:divBdr>
                        <w:top w:val="none" w:sz="0" w:space="0" w:color="auto"/>
                        <w:left w:val="none" w:sz="0" w:space="0" w:color="auto"/>
                        <w:bottom w:val="none" w:sz="0" w:space="0" w:color="auto"/>
                        <w:right w:val="none" w:sz="0" w:space="0" w:color="auto"/>
                      </w:divBdr>
                    </w:div>
                  </w:divsChild>
                </w:div>
                <w:div w:id="664359669">
                  <w:marLeft w:val="0"/>
                  <w:marRight w:val="0"/>
                  <w:marTop w:val="0"/>
                  <w:marBottom w:val="0"/>
                  <w:divBdr>
                    <w:top w:val="none" w:sz="0" w:space="0" w:color="auto"/>
                    <w:left w:val="none" w:sz="0" w:space="0" w:color="auto"/>
                    <w:bottom w:val="none" w:sz="0" w:space="0" w:color="auto"/>
                    <w:right w:val="none" w:sz="0" w:space="0" w:color="auto"/>
                  </w:divBdr>
                  <w:divsChild>
                    <w:div w:id="1412390673">
                      <w:marLeft w:val="0"/>
                      <w:marRight w:val="0"/>
                      <w:marTop w:val="0"/>
                      <w:marBottom w:val="0"/>
                      <w:divBdr>
                        <w:top w:val="none" w:sz="0" w:space="0" w:color="auto"/>
                        <w:left w:val="none" w:sz="0" w:space="0" w:color="auto"/>
                        <w:bottom w:val="none" w:sz="0" w:space="0" w:color="auto"/>
                        <w:right w:val="none" w:sz="0" w:space="0" w:color="auto"/>
                      </w:divBdr>
                    </w:div>
                  </w:divsChild>
                </w:div>
                <w:div w:id="759062271">
                  <w:marLeft w:val="0"/>
                  <w:marRight w:val="0"/>
                  <w:marTop w:val="0"/>
                  <w:marBottom w:val="0"/>
                  <w:divBdr>
                    <w:top w:val="none" w:sz="0" w:space="0" w:color="auto"/>
                    <w:left w:val="none" w:sz="0" w:space="0" w:color="auto"/>
                    <w:bottom w:val="none" w:sz="0" w:space="0" w:color="auto"/>
                    <w:right w:val="none" w:sz="0" w:space="0" w:color="auto"/>
                  </w:divBdr>
                  <w:divsChild>
                    <w:div w:id="1851525649">
                      <w:marLeft w:val="0"/>
                      <w:marRight w:val="0"/>
                      <w:marTop w:val="0"/>
                      <w:marBottom w:val="0"/>
                      <w:divBdr>
                        <w:top w:val="none" w:sz="0" w:space="0" w:color="auto"/>
                        <w:left w:val="none" w:sz="0" w:space="0" w:color="auto"/>
                        <w:bottom w:val="none" w:sz="0" w:space="0" w:color="auto"/>
                        <w:right w:val="none" w:sz="0" w:space="0" w:color="auto"/>
                      </w:divBdr>
                    </w:div>
                  </w:divsChild>
                </w:div>
                <w:div w:id="780612833">
                  <w:marLeft w:val="0"/>
                  <w:marRight w:val="0"/>
                  <w:marTop w:val="0"/>
                  <w:marBottom w:val="0"/>
                  <w:divBdr>
                    <w:top w:val="none" w:sz="0" w:space="0" w:color="auto"/>
                    <w:left w:val="none" w:sz="0" w:space="0" w:color="auto"/>
                    <w:bottom w:val="none" w:sz="0" w:space="0" w:color="auto"/>
                    <w:right w:val="none" w:sz="0" w:space="0" w:color="auto"/>
                  </w:divBdr>
                  <w:divsChild>
                    <w:div w:id="1045838440">
                      <w:marLeft w:val="0"/>
                      <w:marRight w:val="0"/>
                      <w:marTop w:val="0"/>
                      <w:marBottom w:val="0"/>
                      <w:divBdr>
                        <w:top w:val="none" w:sz="0" w:space="0" w:color="auto"/>
                        <w:left w:val="none" w:sz="0" w:space="0" w:color="auto"/>
                        <w:bottom w:val="none" w:sz="0" w:space="0" w:color="auto"/>
                        <w:right w:val="none" w:sz="0" w:space="0" w:color="auto"/>
                      </w:divBdr>
                    </w:div>
                  </w:divsChild>
                </w:div>
                <w:div w:id="783155919">
                  <w:marLeft w:val="0"/>
                  <w:marRight w:val="0"/>
                  <w:marTop w:val="0"/>
                  <w:marBottom w:val="0"/>
                  <w:divBdr>
                    <w:top w:val="none" w:sz="0" w:space="0" w:color="auto"/>
                    <w:left w:val="none" w:sz="0" w:space="0" w:color="auto"/>
                    <w:bottom w:val="none" w:sz="0" w:space="0" w:color="auto"/>
                    <w:right w:val="none" w:sz="0" w:space="0" w:color="auto"/>
                  </w:divBdr>
                  <w:divsChild>
                    <w:div w:id="1552576641">
                      <w:marLeft w:val="0"/>
                      <w:marRight w:val="0"/>
                      <w:marTop w:val="0"/>
                      <w:marBottom w:val="0"/>
                      <w:divBdr>
                        <w:top w:val="none" w:sz="0" w:space="0" w:color="auto"/>
                        <w:left w:val="none" w:sz="0" w:space="0" w:color="auto"/>
                        <w:bottom w:val="none" w:sz="0" w:space="0" w:color="auto"/>
                        <w:right w:val="none" w:sz="0" w:space="0" w:color="auto"/>
                      </w:divBdr>
                    </w:div>
                  </w:divsChild>
                </w:div>
                <w:div w:id="885068701">
                  <w:marLeft w:val="0"/>
                  <w:marRight w:val="0"/>
                  <w:marTop w:val="0"/>
                  <w:marBottom w:val="0"/>
                  <w:divBdr>
                    <w:top w:val="none" w:sz="0" w:space="0" w:color="auto"/>
                    <w:left w:val="none" w:sz="0" w:space="0" w:color="auto"/>
                    <w:bottom w:val="none" w:sz="0" w:space="0" w:color="auto"/>
                    <w:right w:val="none" w:sz="0" w:space="0" w:color="auto"/>
                  </w:divBdr>
                  <w:divsChild>
                    <w:div w:id="189074995">
                      <w:marLeft w:val="0"/>
                      <w:marRight w:val="0"/>
                      <w:marTop w:val="0"/>
                      <w:marBottom w:val="0"/>
                      <w:divBdr>
                        <w:top w:val="none" w:sz="0" w:space="0" w:color="auto"/>
                        <w:left w:val="none" w:sz="0" w:space="0" w:color="auto"/>
                        <w:bottom w:val="none" w:sz="0" w:space="0" w:color="auto"/>
                        <w:right w:val="none" w:sz="0" w:space="0" w:color="auto"/>
                      </w:divBdr>
                    </w:div>
                    <w:div w:id="2126802095">
                      <w:marLeft w:val="0"/>
                      <w:marRight w:val="0"/>
                      <w:marTop w:val="0"/>
                      <w:marBottom w:val="0"/>
                      <w:divBdr>
                        <w:top w:val="none" w:sz="0" w:space="0" w:color="auto"/>
                        <w:left w:val="none" w:sz="0" w:space="0" w:color="auto"/>
                        <w:bottom w:val="none" w:sz="0" w:space="0" w:color="auto"/>
                        <w:right w:val="none" w:sz="0" w:space="0" w:color="auto"/>
                      </w:divBdr>
                    </w:div>
                  </w:divsChild>
                </w:div>
                <w:div w:id="890115871">
                  <w:marLeft w:val="0"/>
                  <w:marRight w:val="0"/>
                  <w:marTop w:val="0"/>
                  <w:marBottom w:val="0"/>
                  <w:divBdr>
                    <w:top w:val="none" w:sz="0" w:space="0" w:color="auto"/>
                    <w:left w:val="none" w:sz="0" w:space="0" w:color="auto"/>
                    <w:bottom w:val="none" w:sz="0" w:space="0" w:color="auto"/>
                    <w:right w:val="none" w:sz="0" w:space="0" w:color="auto"/>
                  </w:divBdr>
                  <w:divsChild>
                    <w:div w:id="1375883144">
                      <w:marLeft w:val="0"/>
                      <w:marRight w:val="0"/>
                      <w:marTop w:val="0"/>
                      <w:marBottom w:val="0"/>
                      <w:divBdr>
                        <w:top w:val="none" w:sz="0" w:space="0" w:color="auto"/>
                        <w:left w:val="none" w:sz="0" w:space="0" w:color="auto"/>
                        <w:bottom w:val="none" w:sz="0" w:space="0" w:color="auto"/>
                        <w:right w:val="none" w:sz="0" w:space="0" w:color="auto"/>
                      </w:divBdr>
                    </w:div>
                  </w:divsChild>
                </w:div>
                <w:div w:id="927081665">
                  <w:marLeft w:val="0"/>
                  <w:marRight w:val="0"/>
                  <w:marTop w:val="0"/>
                  <w:marBottom w:val="0"/>
                  <w:divBdr>
                    <w:top w:val="none" w:sz="0" w:space="0" w:color="auto"/>
                    <w:left w:val="none" w:sz="0" w:space="0" w:color="auto"/>
                    <w:bottom w:val="none" w:sz="0" w:space="0" w:color="auto"/>
                    <w:right w:val="none" w:sz="0" w:space="0" w:color="auto"/>
                  </w:divBdr>
                  <w:divsChild>
                    <w:div w:id="1382366267">
                      <w:marLeft w:val="0"/>
                      <w:marRight w:val="0"/>
                      <w:marTop w:val="0"/>
                      <w:marBottom w:val="0"/>
                      <w:divBdr>
                        <w:top w:val="none" w:sz="0" w:space="0" w:color="auto"/>
                        <w:left w:val="none" w:sz="0" w:space="0" w:color="auto"/>
                        <w:bottom w:val="none" w:sz="0" w:space="0" w:color="auto"/>
                        <w:right w:val="none" w:sz="0" w:space="0" w:color="auto"/>
                      </w:divBdr>
                    </w:div>
                  </w:divsChild>
                </w:div>
                <w:div w:id="953513003">
                  <w:marLeft w:val="0"/>
                  <w:marRight w:val="0"/>
                  <w:marTop w:val="0"/>
                  <w:marBottom w:val="0"/>
                  <w:divBdr>
                    <w:top w:val="none" w:sz="0" w:space="0" w:color="auto"/>
                    <w:left w:val="none" w:sz="0" w:space="0" w:color="auto"/>
                    <w:bottom w:val="none" w:sz="0" w:space="0" w:color="auto"/>
                    <w:right w:val="none" w:sz="0" w:space="0" w:color="auto"/>
                  </w:divBdr>
                  <w:divsChild>
                    <w:div w:id="1697584781">
                      <w:marLeft w:val="0"/>
                      <w:marRight w:val="0"/>
                      <w:marTop w:val="0"/>
                      <w:marBottom w:val="0"/>
                      <w:divBdr>
                        <w:top w:val="none" w:sz="0" w:space="0" w:color="auto"/>
                        <w:left w:val="none" w:sz="0" w:space="0" w:color="auto"/>
                        <w:bottom w:val="none" w:sz="0" w:space="0" w:color="auto"/>
                        <w:right w:val="none" w:sz="0" w:space="0" w:color="auto"/>
                      </w:divBdr>
                    </w:div>
                  </w:divsChild>
                </w:div>
                <w:div w:id="988746815">
                  <w:marLeft w:val="0"/>
                  <w:marRight w:val="0"/>
                  <w:marTop w:val="0"/>
                  <w:marBottom w:val="0"/>
                  <w:divBdr>
                    <w:top w:val="none" w:sz="0" w:space="0" w:color="auto"/>
                    <w:left w:val="none" w:sz="0" w:space="0" w:color="auto"/>
                    <w:bottom w:val="none" w:sz="0" w:space="0" w:color="auto"/>
                    <w:right w:val="none" w:sz="0" w:space="0" w:color="auto"/>
                  </w:divBdr>
                  <w:divsChild>
                    <w:div w:id="1838493727">
                      <w:marLeft w:val="0"/>
                      <w:marRight w:val="0"/>
                      <w:marTop w:val="0"/>
                      <w:marBottom w:val="0"/>
                      <w:divBdr>
                        <w:top w:val="none" w:sz="0" w:space="0" w:color="auto"/>
                        <w:left w:val="none" w:sz="0" w:space="0" w:color="auto"/>
                        <w:bottom w:val="none" w:sz="0" w:space="0" w:color="auto"/>
                        <w:right w:val="none" w:sz="0" w:space="0" w:color="auto"/>
                      </w:divBdr>
                    </w:div>
                  </w:divsChild>
                </w:div>
                <w:div w:id="1005087440">
                  <w:marLeft w:val="0"/>
                  <w:marRight w:val="0"/>
                  <w:marTop w:val="0"/>
                  <w:marBottom w:val="0"/>
                  <w:divBdr>
                    <w:top w:val="none" w:sz="0" w:space="0" w:color="auto"/>
                    <w:left w:val="none" w:sz="0" w:space="0" w:color="auto"/>
                    <w:bottom w:val="none" w:sz="0" w:space="0" w:color="auto"/>
                    <w:right w:val="none" w:sz="0" w:space="0" w:color="auto"/>
                  </w:divBdr>
                  <w:divsChild>
                    <w:div w:id="660475456">
                      <w:marLeft w:val="0"/>
                      <w:marRight w:val="0"/>
                      <w:marTop w:val="0"/>
                      <w:marBottom w:val="0"/>
                      <w:divBdr>
                        <w:top w:val="none" w:sz="0" w:space="0" w:color="auto"/>
                        <w:left w:val="none" w:sz="0" w:space="0" w:color="auto"/>
                        <w:bottom w:val="none" w:sz="0" w:space="0" w:color="auto"/>
                        <w:right w:val="none" w:sz="0" w:space="0" w:color="auto"/>
                      </w:divBdr>
                    </w:div>
                  </w:divsChild>
                </w:div>
                <w:div w:id="1017149147">
                  <w:marLeft w:val="0"/>
                  <w:marRight w:val="0"/>
                  <w:marTop w:val="0"/>
                  <w:marBottom w:val="0"/>
                  <w:divBdr>
                    <w:top w:val="none" w:sz="0" w:space="0" w:color="auto"/>
                    <w:left w:val="none" w:sz="0" w:space="0" w:color="auto"/>
                    <w:bottom w:val="none" w:sz="0" w:space="0" w:color="auto"/>
                    <w:right w:val="none" w:sz="0" w:space="0" w:color="auto"/>
                  </w:divBdr>
                  <w:divsChild>
                    <w:div w:id="1733962893">
                      <w:marLeft w:val="0"/>
                      <w:marRight w:val="0"/>
                      <w:marTop w:val="0"/>
                      <w:marBottom w:val="0"/>
                      <w:divBdr>
                        <w:top w:val="none" w:sz="0" w:space="0" w:color="auto"/>
                        <w:left w:val="none" w:sz="0" w:space="0" w:color="auto"/>
                        <w:bottom w:val="none" w:sz="0" w:space="0" w:color="auto"/>
                        <w:right w:val="none" w:sz="0" w:space="0" w:color="auto"/>
                      </w:divBdr>
                    </w:div>
                  </w:divsChild>
                </w:div>
                <w:div w:id="1037894765">
                  <w:marLeft w:val="0"/>
                  <w:marRight w:val="0"/>
                  <w:marTop w:val="0"/>
                  <w:marBottom w:val="0"/>
                  <w:divBdr>
                    <w:top w:val="none" w:sz="0" w:space="0" w:color="auto"/>
                    <w:left w:val="none" w:sz="0" w:space="0" w:color="auto"/>
                    <w:bottom w:val="none" w:sz="0" w:space="0" w:color="auto"/>
                    <w:right w:val="none" w:sz="0" w:space="0" w:color="auto"/>
                  </w:divBdr>
                  <w:divsChild>
                    <w:div w:id="1081101769">
                      <w:marLeft w:val="0"/>
                      <w:marRight w:val="0"/>
                      <w:marTop w:val="0"/>
                      <w:marBottom w:val="0"/>
                      <w:divBdr>
                        <w:top w:val="none" w:sz="0" w:space="0" w:color="auto"/>
                        <w:left w:val="none" w:sz="0" w:space="0" w:color="auto"/>
                        <w:bottom w:val="none" w:sz="0" w:space="0" w:color="auto"/>
                        <w:right w:val="none" w:sz="0" w:space="0" w:color="auto"/>
                      </w:divBdr>
                    </w:div>
                  </w:divsChild>
                </w:div>
                <w:div w:id="1041713413">
                  <w:marLeft w:val="0"/>
                  <w:marRight w:val="0"/>
                  <w:marTop w:val="0"/>
                  <w:marBottom w:val="0"/>
                  <w:divBdr>
                    <w:top w:val="none" w:sz="0" w:space="0" w:color="auto"/>
                    <w:left w:val="none" w:sz="0" w:space="0" w:color="auto"/>
                    <w:bottom w:val="none" w:sz="0" w:space="0" w:color="auto"/>
                    <w:right w:val="none" w:sz="0" w:space="0" w:color="auto"/>
                  </w:divBdr>
                  <w:divsChild>
                    <w:div w:id="1260718362">
                      <w:marLeft w:val="0"/>
                      <w:marRight w:val="0"/>
                      <w:marTop w:val="0"/>
                      <w:marBottom w:val="0"/>
                      <w:divBdr>
                        <w:top w:val="none" w:sz="0" w:space="0" w:color="auto"/>
                        <w:left w:val="none" w:sz="0" w:space="0" w:color="auto"/>
                        <w:bottom w:val="none" w:sz="0" w:space="0" w:color="auto"/>
                        <w:right w:val="none" w:sz="0" w:space="0" w:color="auto"/>
                      </w:divBdr>
                    </w:div>
                  </w:divsChild>
                </w:div>
                <w:div w:id="1063334097">
                  <w:marLeft w:val="0"/>
                  <w:marRight w:val="0"/>
                  <w:marTop w:val="0"/>
                  <w:marBottom w:val="0"/>
                  <w:divBdr>
                    <w:top w:val="none" w:sz="0" w:space="0" w:color="auto"/>
                    <w:left w:val="none" w:sz="0" w:space="0" w:color="auto"/>
                    <w:bottom w:val="none" w:sz="0" w:space="0" w:color="auto"/>
                    <w:right w:val="none" w:sz="0" w:space="0" w:color="auto"/>
                  </w:divBdr>
                  <w:divsChild>
                    <w:div w:id="839738917">
                      <w:marLeft w:val="0"/>
                      <w:marRight w:val="0"/>
                      <w:marTop w:val="0"/>
                      <w:marBottom w:val="0"/>
                      <w:divBdr>
                        <w:top w:val="none" w:sz="0" w:space="0" w:color="auto"/>
                        <w:left w:val="none" w:sz="0" w:space="0" w:color="auto"/>
                        <w:bottom w:val="none" w:sz="0" w:space="0" w:color="auto"/>
                        <w:right w:val="none" w:sz="0" w:space="0" w:color="auto"/>
                      </w:divBdr>
                    </w:div>
                  </w:divsChild>
                </w:div>
                <w:div w:id="1084451984">
                  <w:marLeft w:val="0"/>
                  <w:marRight w:val="0"/>
                  <w:marTop w:val="0"/>
                  <w:marBottom w:val="0"/>
                  <w:divBdr>
                    <w:top w:val="none" w:sz="0" w:space="0" w:color="auto"/>
                    <w:left w:val="none" w:sz="0" w:space="0" w:color="auto"/>
                    <w:bottom w:val="none" w:sz="0" w:space="0" w:color="auto"/>
                    <w:right w:val="none" w:sz="0" w:space="0" w:color="auto"/>
                  </w:divBdr>
                  <w:divsChild>
                    <w:div w:id="124547659">
                      <w:marLeft w:val="0"/>
                      <w:marRight w:val="0"/>
                      <w:marTop w:val="0"/>
                      <w:marBottom w:val="0"/>
                      <w:divBdr>
                        <w:top w:val="none" w:sz="0" w:space="0" w:color="auto"/>
                        <w:left w:val="none" w:sz="0" w:space="0" w:color="auto"/>
                        <w:bottom w:val="none" w:sz="0" w:space="0" w:color="auto"/>
                        <w:right w:val="none" w:sz="0" w:space="0" w:color="auto"/>
                      </w:divBdr>
                    </w:div>
                  </w:divsChild>
                </w:div>
                <w:div w:id="1085803952">
                  <w:marLeft w:val="0"/>
                  <w:marRight w:val="0"/>
                  <w:marTop w:val="0"/>
                  <w:marBottom w:val="0"/>
                  <w:divBdr>
                    <w:top w:val="none" w:sz="0" w:space="0" w:color="auto"/>
                    <w:left w:val="none" w:sz="0" w:space="0" w:color="auto"/>
                    <w:bottom w:val="none" w:sz="0" w:space="0" w:color="auto"/>
                    <w:right w:val="none" w:sz="0" w:space="0" w:color="auto"/>
                  </w:divBdr>
                  <w:divsChild>
                    <w:div w:id="74283325">
                      <w:marLeft w:val="0"/>
                      <w:marRight w:val="0"/>
                      <w:marTop w:val="0"/>
                      <w:marBottom w:val="0"/>
                      <w:divBdr>
                        <w:top w:val="none" w:sz="0" w:space="0" w:color="auto"/>
                        <w:left w:val="none" w:sz="0" w:space="0" w:color="auto"/>
                        <w:bottom w:val="none" w:sz="0" w:space="0" w:color="auto"/>
                        <w:right w:val="none" w:sz="0" w:space="0" w:color="auto"/>
                      </w:divBdr>
                    </w:div>
                  </w:divsChild>
                </w:div>
                <w:div w:id="1098016292">
                  <w:marLeft w:val="0"/>
                  <w:marRight w:val="0"/>
                  <w:marTop w:val="0"/>
                  <w:marBottom w:val="0"/>
                  <w:divBdr>
                    <w:top w:val="none" w:sz="0" w:space="0" w:color="auto"/>
                    <w:left w:val="none" w:sz="0" w:space="0" w:color="auto"/>
                    <w:bottom w:val="none" w:sz="0" w:space="0" w:color="auto"/>
                    <w:right w:val="none" w:sz="0" w:space="0" w:color="auto"/>
                  </w:divBdr>
                  <w:divsChild>
                    <w:div w:id="1362507955">
                      <w:marLeft w:val="0"/>
                      <w:marRight w:val="0"/>
                      <w:marTop w:val="0"/>
                      <w:marBottom w:val="0"/>
                      <w:divBdr>
                        <w:top w:val="none" w:sz="0" w:space="0" w:color="auto"/>
                        <w:left w:val="none" w:sz="0" w:space="0" w:color="auto"/>
                        <w:bottom w:val="none" w:sz="0" w:space="0" w:color="auto"/>
                        <w:right w:val="none" w:sz="0" w:space="0" w:color="auto"/>
                      </w:divBdr>
                    </w:div>
                  </w:divsChild>
                </w:div>
                <w:div w:id="1167355805">
                  <w:marLeft w:val="0"/>
                  <w:marRight w:val="0"/>
                  <w:marTop w:val="0"/>
                  <w:marBottom w:val="0"/>
                  <w:divBdr>
                    <w:top w:val="none" w:sz="0" w:space="0" w:color="auto"/>
                    <w:left w:val="none" w:sz="0" w:space="0" w:color="auto"/>
                    <w:bottom w:val="none" w:sz="0" w:space="0" w:color="auto"/>
                    <w:right w:val="none" w:sz="0" w:space="0" w:color="auto"/>
                  </w:divBdr>
                  <w:divsChild>
                    <w:div w:id="637144817">
                      <w:marLeft w:val="0"/>
                      <w:marRight w:val="0"/>
                      <w:marTop w:val="0"/>
                      <w:marBottom w:val="0"/>
                      <w:divBdr>
                        <w:top w:val="none" w:sz="0" w:space="0" w:color="auto"/>
                        <w:left w:val="none" w:sz="0" w:space="0" w:color="auto"/>
                        <w:bottom w:val="none" w:sz="0" w:space="0" w:color="auto"/>
                        <w:right w:val="none" w:sz="0" w:space="0" w:color="auto"/>
                      </w:divBdr>
                    </w:div>
                  </w:divsChild>
                </w:div>
                <w:div w:id="1183129543">
                  <w:marLeft w:val="0"/>
                  <w:marRight w:val="0"/>
                  <w:marTop w:val="0"/>
                  <w:marBottom w:val="0"/>
                  <w:divBdr>
                    <w:top w:val="none" w:sz="0" w:space="0" w:color="auto"/>
                    <w:left w:val="none" w:sz="0" w:space="0" w:color="auto"/>
                    <w:bottom w:val="none" w:sz="0" w:space="0" w:color="auto"/>
                    <w:right w:val="none" w:sz="0" w:space="0" w:color="auto"/>
                  </w:divBdr>
                  <w:divsChild>
                    <w:div w:id="1325860556">
                      <w:marLeft w:val="0"/>
                      <w:marRight w:val="0"/>
                      <w:marTop w:val="0"/>
                      <w:marBottom w:val="0"/>
                      <w:divBdr>
                        <w:top w:val="none" w:sz="0" w:space="0" w:color="auto"/>
                        <w:left w:val="none" w:sz="0" w:space="0" w:color="auto"/>
                        <w:bottom w:val="none" w:sz="0" w:space="0" w:color="auto"/>
                        <w:right w:val="none" w:sz="0" w:space="0" w:color="auto"/>
                      </w:divBdr>
                    </w:div>
                  </w:divsChild>
                </w:div>
                <w:div w:id="1186409941">
                  <w:marLeft w:val="0"/>
                  <w:marRight w:val="0"/>
                  <w:marTop w:val="0"/>
                  <w:marBottom w:val="0"/>
                  <w:divBdr>
                    <w:top w:val="none" w:sz="0" w:space="0" w:color="auto"/>
                    <w:left w:val="none" w:sz="0" w:space="0" w:color="auto"/>
                    <w:bottom w:val="none" w:sz="0" w:space="0" w:color="auto"/>
                    <w:right w:val="none" w:sz="0" w:space="0" w:color="auto"/>
                  </w:divBdr>
                  <w:divsChild>
                    <w:div w:id="82457872">
                      <w:marLeft w:val="0"/>
                      <w:marRight w:val="0"/>
                      <w:marTop w:val="0"/>
                      <w:marBottom w:val="0"/>
                      <w:divBdr>
                        <w:top w:val="none" w:sz="0" w:space="0" w:color="auto"/>
                        <w:left w:val="none" w:sz="0" w:space="0" w:color="auto"/>
                        <w:bottom w:val="none" w:sz="0" w:space="0" w:color="auto"/>
                        <w:right w:val="none" w:sz="0" w:space="0" w:color="auto"/>
                      </w:divBdr>
                    </w:div>
                  </w:divsChild>
                </w:div>
                <w:div w:id="1226601645">
                  <w:marLeft w:val="0"/>
                  <w:marRight w:val="0"/>
                  <w:marTop w:val="0"/>
                  <w:marBottom w:val="0"/>
                  <w:divBdr>
                    <w:top w:val="none" w:sz="0" w:space="0" w:color="auto"/>
                    <w:left w:val="none" w:sz="0" w:space="0" w:color="auto"/>
                    <w:bottom w:val="none" w:sz="0" w:space="0" w:color="auto"/>
                    <w:right w:val="none" w:sz="0" w:space="0" w:color="auto"/>
                  </w:divBdr>
                  <w:divsChild>
                    <w:div w:id="506948193">
                      <w:marLeft w:val="0"/>
                      <w:marRight w:val="0"/>
                      <w:marTop w:val="0"/>
                      <w:marBottom w:val="0"/>
                      <w:divBdr>
                        <w:top w:val="none" w:sz="0" w:space="0" w:color="auto"/>
                        <w:left w:val="none" w:sz="0" w:space="0" w:color="auto"/>
                        <w:bottom w:val="none" w:sz="0" w:space="0" w:color="auto"/>
                        <w:right w:val="none" w:sz="0" w:space="0" w:color="auto"/>
                      </w:divBdr>
                    </w:div>
                    <w:div w:id="702749389">
                      <w:marLeft w:val="0"/>
                      <w:marRight w:val="0"/>
                      <w:marTop w:val="0"/>
                      <w:marBottom w:val="0"/>
                      <w:divBdr>
                        <w:top w:val="none" w:sz="0" w:space="0" w:color="auto"/>
                        <w:left w:val="none" w:sz="0" w:space="0" w:color="auto"/>
                        <w:bottom w:val="none" w:sz="0" w:space="0" w:color="auto"/>
                        <w:right w:val="none" w:sz="0" w:space="0" w:color="auto"/>
                      </w:divBdr>
                    </w:div>
                  </w:divsChild>
                </w:div>
                <w:div w:id="1363432019">
                  <w:marLeft w:val="0"/>
                  <w:marRight w:val="0"/>
                  <w:marTop w:val="0"/>
                  <w:marBottom w:val="0"/>
                  <w:divBdr>
                    <w:top w:val="none" w:sz="0" w:space="0" w:color="auto"/>
                    <w:left w:val="none" w:sz="0" w:space="0" w:color="auto"/>
                    <w:bottom w:val="none" w:sz="0" w:space="0" w:color="auto"/>
                    <w:right w:val="none" w:sz="0" w:space="0" w:color="auto"/>
                  </w:divBdr>
                  <w:divsChild>
                    <w:div w:id="1860316492">
                      <w:marLeft w:val="0"/>
                      <w:marRight w:val="0"/>
                      <w:marTop w:val="0"/>
                      <w:marBottom w:val="0"/>
                      <w:divBdr>
                        <w:top w:val="none" w:sz="0" w:space="0" w:color="auto"/>
                        <w:left w:val="none" w:sz="0" w:space="0" w:color="auto"/>
                        <w:bottom w:val="none" w:sz="0" w:space="0" w:color="auto"/>
                        <w:right w:val="none" w:sz="0" w:space="0" w:color="auto"/>
                      </w:divBdr>
                    </w:div>
                  </w:divsChild>
                </w:div>
                <w:div w:id="1381130258">
                  <w:marLeft w:val="0"/>
                  <w:marRight w:val="0"/>
                  <w:marTop w:val="0"/>
                  <w:marBottom w:val="0"/>
                  <w:divBdr>
                    <w:top w:val="none" w:sz="0" w:space="0" w:color="auto"/>
                    <w:left w:val="none" w:sz="0" w:space="0" w:color="auto"/>
                    <w:bottom w:val="none" w:sz="0" w:space="0" w:color="auto"/>
                    <w:right w:val="none" w:sz="0" w:space="0" w:color="auto"/>
                  </w:divBdr>
                  <w:divsChild>
                    <w:div w:id="1344940200">
                      <w:marLeft w:val="0"/>
                      <w:marRight w:val="0"/>
                      <w:marTop w:val="0"/>
                      <w:marBottom w:val="0"/>
                      <w:divBdr>
                        <w:top w:val="none" w:sz="0" w:space="0" w:color="auto"/>
                        <w:left w:val="none" w:sz="0" w:space="0" w:color="auto"/>
                        <w:bottom w:val="none" w:sz="0" w:space="0" w:color="auto"/>
                        <w:right w:val="none" w:sz="0" w:space="0" w:color="auto"/>
                      </w:divBdr>
                    </w:div>
                  </w:divsChild>
                </w:div>
                <w:div w:id="1428190549">
                  <w:marLeft w:val="0"/>
                  <w:marRight w:val="0"/>
                  <w:marTop w:val="0"/>
                  <w:marBottom w:val="0"/>
                  <w:divBdr>
                    <w:top w:val="none" w:sz="0" w:space="0" w:color="auto"/>
                    <w:left w:val="none" w:sz="0" w:space="0" w:color="auto"/>
                    <w:bottom w:val="none" w:sz="0" w:space="0" w:color="auto"/>
                    <w:right w:val="none" w:sz="0" w:space="0" w:color="auto"/>
                  </w:divBdr>
                  <w:divsChild>
                    <w:div w:id="781459757">
                      <w:marLeft w:val="0"/>
                      <w:marRight w:val="0"/>
                      <w:marTop w:val="0"/>
                      <w:marBottom w:val="0"/>
                      <w:divBdr>
                        <w:top w:val="none" w:sz="0" w:space="0" w:color="auto"/>
                        <w:left w:val="none" w:sz="0" w:space="0" w:color="auto"/>
                        <w:bottom w:val="none" w:sz="0" w:space="0" w:color="auto"/>
                        <w:right w:val="none" w:sz="0" w:space="0" w:color="auto"/>
                      </w:divBdr>
                    </w:div>
                  </w:divsChild>
                </w:div>
                <w:div w:id="1470246363">
                  <w:marLeft w:val="0"/>
                  <w:marRight w:val="0"/>
                  <w:marTop w:val="0"/>
                  <w:marBottom w:val="0"/>
                  <w:divBdr>
                    <w:top w:val="none" w:sz="0" w:space="0" w:color="auto"/>
                    <w:left w:val="none" w:sz="0" w:space="0" w:color="auto"/>
                    <w:bottom w:val="none" w:sz="0" w:space="0" w:color="auto"/>
                    <w:right w:val="none" w:sz="0" w:space="0" w:color="auto"/>
                  </w:divBdr>
                  <w:divsChild>
                    <w:div w:id="255334674">
                      <w:marLeft w:val="0"/>
                      <w:marRight w:val="0"/>
                      <w:marTop w:val="0"/>
                      <w:marBottom w:val="0"/>
                      <w:divBdr>
                        <w:top w:val="none" w:sz="0" w:space="0" w:color="auto"/>
                        <w:left w:val="none" w:sz="0" w:space="0" w:color="auto"/>
                        <w:bottom w:val="none" w:sz="0" w:space="0" w:color="auto"/>
                        <w:right w:val="none" w:sz="0" w:space="0" w:color="auto"/>
                      </w:divBdr>
                    </w:div>
                  </w:divsChild>
                </w:div>
                <w:div w:id="1500466778">
                  <w:marLeft w:val="0"/>
                  <w:marRight w:val="0"/>
                  <w:marTop w:val="0"/>
                  <w:marBottom w:val="0"/>
                  <w:divBdr>
                    <w:top w:val="none" w:sz="0" w:space="0" w:color="auto"/>
                    <w:left w:val="none" w:sz="0" w:space="0" w:color="auto"/>
                    <w:bottom w:val="none" w:sz="0" w:space="0" w:color="auto"/>
                    <w:right w:val="none" w:sz="0" w:space="0" w:color="auto"/>
                  </w:divBdr>
                  <w:divsChild>
                    <w:div w:id="421410842">
                      <w:marLeft w:val="0"/>
                      <w:marRight w:val="0"/>
                      <w:marTop w:val="0"/>
                      <w:marBottom w:val="0"/>
                      <w:divBdr>
                        <w:top w:val="none" w:sz="0" w:space="0" w:color="auto"/>
                        <w:left w:val="none" w:sz="0" w:space="0" w:color="auto"/>
                        <w:bottom w:val="none" w:sz="0" w:space="0" w:color="auto"/>
                        <w:right w:val="none" w:sz="0" w:space="0" w:color="auto"/>
                      </w:divBdr>
                    </w:div>
                  </w:divsChild>
                </w:div>
                <w:div w:id="1501383385">
                  <w:marLeft w:val="0"/>
                  <w:marRight w:val="0"/>
                  <w:marTop w:val="0"/>
                  <w:marBottom w:val="0"/>
                  <w:divBdr>
                    <w:top w:val="none" w:sz="0" w:space="0" w:color="auto"/>
                    <w:left w:val="none" w:sz="0" w:space="0" w:color="auto"/>
                    <w:bottom w:val="none" w:sz="0" w:space="0" w:color="auto"/>
                    <w:right w:val="none" w:sz="0" w:space="0" w:color="auto"/>
                  </w:divBdr>
                  <w:divsChild>
                    <w:div w:id="19817404">
                      <w:marLeft w:val="0"/>
                      <w:marRight w:val="0"/>
                      <w:marTop w:val="0"/>
                      <w:marBottom w:val="0"/>
                      <w:divBdr>
                        <w:top w:val="none" w:sz="0" w:space="0" w:color="auto"/>
                        <w:left w:val="none" w:sz="0" w:space="0" w:color="auto"/>
                        <w:bottom w:val="none" w:sz="0" w:space="0" w:color="auto"/>
                        <w:right w:val="none" w:sz="0" w:space="0" w:color="auto"/>
                      </w:divBdr>
                    </w:div>
                  </w:divsChild>
                </w:div>
                <w:div w:id="1547377397">
                  <w:marLeft w:val="0"/>
                  <w:marRight w:val="0"/>
                  <w:marTop w:val="0"/>
                  <w:marBottom w:val="0"/>
                  <w:divBdr>
                    <w:top w:val="none" w:sz="0" w:space="0" w:color="auto"/>
                    <w:left w:val="none" w:sz="0" w:space="0" w:color="auto"/>
                    <w:bottom w:val="none" w:sz="0" w:space="0" w:color="auto"/>
                    <w:right w:val="none" w:sz="0" w:space="0" w:color="auto"/>
                  </w:divBdr>
                  <w:divsChild>
                    <w:div w:id="1380861265">
                      <w:marLeft w:val="0"/>
                      <w:marRight w:val="0"/>
                      <w:marTop w:val="0"/>
                      <w:marBottom w:val="0"/>
                      <w:divBdr>
                        <w:top w:val="none" w:sz="0" w:space="0" w:color="auto"/>
                        <w:left w:val="none" w:sz="0" w:space="0" w:color="auto"/>
                        <w:bottom w:val="none" w:sz="0" w:space="0" w:color="auto"/>
                        <w:right w:val="none" w:sz="0" w:space="0" w:color="auto"/>
                      </w:divBdr>
                    </w:div>
                  </w:divsChild>
                </w:div>
                <w:div w:id="1551528576">
                  <w:marLeft w:val="0"/>
                  <w:marRight w:val="0"/>
                  <w:marTop w:val="0"/>
                  <w:marBottom w:val="0"/>
                  <w:divBdr>
                    <w:top w:val="none" w:sz="0" w:space="0" w:color="auto"/>
                    <w:left w:val="none" w:sz="0" w:space="0" w:color="auto"/>
                    <w:bottom w:val="none" w:sz="0" w:space="0" w:color="auto"/>
                    <w:right w:val="none" w:sz="0" w:space="0" w:color="auto"/>
                  </w:divBdr>
                  <w:divsChild>
                    <w:div w:id="182086608">
                      <w:marLeft w:val="0"/>
                      <w:marRight w:val="0"/>
                      <w:marTop w:val="0"/>
                      <w:marBottom w:val="0"/>
                      <w:divBdr>
                        <w:top w:val="none" w:sz="0" w:space="0" w:color="auto"/>
                        <w:left w:val="none" w:sz="0" w:space="0" w:color="auto"/>
                        <w:bottom w:val="none" w:sz="0" w:space="0" w:color="auto"/>
                        <w:right w:val="none" w:sz="0" w:space="0" w:color="auto"/>
                      </w:divBdr>
                    </w:div>
                    <w:div w:id="892932113">
                      <w:marLeft w:val="0"/>
                      <w:marRight w:val="0"/>
                      <w:marTop w:val="0"/>
                      <w:marBottom w:val="0"/>
                      <w:divBdr>
                        <w:top w:val="none" w:sz="0" w:space="0" w:color="auto"/>
                        <w:left w:val="none" w:sz="0" w:space="0" w:color="auto"/>
                        <w:bottom w:val="none" w:sz="0" w:space="0" w:color="auto"/>
                        <w:right w:val="none" w:sz="0" w:space="0" w:color="auto"/>
                      </w:divBdr>
                    </w:div>
                  </w:divsChild>
                </w:div>
                <w:div w:id="1690453349">
                  <w:marLeft w:val="0"/>
                  <w:marRight w:val="0"/>
                  <w:marTop w:val="0"/>
                  <w:marBottom w:val="0"/>
                  <w:divBdr>
                    <w:top w:val="none" w:sz="0" w:space="0" w:color="auto"/>
                    <w:left w:val="none" w:sz="0" w:space="0" w:color="auto"/>
                    <w:bottom w:val="none" w:sz="0" w:space="0" w:color="auto"/>
                    <w:right w:val="none" w:sz="0" w:space="0" w:color="auto"/>
                  </w:divBdr>
                  <w:divsChild>
                    <w:div w:id="1963800229">
                      <w:marLeft w:val="0"/>
                      <w:marRight w:val="0"/>
                      <w:marTop w:val="0"/>
                      <w:marBottom w:val="0"/>
                      <w:divBdr>
                        <w:top w:val="none" w:sz="0" w:space="0" w:color="auto"/>
                        <w:left w:val="none" w:sz="0" w:space="0" w:color="auto"/>
                        <w:bottom w:val="none" w:sz="0" w:space="0" w:color="auto"/>
                        <w:right w:val="none" w:sz="0" w:space="0" w:color="auto"/>
                      </w:divBdr>
                    </w:div>
                  </w:divsChild>
                </w:div>
                <w:div w:id="1751582649">
                  <w:marLeft w:val="0"/>
                  <w:marRight w:val="0"/>
                  <w:marTop w:val="0"/>
                  <w:marBottom w:val="0"/>
                  <w:divBdr>
                    <w:top w:val="none" w:sz="0" w:space="0" w:color="auto"/>
                    <w:left w:val="none" w:sz="0" w:space="0" w:color="auto"/>
                    <w:bottom w:val="none" w:sz="0" w:space="0" w:color="auto"/>
                    <w:right w:val="none" w:sz="0" w:space="0" w:color="auto"/>
                  </w:divBdr>
                  <w:divsChild>
                    <w:div w:id="2111780880">
                      <w:marLeft w:val="0"/>
                      <w:marRight w:val="0"/>
                      <w:marTop w:val="0"/>
                      <w:marBottom w:val="0"/>
                      <w:divBdr>
                        <w:top w:val="none" w:sz="0" w:space="0" w:color="auto"/>
                        <w:left w:val="none" w:sz="0" w:space="0" w:color="auto"/>
                        <w:bottom w:val="none" w:sz="0" w:space="0" w:color="auto"/>
                        <w:right w:val="none" w:sz="0" w:space="0" w:color="auto"/>
                      </w:divBdr>
                    </w:div>
                  </w:divsChild>
                </w:div>
                <w:div w:id="1787701653">
                  <w:marLeft w:val="0"/>
                  <w:marRight w:val="0"/>
                  <w:marTop w:val="0"/>
                  <w:marBottom w:val="0"/>
                  <w:divBdr>
                    <w:top w:val="none" w:sz="0" w:space="0" w:color="auto"/>
                    <w:left w:val="none" w:sz="0" w:space="0" w:color="auto"/>
                    <w:bottom w:val="none" w:sz="0" w:space="0" w:color="auto"/>
                    <w:right w:val="none" w:sz="0" w:space="0" w:color="auto"/>
                  </w:divBdr>
                  <w:divsChild>
                    <w:div w:id="882592929">
                      <w:marLeft w:val="0"/>
                      <w:marRight w:val="0"/>
                      <w:marTop w:val="0"/>
                      <w:marBottom w:val="0"/>
                      <w:divBdr>
                        <w:top w:val="none" w:sz="0" w:space="0" w:color="auto"/>
                        <w:left w:val="none" w:sz="0" w:space="0" w:color="auto"/>
                        <w:bottom w:val="none" w:sz="0" w:space="0" w:color="auto"/>
                        <w:right w:val="none" w:sz="0" w:space="0" w:color="auto"/>
                      </w:divBdr>
                    </w:div>
                  </w:divsChild>
                </w:div>
                <w:div w:id="1818722176">
                  <w:marLeft w:val="0"/>
                  <w:marRight w:val="0"/>
                  <w:marTop w:val="0"/>
                  <w:marBottom w:val="0"/>
                  <w:divBdr>
                    <w:top w:val="none" w:sz="0" w:space="0" w:color="auto"/>
                    <w:left w:val="none" w:sz="0" w:space="0" w:color="auto"/>
                    <w:bottom w:val="none" w:sz="0" w:space="0" w:color="auto"/>
                    <w:right w:val="none" w:sz="0" w:space="0" w:color="auto"/>
                  </w:divBdr>
                  <w:divsChild>
                    <w:div w:id="29578015">
                      <w:marLeft w:val="0"/>
                      <w:marRight w:val="0"/>
                      <w:marTop w:val="0"/>
                      <w:marBottom w:val="0"/>
                      <w:divBdr>
                        <w:top w:val="none" w:sz="0" w:space="0" w:color="auto"/>
                        <w:left w:val="none" w:sz="0" w:space="0" w:color="auto"/>
                        <w:bottom w:val="none" w:sz="0" w:space="0" w:color="auto"/>
                        <w:right w:val="none" w:sz="0" w:space="0" w:color="auto"/>
                      </w:divBdr>
                    </w:div>
                  </w:divsChild>
                </w:div>
                <w:div w:id="1822235487">
                  <w:marLeft w:val="0"/>
                  <w:marRight w:val="0"/>
                  <w:marTop w:val="0"/>
                  <w:marBottom w:val="0"/>
                  <w:divBdr>
                    <w:top w:val="none" w:sz="0" w:space="0" w:color="auto"/>
                    <w:left w:val="none" w:sz="0" w:space="0" w:color="auto"/>
                    <w:bottom w:val="none" w:sz="0" w:space="0" w:color="auto"/>
                    <w:right w:val="none" w:sz="0" w:space="0" w:color="auto"/>
                  </w:divBdr>
                  <w:divsChild>
                    <w:div w:id="2143376666">
                      <w:marLeft w:val="0"/>
                      <w:marRight w:val="0"/>
                      <w:marTop w:val="0"/>
                      <w:marBottom w:val="0"/>
                      <w:divBdr>
                        <w:top w:val="none" w:sz="0" w:space="0" w:color="auto"/>
                        <w:left w:val="none" w:sz="0" w:space="0" w:color="auto"/>
                        <w:bottom w:val="none" w:sz="0" w:space="0" w:color="auto"/>
                        <w:right w:val="none" w:sz="0" w:space="0" w:color="auto"/>
                      </w:divBdr>
                    </w:div>
                  </w:divsChild>
                </w:div>
                <w:div w:id="1847284461">
                  <w:marLeft w:val="0"/>
                  <w:marRight w:val="0"/>
                  <w:marTop w:val="0"/>
                  <w:marBottom w:val="0"/>
                  <w:divBdr>
                    <w:top w:val="none" w:sz="0" w:space="0" w:color="auto"/>
                    <w:left w:val="none" w:sz="0" w:space="0" w:color="auto"/>
                    <w:bottom w:val="none" w:sz="0" w:space="0" w:color="auto"/>
                    <w:right w:val="none" w:sz="0" w:space="0" w:color="auto"/>
                  </w:divBdr>
                  <w:divsChild>
                    <w:div w:id="1434741930">
                      <w:marLeft w:val="0"/>
                      <w:marRight w:val="0"/>
                      <w:marTop w:val="0"/>
                      <w:marBottom w:val="0"/>
                      <w:divBdr>
                        <w:top w:val="none" w:sz="0" w:space="0" w:color="auto"/>
                        <w:left w:val="none" w:sz="0" w:space="0" w:color="auto"/>
                        <w:bottom w:val="none" w:sz="0" w:space="0" w:color="auto"/>
                        <w:right w:val="none" w:sz="0" w:space="0" w:color="auto"/>
                      </w:divBdr>
                    </w:div>
                  </w:divsChild>
                </w:div>
                <w:div w:id="1953709010">
                  <w:marLeft w:val="0"/>
                  <w:marRight w:val="0"/>
                  <w:marTop w:val="0"/>
                  <w:marBottom w:val="0"/>
                  <w:divBdr>
                    <w:top w:val="none" w:sz="0" w:space="0" w:color="auto"/>
                    <w:left w:val="none" w:sz="0" w:space="0" w:color="auto"/>
                    <w:bottom w:val="none" w:sz="0" w:space="0" w:color="auto"/>
                    <w:right w:val="none" w:sz="0" w:space="0" w:color="auto"/>
                  </w:divBdr>
                  <w:divsChild>
                    <w:div w:id="147482290">
                      <w:marLeft w:val="0"/>
                      <w:marRight w:val="0"/>
                      <w:marTop w:val="0"/>
                      <w:marBottom w:val="0"/>
                      <w:divBdr>
                        <w:top w:val="none" w:sz="0" w:space="0" w:color="auto"/>
                        <w:left w:val="none" w:sz="0" w:space="0" w:color="auto"/>
                        <w:bottom w:val="none" w:sz="0" w:space="0" w:color="auto"/>
                        <w:right w:val="none" w:sz="0" w:space="0" w:color="auto"/>
                      </w:divBdr>
                    </w:div>
                  </w:divsChild>
                </w:div>
                <w:div w:id="2035692859">
                  <w:marLeft w:val="0"/>
                  <w:marRight w:val="0"/>
                  <w:marTop w:val="0"/>
                  <w:marBottom w:val="0"/>
                  <w:divBdr>
                    <w:top w:val="none" w:sz="0" w:space="0" w:color="auto"/>
                    <w:left w:val="none" w:sz="0" w:space="0" w:color="auto"/>
                    <w:bottom w:val="none" w:sz="0" w:space="0" w:color="auto"/>
                    <w:right w:val="none" w:sz="0" w:space="0" w:color="auto"/>
                  </w:divBdr>
                  <w:divsChild>
                    <w:div w:id="141580297">
                      <w:marLeft w:val="0"/>
                      <w:marRight w:val="0"/>
                      <w:marTop w:val="0"/>
                      <w:marBottom w:val="0"/>
                      <w:divBdr>
                        <w:top w:val="none" w:sz="0" w:space="0" w:color="auto"/>
                        <w:left w:val="none" w:sz="0" w:space="0" w:color="auto"/>
                        <w:bottom w:val="none" w:sz="0" w:space="0" w:color="auto"/>
                        <w:right w:val="none" w:sz="0" w:space="0" w:color="auto"/>
                      </w:divBdr>
                    </w:div>
                  </w:divsChild>
                </w:div>
                <w:div w:id="2088765055">
                  <w:marLeft w:val="0"/>
                  <w:marRight w:val="0"/>
                  <w:marTop w:val="0"/>
                  <w:marBottom w:val="0"/>
                  <w:divBdr>
                    <w:top w:val="none" w:sz="0" w:space="0" w:color="auto"/>
                    <w:left w:val="none" w:sz="0" w:space="0" w:color="auto"/>
                    <w:bottom w:val="none" w:sz="0" w:space="0" w:color="auto"/>
                    <w:right w:val="none" w:sz="0" w:space="0" w:color="auto"/>
                  </w:divBdr>
                  <w:divsChild>
                    <w:div w:id="1661806278">
                      <w:marLeft w:val="0"/>
                      <w:marRight w:val="0"/>
                      <w:marTop w:val="0"/>
                      <w:marBottom w:val="0"/>
                      <w:divBdr>
                        <w:top w:val="none" w:sz="0" w:space="0" w:color="auto"/>
                        <w:left w:val="none" w:sz="0" w:space="0" w:color="auto"/>
                        <w:bottom w:val="none" w:sz="0" w:space="0" w:color="auto"/>
                        <w:right w:val="none" w:sz="0" w:space="0" w:color="auto"/>
                      </w:divBdr>
                    </w:div>
                  </w:divsChild>
                </w:div>
                <w:div w:id="2110083903">
                  <w:marLeft w:val="0"/>
                  <w:marRight w:val="0"/>
                  <w:marTop w:val="0"/>
                  <w:marBottom w:val="0"/>
                  <w:divBdr>
                    <w:top w:val="none" w:sz="0" w:space="0" w:color="auto"/>
                    <w:left w:val="none" w:sz="0" w:space="0" w:color="auto"/>
                    <w:bottom w:val="none" w:sz="0" w:space="0" w:color="auto"/>
                    <w:right w:val="none" w:sz="0" w:space="0" w:color="auto"/>
                  </w:divBdr>
                  <w:divsChild>
                    <w:div w:id="1184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7321">
      <w:bodyDiv w:val="1"/>
      <w:marLeft w:val="0"/>
      <w:marRight w:val="0"/>
      <w:marTop w:val="0"/>
      <w:marBottom w:val="0"/>
      <w:divBdr>
        <w:top w:val="none" w:sz="0" w:space="0" w:color="auto"/>
        <w:left w:val="none" w:sz="0" w:space="0" w:color="auto"/>
        <w:bottom w:val="none" w:sz="0" w:space="0" w:color="auto"/>
        <w:right w:val="none" w:sz="0" w:space="0" w:color="auto"/>
      </w:divBdr>
    </w:div>
    <w:div w:id="1865629426">
      <w:bodyDiv w:val="1"/>
      <w:marLeft w:val="0"/>
      <w:marRight w:val="0"/>
      <w:marTop w:val="0"/>
      <w:marBottom w:val="0"/>
      <w:divBdr>
        <w:top w:val="none" w:sz="0" w:space="0" w:color="auto"/>
        <w:left w:val="none" w:sz="0" w:space="0" w:color="auto"/>
        <w:bottom w:val="none" w:sz="0" w:space="0" w:color="auto"/>
        <w:right w:val="none" w:sz="0" w:space="0" w:color="auto"/>
      </w:divBdr>
      <w:divsChild>
        <w:div w:id="367149720">
          <w:marLeft w:val="0"/>
          <w:marRight w:val="0"/>
          <w:marTop w:val="0"/>
          <w:marBottom w:val="0"/>
          <w:divBdr>
            <w:top w:val="none" w:sz="0" w:space="0" w:color="auto"/>
            <w:left w:val="none" w:sz="0" w:space="0" w:color="auto"/>
            <w:bottom w:val="none" w:sz="0" w:space="0" w:color="auto"/>
            <w:right w:val="none" w:sz="0" w:space="0" w:color="auto"/>
          </w:divBdr>
        </w:div>
      </w:divsChild>
    </w:div>
    <w:div w:id="2106804278">
      <w:bodyDiv w:val="1"/>
      <w:marLeft w:val="0"/>
      <w:marRight w:val="0"/>
      <w:marTop w:val="0"/>
      <w:marBottom w:val="0"/>
      <w:divBdr>
        <w:top w:val="none" w:sz="0" w:space="0" w:color="auto"/>
        <w:left w:val="none" w:sz="0" w:space="0" w:color="auto"/>
        <w:bottom w:val="none" w:sz="0" w:space="0" w:color="auto"/>
        <w:right w:val="none" w:sz="0" w:space="0" w:color="auto"/>
      </w:divBdr>
      <w:divsChild>
        <w:div w:id="1090388218">
          <w:marLeft w:val="0"/>
          <w:marRight w:val="0"/>
          <w:marTop w:val="0"/>
          <w:marBottom w:val="0"/>
          <w:divBdr>
            <w:top w:val="none" w:sz="0" w:space="0" w:color="auto"/>
            <w:left w:val="none" w:sz="0" w:space="0" w:color="auto"/>
            <w:bottom w:val="none" w:sz="0" w:space="0" w:color="auto"/>
            <w:right w:val="none" w:sz="0" w:space="0" w:color="auto"/>
          </w:divBdr>
          <w:divsChild>
            <w:div w:id="1394966282">
              <w:marLeft w:val="0"/>
              <w:marRight w:val="0"/>
              <w:marTop w:val="0"/>
              <w:marBottom w:val="0"/>
              <w:divBdr>
                <w:top w:val="none" w:sz="0" w:space="0" w:color="auto"/>
                <w:left w:val="none" w:sz="0" w:space="0" w:color="auto"/>
                <w:bottom w:val="none" w:sz="0" w:space="0" w:color="auto"/>
                <w:right w:val="none" w:sz="0" w:space="0" w:color="auto"/>
              </w:divBdr>
              <w:divsChild>
                <w:div w:id="2014914158">
                  <w:marLeft w:val="0"/>
                  <w:marRight w:val="0"/>
                  <w:marTop w:val="0"/>
                  <w:marBottom w:val="0"/>
                  <w:divBdr>
                    <w:top w:val="none" w:sz="0" w:space="0" w:color="auto"/>
                    <w:left w:val="none" w:sz="0" w:space="0" w:color="auto"/>
                    <w:bottom w:val="none" w:sz="0" w:space="0" w:color="auto"/>
                    <w:right w:val="none" w:sz="0" w:space="0" w:color="auto"/>
                  </w:divBdr>
                  <w:divsChild>
                    <w:div w:id="232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49983">
      <w:bodyDiv w:val="1"/>
      <w:marLeft w:val="0"/>
      <w:marRight w:val="0"/>
      <w:marTop w:val="0"/>
      <w:marBottom w:val="0"/>
      <w:divBdr>
        <w:top w:val="none" w:sz="0" w:space="0" w:color="auto"/>
        <w:left w:val="none" w:sz="0" w:space="0" w:color="auto"/>
        <w:bottom w:val="none" w:sz="0" w:space="0" w:color="auto"/>
        <w:right w:val="none" w:sz="0" w:space="0" w:color="auto"/>
      </w:divBdr>
      <w:divsChild>
        <w:div w:id="1876890679">
          <w:marLeft w:val="0"/>
          <w:marRight w:val="0"/>
          <w:marTop w:val="0"/>
          <w:marBottom w:val="0"/>
          <w:divBdr>
            <w:top w:val="none" w:sz="0" w:space="0" w:color="auto"/>
            <w:left w:val="none" w:sz="0" w:space="0" w:color="auto"/>
            <w:bottom w:val="none" w:sz="0" w:space="0" w:color="auto"/>
            <w:right w:val="none" w:sz="0" w:space="0" w:color="auto"/>
          </w:divBdr>
          <w:divsChild>
            <w:div w:id="1420715929">
              <w:marLeft w:val="0"/>
              <w:marRight w:val="0"/>
              <w:marTop w:val="0"/>
              <w:marBottom w:val="0"/>
              <w:divBdr>
                <w:top w:val="none" w:sz="0" w:space="0" w:color="auto"/>
                <w:left w:val="none" w:sz="0" w:space="0" w:color="auto"/>
                <w:bottom w:val="none" w:sz="0" w:space="0" w:color="auto"/>
                <w:right w:val="none" w:sz="0" w:space="0" w:color="auto"/>
              </w:divBdr>
              <w:divsChild>
                <w:div w:id="2584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f.io/92cs3?view_only=44ab27ed12574f02a102c83adb9a343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wohl@carleton.c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A91CA285AEDF4A9A40C318933C591A" ma:contentTypeVersion="7" ma:contentTypeDescription="Create a new document." ma:contentTypeScope="" ma:versionID="bb33c082d13da04bb2b09e62a8216279">
  <xsd:schema xmlns:xsd="http://www.w3.org/2001/XMLSchema" xmlns:xs="http://www.w3.org/2001/XMLSchema" xmlns:p="http://schemas.microsoft.com/office/2006/metadata/properties" xmlns:ns2="6e803122-b740-4fe1-8802-a6616aa9d4c5" xmlns:ns3="4a239659-c04d-42ec-96aa-cf69f076ea45" targetNamespace="http://schemas.microsoft.com/office/2006/metadata/properties" ma:root="true" ma:fieldsID="a89d3a0144e2cdfb97a2f207480390fb" ns2:_="" ns3:_="">
    <xsd:import namespace="6e803122-b740-4fe1-8802-a6616aa9d4c5"/>
    <xsd:import namespace="4a239659-c04d-42ec-96aa-cf69f076ea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03122-b740-4fe1-8802-a6616aa9d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39659-c04d-42ec-96aa-cf69f076ea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31701-2109-4A7D-A737-8296E6179BC5}">
  <ds:schemaRefs>
    <ds:schemaRef ds:uri="http://schemas.microsoft.com/sharepoint/v3/contenttype/forms"/>
  </ds:schemaRefs>
</ds:datastoreItem>
</file>

<file path=customXml/itemProps2.xml><?xml version="1.0" encoding="utf-8"?>
<ds:datastoreItem xmlns:ds="http://schemas.openxmlformats.org/officeDocument/2006/customXml" ds:itemID="{6B626916-ED71-4F94-A278-B88EAE23F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9F5C3-F372-1C4A-AB47-0F234E1FD425}">
  <ds:schemaRefs>
    <ds:schemaRef ds:uri="http://schemas.openxmlformats.org/officeDocument/2006/bibliography"/>
  </ds:schemaRefs>
</ds:datastoreItem>
</file>

<file path=customXml/itemProps4.xml><?xml version="1.0" encoding="utf-8"?>
<ds:datastoreItem xmlns:ds="http://schemas.openxmlformats.org/officeDocument/2006/customXml" ds:itemID="{B1F99D7A-CF61-4AA6-8FA0-B47C67CA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03122-b740-4fe1-8802-a6616aa9d4c5"/>
    <ds:schemaRef ds:uri="4a239659-c04d-42ec-96aa-cf69f076e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11526</Words>
  <Characters>65703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77075</CharactersWithSpaces>
  <SharedDoc>false</SharedDoc>
  <HLinks>
    <vt:vector size="24" baseType="variant">
      <vt:variant>
        <vt:i4>5111873</vt:i4>
      </vt:variant>
      <vt:variant>
        <vt:i4>9</vt:i4>
      </vt:variant>
      <vt:variant>
        <vt:i4>0</vt:i4>
      </vt:variant>
      <vt:variant>
        <vt:i4>5</vt:i4>
      </vt:variant>
      <vt:variant>
        <vt:lpwstr>https://psycnet.apa.org/doi/10.1016/j.jaging.2007.06.003</vt:lpwstr>
      </vt:variant>
      <vt:variant>
        <vt:lpwstr/>
      </vt:variant>
      <vt:variant>
        <vt:i4>8060970</vt:i4>
      </vt:variant>
      <vt:variant>
        <vt:i4>6</vt:i4>
      </vt:variant>
      <vt:variant>
        <vt:i4>0</vt:i4>
      </vt:variant>
      <vt:variant>
        <vt:i4>5</vt:i4>
      </vt:variant>
      <vt:variant>
        <vt:lpwstr>https://hedgehogreview.com/issues/the-uses-of-the-past/articles/nostalgia-and-its-</vt:lpwstr>
      </vt:variant>
      <vt:variant>
        <vt:lpwstr/>
      </vt:variant>
      <vt:variant>
        <vt:i4>4194418</vt:i4>
      </vt:variant>
      <vt:variant>
        <vt:i4>3</vt:i4>
      </vt:variant>
      <vt:variant>
        <vt:i4>0</vt:i4>
      </vt:variant>
      <vt:variant>
        <vt:i4>5</vt:i4>
      </vt:variant>
      <vt:variant>
        <vt:lpwstr>https://www.crd.york.ac.uk/prospero/display_record.php?RecordID=331823</vt:lpwstr>
      </vt:variant>
      <vt:variant>
        <vt:lpwstr/>
      </vt:variant>
      <vt:variant>
        <vt:i4>4849718</vt:i4>
      </vt:variant>
      <vt:variant>
        <vt:i4>0</vt:i4>
      </vt:variant>
      <vt:variant>
        <vt:i4>0</vt:i4>
      </vt:variant>
      <vt:variant>
        <vt:i4>5</vt:i4>
      </vt:variant>
      <vt:variant>
        <vt:lpwstr>mailto:michael.wohl@carleton.ca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2023-07-22T07:12:00Z</dcterms:created>
  <dcterms:modified xsi:type="dcterms:W3CDTF">2023-07-26T14:37:00Z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0x0101009BA91CA285AEDF4A9A40C318933C591A</vt:lpwstr>
  </property>
</Properties>
</file>