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754EB8" w14:textId="77777777" w:rsidR="00D32B50" w:rsidRDefault="00D32B50" w:rsidP="00D32B50">
      <w:pPr>
        <w:pStyle w:val="Default"/>
        <w:spacing w:line="480" w:lineRule="auto"/>
        <w:rPr>
          <w:b/>
          <w:bCs/>
        </w:rPr>
      </w:pPr>
      <w:r>
        <w:rPr>
          <w:b/>
          <w:bCs/>
        </w:rPr>
        <w:t xml:space="preserve">Title: </w:t>
      </w:r>
    </w:p>
    <w:p w14:paraId="0159DAAA" w14:textId="688E7DAB" w:rsidR="0039431B" w:rsidRPr="00BB4769" w:rsidRDefault="00C945F6" w:rsidP="00BB4769">
      <w:pPr>
        <w:pStyle w:val="Default"/>
        <w:spacing w:line="480" w:lineRule="auto"/>
        <w:rPr>
          <w:bCs/>
        </w:rPr>
      </w:pPr>
      <w:r w:rsidRPr="00D32B50">
        <w:rPr>
          <w:bCs/>
        </w:rPr>
        <w:t>The</w:t>
      </w:r>
      <w:r w:rsidR="0035007F" w:rsidRPr="00D32B50">
        <w:rPr>
          <w:bCs/>
        </w:rPr>
        <w:t xml:space="preserve"> Prevalence of </w:t>
      </w:r>
      <w:r w:rsidR="008D4019">
        <w:rPr>
          <w:bCs/>
        </w:rPr>
        <w:t xml:space="preserve">Non-Affective </w:t>
      </w:r>
      <w:r w:rsidR="0035007F" w:rsidRPr="00D32B50">
        <w:rPr>
          <w:bCs/>
        </w:rPr>
        <w:t>P</w:t>
      </w:r>
      <w:r w:rsidR="00B02467">
        <w:rPr>
          <w:bCs/>
        </w:rPr>
        <w:t xml:space="preserve">sychosis in Refugee Populations: </w:t>
      </w:r>
      <w:r w:rsidR="00D32B50" w:rsidRPr="00D32B50">
        <w:rPr>
          <w:bCs/>
        </w:rPr>
        <w:t>A Systematic Review</w:t>
      </w:r>
      <w:r w:rsidR="001D2A9E">
        <w:rPr>
          <w:bCs/>
        </w:rPr>
        <w:t>.</w:t>
      </w:r>
    </w:p>
    <w:p w14:paraId="65BBCD76" w14:textId="77777777" w:rsidR="00075FF4" w:rsidRDefault="00075FF4" w:rsidP="00D32B50">
      <w:pPr>
        <w:spacing w:line="480" w:lineRule="auto"/>
        <w:rPr>
          <w:b/>
          <w:bCs/>
        </w:rPr>
      </w:pPr>
    </w:p>
    <w:p w14:paraId="2DA1D829" w14:textId="70AE3687" w:rsidR="00D32B50" w:rsidRDefault="00D32B50" w:rsidP="00D32B50">
      <w:pPr>
        <w:spacing w:line="480" w:lineRule="auto"/>
        <w:rPr>
          <w:b/>
          <w:bCs/>
        </w:rPr>
      </w:pPr>
      <w:r>
        <w:rPr>
          <w:b/>
          <w:bCs/>
        </w:rPr>
        <w:t>Author Names</w:t>
      </w:r>
      <w:r w:rsidR="00B41C88">
        <w:rPr>
          <w:b/>
          <w:bCs/>
        </w:rPr>
        <w:t xml:space="preserve"> and Affiliations</w:t>
      </w:r>
      <w:r>
        <w:rPr>
          <w:b/>
          <w:bCs/>
        </w:rPr>
        <w:t>:</w:t>
      </w:r>
    </w:p>
    <w:p w14:paraId="666EC311" w14:textId="4642692E" w:rsidR="00B41C88" w:rsidRDefault="00F93561" w:rsidP="00D32B50">
      <w:pPr>
        <w:spacing w:line="480" w:lineRule="auto"/>
        <w:rPr>
          <w:bCs/>
        </w:rPr>
      </w:pPr>
      <w:r>
        <w:rPr>
          <w:bCs/>
        </w:rPr>
        <w:t xml:space="preserve">Dr </w:t>
      </w:r>
      <w:r w:rsidR="00B41C88">
        <w:rPr>
          <w:bCs/>
        </w:rPr>
        <w:t>Emily Smyth</w:t>
      </w:r>
      <w:r w:rsidR="001A11DC" w:rsidRPr="001A11DC">
        <w:rPr>
          <w:bCs/>
          <w:vertAlign w:val="superscript"/>
        </w:rPr>
        <w:t>a</w:t>
      </w:r>
    </w:p>
    <w:p w14:paraId="6200199E" w14:textId="179DDEA6" w:rsidR="001A11DC" w:rsidRDefault="001A11DC" w:rsidP="00D32B50">
      <w:pPr>
        <w:spacing w:line="480" w:lineRule="auto"/>
        <w:rPr>
          <w:bCs/>
        </w:rPr>
      </w:pPr>
      <w:r w:rsidRPr="001A11DC">
        <w:rPr>
          <w:bCs/>
          <w:vertAlign w:val="superscript"/>
        </w:rPr>
        <w:t>a</w:t>
      </w:r>
      <w:r w:rsidR="005F0394">
        <w:rPr>
          <w:bCs/>
        </w:rPr>
        <w:t>Psychology Department, R</w:t>
      </w:r>
      <w:r w:rsidR="00D0399F">
        <w:rPr>
          <w:bCs/>
        </w:rPr>
        <w:t xml:space="preserve">oyal Holloway, University of London, Egham Hill, Egham, TW20 0EX, </w:t>
      </w:r>
      <w:r w:rsidR="005F0394">
        <w:rPr>
          <w:bCs/>
        </w:rPr>
        <w:t>UK</w:t>
      </w:r>
      <w:r w:rsidR="00D0399F">
        <w:rPr>
          <w:bCs/>
        </w:rPr>
        <w:t>.</w:t>
      </w:r>
      <w:r w:rsidR="00075FF4">
        <w:rPr>
          <w:bCs/>
        </w:rPr>
        <w:t xml:space="preserve"> </w:t>
      </w:r>
      <w:r w:rsidRPr="006243ED">
        <w:t>Emily</w:t>
      </w:r>
      <w:r w:rsidR="00555351">
        <w:rPr>
          <w:bCs/>
        </w:rPr>
        <w:t>@thefitzroviaclinic.com</w:t>
      </w:r>
    </w:p>
    <w:p w14:paraId="6BBE573A" w14:textId="77777777" w:rsidR="002D3034" w:rsidRDefault="002D3034" w:rsidP="00D32B50">
      <w:pPr>
        <w:spacing w:line="480" w:lineRule="auto"/>
        <w:rPr>
          <w:bCs/>
        </w:rPr>
      </w:pPr>
    </w:p>
    <w:p w14:paraId="3B439F64" w14:textId="7CC9E6FE" w:rsidR="00B9343D" w:rsidRDefault="00B9343D" w:rsidP="00D32B50">
      <w:pPr>
        <w:spacing w:line="480" w:lineRule="auto"/>
        <w:rPr>
          <w:bCs/>
        </w:rPr>
      </w:pPr>
      <w:r>
        <w:rPr>
          <w:bCs/>
        </w:rPr>
        <w:t>Professor</w:t>
      </w:r>
      <w:r w:rsidR="00F93561">
        <w:rPr>
          <w:bCs/>
        </w:rPr>
        <w:t xml:space="preserve"> </w:t>
      </w:r>
      <w:r w:rsidR="00B41C88">
        <w:rPr>
          <w:bCs/>
        </w:rPr>
        <w:t>Craig Steel</w:t>
      </w:r>
      <w:r w:rsidR="001A11DC" w:rsidRPr="001A11DC">
        <w:rPr>
          <w:bCs/>
          <w:vertAlign w:val="superscript"/>
        </w:rPr>
        <w:t>b</w:t>
      </w:r>
    </w:p>
    <w:p w14:paraId="395D9F28" w14:textId="0054E440" w:rsidR="001A11DC" w:rsidRDefault="001A11DC" w:rsidP="00D32B50">
      <w:pPr>
        <w:spacing w:line="480" w:lineRule="auto"/>
        <w:rPr>
          <w:bCs/>
        </w:rPr>
      </w:pPr>
      <w:r w:rsidRPr="001A11DC">
        <w:rPr>
          <w:bCs/>
          <w:vertAlign w:val="superscript"/>
        </w:rPr>
        <w:t>b</w:t>
      </w:r>
      <w:r w:rsidR="00B9343D">
        <w:rPr>
          <w:bCs/>
        </w:rPr>
        <w:t>The Oxford Institute of Clinical Psychology Training and Research, The Oxford Centre for Psychological Health, University of Oxford, Isis Education Centre, Warneford Hospital, Oxford, OX3 7JX</w:t>
      </w:r>
      <w:r>
        <w:rPr>
          <w:bCs/>
        </w:rPr>
        <w:t xml:space="preserve">, </w:t>
      </w:r>
      <w:r w:rsidR="005F0394">
        <w:rPr>
          <w:bCs/>
        </w:rPr>
        <w:t>UK</w:t>
      </w:r>
      <w:r>
        <w:rPr>
          <w:bCs/>
        </w:rPr>
        <w:t xml:space="preserve">. </w:t>
      </w:r>
      <w:hyperlink r:id="rId8" w:history="1">
        <w:r w:rsidRPr="00CC2023">
          <w:rPr>
            <w:rStyle w:val="Hyperlink"/>
            <w:bCs/>
          </w:rPr>
          <w:t>Craig.steel@hmc.ox.ac.uk</w:t>
        </w:r>
      </w:hyperlink>
      <w:r>
        <w:rPr>
          <w:bCs/>
        </w:rPr>
        <w:t xml:space="preserve"> </w:t>
      </w:r>
    </w:p>
    <w:p w14:paraId="3D620C3D" w14:textId="77777777" w:rsidR="00D0399F" w:rsidRDefault="00D0399F" w:rsidP="00D32B50">
      <w:pPr>
        <w:spacing w:line="480" w:lineRule="auto"/>
        <w:rPr>
          <w:bCs/>
        </w:rPr>
      </w:pPr>
    </w:p>
    <w:p w14:paraId="11075FB5" w14:textId="68AFA3F1" w:rsidR="00B41C88" w:rsidRDefault="00F93561" w:rsidP="00D32B50">
      <w:pPr>
        <w:spacing w:line="480" w:lineRule="auto"/>
        <w:rPr>
          <w:bCs/>
        </w:rPr>
      </w:pPr>
      <w:r>
        <w:rPr>
          <w:bCs/>
        </w:rPr>
        <w:t xml:space="preserve">Dr </w:t>
      </w:r>
      <w:r w:rsidR="00B41C88">
        <w:rPr>
          <w:bCs/>
        </w:rPr>
        <w:t>Lyn Ellett</w:t>
      </w:r>
      <w:r w:rsidR="001A11DC" w:rsidRPr="001A11DC">
        <w:rPr>
          <w:bCs/>
          <w:vertAlign w:val="superscript"/>
        </w:rPr>
        <w:t>c</w:t>
      </w:r>
      <w:r w:rsidR="00B41C88" w:rsidRPr="001A11DC">
        <w:rPr>
          <w:bCs/>
          <w:vertAlign w:val="superscript"/>
        </w:rPr>
        <w:t xml:space="preserve"> </w:t>
      </w:r>
    </w:p>
    <w:p w14:paraId="262E9817" w14:textId="1B9D96DA" w:rsidR="00555351" w:rsidRDefault="001A11DC" w:rsidP="00555351">
      <w:pPr>
        <w:pStyle w:val="NormalWeb"/>
        <w:shd w:val="clear" w:color="auto" w:fill="FFFFFF"/>
        <w:spacing w:before="0" w:beforeAutospacing="0" w:after="0" w:afterAutospacing="0"/>
        <w:textAlignment w:val="baseline"/>
        <w:rPr>
          <w:rFonts w:ascii="Calibri" w:hAnsi="Calibri" w:cs="Segoe UI"/>
          <w:color w:val="424242"/>
          <w:sz w:val="22"/>
          <w:szCs w:val="22"/>
        </w:rPr>
      </w:pPr>
      <w:r w:rsidRPr="001A11DC">
        <w:rPr>
          <w:bCs/>
          <w:vertAlign w:val="superscript"/>
        </w:rPr>
        <w:t>c</w:t>
      </w:r>
      <w:r w:rsidR="00555351" w:rsidRPr="00555351">
        <w:rPr>
          <w:rFonts w:ascii="Calibri" w:hAnsi="Calibri" w:cs="Segoe UI"/>
          <w:color w:val="424242"/>
          <w:sz w:val="22"/>
          <w:szCs w:val="22"/>
        </w:rPr>
        <w:t xml:space="preserve"> </w:t>
      </w:r>
      <w:r w:rsidR="008D4019">
        <w:rPr>
          <w:rFonts w:ascii="Calibri" w:hAnsi="Calibri" w:cs="Segoe UI"/>
          <w:color w:val="424242"/>
          <w:sz w:val="22"/>
          <w:szCs w:val="22"/>
        </w:rPr>
        <w:t xml:space="preserve">  School of Psychology, University of Southampton, UK.  </w:t>
      </w:r>
      <w:hyperlink r:id="rId9" w:history="1">
        <w:r w:rsidR="008D4019" w:rsidRPr="008D4019">
          <w:rPr>
            <w:rStyle w:val="Hyperlink"/>
            <w:rFonts w:ascii="Calibri" w:hAnsi="Calibri" w:cs="Segoe UI"/>
            <w:sz w:val="22"/>
            <w:szCs w:val="22"/>
            <w:bdr w:val="none" w:sz="0" w:space="0" w:color="auto" w:frame="1"/>
          </w:rPr>
          <w:t>L.A.Ellett@soton.ac.uk</w:t>
        </w:r>
      </w:hyperlink>
    </w:p>
    <w:p w14:paraId="5976485E" w14:textId="26C6A764" w:rsidR="00D0399F" w:rsidRDefault="00D0399F" w:rsidP="00D32B50">
      <w:pPr>
        <w:spacing w:line="480" w:lineRule="auto"/>
        <w:rPr>
          <w:bCs/>
        </w:rPr>
      </w:pPr>
    </w:p>
    <w:p w14:paraId="3B64DAEF" w14:textId="77777777" w:rsidR="00B9070E" w:rsidRDefault="00B9070E" w:rsidP="00D32B50">
      <w:pPr>
        <w:spacing w:line="480" w:lineRule="auto"/>
        <w:rPr>
          <w:b/>
          <w:bCs/>
        </w:rPr>
      </w:pPr>
    </w:p>
    <w:p w14:paraId="6A574868" w14:textId="47047AE0" w:rsidR="00F93561" w:rsidRDefault="00F31DAB" w:rsidP="00F93561">
      <w:pPr>
        <w:spacing w:line="480" w:lineRule="auto"/>
        <w:rPr>
          <w:b/>
          <w:bCs/>
        </w:rPr>
      </w:pPr>
      <w:r>
        <w:rPr>
          <w:b/>
          <w:bCs/>
        </w:rPr>
        <w:t xml:space="preserve">Corresponding </w:t>
      </w:r>
      <w:r w:rsidR="00F93561">
        <w:rPr>
          <w:b/>
          <w:bCs/>
        </w:rPr>
        <w:t xml:space="preserve">Author: </w:t>
      </w:r>
    </w:p>
    <w:p w14:paraId="17AA88DC" w14:textId="77777777" w:rsidR="00CC7B77" w:rsidRDefault="00CC7B77" w:rsidP="00CC7B77">
      <w:pPr>
        <w:spacing w:line="480" w:lineRule="auto"/>
        <w:rPr>
          <w:bCs/>
        </w:rPr>
      </w:pPr>
      <w:r>
        <w:rPr>
          <w:bCs/>
        </w:rPr>
        <w:t>Dr Lyn Ellett</w:t>
      </w:r>
      <w:r w:rsidRPr="001A11DC">
        <w:rPr>
          <w:bCs/>
          <w:vertAlign w:val="superscript"/>
        </w:rPr>
        <w:t xml:space="preserve">c </w:t>
      </w:r>
    </w:p>
    <w:p w14:paraId="49EB51C1" w14:textId="1D065863" w:rsidR="00075FF4" w:rsidRDefault="00CC7B77" w:rsidP="00D32B50">
      <w:pPr>
        <w:spacing w:line="480" w:lineRule="auto"/>
        <w:rPr>
          <w:bCs/>
        </w:rPr>
      </w:pPr>
      <w:r w:rsidRPr="001A11DC">
        <w:rPr>
          <w:bCs/>
          <w:vertAlign w:val="superscript"/>
        </w:rPr>
        <w:t>c</w:t>
      </w:r>
      <w:r w:rsidR="008D4019" w:rsidRPr="008D4019">
        <w:rPr>
          <w:rFonts w:ascii="Calibri" w:hAnsi="Calibri" w:cs="Segoe UI"/>
          <w:color w:val="424242"/>
          <w:sz w:val="22"/>
          <w:szCs w:val="22"/>
        </w:rPr>
        <w:t xml:space="preserve"> </w:t>
      </w:r>
      <w:r w:rsidR="008D4019">
        <w:rPr>
          <w:rFonts w:ascii="Calibri" w:hAnsi="Calibri" w:cs="Segoe UI"/>
          <w:color w:val="424242"/>
          <w:sz w:val="22"/>
          <w:szCs w:val="22"/>
        </w:rPr>
        <w:t>School of Psychology, University of Southampton, UK. L.A.Ellett@soton.ac.uk</w:t>
      </w:r>
    </w:p>
    <w:p w14:paraId="63AC41B6" w14:textId="79A232E5" w:rsidR="00075FF4" w:rsidRDefault="00075FF4" w:rsidP="00D32B50">
      <w:pPr>
        <w:spacing w:line="480" w:lineRule="auto"/>
        <w:rPr>
          <w:bCs/>
        </w:rPr>
      </w:pPr>
      <w:r w:rsidRPr="00075FF4">
        <w:rPr>
          <w:b/>
          <w:bCs/>
        </w:rPr>
        <w:t>Declarations of Interest:</w:t>
      </w:r>
      <w:r>
        <w:rPr>
          <w:bCs/>
        </w:rPr>
        <w:t xml:space="preserve"> none. </w:t>
      </w:r>
    </w:p>
    <w:p w14:paraId="6261D2D5" w14:textId="77777777" w:rsidR="00075FF4" w:rsidRDefault="00075FF4" w:rsidP="00D32B50">
      <w:pPr>
        <w:spacing w:line="480" w:lineRule="auto"/>
        <w:rPr>
          <w:bCs/>
        </w:rPr>
      </w:pPr>
    </w:p>
    <w:p w14:paraId="4AE3FF5E" w14:textId="77777777" w:rsidR="002D3034" w:rsidRDefault="002D3034" w:rsidP="00D32B50">
      <w:pPr>
        <w:spacing w:line="480" w:lineRule="auto"/>
        <w:rPr>
          <w:b/>
          <w:bCs/>
        </w:rPr>
      </w:pPr>
    </w:p>
    <w:p w14:paraId="2B801105" w14:textId="77777777" w:rsidR="006243ED" w:rsidRDefault="006243ED" w:rsidP="00D32B50">
      <w:pPr>
        <w:spacing w:line="480" w:lineRule="auto"/>
        <w:rPr>
          <w:b/>
          <w:bCs/>
        </w:rPr>
      </w:pPr>
    </w:p>
    <w:p w14:paraId="6B19BBCA" w14:textId="77777777" w:rsidR="006243ED" w:rsidRDefault="006243ED" w:rsidP="00D32B50">
      <w:pPr>
        <w:spacing w:line="480" w:lineRule="auto"/>
        <w:rPr>
          <w:b/>
          <w:bCs/>
        </w:rPr>
      </w:pPr>
    </w:p>
    <w:p w14:paraId="272FE19C" w14:textId="7534A541" w:rsidR="00F6767F" w:rsidRPr="00F31DAB" w:rsidRDefault="00F6767F" w:rsidP="00D32B50">
      <w:pPr>
        <w:spacing w:line="480" w:lineRule="auto"/>
        <w:rPr>
          <w:bCs/>
        </w:rPr>
      </w:pPr>
      <w:bookmarkStart w:id="0" w:name="_GoBack"/>
      <w:bookmarkEnd w:id="0"/>
      <w:r w:rsidRPr="00BC4D6D">
        <w:rPr>
          <w:b/>
          <w:bCs/>
        </w:rPr>
        <w:lastRenderedPageBreak/>
        <w:t>Abstract</w:t>
      </w:r>
      <w:r w:rsidR="00BC4D6D">
        <w:rPr>
          <w:b/>
          <w:bCs/>
        </w:rPr>
        <w:t>:</w:t>
      </w:r>
      <w:r w:rsidR="00895F52">
        <w:rPr>
          <w:b/>
          <w:bCs/>
        </w:rPr>
        <w:t xml:space="preserve"> </w:t>
      </w:r>
    </w:p>
    <w:p w14:paraId="72EEEEE4" w14:textId="3234B42D" w:rsidR="00EF51D4" w:rsidRPr="005003F8" w:rsidRDefault="00BB4769" w:rsidP="00EF51D4">
      <w:pPr>
        <w:spacing w:line="480" w:lineRule="auto"/>
        <w:jc w:val="both"/>
        <w:rPr>
          <w:bCs/>
        </w:rPr>
      </w:pPr>
      <w:r>
        <w:rPr>
          <w:b/>
          <w:bCs/>
        </w:rPr>
        <w:t>Background:</w:t>
      </w:r>
      <w:r>
        <w:rPr>
          <w:b/>
          <w:bCs/>
        </w:rPr>
        <w:tab/>
      </w:r>
      <w:r w:rsidR="003619DB" w:rsidRPr="009F1672">
        <w:rPr>
          <w:bCs/>
        </w:rPr>
        <w:t xml:space="preserve">As </w:t>
      </w:r>
      <w:r w:rsidR="00711D43">
        <w:rPr>
          <w:bCs/>
        </w:rPr>
        <w:t xml:space="preserve">we face </w:t>
      </w:r>
      <w:r w:rsidR="003619DB" w:rsidRPr="009F1672">
        <w:rPr>
          <w:bCs/>
        </w:rPr>
        <w:t xml:space="preserve">the largest </w:t>
      </w:r>
      <w:r w:rsidR="003619DB">
        <w:rPr>
          <w:bCs/>
        </w:rPr>
        <w:t>refugee crisis since</w:t>
      </w:r>
      <w:r w:rsidR="003619DB" w:rsidRPr="009F1672">
        <w:rPr>
          <w:bCs/>
        </w:rPr>
        <w:t xml:space="preserve"> World War</w:t>
      </w:r>
      <w:r w:rsidR="003619DB">
        <w:rPr>
          <w:bCs/>
        </w:rPr>
        <w:t xml:space="preserve"> Two</w:t>
      </w:r>
      <w:r w:rsidR="003619DB" w:rsidRPr="009F1672">
        <w:rPr>
          <w:bCs/>
        </w:rPr>
        <w:t xml:space="preserve">, research is increasingly </w:t>
      </w:r>
      <w:r w:rsidR="00120968">
        <w:rPr>
          <w:bCs/>
        </w:rPr>
        <w:t xml:space="preserve">examining the impact </w:t>
      </w:r>
      <w:r w:rsidR="002A1A94">
        <w:rPr>
          <w:bCs/>
        </w:rPr>
        <w:t>of</w:t>
      </w:r>
      <w:r w:rsidR="00205B66">
        <w:rPr>
          <w:bCs/>
        </w:rPr>
        <w:t xml:space="preserve"> </w:t>
      </w:r>
      <w:r w:rsidR="00AA0A23">
        <w:rPr>
          <w:bCs/>
        </w:rPr>
        <w:t>forced</w:t>
      </w:r>
      <w:r w:rsidR="002A1A94">
        <w:rPr>
          <w:bCs/>
        </w:rPr>
        <w:t xml:space="preserve"> displacement</w:t>
      </w:r>
      <w:r w:rsidR="003619DB" w:rsidRPr="009F1672">
        <w:rPr>
          <w:bCs/>
        </w:rPr>
        <w:t>.</w:t>
      </w:r>
      <w:r w:rsidR="005C5B86">
        <w:rPr>
          <w:bCs/>
        </w:rPr>
        <w:t xml:space="preserve"> </w:t>
      </w:r>
      <w:r w:rsidR="00B9070E">
        <w:rPr>
          <w:bCs/>
        </w:rPr>
        <w:t>T</w:t>
      </w:r>
      <w:r w:rsidR="005C5B86">
        <w:rPr>
          <w:bCs/>
        </w:rPr>
        <w:t xml:space="preserve">he risk of non-affective psychosis </w:t>
      </w:r>
      <w:r w:rsidR="00B9070E">
        <w:rPr>
          <w:bCs/>
        </w:rPr>
        <w:t>in refugees is evidenced to be</w:t>
      </w:r>
      <w:r w:rsidR="005C5B86">
        <w:rPr>
          <w:bCs/>
        </w:rPr>
        <w:t xml:space="preserve"> significantly greater than non-refugee</w:t>
      </w:r>
      <w:r w:rsidR="00B9070E">
        <w:rPr>
          <w:bCs/>
        </w:rPr>
        <w:t>s</w:t>
      </w:r>
      <w:r w:rsidR="005C5B86">
        <w:rPr>
          <w:bCs/>
        </w:rPr>
        <w:t xml:space="preserve">, </w:t>
      </w:r>
      <w:r w:rsidR="00711D43">
        <w:rPr>
          <w:bCs/>
        </w:rPr>
        <w:t xml:space="preserve">and the role of pre-, peri- and post-migratory trauma and dissociation is increasingly </w:t>
      </w:r>
      <w:r w:rsidR="00B9070E">
        <w:rPr>
          <w:bCs/>
        </w:rPr>
        <w:t xml:space="preserve">implicated. </w:t>
      </w:r>
      <w:r>
        <w:rPr>
          <w:b/>
          <w:bCs/>
        </w:rPr>
        <w:t>Aims:</w:t>
      </w:r>
      <w:r w:rsidR="00EF51D4">
        <w:rPr>
          <w:b/>
          <w:bCs/>
        </w:rPr>
        <w:t xml:space="preserve"> </w:t>
      </w:r>
      <w:r w:rsidR="00122542">
        <w:rPr>
          <w:bCs/>
        </w:rPr>
        <w:t>To</w:t>
      </w:r>
      <w:r w:rsidR="005003F8" w:rsidRPr="001D6F78">
        <w:rPr>
          <w:bCs/>
        </w:rPr>
        <w:t xml:space="preserve"> determine the prevalence of non</w:t>
      </w:r>
      <w:r w:rsidR="00A43653">
        <w:rPr>
          <w:bCs/>
        </w:rPr>
        <w:t>-affective psychosis in refugee populations</w:t>
      </w:r>
      <w:r w:rsidR="00711D43">
        <w:rPr>
          <w:bCs/>
        </w:rPr>
        <w:t>.</w:t>
      </w:r>
      <w:r w:rsidR="00B9070E">
        <w:rPr>
          <w:bCs/>
        </w:rPr>
        <w:t xml:space="preserve"> </w:t>
      </w:r>
      <w:r>
        <w:rPr>
          <w:b/>
          <w:bCs/>
        </w:rPr>
        <w:t>Method:</w:t>
      </w:r>
      <w:r w:rsidR="002F07A8">
        <w:rPr>
          <w:b/>
          <w:bCs/>
        </w:rPr>
        <w:t xml:space="preserve"> </w:t>
      </w:r>
      <w:r w:rsidR="002F07A8" w:rsidRPr="009F1672">
        <w:rPr>
          <w:bCs/>
        </w:rPr>
        <w:t xml:space="preserve">PRISMA guidelines </w:t>
      </w:r>
      <w:r w:rsidR="003A4064">
        <w:rPr>
          <w:bCs/>
        </w:rPr>
        <w:t>were followed</w:t>
      </w:r>
      <w:r w:rsidR="002B65C3">
        <w:rPr>
          <w:bCs/>
        </w:rPr>
        <w:t>.</w:t>
      </w:r>
      <w:r w:rsidR="002F07A8" w:rsidRPr="009F1672">
        <w:rPr>
          <w:bCs/>
        </w:rPr>
        <w:t xml:space="preserve"> </w:t>
      </w:r>
      <w:r w:rsidR="00B9070E">
        <w:rPr>
          <w:bCs/>
        </w:rPr>
        <w:t>T</w:t>
      </w:r>
      <w:r w:rsidR="002F07A8">
        <w:rPr>
          <w:bCs/>
        </w:rPr>
        <w:t>hree</w:t>
      </w:r>
      <w:r w:rsidR="002F07A8" w:rsidRPr="009F1672">
        <w:rPr>
          <w:bCs/>
        </w:rPr>
        <w:t xml:space="preserve"> key databases</w:t>
      </w:r>
      <w:r w:rsidR="002F07A8">
        <w:rPr>
          <w:bCs/>
        </w:rPr>
        <w:t xml:space="preserve"> (PubMed, PsychINFO and Web of Science)</w:t>
      </w:r>
      <w:r w:rsidR="002F07A8" w:rsidRPr="009F1672">
        <w:rPr>
          <w:bCs/>
        </w:rPr>
        <w:t xml:space="preserve">, google scholar and </w:t>
      </w:r>
      <w:r w:rsidR="002A1A94">
        <w:rPr>
          <w:bCs/>
        </w:rPr>
        <w:t>study</w:t>
      </w:r>
      <w:r w:rsidR="00205B66">
        <w:rPr>
          <w:bCs/>
        </w:rPr>
        <w:t xml:space="preserve"> </w:t>
      </w:r>
      <w:r w:rsidR="00A43653">
        <w:rPr>
          <w:bCs/>
        </w:rPr>
        <w:t xml:space="preserve">references </w:t>
      </w:r>
      <w:r w:rsidR="00B9070E">
        <w:rPr>
          <w:bCs/>
        </w:rPr>
        <w:t>were searched. Th</w:t>
      </w:r>
      <w:r w:rsidR="00B9070E" w:rsidRPr="009F1672">
        <w:rPr>
          <w:bCs/>
        </w:rPr>
        <w:t xml:space="preserve">e full-text </w:t>
      </w:r>
      <w:r w:rsidR="00B9070E" w:rsidRPr="00962311">
        <w:rPr>
          <w:bCs/>
        </w:rPr>
        <w:t xml:space="preserve">of </w:t>
      </w:r>
      <w:r w:rsidR="00962311" w:rsidRPr="00962311">
        <w:rPr>
          <w:bCs/>
        </w:rPr>
        <w:t>62</w:t>
      </w:r>
      <w:r w:rsidR="00B9070E" w:rsidRPr="00962311">
        <w:rPr>
          <w:bCs/>
        </w:rPr>
        <w:t xml:space="preserve"> studies</w:t>
      </w:r>
      <w:r w:rsidR="00B9070E" w:rsidRPr="009F1672">
        <w:rPr>
          <w:bCs/>
        </w:rPr>
        <w:t xml:space="preserve"> were </w:t>
      </w:r>
      <w:r w:rsidR="00713FAF">
        <w:rPr>
          <w:bCs/>
        </w:rPr>
        <w:t xml:space="preserve">screened </w:t>
      </w:r>
      <w:r w:rsidR="00F64427">
        <w:rPr>
          <w:bCs/>
        </w:rPr>
        <w:t>and 23</w:t>
      </w:r>
      <w:r w:rsidR="002F07A8" w:rsidRPr="005C5E63">
        <w:rPr>
          <w:bCs/>
        </w:rPr>
        <w:t xml:space="preserve"> studies were </w:t>
      </w:r>
      <w:r w:rsidR="00B9070E">
        <w:rPr>
          <w:bCs/>
        </w:rPr>
        <w:t>eligible</w:t>
      </w:r>
      <w:r w:rsidR="00EC74E6">
        <w:rPr>
          <w:bCs/>
        </w:rPr>
        <w:t xml:space="preserve"> for inclusion</w:t>
      </w:r>
      <w:r w:rsidR="00B9070E">
        <w:rPr>
          <w:bCs/>
        </w:rPr>
        <w:t>. A</w:t>
      </w:r>
      <w:r w:rsidR="002F07A8">
        <w:rPr>
          <w:bCs/>
        </w:rPr>
        <w:t xml:space="preserve"> </w:t>
      </w:r>
      <w:r w:rsidR="002F07A8" w:rsidRPr="009F1672">
        <w:rPr>
          <w:bCs/>
        </w:rPr>
        <w:t xml:space="preserve">narrative synthesis </w:t>
      </w:r>
      <w:r w:rsidR="00205B66">
        <w:rPr>
          <w:bCs/>
        </w:rPr>
        <w:t>was</w:t>
      </w:r>
      <w:r w:rsidR="003A4064">
        <w:rPr>
          <w:bCs/>
        </w:rPr>
        <w:t xml:space="preserve"> </w:t>
      </w:r>
      <w:r w:rsidR="00DE39B9">
        <w:rPr>
          <w:bCs/>
        </w:rPr>
        <w:t xml:space="preserve">undertaken </w:t>
      </w:r>
      <w:r w:rsidR="00B9070E">
        <w:rPr>
          <w:bCs/>
        </w:rPr>
        <w:t>and t</w:t>
      </w:r>
      <w:r w:rsidR="002F07A8" w:rsidRPr="009F1672">
        <w:rPr>
          <w:bCs/>
        </w:rPr>
        <w:t xml:space="preserve">he </w:t>
      </w:r>
      <w:r w:rsidR="00B665EE" w:rsidRPr="001A3274">
        <w:rPr>
          <w:bCs/>
        </w:rPr>
        <w:t>Quality Assessment Tool for Quantitative Studies</w:t>
      </w:r>
      <w:r w:rsidR="00B665EE" w:rsidRPr="009F1672">
        <w:rPr>
          <w:bCs/>
        </w:rPr>
        <w:t xml:space="preserve"> </w:t>
      </w:r>
      <w:r w:rsidR="002F07A8" w:rsidRPr="009F1672">
        <w:rPr>
          <w:bCs/>
        </w:rPr>
        <w:t xml:space="preserve">was used to </w:t>
      </w:r>
      <w:r w:rsidR="002F07A8">
        <w:rPr>
          <w:bCs/>
        </w:rPr>
        <w:t>assess</w:t>
      </w:r>
      <w:r w:rsidR="002F07A8" w:rsidRPr="009F1672">
        <w:rPr>
          <w:bCs/>
        </w:rPr>
        <w:t xml:space="preserve"> methodological quality</w:t>
      </w:r>
      <w:r w:rsidR="003A4064">
        <w:rPr>
          <w:bCs/>
        </w:rPr>
        <w:t>.</w:t>
      </w:r>
      <w:r w:rsidR="00B9070E">
        <w:rPr>
          <w:bCs/>
        </w:rPr>
        <w:t xml:space="preserve"> </w:t>
      </w:r>
      <w:r w:rsidR="00895F52">
        <w:rPr>
          <w:bCs/>
        </w:rPr>
        <w:t xml:space="preserve">(PROSPERO registration CRD42019152170). </w:t>
      </w:r>
      <w:r>
        <w:rPr>
          <w:b/>
          <w:bCs/>
        </w:rPr>
        <w:t>Results:</w:t>
      </w:r>
      <w:r w:rsidR="002F07A8">
        <w:rPr>
          <w:b/>
          <w:bCs/>
        </w:rPr>
        <w:t xml:space="preserve"> </w:t>
      </w:r>
      <w:r w:rsidR="003A4064">
        <w:rPr>
          <w:bCs/>
        </w:rPr>
        <w:t>The r</w:t>
      </w:r>
      <w:r w:rsidR="00EF51D4" w:rsidRPr="005C5E63">
        <w:rPr>
          <w:bCs/>
        </w:rPr>
        <w:t xml:space="preserve">esults were </w:t>
      </w:r>
      <w:r w:rsidR="00FD6C4A">
        <w:rPr>
          <w:bCs/>
        </w:rPr>
        <w:t xml:space="preserve">widely </w:t>
      </w:r>
      <w:r w:rsidR="00EF51D4" w:rsidRPr="005C5E63">
        <w:rPr>
          <w:bCs/>
        </w:rPr>
        <w:t>heterogeneous</w:t>
      </w:r>
      <w:r w:rsidR="00EF51D4">
        <w:rPr>
          <w:bCs/>
        </w:rPr>
        <w:t xml:space="preserve">. </w:t>
      </w:r>
      <w:r w:rsidR="000A3F5B">
        <w:rPr>
          <w:bCs/>
        </w:rPr>
        <w:t>T</w:t>
      </w:r>
      <w:r w:rsidR="000A3F5B" w:rsidRPr="005C5E63">
        <w:rPr>
          <w:bCs/>
        </w:rPr>
        <w:t xml:space="preserve">he combined weighted average prevalence </w:t>
      </w:r>
      <w:r w:rsidR="000A3F5B">
        <w:rPr>
          <w:bCs/>
        </w:rPr>
        <w:t xml:space="preserve">of non-affective psychosis in refugee populations </w:t>
      </w:r>
      <w:r w:rsidR="00076A24">
        <w:rPr>
          <w:bCs/>
        </w:rPr>
        <w:t>was 0.9</w:t>
      </w:r>
      <w:r w:rsidR="000A3F5B">
        <w:rPr>
          <w:bCs/>
        </w:rPr>
        <w:t xml:space="preserve">%. </w:t>
      </w:r>
      <w:r w:rsidR="003A4064">
        <w:rPr>
          <w:bCs/>
        </w:rPr>
        <w:t>P</w:t>
      </w:r>
      <w:r w:rsidR="004453F1">
        <w:rPr>
          <w:bCs/>
        </w:rPr>
        <w:t>sychosis p</w:t>
      </w:r>
      <w:r w:rsidR="00EF51D4" w:rsidRPr="005C5E63">
        <w:rPr>
          <w:bCs/>
        </w:rPr>
        <w:t xml:space="preserve">revalence </w:t>
      </w:r>
      <w:r w:rsidR="00E317E5">
        <w:rPr>
          <w:bCs/>
        </w:rPr>
        <w:t xml:space="preserve">for </w:t>
      </w:r>
      <w:r w:rsidR="000A3F5B">
        <w:rPr>
          <w:bCs/>
        </w:rPr>
        <w:t xml:space="preserve">individual psychotic symptoms </w:t>
      </w:r>
      <w:r w:rsidR="00E317E5">
        <w:rPr>
          <w:bCs/>
        </w:rPr>
        <w:t xml:space="preserve">was 28.4%; </w:t>
      </w:r>
      <w:r w:rsidR="00E317E5" w:rsidRPr="00EF27D5">
        <w:rPr>
          <w:bCs/>
        </w:rPr>
        <w:t>0.5</w:t>
      </w:r>
      <w:r w:rsidR="00E317E5">
        <w:rPr>
          <w:bCs/>
        </w:rPr>
        <w:t xml:space="preserve">% for schizophrenia; </w:t>
      </w:r>
      <w:r w:rsidR="00E317E5" w:rsidRPr="00880BC7">
        <w:rPr>
          <w:bCs/>
        </w:rPr>
        <w:t>1.0</w:t>
      </w:r>
      <w:r w:rsidR="00E317E5">
        <w:rPr>
          <w:bCs/>
        </w:rPr>
        <w:t xml:space="preserve">% for psychosis; 0.6% for mixed psychotic disorders and </w:t>
      </w:r>
      <w:r w:rsidR="001654DB" w:rsidRPr="005C5E63">
        <w:rPr>
          <w:bCs/>
        </w:rPr>
        <w:t>2.9%</w:t>
      </w:r>
      <w:r w:rsidR="001654DB">
        <w:rPr>
          <w:bCs/>
        </w:rPr>
        <w:t xml:space="preserve"> for psychotic episodes</w:t>
      </w:r>
      <w:r w:rsidR="001654DB" w:rsidRPr="005C5E63">
        <w:rPr>
          <w:bCs/>
        </w:rPr>
        <w:t>.</w:t>
      </w:r>
      <w:r w:rsidR="001654DB">
        <w:rPr>
          <w:bCs/>
        </w:rPr>
        <w:t xml:space="preserve"> </w:t>
      </w:r>
      <w:r>
        <w:rPr>
          <w:b/>
          <w:bCs/>
        </w:rPr>
        <w:t>Conclusions:</w:t>
      </w:r>
      <w:r w:rsidR="005003F8">
        <w:rPr>
          <w:b/>
          <w:bCs/>
        </w:rPr>
        <w:t xml:space="preserve"> </w:t>
      </w:r>
      <w:r w:rsidR="00A202E0">
        <w:t>V</w:t>
      </w:r>
      <w:r w:rsidR="00EF51D4" w:rsidRPr="009F1672">
        <w:t>ariation</w:t>
      </w:r>
      <w:r w:rsidR="002A1A94">
        <w:t>s</w:t>
      </w:r>
      <w:r w:rsidR="00EF51D4" w:rsidRPr="009F1672">
        <w:t xml:space="preserve"> in</w:t>
      </w:r>
      <w:r w:rsidR="002A1A94">
        <w:t xml:space="preserve"> examined</w:t>
      </w:r>
      <w:r w:rsidR="00EF51D4" w:rsidRPr="009F1672">
        <w:t xml:space="preserve"> populations, diagnostic and prevalence classifications, </w:t>
      </w:r>
      <w:r w:rsidR="004453F1">
        <w:t xml:space="preserve">and </w:t>
      </w:r>
      <w:r w:rsidR="00EF51D4" w:rsidRPr="009F1672">
        <w:t>study designs and methodologies</w:t>
      </w:r>
      <w:r w:rsidR="003619DB">
        <w:t xml:space="preserve"> likely </w:t>
      </w:r>
      <w:r w:rsidR="005003F8">
        <w:t>contributed to</w:t>
      </w:r>
      <w:r w:rsidR="003619DB">
        <w:t xml:space="preserve"> </w:t>
      </w:r>
      <w:r w:rsidR="00FD6C4A">
        <w:t>heterogeneity across the data</w:t>
      </w:r>
      <w:r w:rsidR="00EF51D4" w:rsidRPr="009F1672">
        <w:t>.</w:t>
      </w:r>
      <w:r w:rsidR="005003F8">
        <w:t xml:space="preserve"> </w:t>
      </w:r>
      <w:r w:rsidR="004453F1">
        <w:t>T</w:t>
      </w:r>
      <w:r w:rsidR="005003F8" w:rsidRPr="009F1672">
        <w:rPr>
          <w:bCs/>
        </w:rPr>
        <w:t xml:space="preserve">he </w:t>
      </w:r>
      <w:r w:rsidR="005003F8">
        <w:rPr>
          <w:bCs/>
        </w:rPr>
        <w:t>findings highlight</w:t>
      </w:r>
      <w:r w:rsidR="005003F8" w:rsidRPr="009F1672">
        <w:rPr>
          <w:bCs/>
        </w:rPr>
        <w:t xml:space="preserve"> a </w:t>
      </w:r>
      <w:r w:rsidR="004453F1">
        <w:rPr>
          <w:bCs/>
        </w:rPr>
        <w:t xml:space="preserve">greater </w:t>
      </w:r>
      <w:r w:rsidR="005003F8" w:rsidRPr="009F1672">
        <w:rPr>
          <w:bCs/>
        </w:rPr>
        <w:t xml:space="preserve">need </w:t>
      </w:r>
      <w:r w:rsidR="00EF51D4" w:rsidRPr="009F1672">
        <w:t xml:space="preserve">to provide more specialist mental health services and </w:t>
      </w:r>
      <w:r w:rsidR="00FD6C4A">
        <w:t xml:space="preserve">trauma-focused </w:t>
      </w:r>
      <w:r w:rsidR="00EF51D4" w:rsidRPr="009F1672">
        <w:t>int</w:t>
      </w:r>
      <w:r w:rsidR="00DE39B9">
        <w:t>erventions</w:t>
      </w:r>
      <w:r w:rsidR="001B72C8">
        <w:t>, as well as</w:t>
      </w:r>
      <w:r w:rsidR="00EF51D4" w:rsidRPr="009F1672">
        <w:t xml:space="preserve"> transculturally sensitive assessment and treatment to </w:t>
      </w:r>
      <w:r w:rsidR="004C7160">
        <w:t xml:space="preserve">address </w:t>
      </w:r>
      <w:r w:rsidR="00FD6C4A">
        <w:t>refugee v</w:t>
      </w:r>
      <w:r w:rsidR="004C7160">
        <w:t>ulnerability</w:t>
      </w:r>
      <w:r w:rsidR="00FD6C4A">
        <w:t xml:space="preserve"> to psychosis</w:t>
      </w:r>
      <w:r w:rsidR="00EF51D4" w:rsidRPr="009F1672">
        <w:t xml:space="preserve">. Future research should </w:t>
      </w:r>
      <w:r w:rsidR="006C7ACD">
        <w:t>examine</w:t>
      </w:r>
      <w:r w:rsidR="00EF51D4" w:rsidRPr="009F1672">
        <w:t xml:space="preserve"> psychosis </w:t>
      </w:r>
      <w:r w:rsidR="005003F8">
        <w:t xml:space="preserve">prevalence </w:t>
      </w:r>
      <w:r w:rsidR="009C3B6C">
        <w:t>longitudinally</w:t>
      </w:r>
      <w:r w:rsidR="002A1A94">
        <w:t xml:space="preserve"> and </w:t>
      </w:r>
      <w:r w:rsidR="002A1A94" w:rsidRPr="009F1672">
        <w:t>in refugees-only</w:t>
      </w:r>
      <w:r w:rsidR="00DE39B9">
        <w:t xml:space="preserve">, </w:t>
      </w:r>
      <w:r w:rsidR="00C27CCB">
        <w:t>address</w:t>
      </w:r>
      <w:r w:rsidR="006C7ACD">
        <w:t xml:space="preserve"> methodological </w:t>
      </w:r>
      <w:r w:rsidR="00C27CCB">
        <w:t>bias</w:t>
      </w:r>
      <w:r w:rsidR="006C7ACD">
        <w:t xml:space="preserve"> and </w:t>
      </w:r>
      <w:r w:rsidR="00EF51D4" w:rsidRPr="009F1672">
        <w:t xml:space="preserve">further </w:t>
      </w:r>
      <w:r w:rsidR="006C7ACD">
        <w:t xml:space="preserve">examine the role of trauma and dissociation in </w:t>
      </w:r>
      <w:r w:rsidR="002A1A94">
        <w:t xml:space="preserve">refugee </w:t>
      </w:r>
      <w:r w:rsidR="005003F8">
        <w:t>psychosis</w:t>
      </w:r>
      <w:r w:rsidR="004453F1">
        <w:t xml:space="preserve"> prevalence</w:t>
      </w:r>
      <w:r w:rsidR="006C7ACD">
        <w:t xml:space="preserve">. </w:t>
      </w:r>
    </w:p>
    <w:p w14:paraId="7989A4BE" w14:textId="36C1FCBF" w:rsidR="003E105A" w:rsidRDefault="003E105A" w:rsidP="00B814B6">
      <w:pPr>
        <w:spacing w:line="480" w:lineRule="auto"/>
        <w:jc w:val="both"/>
        <w:rPr>
          <w:b/>
          <w:bCs/>
        </w:rPr>
      </w:pPr>
      <w:r>
        <w:rPr>
          <w:b/>
          <w:bCs/>
        </w:rPr>
        <w:t>Keywords:</w:t>
      </w:r>
    </w:p>
    <w:p w14:paraId="6E5A3F0E" w14:textId="1731EF41" w:rsidR="00667F41" w:rsidRDefault="003E105A" w:rsidP="00B814B6">
      <w:pPr>
        <w:spacing w:line="480" w:lineRule="auto"/>
        <w:jc w:val="both"/>
        <w:rPr>
          <w:bCs/>
        </w:rPr>
      </w:pPr>
      <w:r>
        <w:rPr>
          <w:bCs/>
        </w:rPr>
        <w:t xml:space="preserve">Psychosis; </w:t>
      </w:r>
      <w:r w:rsidR="00857DD2">
        <w:rPr>
          <w:bCs/>
        </w:rPr>
        <w:t>Schizophrenia</w:t>
      </w:r>
      <w:r w:rsidR="00676416">
        <w:rPr>
          <w:bCs/>
        </w:rPr>
        <w:t xml:space="preserve">; </w:t>
      </w:r>
      <w:r>
        <w:rPr>
          <w:bCs/>
        </w:rPr>
        <w:t>Refugee; Prevalence; Systematic Review</w:t>
      </w:r>
    </w:p>
    <w:p w14:paraId="6FEA41B5" w14:textId="187F2AF5" w:rsidR="00F6767F" w:rsidRPr="00676416" w:rsidRDefault="00F6767F" w:rsidP="00676416">
      <w:pPr>
        <w:pStyle w:val="ListParagraph"/>
        <w:numPr>
          <w:ilvl w:val="0"/>
          <w:numId w:val="10"/>
        </w:numPr>
        <w:spacing w:line="480" w:lineRule="auto"/>
        <w:rPr>
          <w:rFonts w:ascii="Times New Roman" w:hAnsi="Times New Roman" w:cs="Times New Roman"/>
          <w:bCs/>
        </w:rPr>
      </w:pPr>
      <w:r w:rsidRPr="00676416">
        <w:rPr>
          <w:rFonts w:ascii="Times New Roman" w:hAnsi="Times New Roman" w:cs="Times New Roman"/>
          <w:b/>
          <w:bCs/>
        </w:rPr>
        <w:lastRenderedPageBreak/>
        <w:t>Introduction</w:t>
      </w:r>
    </w:p>
    <w:p w14:paraId="08E7C01B" w14:textId="3D490F84" w:rsidR="00305510" w:rsidRPr="00440D3C" w:rsidRDefault="008C12CF" w:rsidP="00440D3C">
      <w:pPr>
        <w:spacing w:line="480" w:lineRule="auto"/>
      </w:pPr>
      <w:r>
        <w:rPr>
          <w:bCs/>
        </w:rPr>
        <w:t xml:space="preserve">The </w:t>
      </w:r>
      <w:r w:rsidR="007B34D9" w:rsidRPr="009F1672">
        <w:rPr>
          <w:bCs/>
        </w:rPr>
        <w:t>United Nation</w:t>
      </w:r>
      <w:r w:rsidR="00B57A20">
        <w:rPr>
          <w:bCs/>
        </w:rPr>
        <w:t>’</w:t>
      </w:r>
      <w:r w:rsidR="007B34D9" w:rsidRPr="009F1672">
        <w:rPr>
          <w:bCs/>
        </w:rPr>
        <w:t xml:space="preserve">s Convention </w:t>
      </w:r>
      <w:r w:rsidR="00F713A7" w:rsidRPr="009F1672">
        <w:rPr>
          <w:bCs/>
        </w:rPr>
        <w:t xml:space="preserve">established </w:t>
      </w:r>
      <w:r w:rsidR="007B34D9" w:rsidRPr="009F1672">
        <w:rPr>
          <w:bCs/>
        </w:rPr>
        <w:t>post-Second World War standards for international refugee protection</w:t>
      </w:r>
      <w:r w:rsidR="00440D3C">
        <w:rPr>
          <w:bCs/>
        </w:rPr>
        <w:t xml:space="preserve"> </w:t>
      </w:r>
      <w:r w:rsidR="007E68BC">
        <w:t>(</w:t>
      </w:r>
      <w:r w:rsidR="00440D3C" w:rsidRPr="009F1672">
        <w:rPr>
          <w:bCs/>
        </w:rPr>
        <w:t>United Nations High Commissioner for Refugees, UNHCR, 2010</w:t>
      </w:r>
      <w:r w:rsidR="007E68BC">
        <w:t>)</w:t>
      </w:r>
      <w:r w:rsidR="00D73180">
        <w:rPr>
          <w:bCs/>
        </w:rPr>
        <w:t>.</w:t>
      </w:r>
      <w:r w:rsidR="000A77AC" w:rsidRPr="009F1672">
        <w:rPr>
          <w:bCs/>
        </w:rPr>
        <w:t xml:space="preserve"> </w:t>
      </w:r>
      <w:r w:rsidR="000F1FA5">
        <w:rPr>
          <w:bCs/>
        </w:rPr>
        <w:t>Designe</w:t>
      </w:r>
      <w:r w:rsidR="007B34D9" w:rsidRPr="009F1672">
        <w:rPr>
          <w:bCs/>
        </w:rPr>
        <w:t xml:space="preserve">d </w:t>
      </w:r>
      <w:r w:rsidR="00DC3033">
        <w:rPr>
          <w:bCs/>
        </w:rPr>
        <w:t>to respond</w:t>
      </w:r>
      <w:r w:rsidR="007B34D9" w:rsidRPr="009F1672">
        <w:rPr>
          <w:bCs/>
        </w:rPr>
        <w:t xml:space="preserve"> to mass </w:t>
      </w:r>
      <w:r w:rsidR="00805512" w:rsidRPr="009F1672">
        <w:rPr>
          <w:bCs/>
        </w:rPr>
        <w:t xml:space="preserve">displacement </w:t>
      </w:r>
      <w:r w:rsidR="007B34D9" w:rsidRPr="009F1672">
        <w:rPr>
          <w:bCs/>
        </w:rPr>
        <w:t xml:space="preserve">across Europe </w:t>
      </w:r>
      <w:r w:rsidR="00AB309B" w:rsidRPr="009F1672">
        <w:rPr>
          <w:bCs/>
        </w:rPr>
        <w:t>during</w:t>
      </w:r>
      <w:r w:rsidR="00805512" w:rsidRPr="009F1672">
        <w:rPr>
          <w:bCs/>
        </w:rPr>
        <w:t xml:space="preserve"> </w:t>
      </w:r>
      <w:r w:rsidR="00293EB8" w:rsidRPr="009F1672">
        <w:rPr>
          <w:bCs/>
        </w:rPr>
        <w:t>World War Two</w:t>
      </w:r>
      <w:r w:rsidR="00DE39B9">
        <w:rPr>
          <w:bCs/>
        </w:rPr>
        <w:t>,</w:t>
      </w:r>
      <w:r w:rsidR="003935D2">
        <w:rPr>
          <w:bCs/>
        </w:rPr>
        <w:t xml:space="preserve"> </w:t>
      </w:r>
      <w:r w:rsidR="000F1FA5">
        <w:rPr>
          <w:bCs/>
        </w:rPr>
        <w:t xml:space="preserve">a refugee </w:t>
      </w:r>
      <w:r w:rsidR="00DE39B9">
        <w:rPr>
          <w:bCs/>
        </w:rPr>
        <w:t xml:space="preserve">is defined </w:t>
      </w:r>
      <w:r w:rsidR="003935D2">
        <w:rPr>
          <w:bCs/>
        </w:rPr>
        <w:t>as</w:t>
      </w:r>
      <w:r w:rsidR="00805512" w:rsidRPr="009F1672">
        <w:rPr>
          <w:bCs/>
        </w:rPr>
        <w:t>:</w:t>
      </w:r>
      <w:r w:rsidR="00076F2B">
        <w:rPr>
          <w:bCs/>
        </w:rPr>
        <w:t xml:space="preserve"> </w:t>
      </w:r>
      <w:r w:rsidR="00805512" w:rsidRPr="009F1672">
        <w:rPr>
          <w:bCs/>
        </w:rPr>
        <w:t>“</w:t>
      </w:r>
      <w:r w:rsidR="00650B7D" w:rsidRPr="009F1672">
        <w:rPr>
          <w:bCs/>
        </w:rPr>
        <w:t xml:space="preserve">a person </w:t>
      </w:r>
      <w:r w:rsidR="00805512" w:rsidRPr="009F1672">
        <w:rPr>
          <w:bCs/>
        </w:rPr>
        <w:t xml:space="preserve">who </w:t>
      </w:r>
      <w:r w:rsidR="00650B7D" w:rsidRPr="009F1672">
        <w:rPr>
          <w:bCs/>
        </w:rPr>
        <w:t xml:space="preserve">has fled their country of origin and </w:t>
      </w:r>
      <w:r w:rsidR="00805512" w:rsidRPr="009F1672">
        <w:rPr>
          <w:bCs/>
        </w:rPr>
        <w:t>is unable or unwilling to return owing to a well-founded fear of being persecuted for reasons of race, religion, nationality, membersh</w:t>
      </w:r>
      <w:r w:rsidR="006837D8">
        <w:rPr>
          <w:bCs/>
        </w:rPr>
        <w:t>ip of a particular social group</w:t>
      </w:r>
      <w:r w:rsidR="00D73180">
        <w:rPr>
          <w:bCs/>
        </w:rPr>
        <w:t>, or political opinion”</w:t>
      </w:r>
      <w:r w:rsidR="00B6466E">
        <w:rPr>
          <w:bCs/>
        </w:rPr>
        <w:t xml:space="preserve"> (The Geneva Convention, 1951, p.3)</w:t>
      </w:r>
      <w:r w:rsidR="00D73180">
        <w:rPr>
          <w:bCs/>
        </w:rPr>
        <w:t>.</w:t>
      </w:r>
      <w:r w:rsidR="00AC2BB5">
        <w:rPr>
          <w:bCs/>
        </w:rPr>
        <w:t xml:space="preserve"> </w:t>
      </w:r>
      <w:r w:rsidR="007448CE">
        <w:rPr>
          <w:bCs/>
        </w:rPr>
        <w:t>Whilst</w:t>
      </w:r>
      <w:r w:rsidR="00AC2BB5">
        <w:rPr>
          <w:bCs/>
        </w:rPr>
        <w:t xml:space="preserve"> also forcibly displaced, </w:t>
      </w:r>
      <w:r w:rsidR="005A58F4" w:rsidRPr="009F1672">
        <w:rPr>
          <w:bCs/>
        </w:rPr>
        <w:t xml:space="preserve">asylum </w:t>
      </w:r>
      <w:r w:rsidR="000F1FA5" w:rsidRPr="009F1672">
        <w:rPr>
          <w:bCs/>
        </w:rPr>
        <w:t>seeker</w:t>
      </w:r>
      <w:r w:rsidR="000F1FA5">
        <w:rPr>
          <w:bCs/>
        </w:rPr>
        <w:t xml:space="preserve">s continue to await formal </w:t>
      </w:r>
      <w:r w:rsidR="00454F31" w:rsidRPr="009F1672">
        <w:rPr>
          <w:bCs/>
        </w:rPr>
        <w:t xml:space="preserve">international </w:t>
      </w:r>
      <w:r w:rsidR="00650B7D" w:rsidRPr="009F1672">
        <w:rPr>
          <w:bCs/>
        </w:rPr>
        <w:t>protection</w:t>
      </w:r>
      <w:r w:rsidR="00737116">
        <w:rPr>
          <w:bCs/>
        </w:rPr>
        <w:t>,</w:t>
      </w:r>
      <w:r w:rsidR="003935D2">
        <w:rPr>
          <w:bCs/>
        </w:rPr>
        <w:t xml:space="preserve"> </w:t>
      </w:r>
      <w:r w:rsidR="007448CE">
        <w:rPr>
          <w:bCs/>
        </w:rPr>
        <w:t>and</w:t>
      </w:r>
      <w:r w:rsidR="00AC2BB5">
        <w:rPr>
          <w:bCs/>
        </w:rPr>
        <w:t xml:space="preserve"> i</w:t>
      </w:r>
      <w:r w:rsidR="00E853A2" w:rsidRPr="009F1672">
        <w:rPr>
          <w:bCs/>
        </w:rPr>
        <w:t xml:space="preserve">nternally displaced persons (IDPs) </w:t>
      </w:r>
      <w:r w:rsidR="000F1FA5">
        <w:rPr>
          <w:bCs/>
        </w:rPr>
        <w:t>remain</w:t>
      </w:r>
      <w:r w:rsidR="00E853A2" w:rsidRPr="009F1672">
        <w:rPr>
          <w:bCs/>
        </w:rPr>
        <w:t xml:space="preserve"> within the</w:t>
      </w:r>
      <w:r w:rsidR="00630B41">
        <w:rPr>
          <w:bCs/>
        </w:rPr>
        <w:t xml:space="preserve"> borders of their native countries</w:t>
      </w:r>
      <w:r w:rsidR="00B6466E">
        <w:rPr>
          <w:bCs/>
        </w:rPr>
        <w:t xml:space="preserve"> (</w:t>
      </w:r>
      <w:r w:rsidR="00B6466E" w:rsidRPr="009F1672">
        <w:rPr>
          <w:bCs/>
        </w:rPr>
        <w:t>Amnesty International, AI, 2006</w:t>
      </w:r>
      <w:r w:rsidR="00B6466E">
        <w:rPr>
          <w:bCs/>
        </w:rPr>
        <w:t>)</w:t>
      </w:r>
      <w:r w:rsidR="00E853A2" w:rsidRPr="009F1672">
        <w:rPr>
          <w:bCs/>
        </w:rPr>
        <w:t>.</w:t>
      </w:r>
      <w:r w:rsidR="00E853A2" w:rsidRPr="00A11A9D">
        <w:rPr>
          <w:bCs/>
          <w:vertAlign w:val="superscript"/>
        </w:rPr>
        <w:t xml:space="preserve"> </w:t>
      </w:r>
      <w:r w:rsidR="00E853A2" w:rsidRPr="009F1672">
        <w:rPr>
          <w:bCs/>
        </w:rPr>
        <w:t>E</w:t>
      </w:r>
      <w:r w:rsidR="00650B7D" w:rsidRPr="009F1672">
        <w:rPr>
          <w:bCs/>
        </w:rPr>
        <w:t xml:space="preserve">conomic migrants </w:t>
      </w:r>
      <w:r w:rsidR="006B2F9D">
        <w:rPr>
          <w:bCs/>
        </w:rPr>
        <w:t>however</w:t>
      </w:r>
      <w:r w:rsidR="00E853A2" w:rsidRPr="009F1672">
        <w:rPr>
          <w:bCs/>
        </w:rPr>
        <w:t xml:space="preserve"> </w:t>
      </w:r>
      <w:r w:rsidR="00650B7D" w:rsidRPr="009F1672">
        <w:rPr>
          <w:bCs/>
        </w:rPr>
        <w:t xml:space="preserve">are </w:t>
      </w:r>
      <w:r w:rsidR="00405FF7">
        <w:rPr>
          <w:bCs/>
        </w:rPr>
        <w:t xml:space="preserve">understood to migrate </w:t>
      </w:r>
      <w:r w:rsidR="00650B7D" w:rsidRPr="009F1672">
        <w:rPr>
          <w:bCs/>
        </w:rPr>
        <w:t>in pursuit of a better</w:t>
      </w:r>
      <w:r w:rsidR="00D25CCB" w:rsidRPr="009F1672">
        <w:rPr>
          <w:bCs/>
        </w:rPr>
        <w:t xml:space="preserve"> </w:t>
      </w:r>
      <w:r w:rsidR="00405FF7">
        <w:rPr>
          <w:bCs/>
        </w:rPr>
        <w:t xml:space="preserve">economic </w:t>
      </w:r>
      <w:r w:rsidR="00D25CCB" w:rsidRPr="009F1672">
        <w:rPr>
          <w:bCs/>
        </w:rPr>
        <w:t>standard of</w:t>
      </w:r>
      <w:r w:rsidR="00650B7D" w:rsidRPr="009F1672">
        <w:rPr>
          <w:bCs/>
        </w:rPr>
        <w:t xml:space="preserve"> life</w:t>
      </w:r>
      <w:r w:rsidR="00B6466E">
        <w:rPr>
          <w:bCs/>
        </w:rPr>
        <w:t xml:space="preserve"> (</w:t>
      </w:r>
      <w:r w:rsidR="00B6466E" w:rsidRPr="009F1672">
        <w:rPr>
          <w:bCs/>
        </w:rPr>
        <w:t>AI, 2006</w:t>
      </w:r>
      <w:r w:rsidR="00B6466E">
        <w:rPr>
          <w:bCs/>
        </w:rPr>
        <w:t>; Dapunt et al., 2017)</w:t>
      </w:r>
      <w:r w:rsidR="00650B7D" w:rsidRPr="009F1672">
        <w:rPr>
          <w:bCs/>
        </w:rPr>
        <w:t xml:space="preserve">. </w:t>
      </w:r>
      <w:r>
        <w:rPr>
          <w:bCs/>
        </w:rPr>
        <w:t xml:space="preserve">When </w:t>
      </w:r>
      <w:r w:rsidR="00601A07">
        <w:rPr>
          <w:bCs/>
        </w:rPr>
        <w:t>referring to ‘refugee populations’</w:t>
      </w:r>
      <w:r w:rsidR="00D73BCB">
        <w:rPr>
          <w:bCs/>
        </w:rPr>
        <w:t xml:space="preserve"> in the current review</w:t>
      </w:r>
      <w:r w:rsidR="00601A07">
        <w:rPr>
          <w:bCs/>
        </w:rPr>
        <w:t xml:space="preserve">, </w:t>
      </w:r>
      <w:r w:rsidR="000F1FA5">
        <w:rPr>
          <w:bCs/>
        </w:rPr>
        <w:t>we include</w:t>
      </w:r>
      <w:r w:rsidR="00601A07">
        <w:rPr>
          <w:bCs/>
        </w:rPr>
        <w:t xml:space="preserve"> refugees, asylum seekers, IDPs and migrants. </w:t>
      </w:r>
    </w:p>
    <w:p w14:paraId="45A40984" w14:textId="15AE87CE" w:rsidR="00CD6132" w:rsidRPr="001B72C8" w:rsidRDefault="00D73BCB" w:rsidP="00475239">
      <w:pPr>
        <w:spacing w:line="480" w:lineRule="auto"/>
        <w:ind w:firstLine="720"/>
        <w:jc w:val="both"/>
        <w:rPr>
          <w:bCs/>
          <w:vertAlign w:val="superscript"/>
        </w:rPr>
      </w:pPr>
      <w:r>
        <w:rPr>
          <w:bCs/>
        </w:rPr>
        <w:t>The</w:t>
      </w:r>
      <w:r w:rsidR="00CA3B98">
        <w:rPr>
          <w:bCs/>
        </w:rPr>
        <w:t xml:space="preserve"> prevalence of psychotic disorders and psychotic episodes </w:t>
      </w:r>
      <w:r>
        <w:rPr>
          <w:bCs/>
        </w:rPr>
        <w:t>with</w:t>
      </w:r>
      <w:r w:rsidR="00CA3B98">
        <w:rPr>
          <w:bCs/>
        </w:rPr>
        <w:t xml:space="preserve">in the United States </w:t>
      </w:r>
      <w:r>
        <w:rPr>
          <w:bCs/>
        </w:rPr>
        <w:t xml:space="preserve">has been estimated </w:t>
      </w:r>
      <w:r w:rsidR="00A371C0">
        <w:rPr>
          <w:bCs/>
        </w:rPr>
        <w:t>as</w:t>
      </w:r>
      <w:r w:rsidR="00CA3B98">
        <w:rPr>
          <w:bCs/>
        </w:rPr>
        <w:t xml:space="preserve"> 0.25-0.64% and 3%</w:t>
      </w:r>
      <w:r w:rsidR="00050AB6">
        <w:rPr>
          <w:bCs/>
        </w:rPr>
        <w:t xml:space="preserve"> </w:t>
      </w:r>
      <w:r w:rsidR="00CA3B98">
        <w:rPr>
          <w:bCs/>
        </w:rPr>
        <w:t>respectively</w:t>
      </w:r>
      <w:r w:rsidR="00B6466E">
        <w:rPr>
          <w:bCs/>
        </w:rPr>
        <w:t xml:space="preserve"> (Kessler et al., 2005)</w:t>
      </w:r>
      <w:r w:rsidR="00CA3B98">
        <w:rPr>
          <w:bCs/>
        </w:rPr>
        <w:t>.</w:t>
      </w:r>
      <w:r w:rsidR="00B6466E">
        <w:rPr>
          <w:bCs/>
          <w:vertAlign w:val="superscript"/>
        </w:rPr>
        <w:t xml:space="preserve"> </w:t>
      </w:r>
      <w:r>
        <w:rPr>
          <w:bCs/>
        </w:rPr>
        <w:t>T</w:t>
      </w:r>
      <w:r w:rsidR="008A7AA6">
        <w:rPr>
          <w:bCs/>
        </w:rPr>
        <w:t>he current r</w:t>
      </w:r>
      <w:r w:rsidR="00405FF7">
        <w:rPr>
          <w:bCs/>
        </w:rPr>
        <w:t xml:space="preserve">efugee crisis </w:t>
      </w:r>
      <w:r>
        <w:rPr>
          <w:bCs/>
        </w:rPr>
        <w:t xml:space="preserve">involves </w:t>
      </w:r>
      <w:r w:rsidR="00405FF7">
        <w:rPr>
          <w:bCs/>
        </w:rPr>
        <w:t>a</w:t>
      </w:r>
      <w:r w:rsidR="006159E5" w:rsidRPr="009F1672">
        <w:rPr>
          <w:bCs/>
        </w:rPr>
        <w:t xml:space="preserve">n unprecedented 70.8 million people </w:t>
      </w:r>
      <w:r w:rsidR="003D5622">
        <w:rPr>
          <w:bCs/>
        </w:rPr>
        <w:t xml:space="preserve">who </w:t>
      </w:r>
      <w:r w:rsidR="00F2221D">
        <w:rPr>
          <w:bCs/>
        </w:rPr>
        <w:t>have been</w:t>
      </w:r>
      <w:r w:rsidR="006159E5" w:rsidRPr="009F1672">
        <w:rPr>
          <w:bCs/>
        </w:rPr>
        <w:t xml:space="preserve"> forcibly displaced</w:t>
      </w:r>
      <w:r w:rsidR="00012FD9">
        <w:rPr>
          <w:bCs/>
        </w:rPr>
        <w:t xml:space="preserve"> worldwide</w:t>
      </w:r>
      <w:r w:rsidR="006159E5" w:rsidRPr="009F1672">
        <w:rPr>
          <w:bCs/>
        </w:rPr>
        <w:t xml:space="preserve">, and 37,000 people </w:t>
      </w:r>
      <w:r w:rsidR="00B074D2">
        <w:rPr>
          <w:bCs/>
        </w:rPr>
        <w:t xml:space="preserve">flee </w:t>
      </w:r>
      <w:r w:rsidR="006159E5" w:rsidRPr="009F1672">
        <w:rPr>
          <w:bCs/>
        </w:rPr>
        <w:t xml:space="preserve">their homes </w:t>
      </w:r>
      <w:r w:rsidR="00AD4AB7">
        <w:rPr>
          <w:bCs/>
        </w:rPr>
        <w:t>daily</w:t>
      </w:r>
      <w:r w:rsidR="00B6466E">
        <w:rPr>
          <w:bCs/>
        </w:rPr>
        <w:t xml:space="preserve"> (</w:t>
      </w:r>
      <w:r w:rsidR="00B6466E" w:rsidRPr="009F1672">
        <w:rPr>
          <w:bCs/>
        </w:rPr>
        <w:t>AI, 2006</w:t>
      </w:r>
      <w:r w:rsidR="00B6466E">
        <w:rPr>
          <w:bCs/>
        </w:rPr>
        <w:t xml:space="preserve">; </w:t>
      </w:r>
      <w:r w:rsidR="00B6466E" w:rsidRPr="00653134">
        <w:rPr>
          <w:rFonts w:eastAsia="Times New Roman"/>
        </w:rPr>
        <w:t>Bourque</w:t>
      </w:r>
      <w:r w:rsidR="00B6466E">
        <w:rPr>
          <w:rFonts w:eastAsia="Times New Roman"/>
        </w:rPr>
        <w:t xml:space="preserve"> et al., 2011; </w:t>
      </w:r>
      <w:r w:rsidR="00557167">
        <w:rPr>
          <w:bCs/>
        </w:rPr>
        <w:t xml:space="preserve">Brandt et al., 2019; </w:t>
      </w:r>
      <w:r w:rsidR="00B6466E">
        <w:rPr>
          <w:bCs/>
        </w:rPr>
        <w:t>Cantor-Graae and</w:t>
      </w:r>
      <w:r w:rsidR="00B6466E" w:rsidRPr="009F1672">
        <w:rPr>
          <w:bCs/>
        </w:rPr>
        <w:t xml:space="preserve"> Selten, 2005</w:t>
      </w:r>
      <w:r w:rsidR="00557167">
        <w:rPr>
          <w:bCs/>
        </w:rPr>
        <w:t>; Dapunt et al., 2017</w:t>
      </w:r>
      <w:r w:rsidR="00B6466E">
        <w:rPr>
          <w:bCs/>
        </w:rPr>
        <w:t>)</w:t>
      </w:r>
      <w:r w:rsidR="0095789C">
        <w:rPr>
          <w:bCs/>
        </w:rPr>
        <w:t>. It is</w:t>
      </w:r>
      <w:r w:rsidR="0063503E" w:rsidRPr="009F1672">
        <w:rPr>
          <w:bCs/>
        </w:rPr>
        <w:t xml:space="preserve"> </w:t>
      </w:r>
      <w:r w:rsidR="00AC1E4F" w:rsidRPr="009F1672">
        <w:rPr>
          <w:bCs/>
        </w:rPr>
        <w:t>reported that</w:t>
      </w:r>
      <w:r w:rsidR="00F2221D">
        <w:rPr>
          <w:bCs/>
        </w:rPr>
        <w:t xml:space="preserve"> </w:t>
      </w:r>
      <w:r w:rsidR="00B074D2">
        <w:rPr>
          <w:bCs/>
        </w:rPr>
        <w:t>the</w:t>
      </w:r>
      <w:r w:rsidR="00F2221D">
        <w:rPr>
          <w:bCs/>
        </w:rPr>
        <w:t xml:space="preserve"> risk </w:t>
      </w:r>
      <w:r w:rsidR="00B074D2">
        <w:rPr>
          <w:bCs/>
        </w:rPr>
        <w:t xml:space="preserve">of non-affective psychosis </w:t>
      </w:r>
      <w:r w:rsidR="00F2221D">
        <w:rPr>
          <w:bCs/>
        </w:rPr>
        <w:t xml:space="preserve">is significantly increased </w:t>
      </w:r>
      <w:r w:rsidR="00B074D2">
        <w:rPr>
          <w:bCs/>
        </w:rPr>
        <w:t xml:space="preserve">in refugees </w:t>
      </w:r>
      <w:r w:rsidR="00F2221D">
        <w:rPr>
          <w:bCs/>
        </w:rPr>
        <w:t>c</w:t>
      </w:r>
      <w:r w:rsidR="00DE39B9">
        <w:rPr>
          <w:bCs/>
        </w:rPr>
        <w:t xml:space="preserve">ompared to </w:t>
      </w:r>
      <w:r w:rsidR="003D5622">
        <w:rPr>
          <w:bCs/>
        </w:rPr>
        <w:t xml:space="preserve">economic </w:t>
      </w:r>
      <w:r w:rsidR="00DE39B9">
        <w:rPr>
          <w:bCs/>
        </w:rPr>
        <w:t>migrants and natives</w:t>
      </w:r>
      <w:r w:rsidR="00B6466E">
        <w:rPr>
          <w:bCs/>
        </w:rPr>
        <w:t xml:space="preserve"> (Brandt et al., 2019)</w:t>
      </w:r>
      <w:r w:rsidR="00630F13">
        <w:rPr>
          <w:bCs/>
        </w:rPr>
        <w:t xml:space="preserve"> and </w:t>
      </w:r>
      <w:r w:rsidR="00630F13" w:rsidRPr="005C5E63">
        <w:rPr>
          <w:bCs/>
        </w:rPr>
        <w:t>non-refugees</w:t>
      </w:r>
      <w:r w:rsidR="00630F13">
        <w:rPr>
          <w:bCs/>
        </w:rPr>
        <w:t xml:space="preserve"> (</w:t>
      </w:r>
      <w:r w:rsidR="00630F13" w:rsidRPr="00653134">
        <w:t>Wylie</w:t>
      </w:r>
      <w:r w:rsidR="00630F13">
        <w:t xml:space="preserve"> et al., 2018</w:t>
      </w:r>
      <w:r w:rsidR="00630F13">
        <w:rPr>
          <w:bCs/>
        </w:rPr>
        <w:t>)</w:t>
      </w:r>
      <w:r w:rsidR="00DE39B9">
        <w:rPr>
          <w:bCs/>
        </w:rPr>
        <w:t>,</w:t>
      </w:r>
      <w:r w:rsidR="00F2221D">
        <w:rPr>
          <w:bCs/>
        </w:rPr>
        <w:t xml:space="preserve"> </w:t>
      </w:r>
      <w:r w:rsidR="00B074D2">
        <w:rPr>
          <w:bCs/>
        </w:rPr>
        <w:t>and t</w:t>
      </w:r>
      <w:r w:rsidR="00087142">
        <w:rPr>
          <w:bCs/>
        </w:rPr>
        <w:t xml:space="preserve">rauma is increasingly </w:t>
      </w:r>
      <w:r w:rsidR="008A7AA6">
        <w:rPr>
          <w:bCs/>
        </w:rPr>
        <w:t>implicated</w:t>
      </w:r>
      <w:r>
        <w:rPr>
          <w:bCs/>
        </w:rPr>
        <w:t xml:space="preserve"> as </w:t>
      </w:r>
      <w:r w:rsidR="007E5393">
        <w:rPr>
          <w:bCs/>
        </w:rPr>
        <w:t xml:space="preserve">one </w:t>
      </w:r>
      <w:r>
        <w:rPr>
          <w:bCs/>
        </w:rPr>
        <w:t xml:space="preserve">contributing </w:t>
      </w:r>
      <w:r w:rsidR="006C224D">
        <w:rPr>
          <w:bCs/>
        </w:rPr>
        <w:t xml:space="preserve">and explanatory </w:t>
      </w:r>
      <w:r>
        <w:rPr>
          <w:bCs/>
        </w:rPr>
        <w:t>factor</w:t>
      </w:r>
      <w:r w:rsidR="006C224D">
        <w:rPr>
          <w:bCs/>
        </w:rPr>
        <w:t xml:space="preserve"> (</w:t>
      </w:r>
      <w:r w:rsidR="0069206D">
        <w:rPr>
          <w:bCs/>
        </w:rPr>
        <w:t>Van den Berg et al., 2022</w:t>
      </w:r>
      <w:r w:rsidR="006C224D">
        <w:rPr>
          <w:bCs/>
        </w:rPr>
        <w:t>)</w:t>
      </w:r>
      <w:r w:rsidR="008A7AA6">
        <w:rPr>
          <w:bCs/>
        </w:rPr>
        <w:t>. Refugees are evidenced to endure significant p</w:t>
      </w:r>
      <w:r w:rsidR="00B074D2">
        <w:rPr>
          <w:bCs/>
        </w:rPr>
        <w:t xml:space="preserve">re- and peri-migratory traumas </w:t>
      </w:r>
      <w:r w:rsidR="008A7AA6">
        <w:rPr>
          <w:bCs/>
        </w:rPr>
        <w:t>including</w:t>
      </w:r>
      <w:r w:rsidR="00B074D2">
        <w:rPr>
          <w:bCs/>
        </w:rPr>
        <w:t xml:space="preserve"> conflict</w:t>
      </w:r>
      <w:r w:rsidR="00D25624" w:rsidRPr="009F1672">
        <w:rPr>
          <w:bCs/>
        </w:rPr>
        <w:t>, discrimination, pe</w:t>
      </w:r>
      <w:r w:rsidR="00F762AB" w:rsidRPr="009F1672">
        <w:rPr>
          <w:bCs/>
        </w:rPr>
        <w:t>rsecution and violence</w:t>
      </w:r>
      <w:r w:rsidR="00B6466E">
        <w:rPr>
          <w:bCs/>
        </w:rPr>
        <w:t xml:space="preserve"> (Dapunt et al., 2017)</w:t>
      </w:r>
      <w:r w:rsidR="00B074D2">
        <w:rPr>
          <w:bCs/>
        </w:rPr>
        <w:t>,</w:t>
      </w:r>
      <w:r w:rsidR="00D25624" w:rsidRPr="009F1672">
        <w:rPr>
          <w:bCs/>
        </w:rPr>
        <w:t xml:space="preserve"> </w:t>
      </w:r>
      <w:r w:rsidR="001C4274">
        <w:rPr>
          <w:bCs/>
        </w:rPr>
        <w:t>as well as</w:t>
      </w:r>
      <w:r w:rsidR="008A7AA6">
        <w:rPr>
          <w:bCs/>
        </w:rPr>
        <w:t xml:space="preserve"> </w:t>
      </w:r>
      <w:r w:rsidR="00B074D2">
        <w:rPr>
          <w:bCs/>
        </w:rPr>
        <w:t>trauma</w:t>
      </w:r>
      <w:r w:rsidR="008A7AA6">
        <w:rPr>
          <w:bCs/>
        </w:rPr>
        <w:t xml:space="preserve"> and </w:t>
      </w:r>
      <w:r w:rsidR="00B664CD">
        <w:rPr>
          <w:bCs/>
        </w:rPr>
        <w:t xml:space="preserve">psychosocial </w:t>
      </w:r>
      <w:r w:rsidR="00B664CD">
        <w:rPr>
          <w:bCs/>
        </w:rPr>
        <w:lastRenderedPageBreak/>
        <w:t>disadvantage</w:t>
      </w:r>
      <w:r w:rsidR="00B664CD" w:rsidRPr="009F1672">
        <w:rPr>
          <w:bCs/>
        </w:rPr>
        <w:t xml:space="preserve"> </w:t>
      </w:r>
      <w:r w:rsidR="001C4274">
        <w:rPr>
          <w:bCs/>
        </w:rPr>
        <w:t xml:space="preserve">post-migration </w:t>
      </w:r>
      <w:r w:rsidR="00B074D2">
        <w:rPr>
          <w:bCs/>
        </w:rPr>
        <w:t>such as</w:t>
      </w:r>
      <w:r w:rsidR="00B664CD" w:rsidRPr="009F1672">
        <w:rPr>
          <w:bCs/>
        </w:rPr>
        <w:t xml:space="preserve"> economic hardship, dis</w:t>
      </w:r>
      <w:r w:rsidR="0095789C">
        <w:rPr>
          <w:bCs/>
        </w:rPr>
        <w:t>crimination and marginalisation</w:t>
      </w:r>
      <w:r w:rsidR="00B6466E">
        <w:rPr>
          <w:bCs/>
        </w:rPr>
        <w:t xml:space="preserve"> (Brandt et al., 2019)</w:t>
      </w:r>
      <w:r w:rsidR="0095789C">
        <w:rPr>
          <w:bCs/>
        </w:rPr>
        <w:t xml:space="preserve">. </w:t>
      </w:r>
      <w:r w:rsidR="00F4776F" w:rsidRPr="009F1672">
        <w:rPr>
          <w:bCs/>
        </w:rPr>
        <w:t xml:space="preserve">A </w:t>
      </w:r>
      <w:r w:rsidR="00E328EA" w:rsidRPr="009F1672">
        <w:rPr>
          <w:bCs/>
        </w:rPr>
        <w:t xml:space="preserve">trauma </w:t>
      </w:r>
      <w:r w:rsidR="00F4776F" w:rsidRPr="009F1672">
        <w:rPr>
          <w:bCs/>
        </w:rPr>
        <w:t xml:space="preserve">dose-response </w:t>
      </w:r>
      <w:r w:rsidR="000A0BD4" w:rsidRPr="009F1672">
        <w:rPr>
          <w:bCs/>
        </w:rPr>
        <w:t xml:space="preserve">(i.e. </w:t>
      </w:r>
      <w:r w:rsidR="00606678">
        <w:rPr>
          <w:bCs/>
        </w:rPr>
        <w:t>cumulative</w:t>
      </w:r>
      <w:r w:rsidR="009735CD" w:rsidRPr="009F1672">
        <w:rPr>
          <w:bCs/>
        </w:rPr>
        <w:t xml:space="preserve"> trauma exposure</w:t>
      </w:r>
      <w:r w:rsidR="000A0BD4" w:rsidRPr="009F1672">
        <w:rPr>
          <w:bCs/>
        </w:rPr>
        <w:t xml:space="preserve">) </w:t>
      </w:r>
      <w:r w:rsidR="00720FF7">
        <w:rPr>
          <w:bCs/>
        </w:rPr>
        <w:t>is</w:t>
      </w:r>
      <w:r w:rsidR="000A0BD4" w:rsidRPr="009F1672">
        <w:rPr>
          <w:bCs/>
        </w:rPr>
        <w:t xml:space="preserve"> </w:t>
      </w:r>
      <w:r w:rsidR="001C4274">
        <w:rPr>
          <w:bCs/>
        </w:rPr>
        <w:t>one</w:t>
      </w:r>
      <w:r w:rsidR="00087142">
        <w:rPr>
          <w:bCs/>
        </w:rPr>
        <w:t xml:space="preserve"> </w:t>
      </w:r>
      <w:r w:rsidR="00361B85">
        <w:rPr>
          <w:bCs/>
        </w:rPr>
        <w:t>model</w:t>
      </w:r>
      <w:r w:rsidR="00721133">
        <w:rPr>
          <w:bCs/>
        </w:rPr>
        <w:t xml:space="preserve"> </w:t>
      </w:r>
      <w:r w:rsidR="001C4274">
        <w:rPr>
          <w:bCs/>
        </w:rPr>
        <w:t xml:space="preserve">proposed </w:t>
      </w:r>
      <w:r w:rsidR="00361B85">
        <w:rPr>
          <w:bCs/>
        </w:rPr>
        <w:t>to explain</w:t>
      </w:r>
      <w:r w:rsidR="00721133">
        <w:rPr>
          <w:bCs/>
        </w:rPr>
        <w:t xml:space="preserve"> </w:t>
      </w:r>
      <w:r w:rsidR="008A7AA6">
        <w:rPr>
          <w:bCs/>
        </w:rPr>
        <w:t>th</w:t>
      </w:r>
      <w:r>
        <w:rPr>
          <w:bCs/>
        </w:rPr>
        <w:t>is population</w:t>
      </w:r>
      <w:r w:rsidR="00557167">
        <w:rPr>
          <w:bCs/>
        </w:rPr>
        <w:t>’</w:t>
      </w:r>
      <w:r>
        <w:rPr>
          <w:bCs/>
        </w:rPr>
        <w:t>s</w:t>
      </w:r>
      <w:r w:rsidR="008A7AA6">
        <w:rPr>
          <w:bCs/>
        </w:rPr>
        <w:t xml:space="preserve"> heightened vulnerability to psychosis</w:t>
      </w:r>
      <w:r w:rsidR="00B6466E">
        <w:rPr>
          <w:bCs/>
        </w:rPr>
        <w:t xml:space="preserve"> (</w:t>
      </w:r>
      <w:r w:rsidR="00B6466E" w:rsidRPr="009F1672">
        <w:rPr>
          <w:bCs/>
        </w:rPr>
        <w:t xml:space="preserve">Dillon et al., 2014; </w:t>
      </w:r>
      <w:r w:rsidR="00557167">
        <w:rPr>
          <w:bCs/>
        </w:rPr>
        <w:t xml:space="preserve">Gibson et al., 2016; </w:t>
      </w:r>
      <w:r w:rsidR="00B6466E" w:rsidRPr="009F1672">
        <w:rPr>
          <w:bCs/>
        </w:rPr>
        <w:t>McGrath et al., 2017</w:t>
      </w:r>
      <w:r w:rsidR="00B6466E">
        <w:rPr>
          <w:bCs/>
        </w:rPr>
        <w:t>)</w:t>
      </w:r>
      <w:r w:rsidR="00721133">
        <w:rPr>
          <w:bCs/>
        </w:rPr>
        <w:t>,</w:t>
      </w:r>
      <w:r w:rsidR="000A0BD4" w:rsidRPr="00A11A9D">
        <w:rPr>
          <w:bCs/>
          <w:vertAlign w:val="superscript"/>
        </w:rPr>
        <w:t xml:space="preserve"> </w:t>
      </w:r>
      <w:r w:rsidR="00721133">
        <w:rPr>
          <w:bCs/>
        </w:rPr>
        <w:t>whilst</w:t>
      </w:r>
      <w:r w:rsidR="00AB72AA" w:rsidRPr="009F1672">
        <w:rPr>
          <w:bCs/>
        </w:rPr>
        <w:t xml:space="preserve"> cognitive theory </w:t>
      </w:r>
      <w:r w:rsidR="00DA7369" w:rsidRPr="009F1672">
        <w:rPr>
          <w:bCs/>
        </w:rPr>
        <w:t>captures how</w:t>
      </w:r>
      <w:r w:rsidR="00AB72AA" w:rsidRPr="009F1672">
        <w:rPr>
          <w:bCs/>
        </w:rPr>
        <w:t xml:space="preserve"> traumatic </w:t>
      </w:r>
      <w:r w:rsidR="00747AF8" w:rsidRPr="009F1672">
        <w:rPr>
          <w:bCs/>
        </w:rPr>
        <w:t>appraisals</w:t>
      </w:r>
      <w:r w:rsidR="00AB72AA" w:rsidRPr="009F1672">
        <w:rPr>
          <w:bCs/>
        </w:rPr>
        <w:t xml:space="preserve"> </w:t>
      </w:r>
      <w:r w:rsidR="00747AF8" w:rsidRPr="009F1672">
        <w:rPr>
          <w:bCs/>
        </w:rPr>
        <w:t>fuel voice-hearing</w:t>
      </w:r>
      <w:r w:rsidR="0095789C">
        <w:rPr>
          <w:bCs/>
        </w:rPr>
        <w:t xml:space="preserve"> </w:t>
      </w:r>
      <w:r w:rsidR="004514FB">
        <w:rPr>
          <w:bCs/>
        </w:rPr>
        <w:t>beliefs</w:t>
      </w:r>
      <w:r w:rsidR="0095789C">
        <w:rPr>
          <w:bCs/>
        </w:rPr>
        <w:t xml:space="preserve"> and distress</w:t>
      </w:r>
      <w:r w:rsidR="00B6466E">
        <w:rPr>
          <w:bCs/>
        </w:rPr>
        <w:t xml:space="preserve"> (Ross and</w:t>
      </w:r>
      <w:r w:rsidR="00B6466E" w:rsidRPr="009F1672">
        <w:rPr>
          <w:bCs/>
        </w:rPr>
        <w:t xml:space="preserve"> Keyes, 2004</w:t>
      </w:r>
      <w:r w:rsidR="00B6466E">
        <w:rPr>
          <w:bCs/>
        </w:rPr>
        <w:t>)</w:t>
      </w:r>
      <w:r w:rsidR="0095789C">
        <w:rPr>
          <w:bCs/>
        </w:rPr>
        <w:t xml:space="preserve">. </w:t>
      </w:r>
      <w:r w:rsidR="00361B85">
        <w:rPr>
          <w:bCs/>
        </w:rPr>
        <w:t>Furth</w:t>
      </w:r>
      <w:r>
        <w:rPr>
          <w:bCs/>
        </w:rPr>
        <w:t>er</w:t>
      </w:r>
      <w:r w:rsidR="00361B85">
        <w:rPr>
          <w:bCs/>
        </w:rPr>
        <w:t xml:space="preserve">, </w:t>
      </w:r>
      <w:r w:rsidR="00087142">
        <w:rPr>
          <w:bCs/>
        </w:rPr>
        <w:t>d</w:t>
      </w:r>
      <w:r w:rsidR="00DA7369" w:rsidRPr="009F1672">
        <w:rPr>
          <w:bCs/>
        </w:rPr>
        <w:t xml:space="preserve">issociation is </w:t>
      </w:r>
      <w:r w:rsidR="009E14F7">
        <w:rPr>
          <w:bCs/>
        </w:rPr>
        <w:t>argued</w:t>
      </w:r>
      <w:r w:rsidR="00DA7369" w:rsidRPr="009F1672">
        <w:rPr>
          <w:bCs/>
        </w:rPr>
        <w:t xml:space="preserve"> to be </w:t>
      </w:r>
      <w:r>
        <w:rPr>
          <w:bCs/>
        </w:rPr>
        <w:t>a</w:t>
      </w:r>
      <w:r w:rsidR="00C31CF6">
        <w:rPr>
          <w:bCs/>
        </w:rPr>
        <w:t xml:space="preserve"> key</w:t>
      </w:r>
      <w:r w:rsidR="00DA7369" w:rsidRPr="009F1672">
        <w:rPr>
          <w:bCs/>
        </w:rPr>
        <w:t xml:space="preserve"> psy</w:t>
      </w:r>
      <w:r w:rsidR="00C31CF6">
        <w:rPr>
          <w:bCs/>
        </w:rPr>
        <w:t xml:space="preserve">chological mechanism </w:t>
      </w:r>
      <w:r w:rsidR="00720FF7">
        <w:rPr>
          <w:bCs/>
        </w:rPr>
        <w:t>linking</w:t>
      </w:r>
      <w:r w:rsidR="00DA7369" w:rsidRPr="009F1672">
        <w:rPr>
          <w:bCs/>
        </w:rPr>
        <w:t xml:space="preserve"> trauma and psychosis</w:t>
      </w:r>
      <w:r w:rsidR="00B6466E">
        <w:rPr>
          <w:bCs/>
        </w:rPr>
        <w:t xml:space="preserve"> (</w:t>
      </w:r>
      <w:r w:rsidR="00557167" w:rsidRPr="009F1672">
        <w:rPr>
          <w:rFonts w:eastAsia="Times New Roman"/>
          <w:iCs/>
          <w:color w:val="303030"/>
          <w:shd w:val="clear" w:color="auto" w:fill="FFFFFF"/>
        </w:rPr>
        <w:t xml:space="preserve">Perona-Garcelán et al., 2012; </w:t>
      </w:r>
      <w:r w:rsidR="00B6466E">
        <w:rPr>
          <w:bCs/>
        </w:rPr>
        <w:t>Ross and</w:t>
      </w:r>
      <w:r w:rsidR="00B6466E" w:rsidRPr="009F1672">
        <w:rPr>
          <w:bCs/>
        </w:rPr>
        <w:t xml:space="preserve"> Keyes, 2004</w:t>
      </w:r>
      <w:r w:rsidR="00B6466E">
        <w:rPr>
          <w:bCs/>
        </w:rPr>
        <w:t xml:space="preserve">; </w:t>
      </w:r>
      <w:r w:rsidR="00B6466E" w:rsidRPr="009F1672">
        <w:rPr>
          <w:bCs/>
        </w:rPr>
        <w:t xml:space="preserve">Schafer et al., 2008; </w:t>
      </w:r>
      <w:r w:rsidR="00B6466E" w:rsidRPr="009F1672">
        <w:rPr>
          <w:rFonts w:eastAsia="Times New Roman"/>
          <w:iCs/>
          <w:color w:val="303030"/>
          <w:shd w:val="clear" w:color="auto" w:fill="FFFFFF"/>
        </w:rPr>
        <w:t>Steel, 2016</w:t>
      </w:r>
      <w:r w:rsidR="00B6466E">
        <w:rPr>
          <w:bCs/>
        </w:rPr>
        <w:t>)</w:t>
      </w:r>
      <w:r w:rsidR="0095789C">
        <w:rPr>
          <w:bCs/>
        </w:rPr>
        <w:t>.</w:t>
      </w:r>
      <w:r w:rsidR="0095789C" w:rsidRPr="00A11A9D">
        <w:rPr>
          <w:bCs/>
          <w:vertAlign w:val="superscript"/>
        </w:rPr>
        <w:t xml:space="preserve"> </w:t>
      </w:r>
      <w:r w:rsidR="00283B98" w:rsidRPr="009F1672">
        <w:rPr>
          <w:bCs/>
        </w:rPr>
        <w:t>For</w:t>
      </w:r>
      <w:r w:rsidR="00B84400" w:rsidRPr="009F1672">
        <w:rPr>
          <w:bCs/>
        </w:rPr>
        <w:t xml:space="preserve"> refugee</w:t>
      </w:r>
      <w:r w:rsidR="008A7AA6">
        <w:rPr>
          <w:bCs/>
        </w:rPr>
        <w:t xml:space="preserve"> populations,</w:t>
      </w:r>
      <w:r w:rsidR="00B84400" w:rsidRPr="009F1672">
        <w:rPr>
          <w:bCs/>
        </w:rPr>
        <w:t xml:space="preserve"> </w:t>
      </w:r>
      <w:r w:rsidR="007047AE" w:rsidRPr="009F1672">
        <w:rPr>
          <w:bCs/>
        </w:rPr>
        <w:t xml:space="preserve">in response to </w:t>
      </w:r>
      <w:r w:rsidR="00087142">
        <w:rPr>
          <w:bCs/>
        </w:rPr>
        <w:t xml:space="preserve">severe cumulative </w:t>
      </w:r>
      <w:r w:rsidR="00376DE0" w:rsidRPr="009F1672">
        <w:rPr>
          <w:bCs/>
        </w:rPr>
        <w:t>tr</w:t>
      </w:r>
      <w:r w:rsidR="009E14F7">
        <w:rPr>
          <w:bCs/>
        </w:rPr>
        <w:t>auma</w:t>
      </w:r>
      <w:r w:rsidR="00DF06DD">
        <w:rPr>
          <w:bCs/>
        </w:rPr>
        <w:t>,</w:t>
      </w:r>
      <w:r w:rsidR="00986B27" w:rsidRPr="009F1672">
        <w:rPr>
          <w:bCs/>
        </w:rPr>
        <w:t xml:space="preserve"> </w:t>
      </w:r>
      <w:r w:rsidR="00720FF7">
        <w:rPr>
          <w:bCs/>
        </w:rPr>
        <w:t xml:space="preserve">pervasive </w:t>
      </w:r>
      <w:r w:rsidR="00A764FF">
        <w:rPr>
          <w:bCs/>
        </w:rPr>
        <w:t xml:space="preserve">stress-induced </w:t>
      </w:r>
      <w:r w:rsidR="00DA7369" w:rsidRPr="009F1672">
        <w:rPr>
          <w:bCs/>
        </w:rPr>
        <w:t xml:space="preserve">dissociation post-trauma </w:t>
      </w:r>
      <w:r w:rsidR="00720FF7">
        <w:rPr>
          <w:bCs/>
        </w:rPr>
        <w:t>likely</w:t>
      </w:r>
      <w:r w:rsidR="00834818" w:rsidRPr="009F1672">
        <w:rPr>
          <w:bCs/>
        </w:rPr>
        <w:t xml:space="preserve"> </w:t>
      </w:r>
      <w:r w:rsidR="00087142">
        <w:rPr>
          <w:bCs/>
        </w:rPr>
        <w:t>amplifies the risk of</w:t>
      </w:r>
      <w:r w:rsidR="007047AE" w:rsidRPr="009F1672">
        <w:rPr>
          <w:bCs/>
        </w:rPr>
        <w:t xml:space="preserve"> </w:t>
      </w:r>
      <w:r w:rsidR="00DF06DD">
        <w:rPr>
          <w:bCs/>
        </w:rPr>
        <w:t>psychosis</w:t>
      </w:r>
      <w:r w:rsidR="00B6466E">
        <w:rPr>
          <w:bCs/>
        </w:rPr>
        <w:t xml:space="preserve"> (</w:t>
      </w:r>
      <w:r w:rsidR="00802583">
        <w:rPr>
          <w:bCs/>
        </w:rPr>
        <w:t xml:space="preserve">Dapunt et al., 2017; </w:t>
      </w:r>
      <w:r w:rsidR="00802583" w:rsidRPr="009F1672">
        <w:rPr>
          <w:bCs/>
        </w:rPr>
        <w:t>Dillon et al., 2014</w:t>
      </w:r>
      <w:r w:rsidR="00802583">
        <w:rPr>
          <w:bCs/>
        </w:rPr>
        <w:t>; Schauer and</w:t>
      </w:r>
      <w:r w:rsidR="00802583" w:rsidRPr="009F1672">
        <w:rPr>
          <w:bCs/>
        </w:rPr>
        <w:t xml:space="preserve"> Elbert, 2010; Schroeder et al., 2016</w:t>
      </w:r>
      <w:r w:rsidR="00B6466E">
        <w:rPr>
          <w:bCs/>
        </w:rPr>
        <w:t>)</w:t>
      </w:r>
      <w:r w:rsidR="0095789C">
        <w:rPr>
          <w:bCs/>
        </w:rPr>
        <w:t>.</w:t>
      </w:r>
    </w:p>
    <w:p w14:paraId="410DE6CB" w14:textId="5CD8A387" w:rsidR="00C31CF6" w:rsidRPr="00275AEE" w:rsidRDefault="00D353AD" w:rsidP="00275AEE">
      <w:pPr>
        <w:spacing w:line="480" w:lineRule="auto"/>
        <w:ind w:firstLine="720"/>
        <w:jc w:val="both"/>
        <w:rPr>
          <w:bCs/>
        </w:rPr>
      </w:pPr>
      <w:r>
        <w:rPr>
          <w:bCs/>
        </w:rPr>
        <w:t xml:space="preserve">To date, </w:t>
      </w:r>
      <w:r w:rsidR="00361B85">
        <w:rPr>
          <w:bCs/>
        </w:rPr>
        <w:t xml:space="preserve">prevalence </w:t>
      </w:r>
      <w:r w:rsidR="00150B0E" w:rsidRPr="009F1672">
        <w:rPr>
          <w:bCs/>
        </w:rPr>
        <w:t xml:space="preserve">reviews have </w:t>
      </w:r>
      <w:r w:rsidR="00361B85">
        <w:rPr>
          <w:bCs/>
        </w:rPr>
        <w:t>commonly</w:t>
      </w:r>
      <w:r w:rsidR="00C31CF6">
        <w:rPr>
          <w:bCs/>
        </w:rPr>
        <w:t xml:space="preserve"> examine</w:t>
      </w:r>
      <w:r w:rsidR="00361B85">
        <w:rPr>
          <w:bCs/>
        </w:rPr>
        <w:t>d</w:t>
      </w:r>
      <w:r w:rsidR="00C31CF6">
        <w:rPr>
          <w:bCs/>
        </w:rPr>
        <w:t xml:space="preserve"> </w:t>
      </w:r>
      <w:r w:rsidR="00D73BCB">
        <w:rPr>
          <w:bCs/>
        </w:rPr>
        <w:t xml:space="preserve">those diagnosed with </w:t>
      </w:r>
      <w:r w:rsidR="00150B0E" w:rsidRPr="009F1672">
        <w:rPr>
          <w:bCs/>
        </w:rPr>
        <w:t xml:space="preserve">schizophrenia </w:t>
      </w:r>
      <w:r w:rsidR="00147240">
        <w:rPr>
          <w:bCs/>
        </w:rPr>
        <w:t xml:space="preserve">only </w:t>
      </w:r>
      <w:r w:rsidR="008F3D26">
        <w:rPr>
          <w:bCs/>
        </w:rPr>
        <w:t>within</w:t>
      </w:r>
      <w:r w:rsidR="00150B0E" w:rsidRPr="009F1672">
        <w:rPr>
          <w:bCs/>
        </w:rPr>
        <w:t xml:space="preserve"> </w:t>
      </w:r>
      <w:r w:rsidR="00C417B4">
        <w:rPr>
          <w:bCs/>
        </w:rPr>
        <w:t>migrant populations</w:t>
      </w:r>
      <w:r w:rsidR="005649A7">
        <w:rPr>
          <w:bCs/>
        </w:rPr>
        <w:t xml:space="preserve"> (</w:t>
      </w:r>
      <w:r w:rsidR="005649A7" w:rsidRPr="00653134">
        <w:t>Fazel</w:t>
      </w:r>
      <w:r w:rsidR="005649A7">
        <w:t xml:space="preserve"> et al., 2005; Morina et al., 2018; Saha et al., 2005</w:t>
      </w:r>
      <w:r w:rsidR="005649A7">
        <w:rPr>
          <w:bCs/>
        </w:rPr>
        <w:t>)</w:t>
      </w:r>
      <w:r w:rsidR="008E6637">
        <w:rPr>
          <w:bCs/>
        </w:rPr>
        <w:t>.</w:t>
      </w:r>
      <w:r w:rsidR="00150B0E" w:rsidRPr="00A11A9D">
        <w:rPr>
          <w:bCs/>
          <w:vertAlign w:val="superscript"/>
        </w:rPr>
        <w:t xml:space="preserve"> </w:t>
      </w:r>
      <w:r w:rsidR="00C417B4">
        <w:rPr>
          <w:bCs/>
        </w:rPr>
        <w:t>However</w:t>
      </w:r>
      <w:r w:rsidR="0005632F">
        <w:rPr>
          <w:bCs/>
        </w:rPr>
        <w:t>,</w:t>
      </w:r>
      <w:r w:rsidR="00EC36A7" w:rsidRPr="009F1672">
        <w:rPr>
          <w:bCs/>
        </w:rPr>
        <w:t xml:space="preserve"> </w:t>
      </w:r>
      <w:r w:rsidR="00361B85">
        <w:rPr>
          <w:bCs/>
        </w:rPr>
        <w:t>research</w:t>
      </w:r>
      <w:r w:rsidR="00275AEE">
        <w:rPr>
          <w:bCs/>
        </w:rPr>
        <w:t xml:space="preserve"> commonly </w:t>
      </w:r>
      <w:r w:rsidR="00C417B4">
        <w:rPr>
          <w:bCs/>
        </w:rPr>
        <w:t>fail</w:t>
      </w:r>
      <w:r w:rsidR="00275AEE">
        <w:rPr>
          <w:bCs/>
        </w:rPr>
        <w:t>s</w:t>
      </w:r>
      <w:r w:rsidR="00C417B4">
        <w:rPr>
          <w:bCs/>
        </w:rPr>
        <w:t xml:space="preserve"> to </w:t>
      </w:r>
      <w:r w:rsidR="00A55C67" w:rsidRPr="009F1672">
        <w:rPr>
          <w:bCs/>
        </w:rPr>
        <w:t xml:space="preserve">define </w:t>
      </w:r>
      <w:r w:rsidR="00275AEE">
        <w:rPr>
          <w:bCs/>
        </w:rPr>
        <w:t>its</w:t>
      </w:r>
      <w:r w:rsidR="00BF5939" w:rsidRPr="009F1672">
        <w:rPr>
          <w:bCs/>
        </w:rPr>
        <w:t xml:space="preserve"> use of</w:t>
      </w:r>
      <w:r w:rsidR="00BD29CD">
        <w:rPr>
          <w:bCs/>
        </w:rPr>
        <w:t xml:space="preserve"> the term ‘refugee’; </w:t>
      </w:r>
      <w:r w:rsidR="00C417B4">
        <w:rPr>
          <w:bCs/>
        </w:rPr>
        <w:t xml:space="preserve">and </w:t>
      </w:r>
      <w:r w:rsidR="00275AEE">
        <w:rPr>
          <w:bCs/>
        </w:rPr>
        <w:t>incorporate</w:t>
      </w:r>
      <w:r w:rsidR="00766ED8" w:rsidRPr="009F1672">
        <w:rPr>
          <w:bCs/>
        </w:rPr>
        <w:t xml:space="preserve"> </w:t>
      </w:r>
      <w:r w:rsidR="00A55C67" w:rsidRPr="009F1672">
        <w:rPr>
          <w:bCs/>
        </w:rPr>
        <w:t xml:space="preserve">‘migrants’ </w:t>
      </w:r>
      <w:r w:rsidR="00935850" w:rsidRPr="009F1672">
        <w:rPr>
          <w:bCs/>
        </w:rPr>
        <w:t xml:space="preserve">generally </w:t>
      </w:r>
      <w:r w:rsidR="008E6637">
        <w:rPr>
          <w:bCs/>
        </w:rPr>
        <w:t>without</w:t>
      </w:r>
      <w:r w:rsidR="00BD29CD">
        <w:rPr>
          <w:bCs/>
        </w:rPr>
        <w:t xml:space="preserve"> </w:t>
      </w:r>
      <w:r w:rsidR="008E6637">
        <w:rPr>
          <w:bCs/>
        </w:rPr>
        <w:t>acknowledging</w:t>
      </w:r>
      <w:r w:rsidR="00A55C67" w:rsidRPr="009F1672">
        <w:rPr>
          <w:bCs/>
        </w:rPr>
        <w:t xml:space="preserve"> </w:t>
      </w:r>
      <w:r w:rsidR="00B330CC">
        <w:rPr>
          <w:bCs/>
        </w:rPr>
        <w:t xml:space="preserve">important </w:t>
      </w:r>
      <w:r w:rsidR="00BD29CD">
        <w:rPr>
          <w:bCs/>
        </w:rPr>
        <w:t xml:space="preserve">distinctions </w:t>
      </w:r>
      <w:r w:rsidR="00D439C8" w:rsidRPr="009F1672">
        <w:rPr>
          <w:bCs/>
        </w:rPr>
        <w:t xml:space="preserve">between forcibly displaced </w:t>
      </w:r>
      <w:r w:rsidR="00EC36A7" w:rsidRPr="009F1672">
        <w:rPr>
          <w:bCs/>
        </w:rPr>
        <w:t>and</w:t>
      </w:r>
      <w:r w:rsidR="00D439C8" w:rsidRPr="009F1672">
        <w:rPr>
          <w:bCs/>
        </w:rPr>
        <w:t xml:space="preserve"> </w:t>
      </w:r>
      <w:r w:rsidR="00BD29CD">
        <w:rPr>
          <w:bCs/>
        </w:rPr>
        <w:t>economically-motivated populations</w:t>
      </w:r>
      <w:r w:rsidR="00D439C8" w:rsidRPr="009F1672">
        <w:rPr>
          <w:bCs/>
        </w:rPr>
        <w:t xml:space="preserve">. </w:t>
      </w:r>
      <w:r w:rsidR="00BD29CD">
        <w:rPr>
          <w:bCs/>
        </w:rPr>
        <w:t>D</w:t>
      </w:r>
      <w:r w:rsidR="00676F2D" w:rsidRPr="009F1672">
        <w:rPr>
          <w:bCs/>
        </w:rPr>
        <w:t xml:space="preserve">rawing </w:t>
      </w:r>
      <w:r w:rsidR="00A55C67" w:rsidRPr="009F1672">
        <w:rPr>
          <w:bCs/>
        </w:rPr>
        <w:t xml:space="preserve">comparisons between studies </w:t>
      </w:r>
      <w:r w:rsidR="00BD29CD">
        <w:rPr>
          <w:bCs/>
        </w:rPr>
        <w:t xml:space="preserve">is thus </w:t>
      </w:r>
      <w:r w:rsidR="00676F2D" w:rsidRPr="009F1672">
        <w:rPr>
          <w:bCs/>
        </w:rPr>
        <w:t>challenging</w:t>
      </w:r>
      <w:r w:rsidR="00DE39B9">
        <w:rPr>
          <w:bCs/>
        </w:rPr>
        <w:t xml:space="preserve"> </w:t>
      </w:r>
      <w:r w:rsidR="00A55C67" w:rsidRPr="009F1672">
        <w:rPr>
          <w:bCs/>
        </w:rPr>
        <w:t xml:space="preserve">and </w:t>
      </w:r>
      <w:r w:rsidR="00990403">
        <w:rPr>
          <w:bCs/>
        </w:rPr>
        <w:t>has</w:t>
      </w:r>
      <w:r w:rsidR="00BD29CD">
        <w:rPr>
          <w:bCs/>
        </w:rPr>
        <w:t xml:space="preserve"> </w:t>
      </w:r>
      <w:r w:rsidR="00135C3C">
        <w:rPr>
          <w:bCs/>
        </w:rPr>
        <w:t>resulted in a</w:t>
      </w:r>
      <w:r w:rsidR="00766ED8" w:rsidRPr="009F1672">
        <w:rPr>
          <w:bCs/>
        </w:rPr>
        <w:t xml:space="preserve"> </w:t>
      </w:r>
      <w:r w:rsidR="00662D9A" w:rsidRPr="009F1672">
        <w:rPr>
          <w:bCs/>
        </w:rPr>
        <w:t>lack of clarity for</w:t>
      </w:r>
      <w:r w:rsidR="000072A0" w:rsidRPr="009F1672">
        <w:rPr>
          <w:bCs/>
        </w:rPr>
        <w:t xml:space="preserve"> host </w:t>
      </w:r>
      <w:r w:rsidR="00C84B36">
        <w:rPr>
          <w:bCs/>
        </w:rPr>
        <w:t>nations</w:t>
      </w:r>
      <w:r w:rsidR="00662D9A" w:rsidRPr="009F1672">
        <w:rPr>
          <w:bCs/>
        </w:rPr>
        <w:t xml:space="preserve"> in </w:t>
      </w:r>
      <w:r w:rsidR="00C84B36">
        <w:rPr>
          <w:bCs/>
        </w:rPr>
        <w:t xml:space="preserve">forecasting </w:t>
      </w:r>
      <w:r w:rsidR="000871ED">
        <w:rPr>
          <w:bCs/>
        </w:rPr>
        <w:t xml:space="preserve">psychosis </w:t>
      </w:r>
      <w:r w:rsidR="00B330CC">
        <w:rPr>
          <w:bCs/>
        </w:rPr>
        <w:t xml:space="preserve">prevalence </w:t>
      </w:r>
      <w:r w:rsidR="00662D9A" w:rsidRPr="009F1672">
        <w:rPr>
          <w:bCs/>
        </w:rPr>
        <w:t xml:space="preserve">in </w:t>
      </w:r>
      <w:r w:rsidR="000871ED">
        <w:rPr>
          <w:bCs/>
        </w:rPr>
        <w:t>refugees</w:t>
      </w:r>
      <w:r w:rsidR="00662D9A" w:rsidRPr="009F1672">
        <w:rPr>
          <w:bCs/>
        </w:rPr>
        <w:t xml:space="preserve">, </w:t>
      </w:r>
      <w:r w:rsidR="00155547" w:rsidRPr="009F1672">
        <w:rPr>
          <w:bCs/>
        </w:rPr>
        <w:t xml:space="preserve">which </w:t>
      </w:r>
      <w:r w:rsidR="00BD29CD">
        <w:rPr>
          <w:bCs/>
        </w:rPr>
        <w:t>compromises</w:t>
      </w:r>
      <w:r w:rsidR="0095390A" w:rsidRPr="009F1672">
        <w:rPr>
          <w:bCs/>
        </w:rPr>
        <w:t xml:space="preserve"> </w:t>
      </w:r>
      <w:r w:rsidR="00BD29CD">
        <w:rPr>
          <w:bCs/>
        </w:rPr>
        <w:t>the planning of</w:t>
      </w:r>
      <w:r w:rsidR="000072A0" w:rsidRPr="009F1672">
        <w:rPr>
          <w:bCs/>
        </w:rPr>
        <w:t xml:space="preserve"> </w:t>
      </w:r>
      <w:r w:rsidR="00990403">
        <w:rPr>
          <w:bCs/>
        </w:rPr>
        <w:t xml:space="preserve">polices and </w:t>
      </w:r>
      <w:r w:rsidR="000072A0" w:rsidRPr="009F1672">
        <w:rPr>
          <w:bCs/>
        </w:rPr>
        <w:t xml:space="preserve">provisions </w:t>
      </w:r>
      <w:r w:rsidR="00AA0A23">
        <w:rPr>
          <w:bCs/>
        </w:rPr>
        <w:t xml:space="preserve">required </w:t>
      </w:r>
      <w:r w:rsidR="000072A0" w:rsidRPr="009F1672">
        <w:rPr>
          <w:bCs/>
        </w:rPr>
        <w:t>to effectively</w:t>
      </w:r>
      <w:r w:rsidR="00662D9A" w:rsidRPr="009F1672">
        <w:rPr>
          <w:bCs/>
        </w:rPr>
        <w:t xml:space="preserve"> respond</w:t>
      </w:r>
      <w:r w:rsidR="00396A23" w:rsidRPr="009F1672">
        <w:rPr>
          <w:bCs/>
        </w:rPr>
        <w:t xml:space="preserve"> to their needs</w:t>
      </w:r>
      <w:r w:rsidR="000072A0" w:rsidRPr="009F1672">
        <w:rPr>
          <w:bCs/>
        </w:rPr>
        <w:t xml:space="preserve">. </w:t>
      </w:r>
      <w:r w:rsidR="00147240">
        <w:rPr>
          <w:bCs/>
        </w:rPr>
        <w:t>In this review, we examine</w:t>
      </w:r>
      <w:r w:rsidR="00C31CF6" w:rsidRPr="009F1672">
        <w:rPr>
          <w:bCs/>
        </w:rPr>
        <w:t xml:space="preserve"> </w:t>
      </w:r>
      <w:r w:rsidR="00C31CF6">
        <w:rPr>
          <w:bCs/>
        </w:rPr>
        <w:t xml:space="preserve">the </w:t>
      </w:r>
      <w:r w:rsidR="00E91C6F">
        <w:rPr>
          <w:bCs/>
        </w:rPr>
        <w:t xml:space="preserve">question: what is the </w:t>
      </w:r>
      <w:r w:rsidR="00C31CF6" w:rsidRPr="009F1672">
        <w:rPr>
          <w:bCs/>
        </w:rPr>
        <w:t xml:space="preserve">prevalence of </w:t>
      </w:r>
      <w:r w:rsidR="00C31CF6">
        <w:rPr>
          <w:bCs/>
        </w:rPr>
        <w:t>non-affective psychosi</w:t>
      </w:r>
      <w:r w:rsidR="008F3D26">
        <w:rPr>
          <w:bCs/>
        </w:rPr>
        <w:t>s in refugee populations</w:t>
      </w:r>
      <w:r w:rsidR="00E91C6F">
        <w:rPr>
          <w:bCs/>
        </w:rPr>
        <w:t>?</w:t>
      </w:r>
      <w:r w:rsidR="008F3D26">
        <w:rPr>
          <w:bCs/>
        </w:rPr>
        <w:t xml:space="preserve"> </w:t>
      </w:r>
      <w:r w:rsidR="00147240">
        <w:rPr>
          <w:bCs/>
        </w:rPr>
        <w:t xml:space="preserve">We take a broader approach by including those studies which examine all non-affective psychotic disorders and symptoms, not just schizophrenia, and further examine a wider population in our definition of refugee populations to include refugees, asylum seekers, IDPs and migrants more broadly. </w:t>
      </w:r>
      <w:r w:rsidR="000B7E19">
        <w:rPr>
          <w:bCs/>
        </w:rPr>
        <w:t xml:space="preserve">We embed this review within the trauma literature and thus draw upon a trauma-dose </w:t>
      </w:r>
      <w:r w:rsidR="000B7E19">
        <w:rPr>
          <w:bCs/>
        </w:rPr>
        <w:lastRenderedPageBreak/>
        <w:t>response lens, although we recognise that other factors such as substance use and co-morbidities play a role in elevating the prevalence of psychosis in this population</w:t>
      </w:r>
    </w:p>
    <w:p w14:paraId="4D5BCB6B" w14:textId="77777777" w:rsidR="00F25CF2" w:rsidRDefault="00F25CF2" w:rsidP="00D32B50">
      <w:pPr>
        <w:spacing w:line="480" w:lineRule="auto"/>
        <w:jc w:val="both"/>
        <w:rPr>
          <w:bCs/>
        </w:rPr>
      </w:pPr>
    </w:p>
    <w:p w14:paraId="5597A142" w14:textId="106D3CC9" w:rsidR="00370A59" w:rsidRPr="00676416" w:rsidRDefault="00FD64A4" w:rsidP="00676416">
      <w:pPr>
        <w:pStyle w:val="ListParagraph"/>
        <w:numPr>
          <w:ilvl w:val="0"/>
          <w:numId w:val="10"/>
        </w:numPr>
        <w:spacing w:line="480" w:lineRule="auto"/>
        <w:jc w:val="both"/>
        <w:rPr>
          <w:rFonts w:ascii="Times New Roman" w:hAnsi="Times New Roman" w:cs="Times New Roman"/>
          <w:bCs/>
        </w:rPr>
      </w:pPr>
      <w:r w:rsidRPr="00676416">
        <w:rPr>
          <w:rFonts w:ascii="Times New Roman" w:hAnsi="Times New Roman" w:cs="Times New Roman"/>
          <w:b/>
          <w:bCs/>
        </w:rPr>
        <w:t>Method</w:t>
      </w:r>
    </w:p>
    <w:p w14:paraId="35125591" w14:textId="6FAEC8AC" w:rsidR="00194E51" w:rsidRPr="00676416" w:rsidRDefault="00676416" w:rsidP="00CD6132">
      <w:pPr>
        <w:spacing w:line="480" w:lineRule="auto"/>
        <w:jc w:val="both"/>
        <w:rPr>
          <w:bCs/>
          <w:i/>
        </w:rPr>
      </w:pPr>
      <w:r w:rsidRPr="00676416">
        <w:rPr>
          <w:bCs/>
          <w:i/>
        </w:rPr>
        <w:t xml:space="preserve">2.1. </w:t>
      </w:r>
      <w:r w:rsidR="00194E51" w:rsidRPr="00676416">
        <w:rPr>
          <w:bCs/>
          <w:i/>
        </w:rPr>
        <w:t>Protocol Registration</w:t>
      </w:r>
    </w:p>
    <w:p w14:paraId="1B69676E" w14:textId="77777777" w:rsidR="00194E51" w:rsidRPr="004A0BAF" w:rsidRDefault="004A0BAF" w:rsidP="004A0BAF">
      <w:pPr>
        <w:spacing w:line="480" w:lineRule="auto"/>
        <w:jc w:val="both"/>
        <w:rPr>
          <w:bCs/>
        </w:rPr>
      </w:pPr>
      <w:r>
        <w:rPr>
          <w:bCs/>
        </w:rPr>
        <w:t>This review</w:t>
      </w:r>
      <w:r w:rsidR="00934134">
        <w:rPr>
          <w:bCs/>
        </w:rPr>
        <w:t>’s protocol</w:t>
      </w:r>
      <w:r>
        <w:rPr>
          <w:bCs/>
        </w:rPr>
        <w:t xml:space="preserve"> was registered with PROSPERO</w:t>
      </w:r>
      <w:r w:rsidR="00895F52">
        <w:rPr>
          <w:bCs/>
        </w:rPr>
        <w:t xml:space="preserve"> on 03/12/2019 (PROSPERO registration CRD42019152170).</w:t>
      </w:r>
    </w:p>
    <w:p w14:paraId="35B1B2F0" w14:textId="77777777" w:rsidR="00CD6132" w:rsidRDefault="00CD6132" w:rsidP="00CD6132">
      <w:pPr>
        <w:spacing w:line="480" w:lineRule="auto"/>
        <w:rPr>
          <w:b/>
          <w:bCs/>
        </w:rPr>
      </w:pPr>
    </w:p>
    <w:p w14:paraId="7D2A8211" w14:textId="1F557296" w:rsidR="00D95181" w:rsidRPr="00676416" w:rsidRDefault="00676416" w:rsidP="00CD6132">
      <w:pPr>
        <w:spacing w:line="480" w:lineRule="auto"/>
        <w:rPr>
          <w:bCs/>
          <w:i/>
        </w:rPr>
      </w:pPr>
      <w:r w:rsidRPr="00676416">
        <w:rPr>
          <w:bCs/>
          <w:i/>
        </w:rPr>
        <w:t xml:space="preserve">2.2. </w:t>
      </w:r>
      <w:r w:rsidR="00D95181" w:rsidRPr="00676416">
        <w:rPr>
          <w:bCs/>
          <w:i/>
        </w:rPr>
        <w:t>Search Strategy</w:t>
      </w:r>
    </w:p>
    <w:p w14:paraId="62CCC10E" w14:textId="6FE9D284" w:rsidR="00595DF7" w:rsidRPr="009F1672" w:rsidRDefault="001015FB" w:rsidP="00C33887">
      <w:pPr>
        <w:spacing w:line="480" w:lineRule="auto"/>
        <w:jc w:val="both"/>
        <w:rPr>
          <w:bCs/>
        </w:rPr>
      </w:pPr>
      <w:r w:rsidRPr="009F1672">
        <w:rPr>
          <w:bCs/>
        </w:rPr>
        <w:t xml:space="preserve">PRISMA guidelines </w:t>
      </w:r>
      <w:r w:rsidR="00727970">
        <w:rPr>
          <w:bCs/>
        </w:rPr>
        <w:t>informed the</w:t>
      </w:r>
      <w:r w:rsidRPr="009F1672">
        <w:rPr>
          <w:bCs/>
        </w:rPr>
        <w:t xml:space="preserve"> </w:t>
      </w:r>
      <w:r w:rsidR="00DE39B9">
        <w:rPr>
          <w:bCs/>
        </w:rPr>
        <w:t>search</w:t>
      </w:r>
      <w:r w:rsidRPr="009F1672">
        <w:rPr>
          <w:bCs/>
        </w:rPr>
        <w:t xml:space="preserve"> st</w:t>
      </w:r>
      <w:r w:rsidR="000055C2">
        <w:rPr>
          <w:bCs/>
        </w:rPr>
        <w:t>rategy</w:t>
      </w:r>
      <w:r w:rsidR="00050AB6">
        <w:rPr>
          <w:bCs/>
        </w:rPr>
        <w:t xml:space="preserve"> </w:t>
      </w:r>
      <w:r w:rsidR="00DE39B9">
        <w:rPr>
          <w:bCs/>
        </w:rPr>
        <w:t>via</w:t>
      </w:r>
      <w:r w:rsidR="00F47074">
        <w:rPr>
          <w:bCs/>
        </w:rPr>
        <w:t xml:space="preserve"> use of </w:t>
      </w:r>
      <w:r w:rsidR="00C406F5" w:rsidRPr="009F1672">
        <w:rPr>
          <w:bCs/>
        </w:rPr>
        <w:t xml:space="preserve">a </w:t>
      </w:r>
      <w:r w:rsidR="00FD7A13" w:rsidRPr="009F1672">
        <w:rPr>
          <w:bCs/>
        </w:rPr>
        <w:t xml:space="preserve">27-item checklist to ensure essential items </w:t>
      </w:r>
      <w:r w:rsidR="00595DF7">
        <w:rPr>
          <w:bCs/>
        </w:rPr>
        <w:t>were</w:t>
      </w:r>
      <w:r w:rsidR="00FD7A13" w:rsidRPr="009F1672">
        <w:rPr>
          <w:bCs/>
        </w:rPr>
        <w:t xml:space="preserve"> </w:t>
      </w:r>
      <w:r w:rsidR="00C12A31" w:rsidRPr="009F1672">
        <w:rPr>
          <w:bCs/>
        </w:rPr>
        <w:t>t</w:t>
      </w:r>
      <w:r w:rsidR="00595DF7">
        <w:rPr>
          <w:bCs/>
        </w:rPr>
        <w:t>ransparently reported</w:t>
      </w:r>
      <w:r w:rsidR="005649A7">
        <w:rPr>
          <w:bCs/>
        </w:rPr>
        <w:t xml:space="preserve"> (</w:t>
      </w:r>
      <w:r w:rsidR="005649A7" w:rsidRPr="00653134">
        <w:rPr>
          <w:bCs/>
        </w:rPr>
        <w:t>Moher</w:t>
      </w:r>
      <w:r w:rsidR="005649A7">
        <w:rPr>
          <w:bCs/>
        </w:rPr>
        <w:t xml:space="preserve"> et al., 2009)</w:t>
      </w:r>
      <w:r w:rsidR="00DE39B9">
        <w:rPr>
          <w:bCs/>
        </w:rPr>
        <w:t>.</w:t>
      </w:r>
      <w:r w:rsidR="00595DF7">
        <w:rPr>
          <w:bCs/>
        </w:rPr>
        <w:t xml:space="preserve"> </w:t>
      </w:r>
      <w:r w:rsidR="00DE39B9">
        <w:rPr>
          <w:bCs/>
        </w:rPr>
        <w:t>A</w:t>
      </w:r>
      <w:r w:rsidR="00595DF7">
        <w:rPr>
          <w:bCs/>
        </w:rPr>
        <w:t xml:space="preserve"> </w:t>
      </w:r>
      <w:r w:rsidR="00F47074">
        <w:rPr>
          <w:bCs/>
        </w:rPr>
        <w:t>4</w:t>
      </w:r>
      <w:r w:rsidR="00595DF7">
        <w:rPr>
          <w:bCs/>
        </w:rPr>
        <w:t xml:space="preserve">-phase flowchart </w:t>
      </w:r>
      <w:r w:rsidR="00C12A31" w:rsidRPr="009F1672">
        <w:rPr>
          <w:bCs/>
        </w:rPr>
        <w:t>summarise</w:t>
      </w:r>
      <w:r w:rsidR="00DE39B9">
        <w:rPr>
          <w:bCs/>
        </w:rPr>
        <w:t>s</w:t>
      </w:r>
      <w:r w:rsidR="00C12A31" w:rsidRPr="009F1672">
        <w:rPr>
          <w:bCs/>
        </w:rPr>
        <w:t xml:space="preserve"> the process of </w:t>
      </w:r>
      <w:r w:rsidR="00926BF6">
        <w:rPr>
          <w:bCs/>
        </w:rPr>
        <w:t>identifying studies; screening</w:t>
      </w:r>
      <w:r w:rsidR="00727970">
        <w:rPr>
          <w:bCs/>
        </w:rPr>
        <w:t xml:space="preserve"> and </w:t>
      </w:r>
      <w:r w:rsidR="00926BF6">
        <w:rPr>
          <w:bCs/>
        </w:rPr>
        <w:t xml:space="preserve">assessing </w:t>
      </w:r>
      <w:r w:rsidR="00DE39B9">
        <w:rPr>
          <w:bCs/>
        </w:rPr>
        <w:t xml:space="preserve">their </w:t>
      </w:r>
      <w:r w:rsidR="0082749E" w:rsidRPr="009F1672">
        <w:rPr>
          <w:bCs/>
        </w:rPr>
        <w:t>eligibility</w:t>
      </w:r>
      <w:r w:rsidR="00DE39B9">
        <w:rPr>
          <w:bCs/>
        </w:rPr>
        <w:t xml:space="preserve"> </w:t>
      </w:r>
      <w:r w:rsidR="00C12A31" w:rsidRPr="009F1672">
        <w:rPr>
          <w:bCs/>
        </w:rPr>
        <w:t xml:space="preserve">and </w:t>
      </w:r>
      <w:r w:rsidR="000434B8">
        <w:rPr>
          <w:bCs/>
        </w:rPr>
        <w:t xml:space="preserve">to summarise </w:t>
      </w:r>
      <w:r w:rsidR="004575B6" w:rsidRPr="009F1672">
        <w:rPr>
          <w:bCs/>
        </w:rPr>
        <w:t xml:space="preserve">the </w:t>
      </w:r>
      <w:r w:rsidR="000434B8">
        <w:rPr>
          <w:bCs/>
        </w:rPr>
        <w:t>number of</w:t>
      </w:r>
      <w:r w:rsidR="00553546" w:rsidRPr="009F1672">
        <w:rPr>
          <w:bCs/>
        </w:rPr>
        <w:t xml:space="preserve"> </w:t>
      </w:r>
      <w:r w:rsidR="00736AAE">
        <w:rPr>
          <w:bCs/>
        </w:rPr>
        <w:t xml:space="preserve">studies </w:t>
      </w:r>
      <w:r w:rsidR="00553546" w:rsidRPr="009F1672">
        <w:rPr>
          <w:bCs/>
        </w:rPr>
        <w:t>i</w:t>
      </w:r>
      <w:r w:rsidR="00C12A31" w:rsidRPr="009F1672">
        <w:rPr>
          <w:bCs/>
        </w:rPr>
        <w:t>ncluded</w:t>
      </w:r>
      <w:r w:rsidR="00727970">
        <w:rPr>
          <w:bCs/>
        </w:rPr>
        <w:t xml:space="preserve"> and excluded</w:t>
      </w:r>
      <w:r w:rsidR="00C12A31" w:rsidRPr="009F1672">
        <w:rPr>
          <w:bCs/>
        </w:rPr>
        <w:t xml:space="preserve"> </w:t>
      </w:r>
      <w:r w:rsidR="00B60659" w:rsidRPr="009F1672">
        <w:rPr>
          <w:bCs/>
        </w:rPr>
        <w:t>across</w:t>
      </w:r>
      <w:r w:rsidR="004F088C" w:rsidRPr="009F1672">
        <w:rPr>
          <w:bCs/>
        </w:rPr>
        <w:t xml:space="preserve"> stage</w:t>
      </w:r>
      <w:r w:rsidR="00B60659" w:rsidRPr="009F1672">
        <w:rPr>
          <w:bCs/>
        </w:rPr>
        <w:t>s</w:t>
      </w:r>
      <w:r w:rsidR="00727970">
        <w:rPr>
          <w:bCs/>
        </w:rPr>
        <w:t xml:space="preserve"> </w:t>
      </w:r>
      <w:r w:rsidR="00443A05" w:rsidRPr="00443A05">
        <w:rPr>
          <w:bCs/>
        </w:rPr>
        <w:t>(Fig.1)</w:t>
      </w:r>
      <w:r w:rsidR="00235593" w:rsidRPr="00443A05">
        <w:rPr>
          <w:bCs/>
        </w:rPr>
        <w:t>.</w:t>
      </w:r>
    </w:p>
    <w:p w14:paraId="64173217" w14:textId="77777777" w:rsidR="00CD6132" w:rsidRDefault="00CD6132" w:rsidP="00CD6132">
      <w:pPr>
        <w:spacing w:line="480" w:lineRule="auto"/>
        <w:rPr>
          <w:b/>
          <w:bCs/>
        </w:rPr>
      </w:pPr>
    </w:p>
    <w:p w14:paraId="68E98DCB" w14:textId="2C19A0F6" w:rsidR="000237B2" w:rsidRPr="00676416" w:rsidRDefault="00676416" w:rsidP="00CD6132">
      <w:pPr>
        <w:spacing w:line="480" w:lineRule="auto"/>
        <w:rPr>
          <w:bCs/>
          <w:i/>
        </w:rPr>
      </w:pPr>
      <w:r w:rsidRPr="00676416">
        <w:rPr>
          <w:bCs/>
          <w:i/>
        </w:rPr>
        <w:t xml:space="preserve">2.3. </w:t>
      </w:r>
      <w:r w:rsidR="00194E51" w:rsidRPr="00676416">
        <w:rPr>
          <w:bCs/>
          <w:i/>
        </w:rPr>
        <w:t>Inclusion &amp; Exclusion</w:t>
      </w:r>
      <w:r w:rsidR="000237B2" w:rsidRPr="00676416">
        <w:rPr>
          <w:bCs/>
          <w:i/>
        </w:rPr>
        <w:t xml:space="preserve"> Criteria </w:t>
      </w:r>
    </w:p>
    <w:p w14:paraId="62F1A519" w14:textId="77777777" w:rsidR="00923FFB" w:rsidRPr="009F1672" w:rsidRDefault="00923FFB" w:rsidP="00923FFB">
      <w:pPr>
        <w:spacing w:line="480" w:lineRule="auto"/>
        <w:jc w:val="both"/>
        <w:rPr>
          <w:bCs/>
        </w:rPr>
      </w:pPr>
      <w:r w:rsidRPr="009F1672">
        <w:rPr>
          <w:bCs/>
        </w:rPr>
        <w:t>Inclusion criteria:</w:t>
      </w:r>
    </w:p>
    <w:p w14:paraId="6B578FB0" w14:textId="77777777" w:rsidR="00923FFB" w:rsidRPr="009F1672" w:rsidRDefault="00923FFB" w:rsidP="00B6470B">
      <w:pPr>
        <w:pStyle w:val="ListParagraph"/>
        <w:numPr>
          <w:ilvl w:val="0"/>
          <w:numId w:val="3"/>
        </w:numPr>
        <w:spacing w:line="480" w:lineRule="auto"/>
        <w:jc w:val="both"/>
        <w:rPr>
          <w:rFonts w:ascii="Times New Roman" w:hAnsi="Times New Roman" w:cs="Times New Roman"/>
          <w:bCs/>
        </w:rPr>
      </w:pPr>
      <w:r w:rsidRPr="009F1672">
        <w:rPr>
          <w:rFonts w:ascii="Times New Roman" w:hAnsi="Times New Roman" w:cs="Times New Roman"/>
          <w:bCs/>
        </w:rPr>
        <w:t>Refugees, asylum seekers, IDPs and migrants;</w:t>
      </w:r>
    </w:p>
    <w:p w14:paraId="19304A73" w14:textId="77777777" w:rsidR="00923FFB" w:rsidRPr="009F1672" w:rsidRDefault="00923FFB" w:rsidP="00B6470B">
      <w:pPr>
        <w:pStyle w:val="ListParagraph"/>
        <w:numPr>
          <w:ilvl w:val="0"/>
          <w:numId w:val="3"/>
        </w:numPr>
        <w:spacing w:line="480" w:lineRule="auto"/>
        <w:jc w:val="both"/>
        <w:rPr>
          <w:rFonts w:ascii="Times New Roman" w:hAnsi="Times New Roman" w:cs="Times New Roman"/>
          <w:bCs/>
        </w:rPr>
      </w:pPr>
      <w:r w:rsidRPr="009F1672">
        <w:rPr>
          <w:rFonts w:ascii="Times New Roman" w:hAnsi="Times New Roman" w:cs="Times New Roman"/>
          <w:bCs/>
        </w:rPr>
        <w:t>Non-affective psychotic disorders and symptoms identified via standardised diagnostic tools;</w:t>
      </w:r>
    </w:p>
    <w:p w14:paraId="6CA4ECD3" w14:textId="77777777" w:rsidR="00923FFB" w:rsidRPr="009F1672" w:rsidRDefault="00923FFB" w:rsidP="00B6470B">
      <w:pPr>
        <w:pStyle w:val="ListParagraph"/>
        <w:numPr>
          <w:ilvl w:val="0"/>
          <w:numId w:val="3"/>
        </w:numPr>
        <w:spacing w:line="480" w:lineRule="auto"/>
        <w:jc w:val="both"/>
        <w:rPr>
          <w:rFonts w:ascii="Times New Roman" w:hAnsi="Times New Roman" w:cs="Times New Roman"/>
          <w:bCs/>
        </w:rPr>
      </w:pPr>
      <w:r w:rsidRPr="009F1672">
        <w:rPr>
          <w:rFonts w:ascii="Times New Roman" w:hAnsi="Times New Roman" w:cs="Times New Roman"/>
          <w:bCs/>
        </w:rPr>
        <w:t>Up to 65-years old;</w:t>
      </w:r>
    </w:p>
    <w:p w14:paraId="0E1E4CB2" w14:textId="77777777" w:rsidR="00923FFB" w:rsidRPr="009F1672" w:rsidRDefault="00923FFB" w:rsidP="00B6470B">
      <w:pPr>
        <w:pStyle w:val="ListParagraph"/>
        <w:numPr>
          <w:ilvl w:val="0"/>
          <w:numId w:val="3"/>
        </w:numPr>
        <w:spacing w:line="480" w:lineRule="auto"/>
        <w:jc w:val="both"/>
        <w:rPr>
          <w:rFonts w:ascii="Times New Roman" w:hAnsi="Times New Roman" w:cs="Times New Roman"/>
          <w:bCs/>
        </w:rPr>
      </w:pPr>
      <w:r w:rsidRPr="009F1672">
        <w:rPr>
          <w:rFonts w:ascii="Times New Roman" w:hAnsi="Times New Roman" w:cs="Times New Roman"/>
          <w:bCs/>
        </w:rPr>
        <w:t xml:space="preserve">International studies; </w:t>
      </w:r>
    </w:p>
    <w:p w14:paraId="3B710DD3" w14:textId="77777777" w:rsidR="00923FFB" w:rsidRPr="009F1672" w:rsidRDefault="00923FFB" w:rsidP="00B6470B">
      <w:pPr>
        <w:pStyle w:val="ListParagraph"/>
        <w:numPr>
          <w:ilvl w:val="0"/>
          <w:numId w:val="3"/>
        </w:numPr>
        <w:spacing w:line="480" w:lineRule="auto"/>
        <w:jc w:val="both"/>
        <w:rPr>
          <w:rFonts w:ascii="Times New Roman" w:hAnsi="Times New Roman" w:cs="Times New Roman"/>
          <w:bCs/>
        </w:rPr>
      </w:pPr>
      <w:r w:rsidRPr="009F1672">
        <w:rPr>
          <w:rFonts w:ascii="Times New Roman" w:hAnsi="Times New Roman" w:cs="Times New Roman"/>
          <w:bCs/>
        </w:rPr>
        <w:t>All dates of publication;</w:t>
      </w:r>
    </w:p>
    <w:p w14:paraId="7B2C243A" w14:textId="77777777" w:rsidR="00923FFB" w:rsidRPr="009F1672" w:rsidRDefault="00923FFB" w:rsidP="00B6470B">
      <w:pPr>
        <w:pStyle w:val="ListParagraph"/>
        <w:numPr>
          <w:ilvl w:val="0"/>
          <w:numId w:val="3"/>
        </w:numPr>
        <w:spacing w:line="480" w:lineRule="auto"/>
        <w:jc w:val="both"/>
        <w:rPr>
          <w:rFonts w:ascii="Times New Roman" w:hAnsi="Times New Roman" w:cs="Times New Roman"/>
          <w:bCs/>
        </w:rPr>
      </w:pPr>
      <w:r w:rsidRPr="009F1672">
        <w:rPr>
          <w:rFonts w:ascii="Times New Roman" w:hAnsi="Times New Roman" w:cs="Times New Roman"/>
          <w:bCs/>
        </w:rPr>
        <w:t>Available in English;</w:t>
      </w:r>
    </w:p>
    <w:p w14:paraId="6776B755" w14:textId="77777777" w:rsidR="00035084" w:rsidRPr="005C5E63" w:rsidRDefault="00923FFB" w:rsidP="00B6470B">
      <w:pPr>
        <w:pStyle w:val="ListParagraph"/>
        <w:numPr>
          <w:ilvl w:val="0"/>
          <w:numId w:val="3"/>
        </w:numPr>
        <w:spacing w:line="480" w:lineRule="auto"/>
        <w:jc w:val="both"/>
        <w:rPr>
          <w:rFonts w:ascii="Times New Roman" w:hAnsi="Times New Roman" w:cs="Times New Roman"/>
          <w:bCs/>
        </w:rPr>
      </w:pPr>
      <w:r w:rsidRPr="009F1672">
        <w:rPr>
          <w:rFonts w:ascii="Times New Roman" w:hAnsi="Times New Roman" w:cs="Times New Roman"/>
          <w:bCs/>
        </w:rPr>
        <w:lastRenderedPageBreak/>
        <w:t>Cross-</w:t>
      </w:r>
      <w:r w:rsidRPr="005C5E63">
        <w:rPr>
          <w:rFonts w:ascii="Times New Roman" w:hAnsi="Times New Roman" w:cs="Times New Roman"/>
          <w:bCs/>
        </w:rPr>
        <w:t>sectional, cohort, national and community longitudinal designs and surveys</w:t>
      </w:r>
      <w:r w:rsidR="00035084" w:rsidRPr="005C5E63">
        <w:rPr>
          <w:rFonts w:ascii="Times New Roman" w:hAnsi="Times New Roman" w:cs="Times New Roman"/>
          <w:bCs/>
        </w:rPr>
        <w:t>;</w:t>
      </w:r>
    </w:p>
    <w:p w14:paraId="5064383B" w14:textId="77777777" w:rsidR="00923FFB" w:rsidRPr="00595DF7" w:rsidRDefault="00923948" w:rsidP="00B6470B">
      <w:pPr>
        <w:pStyle w:val="ListParagraph"/>
        <w:numPr>
          <w:ilvl w:val="0"/>
          <w:numId w:val="3"/>
        </w:numPr>
        <w:spacing w:line="480" w:lineRule="auto"/>
        <w:jc w:val="both"/>
        <w:rPr>
          <w:rFonts w:ascii="Times New Roman" w:hAnsi="Times New Roman" w:cs="Times New Roman"/>
          <w:bCs/>
        </w:rPr>
      </w:pPr>
      <w:r w:rsidRPr="005C5E63">
        <w:rPr>
          <w:rFonts w:ascii="Times New Roman" w:hAnsi="Times New Roman" w:cs="Times New Roman"/>
          <w:bCs/>
        </w:rPr>
        <w:t>Peer-</w:t>
      </w:r>
      <w:r w:rsidR="00035084" w:rsidRPr="005C5E63">
        <w:rPr>
          <w:rFonts w:ascii="Times New Roman" w:hAnsi="Times New Roman" w:cs="Times New Roman"/>
          <w:bCs/>
        </w:rPr>
        <w:t>reviewed articles</w:t>
      </w:r>
      <w:r w:rsidR="00923FFB" w:rsidRPr="005C5E63">
        <w:rPr>
          <w:rFonts w:ascii="Times New Roman" w:hAnsi="Times New Roman" w:cs="Times New Roman"/>
          <w:bCs/>
        </w:rPr>
        <w:t>.</w:t>
      </w:r>
    </w:p>
    <w:p w14:paraId="2FCE0F0B" w14:textId="77777777" w:rsidR="00923FFB" w:rsidRPr="009F1672" w:rsidRDefault="00923FFB" w:rsidP="00923FFB">
      <w:pPr>
        <w:spacing w:line="480" w:lineRule="auto"/>
        <w:jc w:val="both"/>
        <w:rPr>
          <w:bCs/>
        </w:rPr>
      </w:pPr>
      <w:r w:rsidRPr="009F1672">
        <w:rPr>
          <w:bCs/>
        </w:rPr>
        <w:t>Exclusion criteria:</w:t>
      </w:r>
    </w:p>
    <w:p w14:paraId="22A8E3C4" w14:textId="4436AACC" w:rsidR="00474232" w:rsidRDefault="00474232" w:rsidP="00B6470B">
      <w:pPr>
        <w:pStyle w:val="ListParagraph"/>
        <w:numPr>
          <w:ilvl w:val="0"/>
          <w:numId w:val="3"/>
        </w:numPr>
        <w:spacing w:line="480" w:lineRule="auto"/>
        <w:jc w:val="both"/>
        <w:rPr>
          <w:rFonts w:ascii="Times New Roman" w:hAnsi="Times New Roman" w:cs="Times New Roman"/>
          <w:bCs/>
        </w:rPr>
      </w:pPr>
      <w:r>
        <w:rPr>
          <w:rFonts w:ascii="Times New Roman" w:hAnsi="Times New Roman" w:cs="Times New Roman"/>
          <w:bCs/>
        </w:rPr>
        <w:t>Older adult (65-years old+)</w:t>
      </w:r>
    </w:p>
    <w:p w14:paraId="0F23EA26" w14:textId="77777777" w:rsidR="00923FFB" w:rsidRPr="009F1672" w:rsidRDefault="00923FFB" w:rsidP="00B6470B">
      <w:pPr>
        <w:pStyle w:val="ListParagraph"/>
        <w:numPr>
          <w:ilvl w:val="0"/>
          <w:numId w:val="3"/>
        </w:numPr>
        <w:spacing w:line="480" w:lineRule="auto"/>
        <w:jc w:val="both"/>
        <w:rPr>
          <w:rFonts w:ascii="Times New Roman" w:hAnsi="Times New Roman" w:cs="Times New Roman"/>
          <w:bCs/>
        </w:rPr>
      </w:pPr>
      <w:r w:rsidRPr="009F1672">
        <w:rPr>
          <w:rFonts w:ascii="Times New Roman" w:hAnsi="Times New Roman" w:cs="Times New Roman"/>
          <w:bCs/>
        </w:rPr>
        <w:t>Case studies, case series and qualitative designs;</w:t>
      </w:r>
    </w:p>
    <w:p w14:paraId="6FDA5C6A" w14:textId="77777777" w:rsidR="000237B2" w:rsidRDefault="00923FFB" w:rsidP="00B6470B">
      <w:pPr>
        <w:pStyle w:val="ListParagraph"/>
        <w:numPr>
          <w:ilvl w:val="0"/>
          <w:numId w:val="3"/>
        </w:numPr>
        <w:spacing w:line="480" w:lineRule="auto"/>
        <w:jc w:val="both"/>
        <w:rPr>
          <w:rFonts w:ascii="Times New Roman" w:hAnsi="Times New Roman" w:cs="Times New Roman"/>
          <w:bCs/>
        </w:rPr>
      </w:pPr>
      <w:r>
        <w:rPr>
          <w:rFonts w:ascii="Times New Roman" w:hAnsi="Times New Roman" w:cs="Times New Roman"/>
          <w:bCs/>
        </w:rPr>
        <w:t>S</w:t>
      </w:r>
      <w:r w:rsidR="00595DF7">
        <w:rPr>
          <w:rFonts w:ascii="Times New Roman" w:hAnsi="Times New Roman" w:cs="Times New Roman"/>
          <w:bCs/>
        </w:rPr>
        <w:t>ystematic and narrative reviews.</w:t>
      </w:r>
    </w:p>
    <w:p w14:paraId="4B5D05DD" w14:textId="77777777" w:rsidR="00CD6132" w:rsidRDefault="00CD6132" w:rsidP="00CD6132">
      <w:pPr>
        <w:spacing w:line="480" w:lineRule="auto"/>
        <w:jc w:val="both"/>
        <w:rPr>
          <w:bCs/>
        </w:rPr>
      </w:pPr>
    </w:p>
    <w:p w14:paraId="4AB6DD6E" w14:textId="0A99A4AD" w:rsidR="00FD7A13" w:rsidRPr="00676416" w:rsidRDefault="00676416" w:rsidP="00CD6132">
      <w:pPr>
        <w:spacing w:line="480" w:lineRule="auto"/>
        <w:jc w:val="both"/>
        <w:rPr>
          <w:bCs/>
          <w:i/>
        </w:rPr>
      </w:pPr>
      <w:r w:rsidRPr="00676416">
        <w:rPr>
          <w:bCs/>
          <w:i/>
        </w:rPr>
        <w:t xml:space="preserve">2.4. </w:t>
      </w:r>
      <w:r w:rsidR="003E778F" w:rsidRPr="00676416">
        <w:rPr>
          <w:bCs/>
          <w:i/>
        </w:rPr>
        <w:t xml:space="preserve">Study Selection </w:t>
      </w:r>
    </w:p>
    <w:p w14:paraId="64599F3F" w14:textId="22A25FEA" w:rsidR="007C4A61" w:rsidRPr="009F1672" w:rsidRDefault="00787CFB" w:rsidP="0056505E">
      <w:pPr>
        <w:spacing w:line="480" w:lineRule="auto"/>
        <w:jc w:val="both"/>
        <w:rPr>
          <w:bCs/>
        </w:rPr>
      </w:pPr>
      <w:r w:rsidRPr="009F1672">
        <w:rPr>
          <w:bCs/>
        </w:rPr>
        <w:t xml:space="preserve">Three </w:t>
      </w:r>
      <w:r w:rsidR="00423AF4">
        <w:rPr>
          <w:bCs/>
        </w:rPr>
        <w:t>electronic</w:t>
      </w:r>
      <w:r w:rsidR="007C4A61" w:rsidRPr="009F1672">
        <w:rPr>
          <w:bCs/>
        </w:rPr>
        <w:t xml:space="preserve"> </w:t>
      </w:r>
      <w:r w:rsidRPr="009F1672">
        <w:rPr>
          <w:bCs/>
        </w:rPr>
        <w:t>databases were searched</w:t>
      </w:r>
      <w:r w:rsidR="00423AF4">
        <w:rPr>
          <w:bCs/>
        </w:rPr>
        <w:t xml:space="preserve"> in </w:t>
      </w:r>
      <w:r w:rsidR="00423AF4" w:rsidRPr="001A3274">
        <w:rPr>
          <w:bCs/>
        </w:rPr>
        <w:t>October 2</w:t>
      </w:r>
      <w:r w:rsidR="00F64427" w:rsidRPr="001A3274">
        <w:rPr>
          <w:bCs/>
        </w:rPr>
        <w:t>020</w:t>
      </w:r>
      <w:r w:rsidR="007C4A61" w:rsidRPr="001A3274">
        <w:rPr>
          <w:bCs/>
        </w:rPr>
        <w:t>:</w:t>
      </w:r>
      <w:r w:rsidR="007C4A61" w:rsidRPr="009F1672">
        <w:rPr>
          <w:bCs/>
        </w:rPr>
        <w:t xml:space="preserve"> </w:t>
      </w:r>
      <w:r w:rsidR="0096669E">
        <w:rPr>
          <w:bCs/>
        </w:rPr>
        <w:t xml:space="preserve">PsychINFO, </w:t>
      </w:r>
      <w:r w:rsidRPr="009F1672">
        <w:rPr>
          <w:bCs/>
        </w:rPr>
        <w:t>PubMed</w:t>
      </w:r>
      <w:r w:rsidR="0096669E">
        <w:rPr>
          <w:bCs/>
        </w:rPr>
        <w:t xml:space="preserve"> and Web of Science</w:t>
      </w:r>
      <w:r w:rsidRPr="009F1672">
        <w:rPr>
          <w:bCs/>
        </w:rPr>
        <w:t xml:space="preserve">. </w:t>
      </w:r>
      <w:r w:rsidR="003D01D0" w:rsidRPr="009F1672">
        <w:rPr>
          <w:bCs/>
        </w:rPr>
        <w:t xml:space="preserve">The </w:t>
      </w:r>
      <w:r w:rsidRPr="009F1672">
        <w:rPr>
          <w:bCs/>
        </w:rPr>
        <w:t>following</w:t>
      </w:r>
      <w:r w:rsidR="00862876" w:rsidRPr="009F1672">
        <w:rPr>
          <w:bCs/>
        </w:rPr>
        <w:t xml:space="preserve"> Boolean terms</w:t>
      </w:r>
      <w:r w:rsidRPr="009F1672">
        <w:rPr>
          <w:bCs/>
        </w:rPr>
        <w:t xml:space="preserve"> were u</w:t>
      </w:r>
      <w:r w:rsidR="003D01D0" w:rsidRPr="009F1672">
        <w:rPr>
          <w:bCs/>
        </w:rPr>
        <w:t>sed</w:t>
      </w:r>
      <w:r w:rsidR="00E45C4F" w:rsidRPr="009F1672">
        <w:rPr>
          <w:bCs/>
        </w:rPr>
        <w:t xml:space="preserve"> to identify</w:t>
      </w:r>
      <w:r w:rsidR="007C4A61" w:rsidRPr="009F1672">
        <w:rPr>
          <w:bCs/>
        </w:rPr>
        <w:t xml:space="preserve"> potentially relevant papers</w:t>
      </w:r>
      <w:r w:rsidRPr="009F1672">
        <w:rPr>
          <w:bCs/>
        </w:rPr>
        <w:t>:</w:t>
      </w:r>
      <w:r w:rsidR="007C4A61" w:rsidRPr="009F1672">
        <w:rPr>
          <w:bCs/>
        </w:rPr>
        <w:t xml:space="preserve"> (psychotic OR psychosis OR schizophrenia*) AND (refugee* OR “asylum seeker*” OR </w:t>
      </w:r>
      <w:r w:rsidR="003D01D0" w:rsidRPr="009F1672">
        <w:rPr>
          <w:bCs/>
        </w:rPr>
        <w:t>migrant</w:t>
      </w:r>
      <w:r w:rsidR="0019644D" w:rsidRPr="009F1672">
        <w:rPr>
          <w:bCs/>
        </w:rPr>
        <w:t>*</w:t>
      </w:r>
      <w:r w:rsidR="003D01D0" w:rsidRPr="009F1672">
        <w:rPr>
          <w:bCs/>
        </w:rPr>
        <w:t>) AND (prevalence</w:t>
      </w:r>
      <w:r w:rsidR="00A21898">
        <w:rPr>
          <w:bCs/>
        </w:rPr>
        <w:t xml:space="preserve">). </w:t>
      </w:r>
      <w:r w:rsidR="0056505E" w:rsidRPr="009F1672">
        <w:rPr>
          <w:bCs/>
        </w:rPr>
        <w:t>A</w:t>
      </w:r>
      <w:r w:rsidR="007C4A61" w:rsidRPr="009F1672">
        <w:rPr>
          <w:bCs/>
        </w:rPr>
        <w:t xml:space="preserve">dditional </w:t>
      </w:r>
      <w:r w:rsidR="00DF72DA">
        <w:rPr>
          <w:bCs/>
        </w:rPr>
        <w:t>peer-</w:t>
      </w:r>
      <w:r w:rsidR="00DF72DA" w:rsidRPr="005C5E63">
        <w:rPr>
          <w:bCs/>
        </w:rPr>
        <w:t xml:space="preserve">reviewed </w:t>
      </w:r>
      <w:r w:rsidR="007C4A61" w:rsidRPr="005C5E63">
        <w:rPr>
          <w:bCs/>
        </w:rPr>
        <w:t xml:space="preserve">papers were identified </w:t>
      </w:r>
      <w:r w:rsidR="00983441">
        <w:rPr>
          <w:bCs/>
        </w:rPr>
        <w:t>via</w:t>
      </w:r>
      <w:r w:rsidR="007C4A61" w:rsidRPr="005C5E63">
        <w:rPr>
          <w:bCs/>
        </w:rPr>
        <w:t xml:space="preserve"> manual searches of Google </w:t>
      </w:r>
      <w:r w:rsidR="008A34BA">
        <w:rPr>
          <w:bCs/>
        </w:rPr>
        <w:t>Scholar</w:t>
      </w:r>
      <w:r w:rsidR="00680C17" w:rsidRPr="005C5E63">
        <w:rPr>
          <w:bCs/>
        </w:rPr>
        <w:t xml:space="preserve"> </w:t>
      </w:r>
      <w:r w:rsidR="0056505E" w:rsidRPr="005C5E63">
        <w:rPr>
          <w:bCs/>
        </w:rPr>
        <w:t>and the refer</w:t>
      </w:r>
      <w:r w:rsidR="0096669E">
        <w:rPr>
          <w:bCs/>
        </w:rPr>
        <w:t xml:space="preserve">ences of </w:t>
      </w:r>
      <w:r w:rsidR="00035084" w:rsidRPr="005C5E63">
        <w:rPr>
          <w:bCs/>
        </w:rPr>
        <w:t xml:space="preserve">included studies. </w:t>
      </w:r>
      <w:r w:rsidR="00923948" w:rsidRPr="005C5E63">
        <w:rPr>
          <w:bCs/>
        </w:rPr>
        <w:t xml:space="preserve">Grey literature was </w:t>
      </w:r>
      <w:r w:rsidR="00D94193">
        <w:rPr>
          <w:bCs/>
        </w:rPr>
        <w:t>excluded</w:t>
      </w:r>
      <w:r w:rsidR="00923948" w:rsidRPr="005C5E63">
        <w:rPr>
          <w:bCs/>
        </w:rPr>
        <w:t xml:space="preserve">. </w:t>
      </w:r>
    </w:p>
    <w:p w14:paraId="4CE061A0" w14:textId="0C62B657" w:rsidR="00CD6132" w:rsidRPr="0058026D" w:rsidRDefault="00E91C6F" w:rsidP="0058026D">
      <w:pPr>
        <w:spacing w:line="480" w:lineRule="auto"/>
        <w:ind w:firstLine="360"/>
        <w:jc w:val="both"/>
        <w:rPr>
          <w:bCs/>
        </w:rPr>
      </w:pPr>
      <w:r>
        <w:rPr>
          <w:bCs/>
        </w:rPr>
        <w:t>Six hundred and sixteen studies were identified in tota</w:t>
      </w:r>
      <w:r w:rsidR="00983441">
        <w:rPr>
          <w:bCs/>
        </w:rPr>
        <w:t xml:space="preserve">l and </w:t>
      </w:r>
      <w:r>
        <w:rPr>
          <w:bCs/>
        </w:rPr>
        <w:t xml:space="preserve">23 studies were included in the final review. </w:t>
      </w:r>
      <w:r w:rsidRPr="001A3274">
        <w:rPr>
          <w:bCs/>
        </w:rPr>
        <w:t>Figure 1 diagrammatically</w:t>
      </w:r>
      <w:r w:rsidRPr="003062AD">
        <w:rPr>
          <w:bCs/>
        </w:rPr>
        <w:t xml:space="preserve"> demonstrates how the search strategy and study selection process was undertaken using PRISMA</w:t>
      </w:r>
      <w:r w:rsidR="00983441">
        <w:rPr>
          <w:bCs/>
        </w:rPr>
        <w:t xml:space="preserve"> to identify eligible studies</w:t>
      </w:r>
      <w:r w:rsidR="005649A7">
        <w:rPr>
          <w:bCs/>
        </w:rPr>
        <w:t xml:space="preserve"> (Moher et al., 2009)</w:t>
      </w:r>
      <w:r w:rsidRPr="003062AD">
        <w:rPr>
          <w:bCs/>
        </w:rPr>
        <w:t>.</w:t>
      </w:r>
      <w:r w:rsidR="00983441">
        <w:rPr>
          <w:bCs/>
        </w:rPr>
        <w:t xml:space="preserve"> </w:t>
      </w:r>
      <w:r w:rsidR="00083483" w:rsidRPr="003062AD">
        <w:rPr>
          <w:bCs/>
        </w:rPr>
        <w:t>A</w:t>
      </w:r>
      <w:r w:rsidR="00646278" w:rsidRPr="003062AD">
        <w:rPr>
          <w:bCs/>
        </w:rPr>
        <w:t>n</w:t>
      </w:r>
      <w:r w:rsidR="00690080" w:rsidRPr="003062AD">
        <w:rPr>
          <w:bCs/>
        </w:rPr>
        <w:t xml:space="preserve"> independent rater </w:t>
      </w:r>
      <w:r w:rsidR="005B396F" w:rsidRPr="003062AD">
        <w:rPr>
          <w:bCs/>
        </w:rPr>
        <w:t>repeat</w:t>
      </w:r>
      <w:r w:rsidR="0093319B" w:rsidRPr="003062AD">
        <w:rPr>
          <w:bCs/>
        </w:rPr>
        <w:t>ed</w:t>
      </w:r>
      <w:r w:rsidR="00690080" w:rsidRPr="003062AD">
        <w:rPr>
          <w:bCs/>
        </w:rPr>
        <w:t xml:space="preserve"> the </w:t>
      </w:r>
      <w:r w:rsidR="003C1D4A" w:rsidRPr="003062AD">
        <w:rPr>
          <w:bCs/>
        </w:rPr>
        <w:t xml:space="preserve">full-text </w:t>
      </w:r>
      <w:r w:rsidR="00690080" w:rsidRPr="003062AD">
        <w:rPr>
          <w:bCs/>
        </w:rPr>
        <w:t>scr</w:t>
      </w:r>
      <w:r w:rsidR="008E3AE1" w:rsidRPr="003062AD">
        <w:rPr>
          <w:bCs/>
        </w:rPr>
        <w:t xml:space="preserve">eening process for 10% of the </w:t>
      </w:r>
      <w:r w:rsidR="00983441">
        <w:rPr>
          <w:bCs/>
        </w:rPr>
        <w:t xml:space="preserve">identified </w:t>
      </w:r>
      <w:r w:rsidR="00FD4601" w:rsidRPr="003062AD">
        <w:rPr>
          <w:bCs/>
        </w:rPr>
        <w:t>studies</w:t>
      </w:r>
      <w:r w:rsidR="00690080" w:rsidRPr="003062AD">
        <w:rPr>
          <w:bCs/>
        </w:rPr>
        <w:t xml:space="preserve"> </w:t>
      </w:r>
      <w:r w:rsidR="00E07DBC" w:rsidRPr="003062AD">
        <w:rPr>
          <w:bCs/>
        </w:rPr>
        <w:t>(</w:t>
      </w:r>
      <w:r w:rsidR="00E07DBC" w:rsidRPr="003062AD">
        <w:rPr>
          <w:bCs/>
          <w:i/>
        </w:rPr>
        <w:t>n</w:t>
      </w:r>
      <w:r w:rsidR="00E4114C" w:rsidRPr="003062AD">
        <w:rPr>
          <w:bCs/>
        </w:rPr>
        <w:t xml:space="preserve"> </w:t>
      </w:r>
      <w:r w:rsidR="00E07DBC" w:rsidRPr="003062AD">
        <w:rPr>
          <w:bCs/>
        </w:rPr>
        <w:t>=</w:t>
      </w:r>
      <w:r w:rsidR="00E4114C" w:rsidRPr="003062AD">
        <w:rPr>
          <w:bCs/>
        </w:rPr>
        <w:t xml:space="preserve"> </w:t>
      </w:r>
      <w:r w:rsidR="00B6454F" w:rsidRPr="003062AD">
        <w:rPr>
          <w:bCs/>
        </w:rPr>
        <w:t>6)</w:t>
      </w:r>
      <w:r w:rsidR="003C1D4A" w:rsidRPr="003062AD">
        <w:rPr>
          <w:bCs/>
        </w:rPr>
        <w:t xml:space="preserve">. </w:t>
      </w:r>
      <w:r w:rsidR="00983441">
        <w:rPr>
          <w:bCs/>
        </w:rPr>
        <w:t xml:space="preserve">One study was subsequently excluded. </w:t>
      </w:r>
    </w:p>
    <w:p w14:paraId="0079D866" w14:textId="77777777" w:rsidR="00C166E7" w:rsidRDefault="00C166E7" w:rsidP="00CD6132">
      <w:pPr>
        <w:spacing w:line="480" w:lineRule="auto"/>
        <w:rPr>
          <w:b/>
          <w:bCs/>
        </w:rPr>
      </w:pPr>
    </w:p>
    <w:p w14:paraId="570E19F4" w14:textId="2A2CEB7C" w:rsidR="00B71929" w:rsidRPr="00676416" w:rsidRDefault="00676416" w:rsidP="00CD6132">
      <w:pPr>
        <w:spacing w:line="480" w:lineRule="auto"/>
        <w:rPr>
          <w:bCs/>
          <w:i/>
        </w:rPr>
      </w:pPr>
      <w:r w:rsidRPr="00676416">
        <w:rPr>
          <w:bCs/>
          <w:i/>
        </w:rPr>
        <w:t xml:space="preserve">2.5. </w:t>
      </w:r>
      <w:r w:rsidR="00B71929" w:rsidRPr="00676416">
        <w:rPr>
          <w:bCs/>
          <w:i/>
        </w:rPr>
        <w:t>Data Extraction</w:t>
      </w:r>
      <w:r w:rsidR="00F14C54" w:rsidRPr="00676416">
        <w:rPr>
          <w:bCs/>
          <w:i/>
        </w:rPr>
        <w:t xml:space="preserve"> </w:t>
      </w:r>
    </w:p>
    <w:p w14:paraId="530695E2" w14:textId="79CA7991" w:rsidR="00783C74" w:rsidRPr="003C673A" w:rsidRDefault="009223AE" w:rsidP="003C673A">
      <w:pPr>
        <w:spacing w:line="480" w:lineRule="auto"/>
        <w:jc w:val="both"/>
        <w:rPr>
          <w:bCs/>
        </w:rPr>
      </w:pPr>
      <w:r w:rsidRPr="009F1672">
        <w:rPr>
          <w:bCs/>
        </w:rPr>
        <w:t>The</w:t>
      </w:r>
      <w:r w:rsidR="005C3A3A" w:rsidRPr="009F1672">
        <w:rPr>
          <w:bCs/>
        </w:rPr>
        <w:t xml:space="preserve"> </w:t>
      </w:r>
      <w:r w:rsidR="00B15D7C" w:rsidRPr="009F1672">
        <w:rPr>
          <w:bCs/>
        </w:rPr>
        <w:t xml:space="preserve">main characteristics of each study </w:t>
      </w:r>
      <w:r w:rsidR="000561C2">
        <w:rPr>
          <w:bCs/>
        </w:rPr>
        <w:t>and their</w:t>
      </w:r>
      <w:r w:rsidR="005C5818">
        <w:rPr>
          <w:bCs/>
        </w:rPr>
        <w:t xml:space="preserve"> sample</w:t>
      </w:r>
      <w:r w:rsidR="000561C2">
        <w:rPr>
          <w:bCs/>
        </w:rPr>
        <w:t>s</w:t>
      </w:r>
      <w:r w:rsidR="005C5818">
        <w:rPr>
          <w:bCs/>
        </w:rPr>
        <w:t xml:space="preserve"> </w:t>
      </w:r>
      <w:r w:rsidR="00D94193">
        <w:rPr>
          <w:bCs/>
        </w:rPr>
        <w:t>are</w:t>
      </w:r>
      <w:r w:rsidRPr="009F1672">
        <w:rPr>
          <w:bCs/>
        </w:rPr>
        <w:t xml:space="preserve"> reported in</w:t>
      </w:r>
      <w:r w:rsidR="00E24D03" w:rsidRPr="009F1672">
        <w:rPr>
          <w:bCs/>
        </w:rPr>
        <w:t xml:space="preserve"> Table 1</w:t>
      </w:r>
      <w:r w:rsidR="000561C2">
        <w:rPr>
          <w:bCs/>
        </w:rPr>
        <w:t xml:space="preserve"> </w:t>
      </w:r>
      <w:r w:rsidR="0014380D" w:rsidRPr="009F1672">
        <w:rPr>
          <w:bCs/>
        </w:rPr>
        <w:t>and</w:t>
      </w:r>
      <w:r w:rsidR="005C3A3A" w:rsidRPr="009F1672">
        <w:rPr>
          <w:bCs/>
        </w:rPr>
        <w:t xml:space="preserve"> </w:t>
      </w:r>
      <w:r w:rsidR="000556C0">
        <w:rPr>
          <w:bCs/>
        </w:rPr>
        <w:t xml:space="preserve">the extracted </w:t>
      </w:r>
      <w:r w:rsidR="009D24B1" w:rsidRPr="009F1672">
        <w:rPr>
          <w:bCs/>
        </w:rPr>
        <w:t xml:space="preserve">prevalence </w:t>
      </w:r>
      <w:r w:rsidRPr="009F1672">
        <w:rPr>
          <w:bCs/>
        </w:rPr>
        <w:t>data</w:t>
      </w:r>
      <w:r w:rsidR="0014380D" w:rsidRPr="009F1672">
        <w:rPr>
          <w:bCs/>
        </w:rPr>
        <w:t xml:space="preserve"> </w:t>
      </w:r>
      <w:r w:rsidR="009A165B">
        <w:rPr>
          <w:bCs/>
        </w:rPr>
        <w:t>i</w:t>
      </w:r>
      <w:r w:rsidRPr="009F1672">
        <w:rPr>
          <w:bCs/>
        </w:rPr>
        <w:t>n</w:t>
      </w:r>
      <w:r w:rsidR="009D24B1" w:rsidRPr="009F1672">
        <w:rPr>
          <w:bCs/>
        </w:rPr>
        <w:t xml:space="preserve"> </w:t>
      </w:r>
      <w:r w:rsidR="00D94193">
        <w:rPr>
          <w:bCs/>
        </w:rPr>
        <w:t>Table</w:t>
      </w:r>
      <w:r w:rsidR="000556C0">
        <w:rPr>
          <w:bCs/>
        </w:rPr>
        <w:t xml:space="preserve"> </w:t>
      </w:r>
      <w:r w:rsidR="00147240">
        <w:rPr>
          <w:bCs/>
        </w:rPr>
        <w:t>2</w:t>
      </w:r>
      <w:r w:rsidR="00552C17" w:rsidRPr="009F1672">
        <w:rPr>
          <w:bCs/>
        </w:rPr>
        <w:t>.</w:t>
      </w:r>
      <w:r w:rsidR="005C1E53" w:rsidRPr="009F1672">
        <w:rPr>
          <w:bCs/>
        </w:rPr>
        <w:t xml:space="preserve"> </w:t>
      </w:r>
      <w:r w:rsidR="009A165B">
        <w:rPr>
          <w:bCs/>
        </w:rPr>
        <w:t>T</w:t>
      </w:r>
      <w:r w:rsidR="005C1E53" w:rsidRPr="009F1672">
        <w:rPr>
          <w:bCs/>
        </w:rPr>
        <w:t xml:space="preserve">he </w:t>
      </w:r>
      <w:r w:rsidR="00C33875" w:rsidRPr="009F1672">
        <w:rPr>
          <w:bCs/>
        </w:rPr>
        <w:t>data</w:t>
      </w:r>
      <w:r w:rsidR="005C1E53" w:rsidRPr="009F1672">
        <w:rPr>
          <w:bCs/>
        </w:rPr>
        <w:t xml:space="preserve"> was </w:t>
      </w:r>
      <w:r w:rsidR="00050AB6">
        <w:rPr>
          <w:bCs/>
        </w:rPr>
        <w:t>organised by</w:t>
      </w:r>
      <w:r w:rsidR="00050AB6" w:rsidRPr="009F1672">
        <w:rPr>
          <w:bCs/>
        </w:rPr>
        <w:t xml:space="preserve"> </w:t>
      </w:r>
      <w:r w:rsidR="00050AB6">
        <w:rPr>
          <w:bCs/>
        </w:rPr>
        <w:t xml:space="preserve">both </w:t>
      </w:r>
      <w:r w:rsidR="001B7EC2">
        <w:rPr>
          <w:bCs/>
        </w:rPr>
        <w:t xml:space="preserve">psychosis </w:t>
      </w:r>
      <w:r w:rsidR="001B7EC2">
        <w:rPr>
          <w:bCs/>
        </w:rPr>
        <w:lastRenderedPageBreak/>
        <w:t>classification and prevalence proportion</w:t>
      </w:r>
      <w:r w:rsidR="00A8222C">
        <w:rPr>
          <w:bCs/>
        </w:rPr>
        <w:t xml:space="preserve"> </w:t>
      </w:r>
      <w:r w:rsidR="001B7EC2">
        <w:rPr>
          <w:bCs/>
        </w:rPr>
        <w:t>to enable</w:t>
      </w:r>
      <w:r w:rsidR="007D448B">
        <w:rPr>
          <w:bCs/>
        </w:rPr>
        <w:t xml:space="preserve"> comparison </w:t>
      </w:r>
      <w:r w:rsidR="00BD03B5" w:rsidRPr="009F1672">
        <w:rPr>
          <w:bCs/>
        </w:rPr>
        <w:t>across and within these factors</w:t>
      </w:r>
      <w:r w:rsidR="000610A2" w:rsidRPr="009F1672">
        <w:rPr>
          <w:bCs/>
        </w:rPr>
        <w:t>.</w:t>
      </w:r>
      <w:r w:rsidR="00532B89" w:rsidRPr="009F1672">
        <w:rPr>
          <w:bCs/>
        </w:rPr>
        <w:t xml:space="preserve"> </w:t>
      </w:r>
      <w:r w:rsidR="003C673A">
        <w:rPr>
          <w:bCs/>
        </w:rPr>
        <w:tab/>
      </w:r>
    </w:p>
    <w:p w14:paraId="3EB0DCB0" w14:textId="77777777" w:rsidR="00CD6132" w:rsidRDefault="00CD6132" w:rsidP="00CD6132">
      <w:pPr>
        <w:spacing w:line="480" w:lineRule="auto"/>
        <w:rPr>
          <w:b/>
          <w:bCs/>
        </w:rPr>
      </w:pPr>
    </w:p>
    <w:p w14:paraId="220F20C2" w14:textId="39FC62CB" w:rsidR="00D95181" w:rsidRPr="00676416" w:rsidRDefault="00676416" w:rsidP="00CD6132">
      <w:pPr>
        <w:spacing w:line="480" w:lineRule="auto"/>
        <w:rPr>
          <w:bCs/>
          <w:i/>
        </w:rPr>
      </w:pPr>
      <w:r w:rsidRPr="00676416">
        <w:rPr>
          <w:bCs/>
          <w:i/>
        </w:rPr>
        <w:t xml:space="preserve">2.6. </w:t>
      </w:r>
      <w:r w:rsidR="002F4690" w:rsidRPr="00676416">
        <w:rPr>
          <w:bCs/>
          <w:i/>
        </w:rPr>
        <w:t xml:space="preserve">Data Synthesis </w:t>
      </w:r>
    </w:p>
    <w:p w14:paraId="39687DA1" w14:textId="56EF3AA2" w:rsidR="00CD6132" w:rsidRDefault="00CA4005" w:rsidP="00CD6132">
      <w:pPr>
        <w:spacing w:line="480" w:lineRule="auto"/>
        <w:jc w:val="both"/>
        <w:rPr>
          <w:bCs/>
        </w:rPr>
      </w:pPr>
      <w:r w:rsidRPr="009F1672">
        <w:rPr>
          <w:bCs/>
        </w:rPr>
        <w:t>The data was</w:t>
      </w:r>
      <w:r w:rsidR="000556C0">
        <w:rPr>
          <w:bCs/>
        </w:rPr>
        <w:t xml:space="preserve"> widely</w:t>
      </w:r>
      <w:r w:rsidRPr="009F1672">
        <w:rPr>
          <w:bCs/>
        </w:rPr>
        <w:t xml:space="preserve"> heterogeneous</w:t>
      </w:r>
      <w:r w:rsidR="00201D78">
        <w:rPr>
          <w:bCs/>
        </w:rPr>
        <w:t>. W</w:t>
      </w:r>
      <w:r w:rsidR="002906E2">
        <w:rPr>
          <w:bCs/>
        </w:rPr>
        <w:t xml:space="preserve">eighted averages were calculated to </w:t>
      </w:r>
      <w:r w:rsidR="00201D78">
        <w:rPr>
          <w:bCs/>
        </w:rPr>
        <w:t xml:space="preserve">synthesise the data and </w:t>
      </w:r>
      <w:r w:rsidR="002906E2">
        <w:rPr>
          <w:bCs/>
        </w:rPr>
        <w:t>enable greater understanding and comparison</w:t>
      </w:r>
      <w:r w:rsidR="00AB10DE">
        <w:rPr>
          <w:bCs/>
        </w:rPr>
        <w:t xml:space="preserve">. </w:t>
      </w:r>
      <w:r w:rsidR="002906E2">
        <w:rPr>
          <w:bCs/>
        </w:rPr>
        <w:t xml:space="preserve">Table </w:t>
      </w:r>
      <w:r w:rsidR="00B80AC9">
        <w:rPr>
          <w:bCs/>
        </w:rPr>
        <w:t>3</w:t>
      </w:r>
      <w:r w:rsidR="00AB10DE">
        <w:rPr>
          <w:bCs/>
        </w:rPr>
        <w:t xml:space="preserve"> outlines </w:t>
      </w:r>
      <w:r w:rsidR="00201D78">
        <w:rPr>
          <w:bCs/>
        </w:rPr>
        <w:t xml:space="preserve">this data. Weighted averages were calculated by psychosis classification which included varying psychotic disorders and symptoms; by prevalence proportion which included point, period and lifetime prevalence; and overall to capture the combined prevalence of non-affective psychosis in refugee populations. </w:t>
      </w:r>
    </w:p>
    <w:p w14:paraId="78A86A71" w14:textId="77777777" w:rsidR="00CD6132" w:rsidRDefault="00CD6132" w:rsidP="00CD6132">
      <w:pPr>
        <w:spacing w:line="480" w:lineRule="auto"/>
        <w:jc w:val="both"/>
        <w:rPr>
          <w:bCs/>
        </w:rPr>
      </w:pPr>
    </w:p>
    <w:p w14:paraId="700872E6" w14:textId="616DFA36" w:rsidR="00194E51" w:rsidRPr="00676416" w:rsidRDefault="00676416" w:rsidP="00CD6132">
      <w:pPr>
        <w:spacing w:line="480" w:lineRule="auto"/>
        <w:jc w:val="both"/>
        <w:rPr>
          <w:bCs/>
          <w:i/>
        </w:rPr>
      </w:pPr>
      <w:r w:rsidRPr="00676416">
        <w:rPr>
          <w:bCs/>
          <w:i/>
        </w:rPr>
        <w:t xml:space="preserve">2.7. </w:t>
      </w:r>
      <w:r w:rsidR="00194E51" w:rsidRPr="00676416">
        <w:rPr>
          <w:bCs/>
          <w:i/>
        </w:rPr>
        <w:t xml:space="preserve">Quality Appraisal </w:t>
      </w:r>
    </w:p>
    <w:p w14:paraId="25575E99" w14:textId="259D84E4" w:rsidR="00194E51" w:rsidRDefault="00194E51" w:rsidP="00146EF9">
      <w:pPr>
        <w:spacing w:line="480" w:lineRule="auto"/>
        <w:jc w:val="both"/>
        <w:rPr>
          <w:bCs/>
        </w:rPr>
      </w:pPr>
      <w:r w:rsidRPr="009F1672">
        <w:rPr>
          <w:bCs/>
        </w:rPr>
        <w:t xml:space="preserve">The </w:t>
      </w:r>
      <w:r w:rsidR="000055C2">
        <w:rPr>
          <w:bCs/>
        </w:rPr>
        <w:t>Quality Assessment Tool for Quantitative Studies</w:t>
      </w:r>
      <w:r w:rsidRPr="009F1672">
        <w:rPr>
          <w:bCs/>
        </w:rPr>
        <w:t xml:space="preserve"> </w:t>
      </w:r>
      <w:r w:rsidR="00B13EEE">
        <w:rPr>
          <w:bCs/>
        </w:rPr>
        <w:t xml:space="preserve">was </w:t>
      </w:r>
      <w:r>
        <w:rPr>
          <w:bCs/>
        </w:rPr>
        <w:t>used</w:t>
      </w:r>
      <w:r w:rsidRPr="009F1672">
        <w:rPr>
          <w:bCs/>
        </w:rPr>
        <w:t xml:space="preserve"> to assess </w:t>
      </w:r>
      <w:r>
        <w:rPr>
          <w:bCs/>
        </w:rPr>
        <w:t>the</w:t>
      </w:r>
      <w:r w:rsidRPr="009F1672">
        <w:rPr>
          <w:bCs/>
        </w:rPr>
        <w:t xml:space="preserve"> methodological quality of </w:t>
      </w:r>
      <w:r>
        <w:rPr>
          <w:bCs/>
        </w:rPr>
        <w:t>the</w:t>
      </w:r>
      <w:r w:rsidR="007D08D7">
        <w:rPr>
          <w:bCs/>
        </w:rPr>
        <w:t xml:space="preserve"> </w:t>
      </w:r>
      <w:r w:rsidR="00575692">
        <w:rPr>
          <w:bCs/>
        </w:rPr>
        <w:t xml:space="preserve">23 included </w:t>
      </w:r>
      <w:r w:rsidR="00CE2C3C">
        <w:rPr>
          <w:bCs/>
        </w:rPr>
        <w:t>studies</w:t>
      </w:r>
      <w:r w:rsidR="005649A7">
        <w:rPr>
          <w:bCs/>
        </w:rPr>
        <w:t xml:space="preserve"> (</w:t>
      </w:r>
      <w:r w:rsidR="005649A7" w:rsidRPr="00653134">
        <w:rPr>
          <w:bCs/>
        </w:rPr>
        <w:t>Effective Public Health Practice Project</w:t>
      </w:r>
      <w:r w:rsidR="005649A7">
        <w:rPr>
          <w:b/>
          <w:bCs/>
        </w:rPr>
        <w:t xml:space="preserve">, </w:t>
      </w:r>
      <w:r w:rsidR="005649A7">
        <w:rPr>
          <w:bCs/>
        </w:rPr>
        <w:t xml:space="preserve">EPHPP, </w:t>
      </w:r>
      <w:r w:rsidR="005649A7" w:rsidRPr="00653134">
        <w:rPr>
          <w:bCs/>
        </w:rPr>
        <w:t>2005</w:t>
      </w:r>
      <w:r w:rsidR="005649A7">
        <w:rPr>
          <w:bCs/>
        </w:rPr>
        <w:t>)</w:t>
      </w:r>
      <w:r w:rsidR="00575692">
        <w:rPr>
          <w:bCs/>
        </w:rPr>
        <w:t>,</w:t>
      </w:r>
      <w:r w:rsidRPr="000055C2">
        <w:rPr>
          <w:bCs/>
          <w:vertAlign w:val="superscript"/>
        </w:rPr>
        <w:t xml:space="preserve"> </w:t>
      </w:r>
      <w:r w:rsidR="000561C2">
        <w:rPr>
          <w:bCs/>
        </w:rPr>
        <w:t>which</w:t>
      </w:r>
      <w:r w:rsidRPr="009F1672">
        <w:rPr>
          <w:bCs/>
        </w:rPr>
        <w:t xml:space="preserve"> </w:t>
      </w:r>
      <w:r w:rsidR="00F2221D">
        <w:rPr>
          <w:bCs/>
        </w:rPr>
        <w:t>is widely</w:t>
      </w:r>
      <w:r w:rsidRPr="009F1672">
        <w:rPr>
          <w:bCs/>
        </w:rPr>
        <w:t xml:space="preserve"> used </w:t>
      </w:r>
      <w:r w:rsidR="00F2221D">
        <w:rPr>
          <w:bCs/>
        </w:rPr>
        <w:t>across</w:t>
      </w:r>
      <w:r w:rsidRPr="009F1672">
        <w:rPr>
          <w:bCs/>
        </w:rPr>
        <w:t xml:space="preserve"> systematic reviews investigating preva</w:t>
      </w:r>
      <w:r w:rsidR="000055C2">
        <w:rPr>
          <w:bCs/>
        </w:rPr>
        <w:t>lence</w:t>
      </w:r>
      <w:r w:rsidR="005649A7">
        <w:rPr>
          <w:bCs/>
        </w:rPr>
        <w:t xml:space="preserve"> (</w:t>
      </w:r>
      <w:r w:rsidR="001749E6">
        <w:rPr>
          <w:bCs/>
        </w:rPr>
        <w:t xml:space="preserve">e.g. </w:t>
      </w:r>
      <w:r w:rsidR="005649A7" w:rsidRPr="00653134">
        <w:rPr>
          <w:bCs/>
        </w:rPr>
        <w:t>Basha</w:t>
      </w:r>
      <w:r w:rsidR="005649A7">
        <w:rPr>
          <w:bCs/>
        </w:rPr>
        <w:t xml:space="preserve"> et al., 2019)</w:t>
      </w:r>
      <w:r w:rsidRPr="009F1672">
        <w:rPr>
          <w:bCs/>
        </w:rPr>
        <w:t>.</w:t>
      </w:r>
      <w:r w:rsidR="00575692">
        <w:rPr>
          <w:bCs/>
        </w:rPr>
        <w:t xml:space="preserve"> </w:t>
      </w:r>
      <w:r w:rsidRPr="009F1672">
        <w:rPr>
          <w:bCs/>
        </w:rPr>
        <w:t xml:space="preserve">The global and component ratings for each study are reported in Table </w:t>
      </w:r>
      <w:r w:rsidR="00B80AC9">
        <w:rPr>
          <w:bCs/>
        </w:rPr>
        <w:t>4</w:t>
      </w:r>
      <w:r w:rsidRPr="009F1672">
        <w:rPr>
          <w:bCs/>
        </w:rPr>
        <w:t xml:space="preserve">. </w:t>
      </w:r>
      <w:r w:rsidR="00575692">
        <w:rPr>
          <w:bCs/>
        </w:rPr>
        <w:t>An</w:t>
      </w:r>
      <w:r w:rsidR="00983441" w:rsidRPr="001A3274">
        <w:rPr>
          <w:bCs/>
        </w:rPr>
        <w:t xml:space="preserve"> independent rater assessed the quality of 20% of these studies (</w:t>
      </w:r>
      <w:r w:rsidR="00983441" w:rsidRPr="001A3274">
        <w:rPr>
          <w:bCs/>
          <w:i/>
        </w:rPr>
        <w:t>n</w:t>
      </w:r>
      <w:r w:rsidR="00983441" w:rsidRPr="001A3274">
        <w:rPr>
          <w:bCs/>
        </w:rPr>
        <w:t xml:space="preserve"> = 5). No further studies were excluded.</w:t>
      </w:r>
    </w:p>
    <w:p w14:paraId="34BE2356" w14:textId="77777777" w:rsidR="00226DF5" w:rsidRDefault="00226DF5" w:rsidP="00146EF9">
      <w:pPr>
        <w:spacing w:line="480" w:lineRule="auto"/>
        <w:jc w:val="both"/>
        <w:rPr>
          <w:bCs/>
        </w:rPr>
      </w:pPr>
    </w:p>
    <w:p w14:paraId="23D4C9E8" w14:textId="47C98A61" w:rsidR="00783C74" w:rsidRPr="00676416" w:rsidRDefault="00D95181" w:rsidP="00676416">
      <w:pPr>
        <w:pStyle w:val="ListParagraph"/>
        <w:numPr>
          <w:ilvl w:val="0"/>
          <w:numId w:val="10"/>
        </w:numPr>
        <w:spacing w:line="480" w:lineRule="auto"/>
        <w:rPr>
          <w:rFonts w:ascii="Times New Roman" w:hAnsi="Times New Roman" w:cs="Times New Roman"/>
          <w:bCs/>
        </w:rPr>
      </w:pPr>
      <w:r w:rsidRPr="00676416">
        <w:rPr>
          <w:rFonts w:ascii="Times New Roman" w:hAnsi="Times New Roman" w:cs="Times New Roman"/>
          <w:b/>
          <w:bCs/>
        </w:rPr>
        <w:t>Results</w:t>
      </w:r>
    </w:p>
    <w:p w14:paraId="35529735" w14:textId="689EB45A" w:rsidR="00E36EDA" w:rsidRPr="00676416" w:rsidRDefault="00676416" w:rsidP="00CD6132">
      <w:pPr>
        <w:spacing w:line="480" w:lineRule="auto"/>
        <w:rPr>
          <w:bCs/>
          <w:i/>
        </w:rPr>
      </w:pPr>
      <w:r w:rsidRPr="00676416">
        <w:rPr>
          <w:bCs/>
          <w:i/>
        </w:rPr>
        <w:t xml:space="preserve">3.1. </w:t>
      </w:r>
      <w:r w:rsidR="00783C74" w:rsidRPr="00676416">
        <w:rPr>
          <w:bCs/>
          <w:i/>
        </w:rPr>
        <w:t xml:space="preserve">Study </w:t>
      </w:r>
      <w:r w:rsidR="008E6A06" w:rsidRPr="00676416">
        <w:rPr>
          <w:bCs/>
          <w:i/>
        </w:rPr>
        <w:t xml:space="preserve">&amp; Sample </w:t>
      </w:r>
      <w:r w:rsidR="00D95181" w:rsidRPr="00676416">
        <w:rPr>
          <w:bCs/>
          <w:i/>
        </w:rPr>
        <w:t>Characteristics</w:t>
      </w:r>
      <w:r w:rsidR="007B2577" w:rsidRPr="00676416">
        <w:rPr>
          <w:bCs/>
          <w:i/>
        </w:rPr>
        <w:t xml:space="preserve"> </w:t>
      </w:r>
    </w:p>
    <w:p w14:paraId="3C7FA27F" w14:textId="344124B5" w:rsidR="00435454" w:rsidRDefault="008A2C23" w:rsidP="007927A3">
      <w:pPr>
        <w:spacing w:line="480" w:lineRule="auto"/>
        <w:jc w:val="both"/>
        <w:rPr>
          <w:bCs/>
        </w:rPr>
      </w:pPr>
      <w:r w:rsidRPr="009F1672">
        <w:rPr>
          <w:bCs/>
        </w:rPr>
        <w:t>Table 1</w:t>
      </w:r>
      <w:r w:rsidR="005A7983" w:rsidRPr="009F1672">
        <w:rPr>
          <w:bCs/>
        </w:rPr>
        <w:t xml:space="preserve"> summarises the characteristics of </w:t>
      </w:r>
      <w:r w:rsidR="00E465E1">
        <w:rPr>
          <w:bCs/>
        </w:rPr>
        <w:t>23</w:t>
      </w:r>
      <w:r w:rsidR="005A7983" w:rsidRPr="009F1672">
        <w:rPr>
          <w:bCs/>
        </w:rPr>
        <w:t xml:space="preserve"> studies </w:t>
      </w:r>
      <w:r w:rsidR="00CE2C3C">
        <w:rPr>
          <w:bCs/>
        </w:rPr>
        <w:t>and sample</w:t>
      </w:r>
      <w:r w:rsidR="00651BCB">
        <w:rPr>
          <w:bCs/>
        </w:rPr>
        <w:t>s</w:t>
      </w:r>
      <w:r w:rsidR="00CE2C3C">
        <w:rPr>
          <w:bCs/>
        </w:rPr>
        <w:t xml:space="preserve"> examined</w:t>
      </w:r>
      <w:r w:rsidR="00E514C4" w:rsidRPr="009F1672">
        <w:rPr>
          <w:bCs/>
        </w:rPr>
        <w:t xml:space="preserve"> in</w:t>
      </w:r>
      <w:r w:rsidR="005A7983" w:rsidRPr="009F1672">
        <w:rPr>
          <w:bCs/>
        </w:rPr>
        <w:t xml:space="preserve"> this review. </w:t>
      </w:r>
      <w:r w:rsidR="00876D2F">
        <w:rPr>
          <w:bCs/>
        </w:rPr>
        <w:t>In total</w:t>
      </w:r>
      <w:r w:rsidR="00876D2F" w:rsidRPr="00963204">
        <w:rPr>
          <w:bCs/>
        </w:rPr>
        <w:t xml:space="preserve">, </w:t>
      </w:r>
      <w:r w:rsidR="001A5B86">
        <w:rPr>
          <w:bCs/>
        </w:rPr>
        <w:t xml:space="preserve">1,293,415 </w:t>
      </w:r>
      <w:r w:rsidR="00EF5141">
        <w:rPr>
          <w:bCs/>
        </w:rPr>
        <w:t>refugees, asylum seekers, IDP</w:t>
      </w:r>
      <w:r w:rsidR="00445669" w:rsidRPr="009F1672">
        <w:rPr>
          <w:bCs/>
        </w:rPr>
        <w:t>s and migrants</w:t>
      </w:r>
      <w:r w:rsidR="00575692">
        <w:rPr>
          <w:bCs/>
        </w:rPr>
        <w:t xml:space="preserve"> were sampled</w:t>
      </w:r>
      <w:r w:rsidR="00445669" w:rsidRPr="009F1672">
        <w:rPr>
          <w:bCs/>
        </w:rPr>
        <w:t>.</w:t>
      </w:r>
      <w:r w:rsidR="008E6A06">
        <w:rPr>
          <w:bCs/>
        </w:rPr>
        <w:t xml:space="preserve"> The number of</w:t>
      </w:r>
      <w:r w:rsidR="00CE2C3C">
        <w:rPr>
          <w:bCs/>
        </w:rPr>
        <w:t xml:space="preserve"> economic migrants included was</w:t>
      </w:r>
      <w:r w:rsidR="008E6A06">
        <w:rPr>
          <w:bCs/>
        </w:rPr>
        <w:t xml:space="preserve"> not </w:t>
      </w:r>
      <w:r w:rsidR="00651BCB">
        <w:rPr>
          <w:bCs/>
        </w:rPr>
        <w:t>reported</w:t>
      </w:r>
      <w:r w:rsidR="008E6A06">
        <w:rPr>
          <w:bCs/>
        </w:rPr>
        <w:t xml:space="preserve"> across </w:t>
      </w:r>
      <w:r w:rsidR="007927A3">
        <w:rPr>
          <w:bCs/>
        </w:rPr>
        <w:t>studies</w:t>
      </w:r>
      <w:r w:rsidR="000561C2">
        <w:rPr>
          <w:bCs/>
        </w:rPr>
        <w:t xml:space="preserve"> and thus could not be calculated</w:t>
      </w:r>
      <w:r w:rsidR="007927A3">
        <w:rPr>
          <w:bCs/>
        </w:rPr>
        <w:t>. V</w:t>
      </w:r>
      <w:r w:rsidR="005A1869">
        <w:rPr>
          <w:bCs/>
        </w:rPr>
        <w:t>arious</w:t>
      </w:r>
      <w:r w:rsidR="007F4593" w:rsidRPr="009F1672">
        <w:rPr>
          <w:bCs/>
        </w:rPr>
        <w:t xml:space="preserve"> non-affective </w:t>
      </w:r>
      <w:r w:rsidR="00584B78" w:rsidRPr="009F1672">
        <w:rPr>
          <w:bCs/>
        </w:rPr>
        <w:t>psychosis</w:t>
      </w:r>
      <w:r w:rsidR="007F4593" w:rsidRPr="009F1672">
        <w:rPr>
          <w:bCs/>
        </w:rPr>
        <w:t xml:space="preserve"> </w:t>
      </w:r>
      <w:r w:rsidR="005A1869">
        <w:rPr>
          <w:bCs/>
        </w:rPr>
        <w:t xml:space="preserve">classifications </w:t>
      </w:r>
      <w:r w:rsidR="007F4593" w:rsidRPr="009F1672">
        <w:rPr>
          <w:bCs/>
        </w:rPr>
        <w:t>were examined</w:t>
      </w:r>
      <w:r w:rsidR="007927A3">
        <w:rPr>
          <w:bCs/>
        </w:rPr>
        <w:t xml:space="preserve"> </w:t>
      </w:r>
      <w:r w:rsidR="007927A3">
        <w:rPr>
          <w:bCs/>
        </w:rPr>
        <w:lastRenderedPageBreak/>
        <w:t>including</w:t>
      </w:r>
      <w:r w:rsidR="00A13FBF" w:rsidRPr="009F1672">
        <w:rPr>
          <w:bCs/>
        </w:rPr>
        <w:t xml:space="preserve"> </w:t>
      </w:r>
      <w:r w:rsidR="00ED4CA5">
        <w:rPr>
          <w:bCs/>
        </w:rPr>
        <w:t xml:space="preserve">individual </w:t>
      </w:r>
      <w:r w:rsidR="00156BC1" w:rsidRPr="009F1672">
        <w:rPr>
          <w:bCs/>
        </w:rPr>
        <w:t>psychotic symptoms (</w:t>
      </w:r>
      <w:r w:rsidR="00156BC1" w:rsidRPr="009F1672">
        <w:rPr>
          <w:bCs/>
          <w:i/>
        </w:rPr>
        <w:t>n</w:t>
      </w:r>
      <w:r w:rsidR="00E71F0F" w:rsidRPr="009F1672">
        <w:rPr>
          <w:bCs/>
        </w:rPr>
        <w:t xml:space="preserve"> </w:t>
      </w:r>
      <w:r w:rsidR="00156BC1" w:rsidRPr="009F1672">
        <w:rPr>
          <w:bCs/>
        </w:rPr>
        <w:t>=</w:t>
      </w:r>
      <w:r w:rsidR="00E71F0F" w:rsidRPr="009F1672">
        <w:rPr>
          <w:bCs/>
        </w:rPr>
        <w:t xml:space="preserve"> </w:t>
      </w:r>
      <w:r w:rsidR="001A5B86">
        <w:rPr>
          <w:bCs/>
        </w:rPr>
        <w:t>4</w:t>
      </w:r>
      <w:r w:rsidR="00BB21AE" w:rsidRPr="009F1672">
        <w:rPr>
          <w:bCs/>
        </w:rPr>
        <w:t xml:space="preserve">); </w:t>
      </w:r>
      <w:r w:rsidR="009C11A2" w:rsidRPr="009F1672">
        <w:rPr>
          <w:bCs/>
        </w:rPr>
        <w:t>schizophrenia (</w:t>
      </w:r>
      <w:r w:rsidR="00BB21AE" w:rsidRPr="009F1672">
        <w:rPr>
          <w:bCs/>
          <w:i/>
        </w:rPr>
        <w:t>n</w:t>
      </w:r>
      <w:r w:rsidR="00E71F0F" w:rsidRPr="009F1672">
        <w:rPr>
          <w:bCs/>
        </w:rPr>
        <w:t xml:space="preserve"> </w:t>
      </w:r>
      <w:r w:rsidR="00BB21AE" w:rsidRPr="009F1672">
        <w:rPr>
          <w:bCs/>
        </w:rPr>
        <w:t>=</w:t>
      </w:r>
      <w:r w:rsidR="00E71F0F" w:rsidRPr="009F1672">
        <w:rPr>
          <w:bCs/>
        </w:rPr>
        <w:t xml:space="preserve"> </w:t>
      </w:r>
      <w:r w:rsidR="001A5B86">
        <w:rPr>
          <w:bCs/>
        </w:rPr>
        <w:t>6</w:t>
      </w:r>
      <w:r w:rsidR="00C80AAF" w:rsidRPr="009F1672">
        <w:rPr>
          <w:bCs/>
        </w:rPr>
        <w:t>)</w:t>
      </w:r>
      <w:r w:rsidR="001544BD" w:rsidRPr="009F1672">
        <w:rPr>
          <w:bCs/>
        </w:rPr>
        <w:t>, psychosis (</w:t>
      </w:r>
      <w:r w:rsidR="001544BD" w:rsidRPr="009F1672">
        <w:rPr>
          <w:bCs/>
          <w:i/>
        </w:rPr>
        <w:t xml:space="preserve">n </w:t>
      </w:r>
      <w:r w:rsidR="001544BD" w:rsidRPr="009F1672">
        <w:rPr>
          <w:bCs/>
        </w:rPr>
        <w:t xml:space="preserve">= </w:t>
      </w:r>
      <w:r w:rsidR="001A5B86">
        <w:rPr>
          <w:bCs/>
        </w:rPr>
        <w:t>6</w:t>
      </w:r>
      <w:r w:rsidR="001544BD" w:rsidRPr="009F1672">
        <w:rPr>
          <w:bCs/>
        </w:rPr>
        <w:t>)</w:t>
      </w:r>
      <w:r w:rsidR="00426705" w:rsidRPr="009F1672">
        <w:rPr>
          <w:bCs/>
        </w:rPr>
        <w:t xml:space="preserve">; </w:t>
      </w:r>
      <w:r w:rsidR="00B952A9" w:rsidRPr="009F1672">
        <w:rPr>
          <w:bCs/>
        </w:rPr>
        <w:t>mixed</w:t>
      </w:r>
      <w:r w:rsidR="00A96BAC" w:rsidRPr="009F1672">
        <w:rPr>
          <w:bCs/>
        </w:rPr>
        <w:t xml:space="preserve"> psychotic disorders </w:t>
      </w:r>
      <w:r w:rsidR="00044AED" w:rsidRPr="009F1672">
        <w:rPr>
          <w:bCs/>
        </w:rPr>
        <w:t>(</w:t>
      </w:r>
      <w:r w:rsidR="00044AED" w:rsidRPr="009F1672">
        <w:rPr>
          <w:bCs/>
          <w:i/>
        </w:rPr>
        <w:t xml:space="preserve">n </w:t>
      </w:r>
      <w:r w:rsidR="00044AED" w:rsidRPr="009F1672">
        <w:rPr>
          <w:bCs/>
        </w:rPr>
        <w:t xml:space="preserve">= </w:t>
      </w:r>
      <w:r w:rsidR="00044AED">
        <w:rPr>
          <w:bCs/>
        </w:rPr>
        <w:t>6</w:t>
      </w:r>
      <w:r w:rsidR="00044AED" w:rsidRPr="009F1672">
        <w:rPr>
          <w:bCs/>
        </w:rPr>
        <w:t xml:space="preserve">); </w:t>
      </w:r>
      <w:r w:rsidR="005B0250" w:rsidRPr="009F1672">
        <w:rPr>
          <w:bCs/>
        </w:rPr>
        <w:t xml:space="preserve">and </w:t>
      </w:r>
      <w:r w:rsidR="00AA3248" w:rsidRPr="009F1672">
        <w:rPr>
          <w:bCs/>
        </w:rPr>
        <w:t>psychotic episodes (</w:t>
      </w:r>
      <w:r w:rsidR="00AA3248" w:rsidRPr="009F1672">
        <w:rPr>
          <w:bCs/>
          <w:i/>
        </w:rPr>
        <w:t xml:space="preserve">n </w:t>
      </w:r>
      <w:r w:rsidR="00AA3248" w:rsidRPr="009F1672">
        <w:rPr>
          <w:bCs/>
        </w:rPr>
        <w:t>= 1)</w:t>
      </w:r>
      <w:r w:rsidR="005B0250" w:rsidRPr="009F1672">
        <w:rPr>
          <w:bCs/>
        </w:rPr>
        <w:t xml:space="preserve">. </w:t>
      </w:r>
      <w:r w:rsidR="00537D55" w:rsidRPr="009F1672">
        <w:rPr>
          <w:bCs/>
        </w:rPr>
        <w:t>‘</w:t>
      </w:r>
      <w:r w:rsidR="00B952A9" w:rsidRPr="009F1672">
        <w:rPr>
          <w:bCs/>
        </w:rPr>
        <w:t>Mixed</w:t>
      </w:r>
      <w:r w:rsidR="00537D55" w:rsidRPr="009F1672">
        <w:rPr>
          <w:bCs/>
        </w:rPr>
        <w:t xml:space="preserve"> psychotic disorders’ </w:t>
      </w:r>
      <w:r w:rsidR="0058573E">
        <w:rPr>
          <w:bCs/>
        </w:rPr>
        <w:t>included</w:t>
      </w:r>
      <w:r w:rsidR="00C91733" w:rsidRPr="009F1672">
        <w:rPr>
          <w:bCs/>
        </w:rPr>
        <w:t xml:space="preserve"> </w:t>
      </w:r>
      <w:r w:rsidR="00A33A3D" w:rsidRPr="009F1672">
        <w:rPr>
          <w:bCs/>
        </w:rPr>
        <w:t>s</w:t>
      </w:r>
      <w:r w:rsidR="00537D55" w:rsidRPr="009F1672">
        <w:rPr>
          <w:bCs/>
        </w:rPr>
        <w:t xml:space="preserve">chizophrenia, schizophreniform </w:t>
      </w:r>
      <w:r w:rsidR="00A33A3D" w:rsidRPr="009F1672">
        <w:rPr>
          <w:bCs/>
        </w:rPr>
        <w:t xml:space="preserve">and schizoaffective </w:t>
      </w:r>
      <w:r w:rsidR="00651BCB">
        <w:rPr>
          <w:bCs/>
        </w:rPr>
        <w:t>disorder</w:t>
      </w:r>
      <w:r w:rsidR="0058573E">
        <w:rPr>
          <w:bCs/>
        </w:rPr>
        <w:t xml:space="preserve">, which </w:t>
      </w:r>
      <w:r w:rsidR="00537D55" w:rsidRPr="009F1672">
        <w:rPr>
          <w:bCs/>
        </w:rPr>
        <w:t xml:space="preserve">were </w:t>
      </w:r>
      <w:r w:rsidR="00A757BB">
        <w:rPr>
          <w:bCs/>
        </w:rPr>
        <w:t>commonly</w:t>
      </w:r>
      <w:r w:rsidR="00651BCB">
        <w:rPr>
          <w:bCs/>
        </w:rPr>
        <w:t xml:space="preserve"> </w:t>
      </w:r>
      <w:r w:rsidR="00920F15">
        <w:rPr>
          <w:bCs/>
        </w:rPr>
        <w:t>sampled</w:t>
      </w:r>
      <w:r w:rsidR="00C91733" w:rsidRPr="009F1672">
        <w:rPr>
          <w:bCs/>
        </w:rPr>
        <w:t xml:space="preserve"> together.</w:t>
      </w:r>
      <w:r w:rsidR="00A33A3D" w:rsidRPr="009F1672">
        <w:rPr>
          <w:bCs/>
        </w:rPr>
        <w:t xml:space="preserve"> Schizoaffective disorde</w:t>
      </w:r>
      <w:r w:rsidR="00575692">
        <w:rPr>
          <w:bCs/>
        </w:rPr>
        <w:t xml:space="preserve">r, </w:t>
      </w:r>
      <w:r w:rsidR="000561C2">
        <w:rPr>
          <w:bCs/>
        </w:rPr>
        <w:t>an affective psychotic disorder</w:t>
      </w:r>
      <w:r w:rsidR="00575692">
        <w:rPr>
          <w:bCs/>
        </w:rPr>
        <w:t>,</w:t>
      </w:r>
      <w:r w:rsidR="000561C2">
        <w:rPr>
          <w:bCs/>
        </w:rPr>
        <w:t xml:space="preserve"> </w:t>
      </w:r>
      <w:r w:rsidR="00C91733" w:rsidRPr="009F1672">
        <w:rPr>
          <w:bCs/>
        </w:rPr>
        <w:t xml:space="preserve">could </w:t>
      </w:r>
      <w:r w:rsidR="00963204">
        <w:rPr>
          <w:bCs/>
        </w:rPr>
        <w:t xml:space="preserve">therefore </w:t>
      </w:r>
      <w:r w:rsidR="00A33A3D" w:rsidRPr="009F1672">
        <w:rPr>
          <w:bCs/>
        </w:rPr>
        <w:t xml:space="preserve">not be </w:t>
      </w:r>
      <w:r w:rsidR="00ED4CA5">
        <w:rPr>
          <w:bCs/>
        </w:rPr>
        <w:t xml:space="preserve">entirely </w:t>
      </w:r>
      <w:r w:rsidR="00AA67BC" w:rsidRPr="009F1672">
        <w:rPr>
          <w:bCs/>
        </w:rPr>
        <w:t>exclu</w:t>
      </w:r>
      <w:r w:rsidR="003C55D5">
        <w:rPr>
          <w:bCs/>
        </w:rPr>
        <w:t>de</w:t>
      </w:r>
      <w:r w:rsidR="001056F1">
        <w:rPr>
          <w:bCs/>
        </w:rPr>
        <w:t>d</w:t>
      </w:r>
      <w:r w:rsidR="005D7498">
        <w:rPr>
          <w:bCs/>
        </w:rPr>
        <w:t>.</w:t>
      </w:r>
    </w:p>
    <w:p w14:paraId="0789BE9A" w14:textId="77777777" w:rsidR="00CD6132" w:rsidRDefault="00CD6132" w:rsidP="00CD6132">
      <w:pPr>
        <w:spacing w:line="480" w:lineRule="auto"/>
        <w:rPr>
          <w:b/>
          <w:bCs/>
        </w:rPr>
      </w:pPr>
    </w:p>
    <w:p w14:paraId="4A61D2F7" w14:textId="7CE6B289" w:rsidR="00EB3C48" w:rsidRPr="00676416" w:rsidRDefault="00676416" w:rsidP="00CD6132">
      <w:pPr>
        <w:spacing w:line="480" w:lineRule="auto"/>
        <w:rPr>
          <w:bCs/>
          <w:i/>
        </w:rPr>
      </w:pPr>
      <w:r w:rsidRPr="00676416">
        <w:rPr>
          <w:bCs/>
          <w:i/>
        </w:rPr>
        <w:t xml:space="preserve">3.2. </w:t>
      </w:r>
      <w:r w:rsidR="00EB3C48" w:rsidRPr="00676416">
        <w:rPr>
          <w:bCs/>
          <w:i/>
        </w:rPr>
        <w:t xml:space="preserve">Methodological Quality </w:t>
      </w:r>
    </w:p>
    <w:p w14:paraId="25E73057" w14:textId="032BA787" w:rsidR="00EB3C48" w:rsidRDefault="00EB3C48" w:rsidP="00EB3C48">
      <w:pPr>
        <w:spacing w:line="480" w:lineRule="auto"/>
        <w:jc w:val="both"/>
        <w:rPr>
          <w:bCs/>
        </w:rPr>
      </w:pPr>
      <w:r w:rsidRPr="009F1672">
        <w:rPr>
          <w:bCs/>
        </w:rPr>
        <w:t xml:space="preserve">The global and component </w:t>
      </w:r>
      <w:r w:rsidR="00A32DC1">
        <w:rPr>
          <w:bCs/>
        </w:rPr>
        <w:t xml:space="preserve">methodological </w:t>
      </w:r>
      <w:r>
        <w:rPr>
          <w:bCs/>
        </w:rPr>
        <w:t xml:space="preserve">quality </w:t>
      </w:r>
      <w:r w:rsidRPr="009F1672">
        <w:rPr>
          <w:bCs/>
        </w:rPr>
        <w:t xml:space="preserve">ratings </w:t>
      </w:r>
      <w:r>
        <w:rPr>
          <w:bCs/>
        </w:rPr>
        <w:t xml:space="preserve">of </w:t>
      </w:r>
      <w:r w:rsidR="00A32DC1">
        <w:rPr>
          <w:bCs/>
        </w:rPr>
        <w:t>each study</w:t>
      </w:r>
      <w:r w:rsidRPr="009F1672">
        <w:rPr>
          <w:bCs/>
        </w:rPr>
        <w:t xml:space="preserve"> are outlined in Table </w:t>
      </w:r>
      <w:r w:rsidR="00B80AC9">
        <w:rPr>
          <w:bCs/>
        </w:rPr>
        <w:t>4</w:t>
      </w:r>
      <w:r w:rsidR="00710B1C">
        <w:rPr>
          <w:bCs/>
        </w:rPr>
        <w:t xml:space="preserve">. </w:t>
      </w:r>
      <w:r w:rsidR="00710B03">
        <w:rPr>
          <w:bCs/>
        </w:rPr>
        <w:t>Eight</w:t>
      </w:r>
      <w:r w:rsidRPr="0026174F">
        <w:rPr>
          <w:bCs/>
        </w:rPr>
        <w:t xml:space="preserve"> studies were assessed globally as ‘weak’, </w:t>
      </w:r>
      <w:r w:rsidR="00F10DFC">
        <w:rPr>
          <w:bCs/>
        </w:rPr>
        <w:t>five</w:t>
      </w:r>
      <w:r w:rsidRPr="0026174F">
        <w:rPr>
          <w:bCs/>
        </w:rPr>
        <w:t xml:space="preserve"> as ‘moderate’, and </w:t>
      </w:r>
      <w:r w:rsidR="00F10DFC">
        <w:rPr>
          <w:bCs/>
        </w:rPr>
        <w:t>ten</w:t>
      </w:r>
      <w:r w:rsidRPr="0026174F">
        <w:rPr>
          <w:bCs/>
        </w:rPr>
        <w:t xml:space="preserve"> as ‘strong’. </w:t>
      </w:r>
      <w:r w:rsidRPr="009F1672">
        <w:rPr>
          <w:bCs/>
        </w:rPr>
        <w:t>No studi</w:t>
      </w:r>
      <w:r w:rsidR="000561C2">
        <w:rPr>
          <w:bCs/>
        </w:rPr>
        <w:t>es were excluded due to quality</w:t>
      </w:r>
      <w:r w:rsidR="00710B03">
        <w:rPr>
          <w:bCs/>
        </w:rPr>
        <w:t>,</w:t>
      </w:r>
      <w:r w:rsidRPr="009F1672">
        <w:rPr>
          <w:bCs/>
        </w:rPr>
        <w:t xml:space="preserve"> and independent ratings </w:t>
      </w:r>
      <w:r w:rsidR="00651BCB">
        <w:rPr>
          <w:bCs/>
        </w:rPr>
        <w:t>served</w:t>
      </w:r>
      <w:r w:rsidR="00CE2C3C">
        <w:rPr>
          <w:bCs/>
        </w:rPr>
        <w:t xml:space="preserve"> to reduce</w:t>
      </w:r>
      <w:r w:rsidRPr="009F1672">
        <w:rPr>
          <w:bCs/>
        </w:rPr>
        <w:t xml:space="preserve"> </w:t>
      </w:r>
      <w:r w:rsidR="00710B03">
        <w:rPr>
          <w:bCs/>
        </w:rPr>
        <w:t xml:space="preserve">experimenter </w:t>
      </w:r>
      <w:r w:rsidRPr="009F1672">
        <w:rPr>
          <w:bCs/>
        </w:rPr>
        <w:t>bias</w:t>
      </w:r>
      <w:r w:rsidR="001749E6">
        <w:rPr>
          <w:bCs/>
        </w:rPr>
        <w:t xml:space="preserve"> (</w:t>
      </w:r>
      <w:r w:rsidR="001749E6" w:rsidRPr="00653134">
        <w:t>Ca</w:t>
      </w:r>
      <w:r w:rsidR="001749E6">
        <w:t>mpbell and</w:t>
      </w:r>
      <w:r w:rsidR="001749E6" w:rsidRPr="00653134">
        <w:t xml:space="preserve"> Stanley</w:t>
      </w:r>
      <w:r w:rsidR="001749E6">
        <w:t xml:space="preserve">, 1963; </w:t>
      </w:r>
      <w:r w:rsidR="001749E6" w:rsidRPr="00653134">
        <w:t xml:space="preserve">Graziano </w:t>
      </w:r>
      <w:r w:rsidR="001749E6">
        <w:t>and</w:t>
      </w:r>
      <w:r w:rsidR="001749E6" w:rsidRPr="00653134">
        <w:t xml:space="preserve"> Raulin</w:t>
      </w:r>
      <w:r w:rsidR="001749E6">
        <w:t>, 1997</w:t>
      </w:r>
      <w:r w:rsidR="001749E6">
        <w:rPr>
          <w:bCs/>
        </w:rPr>
        <w:t>).</w:t>
      </w:r>
    </w:p>
    <w:p w14:paraId="31362E95" w14:textId="77777777" w:rsidR="00CD6132" w:rsidRDefault="00CD6132" w:rsidP="00CD6132">
      <w:pPr>
        <w:spacing w:line="480" w:lineRule="auto"/>
        <w:jc w:val="both"/>
        <w:rPr>
          <w:b/>
          <w:bCs/>
        </w:rPr>
      </w:pPr>
    </w:p>
    <w:p w14:paraId="06A5CDB8" w14:textId="01F83060" w:rsidR="00EB3C48" w:rsidRPr="00676416" w:rsidRDefault="00676416" w:rsidP="00CD6132">
      <w:pPr>
        <w:spacing w:line="480" w:lineRule="auto"/>
        <w:jc w:val="both"/>
        <w:rPr>
          <w:bCs/>
          <w:i/>
        </w:rPr>
      </w:pPr>
      <w:r w:rsidRPr="00676416">
        <w:rPr>
          <w:bCs/>
          <w:i/>
        </w:rPr>
        <w:t xml:space="preserve">3.3. </w:t>
      </w:r>
      <w:r>
        <w:rPr>
          <w:bCs/>
          <w:i/>
        </w:rPr>
        <w:t>Main</w:t>
      </w:r>
      <w:r w:rsidRPr="00676416">
        <w:rPr>
          <w:bCs/>
          <w:i/>
        </w:rPr>
        <w:t xml:space="preserve"> </w:t>
      </w:r>
      <w:r w:rsidR="00EB3C48" w:rsidRPr="00676416">
        <w:rPr>
          <w:bCs/>
          <w:i/>
        </w:rPr>
        <w:t>Results</w:t>
      </w:r>
    </w:p>
    <w:p w14:paraId="21D1B92D" w14:textId="064A3C97" w:rsidR="00463192" w:rsidRDefault="00B80AC9" w:rsidP="00463192">
      <w:pPr>
        <w:spacing w:line="480" w:lineRule="auto"/>
        <w:jc w:val="both"/>
        <w:rPr>
          <w:bCs/>
        </w:rPr>
      </w:pPr>
      <w:r>
        <w:rPr>
          <w:bCs/>
        </w:rPr>
        <w:t>Table 3</w:t>
      </w:r>
      <w:r w:rsidR="00CE2C3C">
        <w:rPr>
          <w:bCs/>
        </w:rPr>
        <w:t xml:space="preserve"> presents</w:t>
      </w:r>
      <w:r w:rsidR="005C1AD6">
        <w:rPr>
          <w:bCs/>
        </w:rPr>
        <w:t xml:space="preserve"> the </w:t>
      </w:r>
      <w:r w:rsidR="00F80B8A">
        <w:rPr>
          <w:bCs/>
        </w:rPr>
        <w:t xml:space="preserve">synthesised </w:t>
      </w:r>
      <w:r w:rsidR="001D5AC5">
        <w:rPr>
          <w:bCs/>
        </w:rPr>
        <w:t xml:space="preserve">data for the </w:t>
      </w:r>
      <w:r w:rsidR="00CE2C3C">
        <w:rPr>
          <w:bCs/>
        </w:rPr>
        <w:t xml:space="preserve">primary findings: </w:t>
      </w:r>
      <w:r w:rsidR="005C1AD6">
        <w:rPr>
          <w:bCs/>
        </w:rPr>
        <w:t>w</w:t>
      </w:r>
      <w:r w:rsidR="00EB3C48" w:rsidRPr="005C5E63">
        <w:rPr>
          <w:bCs/>
        </w:rPr>
        <w:t>eighted averages calculated by sample size for psychosis classification, prev</w:t>
      </w:r>
      <w:r w:rsidR="00CE2C3C">
        <w:rPr>
          <w:bCs/>
        </w:rPr>
        <w:t xml:space="preserve">alence proportion and overall </w:t>
      </w:r>
      <w:r w:rsidR="005C1AD6">
        <w:rPr>
          <w:bCs/>
        </w:rPr>
        <w:t>com</w:t>
      </w:r>
      <w:r w:rsidR="00CE2C3C">
        <w:rPr>
          <w:bCs/>
        </w:rPr>
        <w:t xml:space="preserve">bined prevalence. </w:t>
      </w:r>
    </w:p>
    <w:p w14:paraId="1B1D8D5E" w14:textId="77777777" w:rsidR="003F37E6" w:rsidRPr="00463192" w:rsidRDefault="003F37E6" w:rsidP="00463192">
      <w:pPr>
        <w:spacing w:line="480" w:lineRule="auto"/>
        <w:jc w:val="both"/>
        <w:rPr>
          <w:bCs/>
        </w:rPr>
      </w:pPr>
    </w:p>
    <w:p w14:paraId="05B9C912" w14:textId="29648CDF" w:rsidR="00463192" w:rsidRPr="00676416" w:rsidRDefault="00676416" w:rsidP="00463192">
      <w:pPr>
        <w:spacing w:line="480" w:lineRule="auto"/>
        <w:jc w:val="both"/>
        <w:rPr>
          <w:bCs/>
          <w:i/>
        </w:rPr>
      </w:pPr>
      <w:r w:rsidRPr="00676416">
        <w:rPr>
          <w:bCs/>
          <w:i/>
        </w:rPr>
        <w:t xml:space="preserve">3.3.1 </w:t>
      </w:r>
      <w:r w:rsidR="00463192" w:rsidRPr="00676416">
        <w:rPr>
          <w:bCs/>
          <w:i/>
        </w:rPr>
        <w:t>Psychosis Classification</w:t>
      </w:r>
    </w:p>
    <w:p w14:paraId="43636339" w14:textId="64B3B6DE" w:rsidR="003A2E8E" w:rsidRPr="00EF27D5" w:rsidRDefault="008E1557" w:rsidP="003F37E6">
      <w:pPr>
        <w:spacing w:line="480" w:lineRule="auto"/>
        <w:ind w:firstLine="720"/>
        <w:jc w:val="both"/>
        <w:rPr>
          <w:b/>
          <w:bCs/>
        </w:rPr>
      </w:pPr>
      <w:r w:rsidRPr="003F37E6">
        <w:rPr>
          <w:bCs/>
        </w:rPr>
        <w:t>Individual Psychotic Symptoms</w:t>
      </w:r>
      <w:r w:rsidR="00F80B8A" w:rsidRPr="003F37E6">
        <w:rPr>
          <w:bCs/>
        </w:rPr>
        <w:t>:</w:t>
      </w:r>
      <w:r w:rsidR="00F80B8A">
        <w:rPr>
          <w:b/>
          <w:bCs/>
        </w:rPr>
        <w:t xml:space="preserve"> </w:t>
      </w:r>
      <w:r w:rsidR="00963204" w:rsidRPr="00EF27D5">
        <w:rPr>
          <w:bCs/>
        </w:rPr>
        <w:t>Four</w:t>
      </w:r>
      <w:r w:rsidR="003A2E8E" w:rsidRPr="00EF27D5">
        <w:rPr>
          <w:bCs/>
        </w:rPr>
        <w:t xml:space="preserve"> studies examined</w:t>
      </w:r>
      <w:r w:rsidR="00F80B8A" w:rsidRPr="00EF27D5">
        <w:rPr>
          <w:bCs/>
        </w:rPr>
        <w:t xml:space="preserve"> the prevalence of individual psychotic symptoms </w:t>
      </w:r>
      <w:r w:rsidR="0026174F" w:rsidRPr="00EF27D5">
        <w:rPr>
          <w:bCs/>
        </w:rPr>
        <w:t>in refugees-only</w:t>
      </w:r>
      <w:r w:rsidR="001749E6">
        <w:rPr>
          <w:bCs/>
        </w:rPr>
        <w:t xml:space="preserve"> (</w:t>
      </w:r>
      <w:r w:rsidR="001749E6" w:rsidRPr="00653134">
        <w:t>Akinyemi</w:t>
      </w:r>
      <w:r w:rsidR="001749E6">
        <w:t xml:space="preserve"> et al., 2012; </w:t>
      </w:r>
      <w:r w:rsidR="00557167">
        <w:t xml:space="preserve">Khaled et al., 2020; </w:t>
      </w:r>
      <w:r w:rsidR="001749E6">
        <w:t>Nygaard et al., 2017; Rathke et al., 2020</w:t>
      </w:r>
      <w:r w:rsidR="001749E6">
        <w:rPr>
          <w:bCs/>
        </w:rPr>
        <w:t>)</w:t>
      </w:r>
      <w:r w:rsidR="00F80B8A" w:rsidRPr="00EF27D5">
        <w:rPr>
          <w:bCs/>
        </w:rPr>
        <w:t>.</w:t>
      </w:r>
      <w:r w:rsidR="001749E6">
        <w:rPr>
          <w:bCs/>
        </w:rPr>
        <w:t xml:space="preserve"> </w:t>
      </w:r>
      <w:r w:rsidR="00F80B8A" w:rsidRPr="00EF27D5">
        <w:rPr>
          <w:bCs/>
        </w:rPr>
        <w:t>The</w:t>
      </w:r>
      <w:r w:rsidR="00F80B8A">
        <w:rPr>
          <w:bCs/>
        </w:rPr>
        <w:t xml:space="preserve"> p</w:t>
      </w:r>
      <w:r w:rsidR="00F80B8A" w:rsidRPr="005C5E63">
        <w:rPr>
          <w:bCs/>
        </w:rPr>
        <w:t xml:space="preserve">oint prevalence </w:t>
      </w:r>
      <w:r w:rsidR="00F80B8A">
        <w:rPr>
          <w:bCs/>
        </w:rPr>
        <w:t xml:space="preserve">of psychotic symptoms </w:t>
      </w:r>
      <w:r w:rsidR="00F80B8A" w:rsidRPr="005C5E63">
        <w:rPr>
          <w:bCs/>
        </w:rPr>
        <w:t>ranged be</w:t>
      </w:r>
      <w:r w:rsidR="00963204">
        <w:rPr>
          <w:bCs/>
        </w:rPr>
        <w:t>tween 24</w:t>
      </w:r>
      <w:r w:rsidR="0047708F">
        <w:rPr>
          <w:bCs/>
        </w:rPr>
        <w:t>.4</w:t>
      </w:r>
      <w:r w:rsidR="00F80B8A" w:rsidRPr="005C5E63">
        <w:rPr>
          <w:bCs/>
        </w:rPr>
        <w:t xml:space="preserve"> </w:t>
      </w:r>
      <w:r w:rsidR="000561C2">
        <w:rPr>
          <w:bCs/>
        </w:rPr>
        <w:t>– 40.9%</w:t>
      </w:r>
      <w:r w:rsidR="00F80B8A" w:rsidRPr="005C5E63">
        <w:rPr>
          <w:bCs/>
        </w:rPr>
        <w:t xml:space="preserve"> a</w:t>
      </w:r>
      <w:r w:rsidR="00963204">
        <w:rPr>
          <w:bCs/>
        </w:rPr>
        <w:t>n</w:t>
      </w:r>
      <w:r w:rsidR="0047708F">
        <w:rPr>
          <w:bCs/>
        </w:rPr>
        <w:t>d the weighted average was 28.4</w:t>
      </w:r>
      <w:r w:rsidR="00F80B8A" w:rsidRPr="005C5E63">
        <w:rPr>
          <w:bCs/>
        </w:rPr>
        <w:t>%.</w:t>
      </w:r>
      <w:r w:rsidR="00F80B8A">
        <w:rPr>
          <w:bCs/>
        </w:rPr>
        <w:t xml:space="preserve"> </w:t>
      </w:r>
    </w:p>
    <w:p w14:paraId="56E25793" w14:textId="278521A8" w:rsidR="00F80B8A" w:rsidRPr="00EB52B4" w:rsidRDefault="008E1557" w:rsidP="00E20AC2">
      <w:pPr>
        <w:spacing w:line="480" w:lineRule="auto"/>
        <w:ind w:firstLine="720"/>
        <w:jc w:val="both"/>
        <w:rPr>
          <w:bCs/>
        </w:rPr>
      </w:pPr>
      <w:r w:rsidRPr="003F37E6">
        <w:rPr>
          <w:bCs/>
        </w:rPr>
        <w:t>Schizophrenia</w:t>
      </w:r>
      <w:r w:rsidR="00695778" w:rsidRPr="003F37E6">
        <w:rPr>
          <w:bCs/>
        </w:rPr>
        <w:t>:</w:t>
      </w:r>
      <w:r w:rsidR="00695778" w:rsidRPr="00EF27D5">
        <w:rPr>
          <w:b/>
          <w:bCs/>
        </w:rPr>
        <w:t xml:space="preserve"> </w:t>
      </w:r>
      <w:r w:rsidR="00282F53" w:rsidRPr="00EF27D5">
        <w:rPr>
          <w:bCs/>
        </w:rPr>
        <w:t>The</w:t>
      </w:r>
      <w:r w:rsidR="00695778" w:rsidRPr="00EF27D5">
        <w:rPr>
          <w:bCs/>
        </w:rPr>
        <w:t xml:space="preserve"> point</w:t>
      </w:r>
      <w:r w:rsidR="0083242F" w:rsidRPr="00EF27D5">
        <w:rPr>
          <w:bCs/>
        </w:rPr>
        <w:t xml:space="preserve"> prevalence of schizophrenia-only </w:t>
      </w:r>
      <w:r w:rsidR="00282F53" w:rsidRPr="00EF27D5">
        <w:rPr>
          <w:bCs/>
        </w:rPr>
        <w:t>was examined by</w:t>
      </w:r>
      <w:r w:rsidR="0083242F" w:rsidRPr="00EF27D5">
        <w:rPr>
          <w:bCs/>
        </w:rPr>
        <w:t xml:space="preserve"> </w:t>
      </w:r>
      <w:r w:rsidR="00475239">
        <w:rPr>
          <w:bCs/>
        </w:rPr>
        <w:t>six</w:t>
      </w:r>
      <w:r w:rsidR="00282F53" w:rsidRPr="00EF27D5">
        <w:rPr>
          <w:bCs/>
        </w:rPr>
        <w:t xml:space="preserve"> studies </w:t>
      </w:r>
      <w:r w:rsidR="00D42EA2">
        <w:rPr>
          <w:bCs/>
        </w:rPr>
        <w:t>in</w:t>
      </w:r>
      <w:r w:rsidR="0083242F" w:rsidRPr="00EF27D5">
        <w:rPr>
          <w:bCs/>
        </w:rPr>
        <w:t xml:space="preserve"> refugees</w:t>
      </w:r>
      <w:r w:rsidR="00B56827">
        <w:rPr>
          <w:bCs/>
        </w:rPr>
        <w:t>-only</w:t>
      </w:r>
      <w:r w:rsidR="001749E6">
        <w:rPr>
          <w:bCs/>
        </w:rPr>
        <w:t xml:space="preserve"> (</w:t>
      </w:r>
      <w:r w:rsidR="00557167" w:rsidRPr="00653134">
        <w:rPr>
          <w:rFonts w:eastAsia="Times New Roman"/>
        </w:rPr>
        <w:t>Hvidtfeldt</w:t>
      </w:r>
      <w:r w:rsidR="00557167">
        <w:rPr>
          <w:rFonts w:eastAsia="Times New Roman"/>
        </w:rPr>
        <w:t xml:space="preserve"> et al., 2019; </w:t>
      </w:r>
      <w:r w:rsidR="001749E6" w:rsidRPr="00653134">
        <w:t>Sethi</w:t>
      </w:r>
      <w:r w:rsidR="00557167">
        <w:t xml:space="preserve"> et al., 1972</w:t>
      </w:r>
      <w:r w:rsidR="001749E6">
        <w:rPr>
          <w:bCs/>
        </w:rPr>
        <w:t>)</w:t>
      </w:r>
      <w:r w:rsidR="0083242F" w:rsidRPr="00EF27D5">
        <w:rPr>
          <w:bCs/>
        </w:rPr>
        <w:t>,</w:t>
      </w:r>
      <w:r w:rsidR="001749E6">
        <w:rPr>
          <w:bCs/>
        </w:rPr>
        <w:t xml:space="preserve"> </w:t>
      </w:r>
      <w:r w:rsidR="00282F53" w:rsidRPr="00EF27D5">
        <w:rPr>
          <w:bCs/>
        </w:rPr>
        <w:t xml:space="preserve">refugees and </w:t>
      </w:r>
      <w:r w:rsidR="0083242F" w:rsidRPr="00EF27D5">
        <w:rPr>
          <w:bCs/>
        </w:rPr>
        <w:t>asylum seekers</w:t>
      </w:r>
      <w:r w:rsidR="001749E6">
        <w:rPr>
          <w:bCs/>
        </w:rPr>
        <w:t xml:space="preserve"> (</w:t>
      </w:r>
      <w:r w:rsidR="001749E6" w:rsidRPr="00653134">
        <w:t xml:space="preserve">Iversen </w:t>
      </w:r>
      <w:r w:rsidR="001749E6">
        <w:t>and</w:t>
      </w:r>
      <w:r w:rsidR="001749E6" w:rsidRPr="00653134">
        <w:t xml:space="preserve"> Morken</w:t>
      </w:r>
      <w:r w:rsidR="001749E6">
        <w:t>, 2004</w:t>
      </w:r>
      <w:r w:rsidR="001749E6">
        <w:rPr>
          <w:bCs/>
        </w:rPr>
        <w:t>)</w:t>
      </w:r>
      <w:r w:rsidR="00282F53" w:rsidRPr="00EF27D5">
        <w:rPr>
          <w:bCs/>
        </w:rPr>
        <w:t>,</w:t>
      </w:r>
      <w:r w:rsidR="001749E6">
        <w:rPr>
          <w:bCs/>
        </w:rPr>
        <w:t xml:space="preserve"> </w:t>
      </w:r>
      <w:r w:rsidR="0083242F" w:rsidRPr="00EF27D5">
        <w:rPr>
          <w:bCs/>
        </w:rPr>
        <w:t>and migrants generally</w:t>
      </w:r>
      <w:r w:rsidR="001749E6">
        <w:rPr>
          <w:bCs/>
        </w:rPr>
        <w:t xml:space="preserve"> (</w:t>
      </w:r>
      <w:r w:rsidR="00557167" w:rsidRPr="00653134">
        <w:t>Schrier</w:t>
      </w:r>
      <w:r w:rsidR="00557167">
        <w:t xml:space="preserve"> et al., </w:t>
      </w:r>
      <w:r w:rsidR="00557167">
        <w:lastRenderedPageBreak/>
        <w:t xml:space="preserve">2001; </w:t>
      </w:r>
      <w:r w:rsidR="001749E6">
        <w:rPr>
          <w:rFonts w:eastAsia="Times New Roman"/>
        </w:rPr>
        <w:t xml:space="preserve">Weingarten and </w:t>
      </w:r>
      <w:r w:rsidR="001749E6" w:rsidRPr="00653134">
        <w:rPr>
          <w:rFonts w:eastAsia="Times New Roman"/>
        </w:rPr>
        <w:t>Orron</w:t>
      </w:r>
      <w:r w:rsidR="001749E6">
        <w:rPr>
          <w:rFonts w:eastAsia="Times New Roman"/>
        </w:rPr>
        <w:t xml:space="preserve">, 1983; </w:t>
      </w:r>
      <w:r w:rsidR="001749E6" w:rsidRPr="00653134">
        <w:t xml:space="preserve">Wijesinghe </w:t>
      </w:r>
      <w:r w:rsidR="001749E6">
        <w:t>and</w:t>
      </w:r>
      <w:r w:rsidR="001749E6" w:rsidRPr="00653134">
        <w:t xml:space="preserve"> Clancy</w:t>
      </w:r>
      <w:r w:rsidR="00557167">
        <w:t>, 1991</w:t>
      </w:r>
      <w:r w:rsidR="001749E6">
        <w:rPr>
          <w:bCs/>
        </w:rPr>
        <w:t>)</w:t>
      </w:r>
      <w:r w:rsidR="0083242F" w:rsidRPr="00EF27D5">
        <w:rPr>
          <w:bCs/>
        </w:rPr>
        <w:t>.</w:t>
      </w:r>
      <w:r w:rsidR="001749E6">
        <w:rPr>
          <w:bCs/>
        </w:rPr>
        <w:t xml:space="preserve"> </w:t>
      </w:r>
      <w:r w:rsidR="00C50936" w:rsidRPr="00EF27D5">
        <w:rPr>
          <w:bCs/>
        </w:rPr>
        <w:t xml:space="preserve">The </w:t>
      </w:r>
      <w:r w:rsidR="00F80B8A" w:rsidRPr="00EF27D5">
        <w:rPr>
          <w:bCs/>
        </w:rPr>
        <w:t xml:space="preserve">point prevalence of schizophrenia </w:t>
      </w:r>
      <w:r w:rsidR="00B56827">
        <w:rPr>
          <w:bCs/>
        </w:rPr>
        <w:t>for refugees and asylum seekers</w:t>
      </w:r>
      <w:r w:rsidR="00F80B8A" w:rsidRPr="00EF27D5">
        <w:rPr>
          <w:bCs/>
        </w:rPr>
        <w:t xml:space="preserve"> was</w:t>
      </w:r>
      <w:r w:rsidR="0047708F" w:rsidRPr="00EF27D5">
        <w:rPr>
          <w:bCs/>
        </w:rPr>
        <w:t xml:space="preserve"> 0.3 – 34.9</w:t>
      </w:r>
      <w:r w:rsidR="00A757BB" w:rsidRPr="00EF27D5">
        <w:rPr>
          <w:bCs/>
        </w:rPr>
        <w:t>%</w:t>
      </w:r>
      <w:r w:rsidR="001749E6">
        <w:rPr>
          <w:bCs/>
        </w:rPr>
        <w:t xml:space="preserve"> (</w:t>
      </w:r>
      <w:r w:rsidR="001749E6" w:rsidRPr="00653134">
        <w:rPr>
          <w:rFonts w:eastAsia="Times New Roman"/>
        </w:rPr>
        <w:t>Hvidtfeldt</w:t>
      </w:r>
      <w:r w:rsidR="001749E6">
        <w:rPr>
          <w:rFonts w:eastAsia="Times New Roman"/>
        </w:rPr>
        <w:t xml:space="preserve"> et al., 2019; </w:t>
      </w:r>
      <w:r w:rsidR="001749E6" w:rsidRPr="00653134">
        <w:t xml:space="preserve">Iversen </w:t>
      </w:r>
      <w:r w:rsidR="001749E6">
        <w:t>and</w:t>
      </w:r>
      <w:r w:rsidR="001749E6" w:rsidRPr="00653134">
        <w:t xml:space="preserve"> Morken</w:t>
      </w:r>
      <w:r w:rsidR="001749E6">
        <w:t>, 2004</w:t>
      </w:r>
      <w:r w:rsidR="00557167">
        <w:t xml:space="preserve">; </w:t>
      </w:r>
      <w:r w:rsidR="00557167" w:rsidRPr="00653134">
        <w:t>Sethi</w:t>
      </w:r>
      <w:r w:rsidR="00557167">
        <w:t xml:space="preserve"> et al., 1972</w:t>
      </w:r>
      <w:r w:rsidR="001749E6">
        <w:rPr>
          <w:bCs/>
        </w:rPr>
        <w:t>)</w:t>
      </w:r>
      <w:r w:rsidR="00A757BB" w:rsidRPr="00EF27D5">
        <w:rPr>
          <w:bCs/>
        </w:rPr>
        <w:t>,</w:t>
      </w:r>
      <w:r w:rsidR="001749E6">
        <w:rPr>
          <w:bCs/>
        </w:rPr>
        <w:t xml:space="preserve"> </w:t>
      </w:r>
      <w:r w:rsidR="00A757BB" w:rsidRPr="00EF27D5">
        <w:rPr>
          <w:bCs/>
        </w:rPr>
        <w:t>and</w:t>
      </w:r>
      <w:r w:rsidR="00D337A4" w:rsidRPr="00EF27D5">
        <w:rPr>
          <w:bCs/>
        </w:rPr>
        <w:t xml:space="preserve"> 0.3</w:t>
      </w:r>
      <w:r w:rsidR="00F80B8A" w:rsidRPr="00EF27D5">
        <w:rPr>
          <w:bCs/>
        </w:rPr>
        <w:t xml:space="preserve"> – 2.5%</w:t>
      </w:r>
      <w:r w:rsidR="00A757BB" w:rsidRPr="00EF27D5">
        <w:rPr>
          <w:bCs/>
        </w:rPr>
        <w:t xml:space="preserve"> for migrants</w:t>
      </w:r>
      <w:r w:rsidR="001749E6">
        <w:rPr>
          <w:bCs/>
        </w:rPr>
        <w:t xml:space="preserve"> (</w:t>
      </w:r>
      <w:r w:rsidR="00557167" w:rsidRPr="00653134">
        <w:t>Schrier</w:t>
      </w:r>
      <w:r w:rsidR="00557167">
        <w:t xml:space="preserve"> et al., 2001; </w:t>
      </w:r>
      <w:r w:rsidR="001749E6">
        <w:rPr>
          <w:rFonts w:eastAsia="Times New Roman"/>
        </w:rPr>
        <w:t xml:space="preserve">Weingarten and </w:t>
      </w:r>
      <w:r w:rsidR="001749E6" w:rsidRPr="00653134">
        <w:rPr>
          <w:rFonts w:eastAsia="Times New Roman"/>
        </w:rPr>
        <w:t>Orron</w:t>
      </w:r>
      <w:r w:rsidR="001749E6">
        <w:rPr>
          <w:rFonts w:eastAsia="Times New Roman"/>
        </w:rPr>
        <w:t xml:space="preserve">, 1983; </w:t>
      </w:r>
      <w:r w:rsidR="001749E6" w:rsidRPr="00653134">
        <w:t xml:space="preserve">Wijesinghe </w:t>
      </w:r>
      <w:r w:rsidR="001749E6">
        <w:t>and</w:t>
      </w:r>
      <w:r w:rsidR="001749E6" w:rsidRPr="00653134">
        <w:t xml:space="preserve"> Clancy</w:t>
      </w:r>
      <w:r w:rsidR="00557167">
        <w:t>, 1991</w:t>
      </w:r>
      <w:r w:rsidR="001749E6">
        <w:rPr>
          <w:bCs/>
        </w:rPr>
        <w:t>)</w:t>
      </w:r>
      <w:r w:rsidR="00F80B8A" w:rsidRPr="00EF27D5">
        <w:rPr>
          <w:bCs/>
        </w:rPr>
        <w:t>.</w:t>
      </w:r>
      <w:r w:rsidR="001749E6">
        <w:rPr>
          <w:bCs/>
          <w:vertAlign w:val="superscript"/>
        </w:rPr>
        <w:t xml:space="preserve"> </w:t>
      </w:r>
      <w:r w:rsidR="00EB15E7" w:rsidRPr="00EF27D5">
        <w:rPr>
          <w:bCs/>
        </w:rPr>
        <w:t>When c</w:t>
      </w:r>
      <w:r w:rsidR="00F80B8A" w:rsidRPr="00EF27D5">
        <w:rPr>
          <w:bCs/>
        </w:rPr>
        <w:t>ombined, the prevalence of schizophrenia ranged betwee</w:t>
      </w:r>
      <w:r w:rsidR="00D337A4" w:rsidRPr="00EF27D5">
        <w:rPr>
          <w:bCs/>
        </w:rPr>
        <w:t>n 0.3 – 34.9</w:t>
      </w:r>
      <w:r w:rsidR="00F80B8A" w:rsidRPr="00EF27D5">
        <w:rPr>
          <w:bCs/>
        </w:rPr>
        <w:t>%</w:t>
      </w:r>
      <w:r w:rsidR="000561C2">
        <w:rPr>
          <w:bCs/>
        </w:rPr>
        <w:t xml:space="preserve"> </w:t>
      </w:r>
      <w:r w:rsidR="00F80B8A" w:rsidRPr="00EF27D5">
        <w:rPr>
          <w:bCs/>
        </w:rPr>
        <w:t xml:space="preserve">and the weighted average </w:t>
      </w:r>
      <w:r w:rsidR="00D337A4" w:rsidRPr="00EF27D5">
        <w:rPr>
          <w:bCs/>
        </w:rPr>
        <w:t>was 0.5</w:t>
      </w:r>
      <w:r w:rsidR="00F80B8A" w:rsidRPr="00EF27D5">
        <w:rPr>
          <w:bCs/>
        </w:rPr>
        <w:t>%.</w:t>
      </w:r>
      <w:r w:rsidR="0083242F" w:rsidRPr="00EF27D5">
        <w:rPr>
          <w:bCs/>
        </w:rPr>
        <w:t xml:space="preserve"> </w:t>
      </w:r>
    </w:p>
    <w:p w14:paraId="44468263" w14:textId="282ED092" w:rsidR="00095FB6" w:rsidRPr="00095FB6" w:rsidRDefault="008E1557" w:rsidP="00E20AC2">
      <w:pPr>
        <w:spacing w:line="480" w:lineRule="auto"/>
        <w:ind w:firstLine="720"/>
        <w:jc w:val="both"/>
        <w:rPr>
          <w:bCs/>
        </w:rPr>
      </w:pPr>
      <w:r w:rsidRPr="003F37E6">
        <w:rPr>
          <w:bCs/>
        </w:rPr>
        <w:t>Psychosis</w:t>
      </w:r>
      <w:r w:rsidR="00095FB6" w:rsidRPr="003F37E6">
        <w:rPr>
          <w:bCs/>
        </w:rPr>
        <w:t>:</w:t>
      </w:r>
      <w:r w:rsidR="00095FB6">
        <w:rPr>
          <w:b/>
          <w:bCs/>
        </w:rPr>
        <w:t xml:space="preserve"> </w:t>
      </w:r>
      <w:r w:rsidR="00095FB6">
        <w:rPr>
          <w:bCs/>
        </w:rPr>
        <w:t xml:space="preserve">Mixed prevalence proportions of psychosis were examined </w:t>
      </w:r>
      <w:r w:rsidR="00A757BB">
        <w:rPr>
          <w:bCs/>
        </w:rPr>
        <w:t>by</w:t>
      </w:r>
      <w:r w:rsidR="00D337A4">
        <w:rPr>
          <w:bCs/>
        </w:rPr>
        <w:t xml:space="preserve"> </w:t>
      </w:r>
      <w:r w:rsidR="00F10DFC">
        <w:rPr>
          <w:bCs/>
        </w:rPr>
        <w:t>six</w:t>
      </w:r>
      <w:r w:rsidR="00095FB6">
        <w:rPr>
          <w:bCs/>
        </w:rPr>
        <w:t xml:space="preserve"> studies. </w:t>
      </w:r>
      <w:r w:rsidR="00364846">
        <w:rPr>
          <w:bCs/>
        </w:rPr>
        <w:t>S</w:t>
      </w:r>
      <w:r w:rsidR="00095FB6" w:rsidRPr="00EF27D5">
        <w:rPr>
          <w:bCs/>
        </w:rPr>
        <w:t>amples included refugees</w:t>
      </w:r>
      <w:r w:rsidR="00364846">
        <w:rPr>
          <w:bCs/>
        </w:rPr>
        <w:t>-only</w:t>
      </w:r>
      <w:r w:rsidR="001749E6">
        <w:rPr>
          <w:bCs/>
        </w:rPr>
        <w:t xml:space="preserve"> (</w:t>
      </w:r>
      <w:r w:rsidR="001749E6" w:rsidRPr="00653134">
        <w:t>Kamau</w:t>
      </w:r>
      <w:r w:rsidR="001749E6">
        <w:t xml:space="preserve"> et al., 2004; Llosa et al., 2014</w:t>
      </w:r>
      <w:r w:rsidR="001749E6">
        <w:rPr>
          <w:bCs/>
        </w:rPr>
        <w:t>)</w:t>
      </w:r>
      <w:r w:rsidR="00095FB6" w:rsidRPr="00EF27D5">
        <w:rPr>
          <w:bCs/>
        </w:rPr>
        <w:t>,</w:t>
      </w:r>
      <w:r w:rsidR="001749E6">
        <w:rPr>
          <w:bCs/>
        </w:rPr>
        <w:t xml:space="preserve"> </w:t>
      </w:r>
      <w:r w:rsidR="00095FB6" w:rsidRPr="00EF27D5">
        <w:rPr>
          <w:bCs/>
        </w:rPr>
        <w:t>refugees and asylum seekers</w:t>
      </w:r>
      <w:r w:rsidR="001749E6">
        <w:rPr>
          <w:bCs/>
        </w:rPr>
        <w:t xml:space="preserve"> (</w:t>
      </w:r>
      <w:r w:rsidR="001749E6" w:rsidRPr="00653134">
        <w:t>Pfortmueller</w:t>
      </w:r>
      <w:r w:rsidR="001749E6">
        <w:t xml:space="preserve"> et al., 2016</w:t>
      </w:r>
      <w:r w:rsidR="001749E6">
        <w:rPr>
          <w:bCs/>
        </w:rPr>
        <w:t>)</w:t>
      </w:r>
      <w:r w:rsidR="00095FB6" w:rsidRPr="00EF27D5">
        <w:rPr>
          <w:bCs/>
        </w:rPr>
        <w:t>,</w:t>
      </w:r>
      <w:r w:rsidR="001749E6">
        <w:rPr>
          <w:bCs/>
        </w:rPr>
        <w:t xml:space="preserve"> </w:t>
      </w:r>
      <w:r w:rsidR="00095FB6" w:rsidRPr="00EF27D5">
        <w:rPr>
          <w:bCs/>
        </w:rPr>
        <w:t>IDPs</w:t>
      </w:r>
      <w:r w:rsidR="00364846">
        <w:rPr>
          <w:bCs/>
        </w:rPr>
        <w:t>-only</w:t>
      </w:r>
      <w:r w:rsidR="00420131" w:rsidRPr="00EF27D5">
        <w:rPr>
          <w:bCs/>
        </w:rPr>
        <w:t>,</w:t>
      </w:r>
      <w:r w:rsidR="001749E6">
        <w:rPr>
          <w:bCs/>
        </w:rPr>
        <w:t xml:space="preserve"> (</w:t>
      </w:r>
      <w:r w:rsidR="001749E6" w:rsidRPr="00653134">
        <w:t>Salah</w:t>
      </w:r>
      <w:r w:rsidR="001749E6">
        <w:t xml:space="preserve"> et al., 2012</w:t>
      </w:r>
      <w:r w:rsidR="001749E6">
        <w:rPr>
          <w:bCs/>
        </w:rPr>
        <w:t>)</w:t>
      </w:r>
      <w:r w:rsidR="001749E6">
        <w:rPr>
          <w:bCs/>
          <w:vertAlign w:val="superscript"/>
        </w:rPr>
        <w:t xml:space="preserve"> </w:t>
      </w:r>
      <w:r w:rsidR="00095FB6" w:rsidRPr="00EF27D5">
        <w:rPr>
          <w:bCs/>
        </w:rPr>
        <w:t>and migrants generally</w:t>
      </w:r>
      <w:r w:rsidR="001749E6">
        <w:rPr>
          <w:bCs/>
        </w:rPr>
        <w:t xml:space="preserve"> (</w:t>
      </w:r>
      <w:r w:rsidR="00557167" w:rsidRPr="00653134">
        <w:rPr>
          <w:bCs/>
        </w:rPr>
        <w:t>Dykxhoorn</w:t>
      </w:r>
      <w:r w:rsidR="00557167">
        <w:rPr>
          <w:bCs/>
        </w:rPr>
        <w:t xml:space="preserve"> et al., 2020; </w:t>
      </w:r>
      <w:r w:rsidR="001749E6" w:rsidRPr="00653134">
        <w:rPr>
          <w:bCs/>
        </w:rPr>
        <w:t>Markkula</w:t>
      </w:r>
      <w:r w:rsidR="00557167">
        <w:rPr>
          <w:bCs/>
        </w:rPr>
        <w:t xml:space="preserve"> et al., 2017</w:t>
      </w:r>
      <w:r w:rsidR="001749E6">
        <w:rPr>
          <w:bCs/>
        </w:rPr>
        <w:t>)</w:t>
      </w:r>
      <w:r w:rsidR="00095FB6" w:rsidRPr="00EF27D5">
        <w:rPr>
          <w:bCs/>
        </w:rPr>
        <w:t>.</w:t>
      </w:r>
      <w:r w:rsidR="001749E6">
        <w:rPr>
          <w:bCs/>
          <w:vertAlign w:val="superscript"/>
        </w:rPr>
        <w:t xml:space="preserve"> </w:t>
      </w:r>
      <w:r w:rsidR="00095FB6" w:rsidRPr="00EF27D5">
        <w:t>Overall</w:t>
      </w:r>
      <w:r w:rsidR="00095FB6" w:rsidRPr="00514254">
        <w:t xml:space="preserve">, </w:t>
      </w:r>
      <w:r w:rsidR="00A757BB" w:rsidRPr="00514254">
        <w:t xml:space="preserve">the </w:t>
      </w:r>
      <w:r w:rsidR="00095FB6" w:rsidRPr="00514254">
        <w:t xml:space="preserve">point, period and lifetime prevalence of psychosis ranged between 1.0 </w:t>
      </w:r>
      <w:r w:rsidR="00095FB6" w:rsidRPr="00514254">
        <w:rPr>
          <w:bCs/>
        </w:rPr>
        <w:t xml:space="preserve">– </w:t>
      </w:r>
      <w:r w:rsidR="00AA55AF" w:rsidRPr="00514254">
        <w:t>1</w:t>
      </w:r>
      <w:r w:rsidR="00095FB6" w:rsidRPr="00514254">
        <w:t>2</w:t>
      </w:r>
      <w:r w:rsidR="00AA55AF" w:rsidRPr="00514254">
        <w:t>.3</w:t>
      </w:r>
      <w:r w:rsidR="00095FB6" w:rsidRPr="00514254">
        <w:t xml:space="preserve">% </w:t>
      </w:r>
      <w:r w:rsidR="00364846">
        <w:t>in</w:t>
      </w:r>
      <w:r w:rsidR="00095FB6" w:rsidRPr="00514254">
        <w:t xml:space="preserve"> refugees, asylum seekers and IDPs</w:t>
      </w:r>
      <w:r w:rsidR="001749E6">
        <w:t xml:space="preserve"> (</w:t>
      </w:r>
      <w:r w:rsidR="001749E6" w:rsidRPr="00653134">
        <w:t>Kamau</w:t>
      </w:r>
      <w:r w:rsidR="001749E6">
        <w:t xml:space="preserve"> et al., 2004; Llosa et al., 2014; </w:t>
      </w:r>
      <w:r w:rsidR="001749E6" w:rsidRPr="00653134">
        <w:t>Pfortmueller</w:t>
      </w:r>
      <w:r w:rsidR="001749E6">
        <w:t xml:space="preserve"> et al., 2016; </w:t>
      </w:r>
      <w:r w:rsidR="001749E6" w:rsidRPr="00653134">
        <w:t>Salah</w:t>
      </w:r>
      <w:r w:rsidR="001749E6">
        <w:t xml:space="preserve"> et al., 2012)</w:t>
      </w:r>
      <w:r w:rsidR="00095FB6" w:rsidRPr="00514254">
        <w:t>,</w:t>
      </w:r>
      <w:r w:rsidR="001749E6">
        <w:rPr>
          <w:vertAlign w:val="superscript"/>
        </w:rPr>
        <w:t xml:space="preserve"> </w:t>
      </w:r>
      <w:r w:rsidR="00095FB6" w:rsidRPr="00514254">
        <w:t xml:space="preserve">and the </w:t>
      </w:r>
      <w:r w:rsidR="00514254" w:rsidRPr="00514254">
        <w:t xml:space="preserve">point and </w:t>
      </w:r>
      <w:r w:rsidR="00095FB6" w:rsidRPr="00514254">
        <w:t xml:space="preserve">period prevalence of psychosis in migrants </w:t>
      </w:r>
      <w:r w:rsidR="00AA55AF" w:rsidRPr="00514254">
        <w:t>ranged between</w:t>
      </w:r>
      <w:r w:rsidR="00095FB6" w:rsidRPr="00514254">
        <w:t xml:space="preserve"> 0.9</w:t>
      </w:r>
      <w:r w:rsidR="00AA55AF" w:rsidRPr="00514254">
        <w:t xml:space="preserve"> </w:t>
      </w:r>
      <w:r w:rsidR="00AA55AF" w:rsidRPr="00514254">
        <w:rPr>
          <w:bCs/>
        </w:rPr>
        <w:t xml:space="preserve">– </w:t>
      </w:r>
      <w:r w:rsidR="00AA55AF" w:rsidRPr="00514254">
        <w:t>1.0</w:t>
      </w:r>
      <w:r w:rsidR="00095FB6" w:rsidRPr="00EF27D5">
        <w:t>%</w:t>
      </w:r>
      <w:r w:rsidR="001749E6">
        <w:t xml:space="preserve"> (</w:t>
      </w:r>
      <w:r w:rsidR="001749E6" w:rsidRPr="00653134">
        <w:rPr>
          <w:bCs/>
        </w:rPr>
        <w:t>Dykxhoorn</w:t>
      </w:r>
      <w:r w:rsidR="001749E6">
        <w:rPr>
          <w:bCs/>
        </w:rPr>
        <w:t xml:space="preserve"> et al., 2020</w:t>
      </w:r>
      <w:r w:rsidR="00557167">
        <w:rPr>
          <w:bCs/>
        </w:rPr>
        <w:t xml:space="preserve">; </w:t>
      </w:r>
      <w:r w:rsidR="00557167" w:rsidRPr="00653134">
        <w:rPr>
          <w:bCs/>
        </w:rPr>
        <w:t>Markkula</w:t>
      </w:r>
      <w:r w:rsidR="00557167">
        <w:rPr>
          <w:bCs/>
        </w:rPr>
        <w:t xml:space="preserve"> et al., 2017</w:t>
      </w:r>
      <w:r w:rsidR="001749E6">
        <w:t>)</w:t>
      </w:r>
      <w:r w:rsidR="00095FB6" w:rsidRPr="00EF27D5">
        <w:t>.</w:t>
      </w:r>
      <w:r w:rsidR="001749E6">
        <w:rPr>
          <w:vertAlign w:val="superscript"/>
        </w:rPr>
        <w:t xml:space="preserve"> </w:t>
      </w:r>
      <w:r w:rsidR="00095FB6" w:rsidRPr="00EF27D5">
        <w:t xml:space="preserve">Together, the combined prevalence of psychosis ranged between 0.9 </w:t>
      </w:r>
      <w:r w:rsidR="00AA55AF" w:rsidRPr="00EF27D5">
        <w:rPr>
          <w:bCs/>
        </w:rPr>
        <w:t>– 1</w:t>
      </w:r>
      <w:r w:rsidR="00095FB6" w:rsidRPr="00EF27D5">
        <w:rPr>
          <w:bCs/>
        </w:rPr>
        <w:t>2</w:t>
      </w:r>
      <w:r w:rsidR="00AA55AF" w:rsidRPr="00EF27D5">
        <w:rPr>
          <w:bCs/>
        </w:rPr>
        <w:t>.3</w:t>
      </w:r>
      <w:r w:rsidR="000561C2">
        <w:rPr>
          <w:bCs/>
        </w:rPr>
        <w:t xml:space="preserve">% </w:t>
      </w:r>
      <w:r w:rsidR="00095FB6" w:rsidRPr="00EF27D5">
        <w:rPr>
          <w:bCs/>
        </w:rPr>
        <w:t>a</w:t>
      </w:r>
      <w:r w:rsidR="00AA55AF" w:rsidRPr="00EF27D5">
        <w:rPr>
          <w:bCs/>
        </w:rPr>
        <w:t>nd the weighted</w:t>
      </w:r>
      <w:r w:rsidR="00AA55AF" w:rsidRPr="00880BC7">
        <w:rPr>
          <w:bCs/>
        </w:rPr>
        <w:t xml:space="preserve"> average was 1.0</w:t>
      </w:r>
      <w:r w:rsidR="00095FB6" w:rsidRPr="00880BC7">
        <w:rPr>
          <w:bCs/>
        </w:rPr>
        <w:t xml:space="preserve">%. </w:t>
      </w:r>
    </w:p>
    <w:p w14:paraId="6004DD97" w14:textId="33B9E993" w:rsidR="006C6F45" w:rsidRPr="005C5E63" w:rsidRDefault="006C6F45" w:rsidP="0076226B">
      <w:pPr>
        <w:spacing w:line="480" w:lineRule="auto"/>
        <w:ind w:firstLine="720"/>
        <w:jc w:val="both"/>
        <w:rPr>
          <w:bCs/>
        </w:rPr>
      </w:pPr>
      <w:r w:rsidRPr="003F37E6">
        <w:rPr>
          <w:bCs/>
        </w:rPr>
        <w:t>Mixed Psychotic Disorders:</w:t>
      </w:r>
      <w:r>
        <w:rPr>
          <w:b/>
          <w:bCs/>
        </w:rPr>
        <w:t xml:space="preserve"> </w:t>
      </w:r>
      <w:r>
        <w:rPr>
          <w:bCs/>
        </w:rPr>
        <w:t>The period prevalence of mixed psychotic disorders was examined by</w:t>
      </w:r>
      <w:r w:rsidR="009E28C1">
        <w:rPr>
          <w:bCs/>
        </w:rPr>
        <w:t xml:space="preserve"> </w:t>
      </w:r>
      <w:r w:rsidR="00D42EA2">
        <w:rPr>
          <w:bCs/>
        </w:rPr>
        <w:t>five</w:t>
      </w:r>
      <w:r>
        <w:rPr>
          <w:bCs/>
        </w:rPr>
        <w:t xml:space="preserve"> studies</w:t>
      </w:r>
      <w:r w:rsidR="001749E6">
        <w:rPr>
          <w:bCs/>
        </w:rPr>
        <w:t xml:space="preserve"> (</w:t>
      </w:r>
      <w:r w:rsidR="00557167" w:rsidRPr="00653134">
        <w:t>Dykxhoorn</w:t>
      </w:r>
      <w:r w:rsidR="00557167">
        <w:t xml:space="preserve"> et al., 2018; </w:t>
      </w:r>
      <w:r w:rsidR="001749E6">
        <w:t xml:space="preserve">Haasen et al., 1997; Haasen et al., 1998; </w:t>
      </w:r>
      <w:r w:rsidR="00557167" w:rsidRPr="00653134">
        <w:t xml:space="preserve">Hauff </w:t>
      </w:r>
      <w:r w:rsidR="00557167">
        <w:t xml:space="preserve">and </w:t>
      </w:r>
      <w:r w:rsidR="00557167" w:rsidRPr="00653134">
        <w:t>Vaglum</w:t>
      </w:r>
      <w:r w:rsidR="00557167">
        <w:t xml:space="preserve">, 1995; </w:t>
      </w:r>
      <w:r w:rsidR="00557167" w:rsidRPr="00653134">
        <w:t>Selten</w:t>
      </w:r>
      <w:r w:rsidR="00557167">
        <w:t xml:space="preserve"> et al., 2012</w:t>
      </w:r>
      <w:r w:rsidR="001749E6">
        <w:rPr>
          <w:bCs/>
        </w:rPr>
        <w:t>)</w:t>
      </w:r>
      <w:r w:rsidR="00BD5237">
        <w:rPr>
          <w:bCs/>
        </w:rPr>
        <w:t>,</w:t>
      </w:r>
      <w:r w:rsidR="001749E6">
        <w:rPr>
          <w:bCs/>
          <w:vertAlign w:val="superscript"/>
        </w:rPr>
        <w:t xml:space="preserve"> </w:t>
      </w:r>
      <w:r w:rsidR="00BD5237">
        <w:rPr>
          <w:bCs/>
        </w:rPr>
        <w:t>and one study examined lifetime prevalence</w:t>
      </w:r>
      <w:r w:rsidR="001749E6">
        <w:rPr>
          <w:bCs/>
        </w:rPr>
        <w:t xml:space="preserve"> (</w:t>
      </w:r>
      <w:r w:rsidR="001749E6" w:rsidRPr="00653134">
        <w:t>Pignon</w:t>
      </w:r>
      <w:r w:rsidR="001749E6">
        <w:t xml:space="preserve"> et al., 2017</w:t>
      </w:r>
      <w:r w:rsidR="001749E6">
        <w:rPr>
          <w:bCs/>
        </w:rPr>
        <w:t>)</w:t>
      </w:r>
      <w:r>
        <w:rPr>
          <w:bCs/>
        </w:rPr>
        <w:t>.</w:t>
      </w:r>
      <w:r w:rsidR="001749E6">
        <w:rPr>
          <w:bCs/>
          <w:vertAlign w:val="superscript"/>
        </w:rPr>
        <w:t xml:space="preserve"> </w:t>
      </w:r>
      <w:r w:rsidR="00A757BB">
        <w:rPr>
          <w:bCs/>
        </w:rPr>
        <w:t xml:space="preserve">One </w:t>
      </w:r>
      <w:r w:rsidR="00EB15E7">
        <w:rPr>
          <w:bCs/>
        </w:rPr>
        <w:t>study</w:t>
      </w:r>
      <w:r w:rsidR="00BD5237">
        <w:rPr>
          <w:bCs/>
        </w:rPr>
        <w:t xml:space="preserve"> </w:t>
      </w:r>
      <w:r>
        <w:rPr>
          <w:bCs/>
        </w:rPr>
        <w:t>examined refugees-only</w:t>
      </w:r>
      <w:r w:rsidR="001749E6">
        <w:rPr>
          <w:bCs/>
        </w:rPr>
        <w:t xml:space="preserve"> (</w:t>
      </w:r>
      <w:r w:rsidR="001749E6" w:rsidRPr="00653134">
        <w:t xml:space="preserve">Hauff </w:t>
      </w:r>
      <w:r w:rsidR="001749E6">
        <w:t xml:space="preserve">and </w:t>
      </w:r>
      <w:r w:rsidR="001749E6" w:rsidRPr="00653134">
        <w:t>Vaglum</w:t>
      </w:r>
      <w:r w:rsidR="001749E6">
        <w:t>, 1995</w:t>
      </w:r>
      <w:r w:rsidR="001749E6">
        <w:rPr>
          <w:bCs/>
        </w:rPr>
        <w:t>)</w:t>
      </w:r>
      <w:r w:rsidR="00BD5237">
        <w:rPr>
          <w:bCs/>
        </w:rPr>
        <w:t>,</w:t>
      </w:r>
      <w:r w:rsidR="001749E6">
        <w:rPr>
          <w:bCs/>
          <w:vertAlign w:val="superscript"/>
        </w:rPr>
        <w:t xml:space="preserve"> </w:t>
      </w:r>
      <w:r>
        <w:rPr>
          <w:bCs/>
        </w:rPr>
        <w:t xml:space="preserve">whilst </w:t>
      </w:r>
      <w:r w:rsidR="00D42EA2">
        <w:rPr>
          <w:bCs/>
        </w:rPr>
        <w:t>the remaining studies</w:t>
      </w:r>
      <w:r>
        <w:rPr>
          <w:bCs/>
        </w:rPr>
        <w:t xml:space="preserve"> examined migrants</w:t>
      </w:r>
      <w:r w:rsidR="00BD5237">
        <w:rPr>
          <w:bCs/>
        </w:rPr>
        <w:t xml:space="preserve"> </w:t>
      </w:r>
      <w:r w:rsidR="00575692">
        <w:rPr>
          <w:bCs/>
        </w:rPr>
        <w:t>which may have included economic migrants</w:t>
      </w:r>
      <w:r w:rsidR="00557167">
        <w:rPr>
          <w:bCs/>
        </w:rPr>
        <w:t xml:space="preserve">. </w:t>
      </w:r>
      <w:r w:rsidRPr="009F1672">
        <w:rPr>
          <w:bCs/>
        </w:rPr>
        <w:t>Overall,</w:t>
      </w:r>
      <w:r>
        <w:rPr>
          <w:bCs/>
        </w:rPr>
        <w:t xml:space="preserve"> the</w:t>
      </w:r>
      <w:r w:rsidRPr="009F1672">
        <w:rPr>
          <w:bCs/>
        </w:rPr>
        <w:t xml:space="preserve"> combined period and lifetime prevalence of mixed psychotic disorders </w:t>
      </w:r>
      <w:r>
        <w:rPr>
          <w:bCs/>
        </w:rPr>
        <w:t>was</w:t>
      </w:r>
      <w:r w:rsidRPr="009F1672">
        <w:rPr>
          <w:bCs/>
        </w:rPr>
        <w:t xml:space="preserve"> 2.3% </w:t>
      </w:r>
      <w:r>
        <w:rPr>
          <w:bCs/>
        </w:rPr>
        <w:t>in</w:t>
      </w:r>
      <w:r w:rsidRPr="009F1672">
        <w:rPr>
          <w:bCs/>
        </w:rPr>
        <w:t xml:space="preserve"> </w:t>
      </w:r>
      <w:r w:rsidRPr="005C5E63">
        <w:rPr>
          <w:bCs/>
        </w:rPr>
        <w:t>refugees</w:t>
      </w:r>
      <w:r w:rsidR="009E77F2">
        <w:rPr>
          <w:bCs/>
        </w:rPr>
        <w:t>-only</w:t>
      </w:r>
      <w:r w:rsidR="00BD5237">
        <w:rPr>
          <w:bCs/>
        </w:rPr>
        <w:t>,</w:t>
      </w:r>
      <w:r w:rsidR="00D42EA2">
        <w:rPr>
          <w:bCs/>
        </w:rPr>
        <w:t xml:space="preserve"> and 0.3 – 41.4% in migrants. </w:t>
      </w:r>
      <w:r w:rsidR="00BD5237">
        <w:rPr>
          <w:bCs/>
        </w:rPr>
        <w:t>The c</w:t>
      </w:r>
      <w:r w:rsidRPr="005C5E63">
        <w:rPr>
          <w:bCs/>
        </w:rPr>
        <w:t xml:space="preserve">ombined prevalence </w:t>
      </w:r>
      <w:r w:rsidR="00BD5237">
        <w:rPr>
          <w:bCs/>
        </w:rPr>
        <w:t xml:space="preserve">of mixed psychotic disorders </w:t>
      </w:r>
      <w:r w:rsidRPr="005C5E63">
        <w:rPr>
          <w:bCs/>
        </w:rPr>
        <w:t>ranged between 0.3 – 41.4%</w:t>
      </w:r>
      <w:r w:rsidR="000561C2">
        <w:rPr>
          <w:bCs/>
        </w:rPr>
        <w:t xml:space="preserve"> </w:t>
      </w:r>
      <w:r w:rsidRPr="005C5E63">
        <w:rPr>
          <w:bCs/>
        </w:rPr>
        <w:t>and the weighted average was 0.6%.</w:t>
      </w:r>
      <w:r w:rsidR="0076226B">
        <w:rPr>
          <w:bCs/>
        </w:rPr>
        <w:t xml:space="preserve"> </w:t>
      </w:r>
    </w:p>
    <w:p w14:paraId="35B5CA97" w14:textId="6B60B75D" w:rsidR="00463192" w:rsidRDefault="00620B3F" w:rsidP="00463192">
      <w:pPr>
        <w:spacing w:line="480" w:lineRule="auto"/>
        <w:ind w:firstLine="720"/>
        <w:jc w:val="both"/>
        <w:rPr>
          <w:bCs/>
        </w:rPr>
      </w:pPr>
      <w:r w:rsidRPr="003F37E6">
        <w:rPr>
          <w:bCs/>
        </w:rPr>
        <w:lastRenderedPageBreak/>
        <w:t>Psychotic Episodes:</w:t>
      </w:r>
      <w:r>
        <w:rPr>
          <w:b/>
          <w:bCs/>
        </w:rPr>
        <w:t xml:space="preserve"> </w:t>
      </w:r>
      <w:r w:rsidR="008E1557" w:rsidRPr="005C5E63">
        <w:rPr>
          <w:bCs/>
        </w:rPr>
        <w:t xml:space="preserve">Finally, </w:t>
      </w:r>
      <w:r w:rsidR="00F10DFC">
        <w:rPr>
          <w:bCs/>
        </w:rPr>
        <w:t>one</w:t>
      </w:r>
      <w:r w:rsidR="00593D0C">
        <w:rPr>
          <w:bCs/>
        </w:rPr>
        <w:t xml:space="preserve"> study</w:t>
      </w:r>
      <w:r w:rsidR="008E1557" w:rsidRPr="005C5E63">
        <w:rPr>
          <w:bCs/>
        </w:rPr>
        <w:t xml:space="preserve"> investigated </w:t>
      </w:r>
      <w:r w:rsidR="00593D0C">
        <w:rPr>
          <w:bCs/>
        </w:rPr>
        <w:t xml:space="preserve">the </w:t>
      </w:r>
      <w:r w:rsidR="008E1557" w:rsidRPr="005C5E63">
        <w:rPr>
          <w:bCs/>
        </w:rPr>
        <w:t>point prevalence of single psychotic episodes (SPE) and recurrent psychotic disorders (RPD)</w:t>
      </w:r>
      <w:r w:rsidR="00593D0C">
        <w:rPr>
          <w:bCs/>
        </w:rPr>
        <w:t xml:space="preserve"> in migrants</w:t>
      </w:r>
      <w:r w:rsidR="00ED1ED8">
        <w:rPr>
          <w:bCs/>
        </w:rPr>
        <w:t xml:space="preserve"> generally</w:t>
      </w:r>
      <w:r w:rsidR="00D42EA2">
        <w:rPr>
          <w:bCs/>
        </w:rPr>
        <w:t xml:space="preserve"> (Amad et al., </w:t>
      </w:r>
      <w:r w:rsidR="00D42EA2" w:rsidRPr="005C5E63">
        <w:rPr>
          <w:bCs/>
        </w:rPr>
        <w:t>2013)</w:t>
      </w:r>
      <w:r w:rsidR="008E1557" w:rsidRPr="005C5E63">
        <w:rPr>
          <w:bCs/>
        </w:rPr>
        <w:t>.</w:t>
      </w:r>
      <w:r w:rsidR="00D42EA2">
        <w:rPr>
          <w:bCs/>
        </w:rPr>
        <w:t xml:space="preserve"> </w:t>
      </w:r>
      <w:r w:rsidR="00593D0C">
        <w:rPr>
          <w:bCs/>
        </w:rPr>
        <w:t xml:space="preserve">The </w:t>
      </w:r>
      <w:r w:rsidR="008E1557" w:rsidRPr="005C5E63">
        <w:rPr>
          <w:bCs/>
        </w:rPr>
        <w:t xml:space="preserve">prevalence of SPE and RPD in migrants was 1.0% and 2.9% </w:t>
      </w:r>
      <w:r w:rsidR="000561C2">
        <w:rPr>
          <w:bCs/>
        </w:rPr>
        <w:t>respectively</w:t>
      </w:r>
      <w:r w:rsidR="00EB15E7">
        <w:rPr>
          <w:bCs/>
        </w:rPr>
        <w:t xml:space="preserve"> and the c</w:t>
      </w:r>
      <w:r w:rsidR="001C62EA" w:rsidRPr="005C5E63">
        <w:rPr>
          <w:bCs/>
        </w:rPr>
        <w:t xml:space="preserve">ombined </w:t>
      </w:r>
      <w:r w:rsidR="00EB15E7">
        <w:rPr>
          <w:bCs/>
        </w:rPr>
        <w:t>prevalence</w:t>
      </w:r>
      <w:r w:rsidR="00076A24">
        <w:rPr>
          <w:bCs/>
        </w:rPr>
        <w:t xml:space="preserve"> was 2.0</w:t>
      </w:r>
      <w:r w:rsidR="001C62EA" w:rsidRPr="005C5E63">
        <w:rPr>
          <w:bCs/>
        </w:rPr>
        <w:t xml:space="preserve">%. The weighted average </w:t>
      </w:r>
      <w:r w:rsidR="00066145" w:rsidRPr="005C5E63">
        <w:rPr>
          <w:bCs/>
        </w:rPr>
        <w:t>was 2.9</w:t>
      </w:r>
      <w:r w:rsidR="001C62EA" w:rsidRPr="005C5E63">
        <w:rPr>
          <w:bCs/>
        </w:rPr>
        <w:t>%.</w:t>
      </w:r>
      <w:r w:rsidR="005B2AD9">
        <w:rPr>
          <w:bCs/>
        </w:rPr>
        <w:t xml:space="preserve"> </w:t>
      </w:r>
    </w:p>
    <w:p w14:paraId="2FF3129B" w14:textId="77777777" w:rsidR="003F37E6" w:rsidRDefault="003F37E6" w:rsidP="00463192">
      <w:pPr>
        <w:spacing w:line="480" w:lineRule="auto"/>
        <w:ind w:firstLine="720"/>
        <w:jc w:val="both"/>
        <w:rPr>
          <w:b/>
          <w:bCs/>
        </w:rPr>
      </w:pPr>
    </w:p>
    <w:p w14:paraId="1A29C971" w14:textId="117D111F" w:rsidR="0025515E" w:rsidRPr="00676416" w:rsidRDefault="00676416" w:rsidP="00E70E01">
      <w:pPr>
        <w:spacing w:line="480" w:lineRule="auto"/>
        <w:jc w:val="both"/>
        <w:rPr>
          <w:bCs/>
          <w:i/>
        </w:rPr>
      </w:pPr>
      <w:r w:rsidRPr="00676416">
        <w:rPr>
          <w:bCs/>
          <w:i/>
        </w:rPr>
        <w:t xml:space="preserve">3.3.2. </w:t>
      </w:r>
      <w:r w:rsidR="00463192" w:rsidRPr="00676416">
        <w:rPr>
          <w:bCs/>
          <w:i/>
        </w:rPr>
        <w:t>Prevalence Classification</w:t>
      </w:r>
    </w:p>
    <w:p w14:paraId="5021AB92" w14:textId="77777777" w:rsidR="00463192" w:rsidRDefault="00C21DCD" w:rsidP="00463192">
      <w:pPr>
        <w:spacing w:line="480" w:lineRule="auto"/>
        <w:ind w:firstLine="720"/>
        <w:jc w:val="both"/>
        <w:rPr>
          <w:bCs/>
        </w:rPr>
      </w:pPr>
      <w:r>
        <w:rPr>
          <w:bCs/>
        </w:rPr>
        <w:t>T</w:t>
      </w:r>
      <w:r w:rsidR="008E1557" w:rsidRPr="005C5E63">
        <w:rPr>
          <w:bCs/>
        </w:rPr>
        <w:t xml:space="preserve">he </w:t>
      </w:r>
      <w:r w:rsidR="000475E6">
        <w:rPr>
          <w:bCs/>
        </w:rPr>
        <w:t xml:space="preserve">combined </w:t>
      </w:r>
      <w:r w:rsidR="008E1557" w:rsidRPr="005C5E63">
        <w:rPr>
          <w:bCs/>
        </w:rPr>
        <w:t xml:space="preserve">point prevalence of non-affective psychosis </w:t>
      </w:r>
      <w:r>
        <w:rPr>
          <w:bCs/>
        </w:rPr>
        <w:t xml:space="preserve">in refugee populations </w:t>
      </w:r>
      <w:r w:rsidR="00770C8E">
        <w:rPr>
          <w:bCs/>
        </w:rPr>
        <w:t>ranged between</w:t>
      </w:r>
      <w:r w:rsidR="00895E3D" w:rsidRPr="00770C8E">
        <w:rPr>
          <w:bCs/>
        </w:rPr>
        <w:t xml:space="preserve"> 0.3</w:t>
      </w:r>
      <w:r w:rsidR="00770C8E" w:rsidRPr="00770C8E">
        <w:rPr>
          <w:bCs/>
        </w:rPr>
        <w:t xml:space="preserve"> – 40.9</w:t>
      </w:r>
      <w:r w:rsidR="008E1557" w:rsidRPr="00770C8E">
        <w:rPr>
          <w:bCs/>
        </w:rPr>
        <w:t>%</w:t>
      </w:r>
      <w:r w:rsidR="00F76205" w:rsidRPr="00770C8E">
        <w:rPr>
          <w:bCs/>
        </w:rPr>
        <w:t xml:space="preserve"> </w:t>
      </w:r>
      <w:r w:rsidR="001C62EA" w:rsidRPr="00770C8E">
        <w:rPr>
          <w:bCs/>
        </w:rPr>
        <w:t>a</w:t>
      </w:r>
      <w:r w:rsidR="00770C8E" w:rsidRPr="00770C8E">
        <w:rPr>
          <w:bCs/>
        </w:rPr>
        <w:t>nd the weighted average was 1.1</w:t>
      </w:r>
      <w:r w:rsidR="001C62EA" w:rsidRPr="00770C8E">
        <w:rPr>
          <w:bCs/>
        </w:rPr>
        <w:t>%</w:t>
      </w:r>
      <w:r w:rsidR="008E1557" w:rsidRPr="00770C8E">
        <w:rPr>
          <w:bCs/>
        </w:rPr>
        <w:t>. Period prevalence</w:t>
      </w:r>
      <w:r w:rsidR="00A757BB" w:rsidRPr="00770C8E">
        <w:rPr>
          <w:bCs/>
        </w:rPr>
        <w:t>,</w:t>
      </w:r>
      <w:r w:rsidR="008E1557" w:rsidRPr="00770C8E">
        <w:rPr>
          <w:bCs/>
        </w:rPr>
        <w:t xml:space="preserve"> </w:t>
      </w:r>
      <w:r w:rsidR="00530234" w:rsidRPr="00770C8E">
        <w:rPr>
          <w:bCs/>
        </w:rPr>
        <w:t xml:space="preserve">which was </w:t>
      </w:r>
      <w:r w:rsidR="008E1557" w:rsidRPr="00770C8E">
        <w:rPr>
          <w:bCs/>
        </w:rPr>
        <w:t xml:space="preserve">examined </w:t>
      </w:r>
      <w:r w:rsidR="00463192" w:rsidRPr="00880BC7">
        <w:rPr>
          <w:bCs/>
        </w:rPr>
        <w:t>between</w:t>
      </w:r>
      <w:r w:rsidR="008E1557" w:rsidRPr="00880BC7">
        <w:rPr>
          <w:bCs/>
        </w:rPr>
        <w:t xml:space="preserve"> 1</w:t>
      </w:r>
      <w:r w:rsidR="0076239C" w:rsidRPr="00880BC7">
        <w:rPr>
          <w:bCs/>
        </w:rPr>
        <w:t xml:space="preserve"> </w:t>
      </w:r>
      <w:r w:rsidR="008E1557" w:rsidRPr="00880BC7">
        <w:rPr>
          <w:bCs/>
        </w:rPr>
        <w:t>–</w:t>
      </w:r>
      <w:r w:rsidR="0076239C" w:rsidRPr="00880BC7">
        <w:rPr>
          <w:bCs/>
        </w:rPr>
        <w:t xml:space="preserve"> </w:t>
      </w:r>
      <w:r w:rsidR="00770C8E" w:rsidRPr="00880BC7">
        <w:rPr>
          <w:bCs/>
        </w:rPr>
        <w:t>22.</w:t>
      </w:r>
      <w:r w:rsidR="008E1557" w:rsidRPr="00880BC7">
        <w:rPr>
          <w:bCs/>
        </w:rPr>
        <w:t>5 years</w:t>
      </w:r>
      <w:r w:rsidR="000561C2">
        <w:rPr>
          <w:bCs/>
        </w:rPr>
        <w:t xml:space="preserve"> </w:t>
      </w:r>
      <w:r w:rsidR="00770C8E" w:rsidRPr="00770C8E">
        <w:rPr>
          <w:bCs/>
        </w:rPr>
        <w:t>ranged between</w:t>
      </w:r>
      <w:r w:rsidR="008E1557" w:rsidRPr="00770C8E">
        <w:rPr>
          <w:bCs/>
        </w:rPr>
        <w:t xml:space="preserve"> 0.3 – 41.4%</w:t>
      </w:r>
      <w:r w:rsidR="00571938">
        <w:rPr>
          <w:bCs/>
        </w:rPr>
        <w:t>,</w:t>
      </w:r>
      <w:r w:rsidR="001C62EA" w:rsidRPr="00770C8E">
        <w:rPr>
          <w:bCs/>
        </w:rPr>
        <w:t xml:space="preserve"> and the weig</w:t>
      </w:r>
      <w:r w:rsidR="00770C8E" w:rsidRPr="00770C8E">
        <w:rPr>
          <w:bCs/>
        </w:rPr>
        <w:t>hted average was 0.5</w:t>
      </w:r>
      <w:r w:rsidR="001C62EA" w:rsidRPr="00770C8E">
        <w:rPr>
          <w:bCs/>
        </w:rPr>
        <w:t>%. L</w:t>
      </w:r>
      <w:r w:rsidR="008E1557" w:rsidRPr="00770C8E">
        <w:rPr>
          <w:bCs/>
        </w:rPr>
        <w:t xml:space="preserve">ifetime prevalence </w:t>
      </w:r>
      <w:r w:rsidR="00770C8E" w:rsidRPr="00770C8E">
        <w:rPr>
          <w:bCs/>
        </w:rPr>
        <w:t xml:space="preserve">ranged between 3.3 – </w:t>
      </w:r>
      <w:r w:rsidR="008E1557" w:rsidRPr="00770C8E">
        <w:rPr>
          <w:bCs/>
        </w:rPr>
        <w:t>2</w:t>
      </w:r>
      <w:r w:rsidR="00770C8E" w:rsidRPr="00770C8E">
        <w:rPr>
          <w:bCs/>
        </w:rPr>
        <w:t>4.35</w:t>
      </w:r>
      <w:r w:rsidR="008E1557" w:rsidRPr="00770C8E">
        <w:rPr>
          <w:bCs/>
        </w:rPr>
        <w:t>%</w:t>
      </w:r>
      <w:r w:rsidR="000561C2">
        <w:rPr>
          <w:bCs/>
        </w:rPr>
        <w:t xml:space="preserve"> </w:t>
      </w:r>
      <w:r w:rsidR="001C62EA" w:rsidRPr="00770C8E">
        <w:rPr>
          <w:bCs/>
        </w:rPr>
        <w:t>a</w:t>
      </w:r>
      <w:r w:rsidR="00770C8E" w:rsidRPr="00770C8E">
        <w:rPr>
          <w:bCs/>
        </w:rPr>
        <w:t>nd the weighted average was 13.2</w:t>
      </w:r>
      <w:r w:rsidR="001C62EA" w:rsidRPr="00770C8E">
        <w:rPr>
          <w:bCs/>
        </w:rPr>
        <w:t>%</w:t>
      </w:r>
      <w:r w:rsidR="008E1557" w:rsidRPr="00770C8E">
        <w:rPr>
          <w:bCs/>
        </w:rPr>
        <w:t>.</w:t>
      </w:r>
      <w:r w:rsidR="008E1557" w:rsidRPr="005C5E63">
        <w:rPr>
          <w:bCs/>
        </w:rPr>
        <w:t xml:space="preserve"> </w:t>
      </w:r>
    </w:p>
    <w:p w14:paraId="57C50672" w14:textId="77777777" w:rsidR="003F37E6" w:rsidRPr="00463192" w:rsidRDefault="003F37E6" w:rsidP="00463192">
      <w:pPr>
        <w:spacing w:line="480" w:lineRule="auto"/>
        <w:ind w:firstLine="720"/>
        <w:jc w:val="both"/>
        <w:rPr>
          <w:bCs/>
        </w:rPr>
      </w:pPr>
    </w:p>
    <w:p w14:paraId="36BFF0BB" w14:textId="74BC34D2" w:rsidR="00463192" w:rsidRPr="00676416" w:rsidRDefault="00676416" w:rsidP="00463192">
      <w:pPr>
        <w:spacing w:line="480" w:lineRule="auto"/>
        <w:jc w:val="both"/>
        <w:rPr>
          <w:bCs/>
          <w:i/>
        </w:rPr>
      </w:pPr>
      <w:r w:rsidRPr="00676416">
        <w:rPr>
          <w:bCs/>
          <w:i/>
        </w:rPr>
        <w:t xml:space="preserve">3.3.3. </w:t>
      </w:r>
      <w:r w:rsidR="00A757BB" w:rsidRPr="00676416">
        <w:rPr>
          <w:bCs/>
          <w:i/>
        </w:rPr>
        <w:t xml:space="preserve">Overall </w:t>
      </w:r>
      <w:r w:rsidR="00463192" w:rsidRPr="00676416">
        <w:rPr>
          <w:bCs/>
          <w:i/>
        </w:rPr>
        <w:t>Combined Prevalence</w:t>
      </w:r>
      <w:r w:rsidR="00A757BB" w:rsidRPr="00676416">
        <w:rPr>
          <w:bCs/>
          <w:i/>
        </w:rPr>
        <w:t xml:space="preserve"> of Non-Affective Psychosis</w:t>
      </w:r>
    </w:p>
    <w:p w14:paraId="7C8316F6" w14:textId="77777777" w:rsidR="003558F2" w:rsidRDefault="00463192" w:rsidP="003558F2">
      <w:pPr>
        <w:spacing w:line="480" w:lineRule="auto"/>
        <w:ind w:firstLine="720"/>
        <w:jc w:val="both"/>
        <w:rPr>
          <w:bCs/>
        </w:rPr>
      </w:pPr>
      <w:r>
        <w:rPr>
          <w:bCs/>
        </w:rPr>
        <w:t>The</w:t>
      </w:r>
      <w:r w:rsidR="008E1557" w:rsidRPr="005C5E63">
        <w:rPr>
          <w:bCs/>
        </w:rPr>
        <w:t xml:space="preserve"> </w:t>
      </w:r>
      <w:r w:rsidR="00530234" w:rsidRPr="005C5E63">
        <w:rPr>
          <w:bCs/>
        </w:rPr>
        <w:t xml:space="preserve">overall </w:t>
      </w:r>
      <w:r w:rsidR="008E1557" w:rsidRPr="005C5E63">
        <w:rPr>
          <w:bCs/>
        </w:rPr>
        <w:t xml:space="preserve">combined prevalence of non-affective psychosis </w:t>
      </w:r>
      <w:r w:rsidR="00A757BB">
        <w:rPr>
          <w:bCs/>
        </w:rPr>
        <w:t xml:space="preserve">in refugee populations </w:t>
      </w:r>
      <w:r w:rsidR="00076A24">
        <w:rPr>
          <w:bCs/>
        </w:rPr>
        <w:t>was 0.3 – 41.4</w:t>
      </w:r>
      <w:r w:rsidR="000561C2">
        <w:rPr>
          <w:bCs/>
        </w:rPr>
        <w:t xml:space="preserve">% </w:t>
      </w:r>
      <w:r w:rsidR="001C62EA" w:rsidRPr="005C5E63">
        <w:rPr>
          <w:bCs/>
        </w:rPr>
        <w:t>and th</w:t>
      </w:r>
      <w:r w:rsidR="00076A24">
        <w:rPr>
          <w:bCs/>
        </w:rPr>
        <w:t>e weighted average was 0.9</w:t>
      </w:r>
      <w:r w:rsidR="001C62EA" w:rsidRPr="005C5E63">
        <w:rPr>
          <w:bCs/>
        </w:rPr>
        <w:t>%</w:t>
      </w:r>
      <w:r w:rsidR="008E1557" w:rsidRPr="005C5E63">
        <w:rPr>
          <w:bCs/>
        </w:rPr>
        <w:t>.</w:t>
      </w:r>
      <w:r w:rsidR="00896FDA">
        <w:rPr>
          <w:bCs/>
        </w:rPr>
        <w:t xml:space="preserve"> </w:t>
      </w:r>
    </w:p>
    <w:p w14:paraId="609C6CD9" w14:textId="77777777" w:rsidR="005D06C8" w:rsidRDefault="005D06C8" w:rsidP="00D32B50">
      <w:pPr>
        <w:spacing w:line="480" w:lineRule="auto"/>
        <w:rPr>
          <w:b/>
          <w:bCs/>
        </w:rPr>
      </w:pPr>
    </w:p>
    <w:p w14:paraId="6C08AE3A" w14:textId="5C95FE29" w:rsidR="00AA58E9" w:rsidRPr="00A12873" w:rsidRDefault="00D95181" w:rsidP="00676416">
      <w:pPr>
        <w:pStyle w:val="ListParagraph"/>
        <w:numPr>
          <w:ilvl w:val="0"/>
          <w:numId w:val="10"/>
        </w:numPr>
        <w:spacing w:line="480" w:lineRule="auto"/>
        <w:rPr>
          <w:rFonts w:ascii="Times New Roman" w:hAnsi="Times New Roman" w:cs="Times New Roman"/>
          <w:bCs/>
        </w:rPr>
      </w:pPr>
      <w:r w:rsidRPr="00A12873">
        <w:rPr>
          <w:rFonts w:ascii="Times New Roman" w:hAnsi="Times New Roman" w:cs="Times New Roman"/>
          <w:b/>
          <w:bCs/>
        </w:rPr>
        <w:t>Discussion</w:t>
      </w:r>
    </w:p>
    <w:p w14:paraId="147B8489" w14:textId="15E24CB5" w:rsidR="00F76841" w:rsidRDefault="0094236B" w:rsidP="00DD527A">
      <w:pPr>
        <w:spacing w:line="480" w:lineRule="auto"/>
        <w:jc w:val="both"/>
        <w:rPr>
          <w:bCs/>
        </w:rPr>
      </w:pPr>
      <w:r>
        <w:rPr>
          <w:bCs/>
        </w:rPr>
        <w:t>We examined the prevalence of non-affective psychosis in refugee populations</w:t>
      </w:r>
      <w:r w:rsidR="00CC0CF5" w:rsidRPr="005C5E63">
        <w:rPr>
          <w:bCs/>
        </w:rPr>
        <w:t xml:space="preserve">. </w:t>
      </w:r>
      <w:r w:rsidR="00226DF5">
        <w:rPr>
          <w:bCs/>
        </w:rPr>
        <w:t>Twenty-three</w:t>
      </w:r>
      <w:r w:rsidR="00DB4003">
        <w:rPr>
          <w:bCs/>
        </w:rPr>
        <w:t xml:space="preserve"> studies</w:t>
      </w:r>
      <w:r w:rsidR="00EE1A49">
        <w:rPr>
          <w:bCs/>
        </w:rPr>
        <w:t xml:space="preserve"> </w:t>
      </w:r>
      <w:r w:rsidR="00226DF5">
        <w:rPr>
          <w:bCs/>
        </w:rPr>
        <w:t>were eligible for inclusion</w:t>
      </w:r>
      <w:r w:rsidR="00EE1A49">
        <w:rPr>
          <w:bCs/>
        </w:rPr>
        <w:t>,</w:t>
      </w:r>
      <w:r w:rsidR="00DB4003">
        <w:rPr>
          <w:bCs/>
        </w:rPr>
        <w:t xml:space="preserve"> </w:t>
      </w:r>
      <w:r>
        <w:rPr>
          <w:bCs/>
        </w:rPr>
        <w:t xml:space="preserve">and weighted averages were calculated to </w:t>
      </w:r>
      <w:r w:rsidR="00B727DA">
        <w:rPr>
          <w:bCs/>
        </w:rPr>
        <w:t>address</w:t>
      </w:r>
      <w:r>
        <w:rPr>
          <w:bCs/>
        </w:rPr>
        <w:t xml:space="preserve"> </w:t>
      </w:r>
      <w:r w:rsidR="00B727DA">
        <w:rPr>
          <w:bCs/>
        </w:rPr>
        <w:t>heterogeneity across</w:t>
      </w:r>
      <w:r w:rsidR="00E12B3C">
        <w:rPr>
          <w:bCs/>
        </w:rPr>
        <w:t xml:space="preserve"> the</w:t>
      </w:r>
      <w:r w:rsidR="00FF1DAE" w:rsidRPr="005C5E63">
        <w:rPr>
          <w:bCs/>
        </w:rPr>
        <w:t xml:space="preserve"> </w:t>
      </w:r>
      <w:r>
        <w:rPr>
          <w:bCs/>
        </w:rPr>
        <w:t>data.</w:t>
      </w:r>
      <w:r w:rsidR="0076243B" w:rsidRPr="005C5E63">
        <w:rPr>
          <w:bCs/>
        </w:rPr>
        <w:t xml:space="preserve"> </w:t>
      </w:r>
      <w:r w:rsidR="001C62EA" w:rsidRPr="005C5E63">
        <w:rPr>
          <w:bCs/>
        </w:rPr>
        <w:t xml:space="preserve">The </w:t>
      </w:r>
      <w:r w:rsidR="0076243B" w:rsidRPr="005C5E63">
        <w:rPr>
          <w:bCs/>
        </w:rPr>
        <w:t>overall combined</w:t>
      </w:r>
      <w:r w:rsidR="002C5F65" w:rsidRPr="005C5E63">
        <w:rPr>
          <w:bCs/>
        </w:rPr>
        <w:t xml:space="preserve"> </w:t>
      </w:r>
      <w:r w:rsidR="0071557C" w:rsidRPr="005C5E63">
        <w:rPr>
          <w:bCs/>
        </w:rPr>
        <w:t xml:space="preserve">prevalence </w:t>
      </w:r>
      <w:r w:rsidR="008A1393" w:rsidRPr="005C5E63">
        <w:rPr>
          <w:bCs/>
        </w:rPr>
        <w:t>of</w:t>
      </w:r>
      <w:r w:rsidR="0071557C" w:rsidRPr="005C5E63">
        <w:rPr>
          <w:bCs/>
        </w:rPr>
        <w:t xml:space="preserve"> non-affective psychosis </w:t>
      </w:r>
      <w:r w:rsidR="001C62EA" w:rsidRPr="005C5E63">
        <w:rPr>
          <w:bCs/>
        </w:rPr>
        <w:t>in refugee</w:t>
      </w:r>
      <w:r w:rsidR="00226DF5">
        <w:rPr>
          <w:bCs/>
        </w:rPr>
        <w:t xml:space="preserve"> </w:t>
      </w:r>
      <w:r w:rsidR="001C62EA" w:rsidRPr="005C5E63">
        <w:rPr>
          <w:bCs/>
        </w:rPr>
        <w:t xml:space="preserve">populations </w:t>
      </w:r>
      <w:r w:rsidR="00243927" w:rsidRPr="005C5E63">
        <w:rPr>
          <w:bCs/>
        </w:rPr>
        <w:t>was</w:t>
      </w:r>
      <w:r w:rsidR="002C5F65" w:rsidRPr="005C5E63">
        <w:rPr>
          <w:bCs/>
        </w:rPr>
        <w:t xml:space="preserve"> </w:t>
      </w:r>
      <w:r w:rsidR="000A1A13">
        <w:rPr>
          <w:bCs/>
        </w:rPr>
        <w:t>0.9</w:t>
      </w:r>
      <w:r w:rsidR="0004118B">
        <w:rPr>
          <w:bCs/>
        </w:rPr>
        <w:t>%</w:t>
      </w:r>
      <w:r w:rsidR="00F352FA">
        <w:rPr>
          <w:bCs/>
        </w:rPr>
        <w:t>,</w:t>
      </w:r>
      <w:r w:rsidR="0004118B">
        <w:rPr>
          <w:bCs/>
        </w:rPr>
        <w:t xml:space="preserve"> </w:t>
      </w:r>
      <w:r w:rsidR="00BC4C2D">
        <w:rPr>
          <w:bCs/>
        </w:rPr>
        <w:t xml:space="preserve">which can be </w:t>
      </w:r>
      <w:r w:rsidR="00226DF5">
        <w:rPr>
          <w:bCs/>
        </w:rPr>
        <w:t>compared to 0.6% in native populations</w:t>
      </w:r>
      <w:r w:rsidR="00D42EA2">
        <w:rPr>
          <w:bCs/>
        </w:rPr>
        <w:t xml:space="preserve"> (</w:t>
      </w:r>
      <w:r w:rsidR="0065605C" w:rsidRPr="005C5E63">
        <w:rPr>
          <w:bCs/>
        </w:rPr>
        <w:t>Hollander et al., 2016; Norredam et al., 2009</w:t>
      </w:r>
      <w:r w:rsidR="0065605C">
        <w:rPr>
          <w:bCs/>
        </w:rPr>
        <w:t>).</w:t>
      </w:r>
    </w:p>
    <w:p w14:paraId="32E4EF76" w14:textId="77777777" w:rsidR="004A4774" w:rsidRDefault="004A4774" w:rsidP="00DD527A">
      <w:pPr>
        <w:spacing w:line="480" w:lineRule="auto"/>
        <w:jc w:val="both"/>
        <w:rPr>
          <w:b/>
          <w:bCs/>
        </w:rPr>
      </w:pPr>
    </w:p>
    <w:p w14:paraId="58AEE1A9" w14:textId="0E3E1016" w:rsidR="004A3D6B" w:rsidRPr="00676416" w:rsidRDefault="00676416" w:rsidP="00DD527A">
      <w:pPr>
        <w:spacing w:line="480" w:lineRule="auto"/>
        <w:jc w:val="both"/>
        <w:rPr>
          <w:bCs/>
          <w:i/>
        </w:rPr>
      </w:pPr>
      <w:r w:rsidRPr="00676416">
        <w:rPr>
          <w:bCs/>
          <w:i/>
        </w:rPr>
        <w:t xml:space="preserve">4.1. </w:t>
      </w:r>
      <w:r w:rsidR="004A3D6B" w:rsidRPr="00676416">
        <w:rPr>
          <w:bCs/>
          <w:i/>
        </w:rPr>
        <w:t>Psychosis Classification</w:t>
      </w:r>
    </w:p>
    <w:p w14:paraId="2BEB8860" w14:textId="76DD4477" w:rsidR="00334ECE" w:rsidRDefault="003837FD" w:rsidP="00BD41B6">
      <w:pPr>
        <w:spacing w:line="480" w:lineRule="auto"/>
        <w:ind w:firstLine="720"/>
        <w:jc w:val="both"/>
        <w:rPr>
          <w:bCs/>
        </w:rPr>
      </w:pPr>
      <w:r>
        <w:rPr>
          <w:bCs/>
        </w:rPr>
        <w:lastRenderedPageBreak/>
        <w:t>The findings</w:t>
      </w:r>
      <w:r w:rsidR="00EB3F0F">
        <w:rPr>
          <w:bCs/>
        </w:rPr>
        <w:t xml:space="preserve"> of this review</w:t>
      </w:r>
      <w:r>
        <w:rPr>
          <w:bCs/>
        </w:rPr>
        <w:t xml:space="preserve"> are similar to those reported across other systematic reviews</w:t>
      </w:r>
      <w:r w:rsidR="0065605C">
        <w:rPr>
          <w:bCs/>
        </w:rPr>
        <w:t xml:space="preserve"> (</w:t>
      </w:r>
      <w:r w:rsidR="00557167">
        <w:rPr>
          <w:bCs/>
        </w:rPr>
        <w:t xml:space="preserve">e.g. </w:t>
      </w:r>
      <w:r w:rsidR="0065605C" w:rsidRPr="00653134">
        <w:t>Fazel</w:t>
      </w:r>
      <w:r w:rsidR="0065605C">
        <w:t xml:space="preserve"> et al., 2005</w:t>
      </w:r>
      <w:r w:rsidR="0065605C">
        <w:rPr>
          <w:bCs/>
        </w:rPr>
        <w:t>)</w:t>
      </w:r>
      <w:r>
        <w:rPr>
          <w:bCs/>
        </w:rPr>
        <w:t>.</w:t>
      </w:r>
      <w:r w:rsidR="0065605C">
        <w:rPr>
          <w:bCs/>
          <w:vertAlign w:val="superscript"/>
        </w:rPr>
        <w:t xml:space="preserve"> </w:t>
      </w:r>
      <w:r w:rsidR="00BD41B6">
        <w:rPr>
          <w:bCs/>
        </w:rPr>
        <w:t xml:space="preserve">A number of </w:t>
      </w:r>
      <w:r w:rsidR="00BD41B6" w:rsidRPr="005C5E63">
        <w:rPr>
          <w:bCs/>
        </w:rPr>
        <w:t xml:space="preserve">studies </w:t>
      </w:r>
      <w:r w:rsidR="00BD41B6">
        <w:rPr>
          <w:bCs/>
        </w:rPr>
        <w:t xml:space="preserve">included </w:t>
      </w:r>
      <w:r w:rsidR="00BD41B6" w:rsidRPr="005C5E63">
        <w:rPr>
          <w:bCs/>
        </w:rPr>
        <w:t>in this review examined migrants</w:t>
      </w:r>
      <w:r w:rsidR="00BD41B6">
        <w:rPr>
          <w:bCs/>
        </w:rPr>
        <w:t xml:space="preserve"> more broadly however,</w:t>
      </w:r>
      <w:r w:rsidR="0065605C">
        <w:rPr>
          <w:bCs/>
          <w:vertAlign w:val="superscript"/>
        </w:rPr>
        <w:t xml:space="preserve"> </w:t>
      </w:r>
      <w:r w:rsidR="00BD41B6">
        <w:rPr>
          <w:bCs/>
        </w:rPr>
        <w:t xml:space="preserve">which </w:t>
      </w:r>
      <w:r w:rsidR="00BD41B6" w:rsidRPr="005C5E63">
        <w:rPr>
          <w:bCs/>
        </w:rPr>
        <w:t>likely included economic migrants</w:t>
      </w:r>
      <w:r w:rsidR="00BD41B6">
        <w:rPr>
          <w:bCs/>
        </w:rPr>
        <w:t>, and no efforts</w:t>
      </w:r>
      <w:r w:rsidR="00BD41B6" w:rsidRPr="005C5E63">
        <w:rPr>
          <w:bCs/>
        </w:rPr>
        <w:t xml:space="preserve"> </w:t>
      </w:r>
      <w:r w:rsidR="00BD41B6">
        <w:rPr>
          <w:bCs/>
        </w:rPr>
        <w:t xml:space="preserve">were made to </w:t>
      </w:r>
      <w:r w:rsidR="00BD41B6" w:rsidRPr="005C5E63">
        <w:rPr>
          <w:bCs/>
        </w:rPr>
        <w:t>distinguish</w:t>
      </w:r>
      <w:r w:rsidR="00BD41B6">
        <w:rPr>
          <w:bCs/>
        </w:rPr>
        <w:t xml:space="preserve"> them</w:t>
      </w:r>
      <w:r w:rsidR="00BD41B6" w:rsidRPr="005C5E63">
        <w:rPr>
          <w:bCs/>
        </w:rPr>
        <w:t xml:space="preserve"> from </w:t>
      </w:r>
      <w:r w:rsidR="00BD41B6">
        <w:rPr>
          <w:bCs/>
        </w:rPr>
        <w:t>forcibly displaced populations</w:t>
      </w:r>
      <w:r w:rsidR="00BD41B6" w:rsidRPr="005C5E63">
        <w:rPr>
          <w:bCs/>
        </w:rPr>
        <w:t xml:space="preserve">. </w:t>
      </w:r>
      <w:r w:rsidR="00BD41B6">
        <w:rPr>
          <w:bCs/>
        </w:rPr>
        <w:t>Research suggests that higher</w:t>
      </w:r>
      <w:r w:rsidR="00BD41B6" w:rsidRPr="005C5E63">
        <w:rPr>
          <w:bCs/>
        </w:rPr>
        <w:t xml:space="preserve"> cumul</w:t>
      </w:r>
      <w:r w:rsidR="00BD41B6">
        <w:rPr>
          <w:bCs/>
        </w:rPr>
        <w:t>ative exposure to severe pre-, peri-, and post-migratory trauma</w:t>
      </w:r>
      <w:r w:rsidR="00BD41B6" w:rsidRPr="005C5E63">
        <w:rPr>
          <w:bCs/>
        </w:rPr>
        <w:t xml:space="preserve"> and higher rates of dissociation </w:t>
      </w:r>
      <w:r w:rsidR="00BD41B6">
        <w:rPr>
          <w:bCs/>
        </w:rPr>
        <w:t xml:space="preserve">evidenced in forcibly displaced populations, </w:t>
      </w:r>
      <w:r w:rsidR="00BD41B6" w:rsidRPr="005C5E63">
        <w:rPr>
          <w:bCs/>
        </w:rPr>
        <w:t>likely increase</w:t>
      </w:r>
      <w:r w:rsidR="00BD41B6">
        <w:rPr>
          <w:bCs/>
        </w:rPr>
        <w:t>s</w:t>
      </w:r>
      <w:r w:rsidR="00BD41B6" w:rsidRPr="005C5E63">
        <w:rPr>
          <w:bCs/>
        </w:rPr>
        <w:t xml:space="preserve"> </w:t>
      </w:r>
      <w:r w:rsidR="00BD41B6">
        <w:rPr>
          <w:bCs/>
        </w:rPr>
        <w:t xml:space="preserve">their </w:t>
      </w:r>
      <w:r w:rsidR="00BD41B6" w:rsidRPr="005C5E63">
        <w:rPr>
          <w:bCs/>
        </w:rPr>
        <w:t xml:space="preserve">vulnerability to serious mental health </w:t>
      </w:r>
      <w:r w:rsidR="00BD41B6">
        <w:rPr>
          <w:bCs/>
        </w:rPr>
        <w:t>disorders</w:t>
      </w:r>
      <w:r w:rsidR="00BD41B6" w:rsidRPr="005C5E63">
        <w:rPr>
          <w:bCs/>
        </w:rPr>
        <w:t xml:space="preserve"> such as schizophrenia</w:t>
      </w:r>
      <w:r w:rsidR="0065605C">
        <w:rPr>
          <w:bCs/>
        </w:rPr>
        <w:t xml:space="preserve"> (</w:t>
      </w:r>
      <w:r w:rsidR="0065605C">
        <w:t>Brewin and</w:t>
      </w:r>
      <w:r w:rsidR="0065605C" w:rsidRPr="00653134">
        <w:t xml:space="preserve"> Patel</w:t>
      </w:r>
      <w:r w:rsidR="0065605C">
        <w:t>, 2010; Neuner et al., 2004</w:t>
      </w:r>
      <w:r w:rsidR="0065605C">
        <w:rPr>
          <w:bCs/>
        </w:rPr>
        <w:t>)</w:t>
      </w:r>
      <w:r w:rsidR="00BD41B6">
        <w:rPr>
          <w:bCs/>
        </w:rPr>
        <w:t>.</w:t>
      </w:r>
      <w:r w:rsidR="0065605C">
        <w:rPr>
          <w:bCs/>
          <w:vertAlign w:val="superscript"/>
        </w:rPr>
        <w:t xml:space="preserve"> </w:t>
      </w:r>
      <w:r w:rsidR="00BD41B6">
        <w:rPr>
          <w:bCs/>
        </w:rPr>
        <w:t>Furthermore, it is proposed</w:t>
      </w:r>
      <w:r w:rsidR="00BD41B6" w:rsidRPr="005C5E63">
        <w:rPr>
          <w:bCs/>
        </w:rPr>
        <w:t xml:space="preserve"> that the risk of non-affective psychosis in refugees </w:t>
      </w:r>
      <w:r w:rsidR="00BD41B6">
        <w:rPr>
          <w:bCs/>
        </w:rPr>
        <w:t>is</w:t>
      </w:r>
      <w:r w:rsidR="00BD41B6" w:rsidRPr="005C5E63">
        <w:rPr>
          <w:bCs/>
        </w:rPr>
        <w:t xml:space="preserve"> 39% higher than non-refugee migrants</w:t>
      </w:r>
      <w:r w:rsidR="0065605C">
        <w:rPr>
          <w:bCs/>
        </w:rPr>
        <w:t xml:space="preserve"> (</w:t>
      </w:r>
      <w:r w:rsidR="0065605C" w:rsidRPr="00653134">
        <w:rPr>
          <w:rFonts w:eastAsia="Times New Roman"/>
        </w:rPr>
        <w:t>Dubovsky</w:t>
      </w:r>
      <w:r w:rsidR="0065605C">
        <w:rPr>
          <w:rFonts w:eastAsia="Times New Roman"/>
        </w:rPr>
        <w:t>, 2019</w:t>
      </w:r>
      <w:r w:rsidR="0065605C">
        <w:rPr>
          <w:bCs/>
        </w:rPr>
        <w:t>)</w:t>
      </w:r>
      <w:r w:rsidR="00BD41B6" w:rsidRPr="005C5E63">
        <w:rPr>
          <w:bCs/>
        </w:rPr>
        <w:t>.</w:t>
      </w:r>
      <w:r w:rsidR="0065605C">
        <w:rPr>
          <w:bCs/>
          <w:vertAlign w:val="superscript"/>
        </w:rPr>
        <w:t xml:space="preserve"> </w:t>
      </w:r>
      <w:r w:rsidR="00BD41B6" w:rsidRPr="005C5E63">
        <w:rPr>
          <w:bCs/>
        </w:rPr>
        <w:t xml:space="preserve">Thus, </w:t>
      </w:r>
      <w:r w:rsidR="009B4C5D">
        <w:rPr>
          <w:bCs/>
        </w:rPr>
        <w:t xml:space="preserve">inclusion of those studies </w:t>
      </w:r>
      <w:r w:rsidR="00BD41B6" w:rsidRPr="005C5E63">
        <w:rPr>
          <w:bCs/>
        </w:rPr>
        <w:t xml:space="preserve">comparing migrant </w:t>
      </w:r>
      <w:r w:rsidR="009B4C5D">
        <w:rPr>
          <w:bCs/>
        </w:rPr>
        <w:t>data more broadly</w:t>
      </w:r>
      <w:r w:rsidR="009B4C5D" w:rsidRPr="005C5E63">
        <w:rPr>
          <w:bCs/>
        </w:rPr>
        <w:t xml:space="preserve"> </w:t>
      </w:r>
      <w:r w:rsidR="00BD41B6" w:rsidRPr="005C5E63">
        <w:rPr>
          <w:bCs/>
        </w:rPr>
        <w:t xml:space="preserve">to those examining </w:t>
      </w:r>
      <w:r w:rsidR="00BD41B6">
        <w:rPr>
          <w:bCs/>
        </w:rPr>
        <w:t>forcibly displaced populations</w:t>
      </w:r>
      <w:r w:rsidR="00BD41B6" w:rsidRPr="005C5E63">
        <w:rPr>
          <w:bCs/>
        </w:rPr>
        <w:t xml:space="preserve">-only, </w:t>
      </w:r>
      <w:r w:rsidR="009B4C5D">
        <w:rPr>
          <w:bCs/>
        </w:rPr>
        <w:t xml:space="preserve">likely contributed to wide heterogeneity across </w:t>
      </w:r>
      <w:r w:rsidR="007604DD">
        <w:rPr>
          <w:bCs/>
        </w:rPr>
        <w:t>the data. T</w:t>
      </w:r>
      <w:r w:rsidR="00BD41B6">
        <w:rPr>
          <w:bCs/>
        </w:rPr>
        <w:t xml:space="preserve">he </w:t>
      </w:r>
      <w:r w:rsidR="00BD41B6" w:rsidRPr="005C5E63">
        <w:rPr>
          <w:bCs/>
        </w:rPr>
        <w:t>prevalence</w:t>
      </w:r>
      <w:r w:rsidR="00BD41B6">
        <w:rPr>
          <w:bCs/>
        </w:rPr>
        <w:t xml:space="preserve"> of non-affective psychotic disorders</w:t>
      </w:r>
      <w:r w:rsidR="00BD41B6" w:rsidRPr="005C5E63">
        <w:rPr>
          <w:bCs/>
        </w:rPr>
        <w:t xml:space="preserve"> </w:t>
      </w:r>
      <w:r w:rsidR="00BD41B6">
        <w:rPr>
          <w:bCs/>
        </w:rPr>
        <w:t xml:space="preserve">in refugee populations may </w:t>
      </w:r>
      <w:r w:rsidR="007604DD">
        <w:rPr>
          <w:bCs/>
        </w:rPr>
        <w:t xml:space="preserve">therefore </w:t>
      </w:r>
      <w:r w:rsidR="00BD41B6">
        <w:rPr>
          <w:bCs/>
        </w:rPr>
        <w:t>have been underestimated as a result of inclu</w:t>
      </w:r>
      <w:r w:rsidR="007604DD">
        <w:rPr>
          <w:bCs/>
        </w:rPr>
        <w:t>ding migrant studies</w:t>
      </w:r>
      <w:r w:rsidR="00BD41B6">
        <w:rPr>
          <w:bCs/>
        </w:rPr>
        <w:t xml:space="preserve">. </w:t>
      </w:r>
    </w:p>
    <w:p w14:paraId="6DFD9DA2" w14:textId="34AFFEDE" w:rsidR="004A3D6B" w:rsidRDefault="00BD41B6" w:rsidP="0094236B">
      <w:pPr>
        <w:spacing w:line="480" w:lineRule="auto"/>
        <w:ind w:firstLine="720"/>
        <w:jc w:val="both"/>
        <w:rPr>
          <w:bCs/>
        </w:rPr>
      </w:pPr>
      <w:r>
        <w:rPr>
          <w:bCs/>
        </w:rPr>
        <w:t>The weighted average prevalence</w:t>
      </w:r>
      <w:r w:rsidR="000A21C8" w:rsidRPr="005C5E63">
        <w:rPr>
          <w:bCs/>
        </w:rPr>
        <w:t xml:space="preserve"> </w:t>
      </w:r>
      <w:r>
        <w:rPr>
          <w:bCs/>
        </w:rPr>
        <w:t xml:space="preserve">of psychotic symptoms </w:t>
      </w:r>
      <w:r w:rsidR="0008756F" w:rsidRPr="005C5E63">
        <w:rPr>
          <w:bCs/>
        </w:rPr>
        <w:t>in</w:t>
      </w:r>
      <w:r w:rsidR="003B5A7B">
        <w:rPr>
          <w:bCs/>
        </w:rPr>
        <w:t xml:space="preserve"> refugee populations</w:t>
      </w:r>
      <w:r w:rsidR="006A0566" w:rsidRPr="005C5E63">
        <w:rPr>
          <w:bCs/>
        </w:rPr>
        <w:t xml:space="preserve"> </w:t>
      </w:r>
      <w:r w:rsidR="00B664CD" w:rsidRPr="005C5E63">
        <w:rPr>
          <w:bCs/>
        </w:rPr>
        <w:t xml:space="preserve">was </w:t>
      </w:r>
      <w:r>
        <w:rPr>
          <w:bCs/>
        </w:rPr>
        <w:t xml:space="preserve">greater overall than </w:t>
      </w:r>
      <w:r w:rsidR="009140B4">
        <w:rPr>
          <w:bCs/>
        </w:rPr>
        <w:t xml:space="preserve">the prevalence of </w:t>
      </w:r>
      <w:r>
        <w:rPr>
          <w:bCs/>
        </w:rPr>
        <w:t>psychotic dis</w:t>
      </w:r>
      <w:r w:rsidR="009140B4">
        <w:rPr>
          <w:bCs/>
        </w:rPr>
        <w:t>orders</w:t>
      </w:r>
      <w:r w:rsidR="00334ECE">
        <w:rPr>
          <w:bCs/>
        </w:rPr>
        <w:t>.</w:t>
      </w:r>
      <w:r w:rsidR="009140B4">
        <w:rPr>
          <w:bCs/>
          <w:vertAlign w:val="superscript"/>
        </w:rPr>
        <w:t xml:space="preserve"> </w:t>
      </w:r>
      <w:r w:rsidR="004A3D6B">
        <w:rPr>
          <w:bCs/>
        </w:rPr>
        <w:t>These findings are consistent with</w:t>
      </w:r>
      <w:r w:rsidR="004A3D6B" w:rsidRPr="005C5E63">
        <w:rPr>
          <w:bCs/>
        </w:rPr>
        <w:t xml:space="preserve"> emerging research in refugee and non-refugee samples</w:t>
      </w:r>
      <w:r w:rsidR="004A3D6B">
        <w:rPr>
          <w:bCs/>
        </w:rPr>
        <w:t>,</w:t>
      </w:r>
      <w:r w:rsidR="004A3D6B" w:rsidRPr="005C5E63">
        <w:rPr>
          <w:bCs/>
        </w:rPr>
        <w:t xml:space="preserve"> which suggest</w:t>
      </w:r>
      <w:r w:rsidR="004A3D6B">
        <w:rPr>
          <w:bCs/>
        </w:rPr>
        <w:t>s</w:t>
      </w:r>
      <w:r w:rsidR="004A3D6B" w:rsidRPr="005C5E63">
        <w:rPr>
          <w:bCs/>
        </w:rPr>
        <w:t xml:space="preserve"> that psychotic symptoms are increasingly </w:t>
      </w:r>
      <w:r w:rsidR="004A3D6B">
        <w:rPr>
          <w:bCs/>
        </w:rPr>
        <w:t>being identified</w:t>
      </w:r>
      <w:r w:rsidR="004A3D6B" w:rsidRPr="005C5E63">
        <w:rPr>
          <w:bCs/>
        </w:rPr>
        <w:t xml:space="preserve"> across </w:t>
      </w:r>
      <w:r w:rsidR="004A3D6B">
        <w:rPr>
          <w:bCs/>
        </w:rPr>
        <w:t>disorders</w:t>
      </w:r>
      <w:r w:rsidR="009140B4">
        <w:rPr>
          <w:bCs/>
        </w:rPr>
        <w:t xml:space="preserve"> (</w:t>
      </w:r>
      <w:r w:rsidR="009140B4" w:rsidRPr="00653134">
        <w:rPr>
          <w:bCs/>
        </w:rPr>
        <w:t>McCarthy-Jones</w:t>
      </w:r>
      <w:r w:rsidR="009140B4">
        <w:rPr>
          <w:bCs/>
        </w:rPr>
        <w:t xml:space="preserve"> et al., 2014)</w:t>
      </w:r>
      <w:r w:rsidR="004A3D6B" w:rsidRPr="005C5E63">
        <w:rPr>
          <w:bCs/>
        </w:rPr>
        <w:t>,</w:t>
      </w:r>
      <w:r w:rsidR="009140B4">
        <w:rPr>
          <w:bCs/>
          <w:vertAlign w:val="superscript"/>
        </w:rPr>
        <w:t xml:space="preserve"> </w:t>
      </w:r>
      <w:r w:rsidR="004A3D6B" w:rsidRPr="005C5E63">
        <w:rPr>
          <w:bCs/>
        </w:rPr>
        <w:t xml:space="preserve">and thus are not entirely exclusive to psychotic disorders. This challenges the traditional use of diagnostic classifications, </w:t>
      </w:r>
      <w:r w:rsidR="004A3D6B">
        <w:rPr>
          <w:bCs/>
        </w:rPr>
        <w:t xml:space="preserve">and </w:t>
      </w:r>
      <w:r w:rsidR="004A3D6B" w:rsidRPr="005C5E63">
        <w:rPr>
          <w:bCs/>
        </w:rPr>
        <w:t>provid</w:t>
      </w:r>
      <w:r w:rsidR="004A3D6B">
        <w:rPr>
          <w:bCs/>
        </w:rPr>
        <w:t>es</w:t>
      </w:r>
      <w:r w:rsidR="004A3D6B" w:rsidRPr="005C5E63">
        <w:rPr>
          <w:bCs/>
        </w:rPr>
        <w:t xml:space="preserve"> further support for the psychosis continuum theory</w:t>
      </w:r>
      <w:r w:rsidR="004A3D6B">
        <w:rPr>
          <w:bCs/>
        </w:rPr>
        <w:t xml:space="preserve">. That is, </w:t>
      </w:r>
      <w:r w:rsidR="004A3D6B" w:rsidRPr="005C5E63">
        <w:rPr>
          <w:bCs/>
        </w:rPr>
        <w:t>psychotic symptoms are more common than psychotic disorders</w:t>
      </w:r>
      <w:r w:rsidR="004A3D6B">
        <w:rPr>
          <w:bCs/>
        </w:rPr>
        <w:t xml:space="preserve"> and occur across diagnoses. </w:t>
      </w:r>
      <w:r w:rsidR="00A26B86" w:rsidRPr="009F1672">
        <w:rPr>
          <w:bCs/>
        </w:rPr>
        <w:t xml:space="preserve"> </w:t>
      </w:r>
    </w:p>
    <w:p w14:paraId="0A88D26E" w14:textId="77777777" w:rsidR="00676416" w:rsidRDefault="00676416" w:rsidP="0094236B">
      <w:pPr>
        <w:spacing w:line="480" w:lineRule="auto"/>
        <w:ind w:firstLine="720"/>
        <w:jc w:val="both"/>
        <w:rPr>
          <w:bCs/>
        </w:rPr>
      </w:pPr>
    </w:p>
    <w:p w14:paraId="3A07F376" w14:textId="3EA99368" w:rsidR="004A3D6B" w:rsidRPr="00676416" w:rsidRDefault="00676416" w:rsidP="00BD41B6">
      <w:pPr>
        <w:spacing w:line="480" w:lineRule="auto"/>
        <w:jc w:val="both"/>
        <w:rPr>
          <w:bCs/>
          <w:i/>
        </w:rPr>
      </w:pPr>
      <w:r w:rsidRPr="00676416">
        <w:rPr>
          <w:bCs/>
          <w:i/>
        </w:rPr>
        <w:t xml:space="preserve">4.2. </w:t>
      </w:r>
      <w:r w:rsidR="00BD41B6" w:rsidRPr="00676416">
        <w:rPr>
          <w:bCs/>
          <w:i/>
        </w:rPr>
        <w:t>Prevalence Classification</w:t>
      </w:r>
    </w:p>
    <w:p w14:paraId="06CEF431" w14:textId="6519E42D" w:rsidR="00334ECE" w:rsidRDefault="007604DD" w:rsidP="0086256D">
      <w:pPr>
        <w:spacing w:line="480" w:lineRule="auto"/>
        <w:jc w:val="both"/>
        <w:rPr>
          <w:bCs/>
        </w:rPr>
      </w:pPr>
      <w:r>
        <w:rPr>
          <w:bCs/>
        </w:rPr>
        <w:lastRenderedPageBreak/>
        <w:t xml:space="preserve">The weighted average prevalence of psychosis </w:t>
      </w:r>
      <w:r w:rsidR="00B761DD">
        <w:rPr>
          <w:bCs/>
        </w:rPr>
        <w:t xml:space="preserve">in refugee populations </w:t>
      </w:r>
      <w:r>
        <w:rPr>
          <w:bCs/>
        </w:rPr>
        <w:t>varied according to the pre</w:t>
      </w:r>
      <w:r w:rsidR="00A12215">
        <w:rPr>
          <w:bCs/>
        </w:rPr>
        <w:t>valence classification examined</w:t>
      </w:r>
      <w:r>
        <w:rPr>
          <w:bCs/>
        </w:rPr>
        <w:t xml:space="preserve">. </w:t>
      </w:r>
      <w:r w:rsidR="005F3621">
        <w:rPr>
          <w:bCs/>
        </w:rPr>
        <w:t xml:space="preserve">By definition, </w:t>
      </w:r>
      <w:r w:rsidR="00B761DD">
        <w:rPr>
          <w:bCs/>
        </w:rPr>
        <w:t xml:space="preserve">we would expect the lifetime prevalence of non-affective psychosis to be greater than other proportions as was evidenced within this review, as a result of the greater time duration </w:t>
      </w:r>
      <w:r w:rsidR="00B761DD" w:rsidRPr="00156E3E">
        <w:rPr>
          <w:bCs/>
        </w:rPr>
        <w:t>examined</w:t>
      </w:r>
      <w:r w:rsidR="009140B4">
        <w:rPr>
          <w:bCs/>
        </w:rPr>
        <w:t xml:space="preserve"> (</w:t>
      </w:r>
      <w:r w:rsidR="009140B4" w:rsidRPr="00653134">
        <w:rPr>
          <w:rFonts w:eastAsia="Times New Roman"/>
        </w:rPr>
        <w:t>Carroll</w:t>
      </w:r>
      <w:r w:rsidR="009140B4">
        <w:rPr>
          <w:rFonts w:eastAsia="Times New Roman"/>
        </w:rPr>
        <w:t>, 2013</w:t>
      </w:r>
      <w:r w:rsidR="009140B4">
        <w:rPr>
          <w:bCs/>
        </w:rPr>
        <w:t xml:space="preserve">). </w:t>
      </w:r>
      <w:r w:rsidR="00B761DD">
        <w:rPr>
          <w:bCs/>
        </w:rPr>
        <w:t xml:space="preserve">Comparing point and period prevalence however, this trend was </w:t>
      </w:r>
      <w:r w:rsidR="0086256D">
        <w:rPr>
          <w:bCs/>
        </w:rPr>
        <w:t>not evidenced:</w:t>
      </w:r>
      <w:r w:rsidR="00B761DD">
        <w:rPr>
          <w:bCs/>
        </w:rPr>
        <w:t xml:space="preserve"> point prevalence </w:t>
      </w:r>
      <w:r w:rsidR="0086256D">
        <w:rPr>
          <w:bCs/>
        </w:rPr>
        <w:t xml:space="preserve">of psychosis was greater </w:t>
      </w:r>
      <w:r w:rsidR="00B761DD">
        <w:rPr>
          <w:bCs/>
        </w:rPr>
        <w:t xml:space="preserve">than period prevalence. This may be explained by </w:t>
      </w:r>
      <w:r w:rsidR="0086256D">
        <w:rPr>
          <w:bCs/>
        </w:rPr>
        <w:t>more</w:t>
      </w:r>
      <w:r w:rsidR="00B761DD">
        <w:rPr>
          <w:bCs/>
        </w:rPr>
        <w:t xml:space="preserve"> studies </w:t>
      </w:r>
      <w:r w:rsidR="0086256D">
        <w:rPr>
          <w:bCs/>
        </w:rPr>
        <w:t xml:space="preserve">in this review </w:t>
      </w:r>
      <w:r w:rsidR="00B761DD">
        <w:rPr>
          <w:bCs/>
        </w:rPr>
        <w:t xml:space="preserve">examining point prevalence </w:t>
      </w:r>
      <w:r w:rsidR="009140B4">
        <w:rPr>
          <w:bCs/>
        </w:rPr>
        <w:t>(</w:t>
      </w:r>
      <w:r w:rsidR="009140B4">
        <w:rPr>
          <w:bCs/>
          <w:i/>
        </w:rPr>
        <w:t xml:space="preserve">n </w:t>
      </w:r>
      <w:r w:rsidR="009140B4">
        <w:rPr>
          <w:bCs/>
        </w:rPr>
        <w:t>= 12</w:t>
      </w:r>
      <w:r w:rsidR="0086256D">
        <w:rPr>
          <w:bCs/>
        </w:rPr>
        <w:t>) than period prevalence (</w:t>
      </w:r>
      <w:r w:rsidR="0086256D">
        <w:rPr>
          <w:bCs/>
          <w:i/>
        </w:rPr>
        <w:t xml:space="preserve">n </w:t>
      </w:r>
      <w:r w:rsidR="0086256D">
        <w:rPr>
          <w:bCs/>
        </w:rPr>
        <w:t>= 9), which</w:t>
      </w:r>
      <w:r w:rsidR="00B761DD">
        <w:rPr>
          <w:bCs/>
        </w:rPr>
        <w:t xml:space="preserve"> enabled </w:t>
      </w:r>
      <w:r w:rsidR="0086256D">
        <w:rPr>
          <w:bCs/>
        </w:rPr>
        <w:t xml:space="preserve">a wider range of data to be compared. </w:t>
      </w:r>
    </w:p>
    <w:p w14:paraId="3DFD6AAD" w14:textId="77777777" w:rsidR="00676416" w:rsidRDefault="00676416" w:rsidP="0086256D">
      <w:pPr>
        <w:spacing w:line="480" w:lineRule="auto"/>
        <w:jc w:val="both"/>
        <w:rPr>
          <w:b/>
          <w:bCs/>
          <w:i/>
        </w:rPr>
      </w:pPr>
    </w:p>
    <w:p w14:paraId="6F4EBAB2" w14:textId="05BBEE5B" w:rsidR="00334ECE" w:rsidRPr="00676416" w:rsidRDefault="00676416" w:rsidP="00676416">
      <w:pPr>
        <w:spacing w:line="480" w:lineRule="auto"/>
        <w:jc w:val="both"/>
        <w:rPr>
          <w:bCs/>
          <w:i/>
        </w:rPr>
      </w:pPr>
      <w:r w:rsidRPr="00676416">
        <w:rPr>
          <w:bCs/>
          <w:i/>
        </w:rPr>
        <w:t xml:space="preserve">4.3. </w:t>
      </w:r>
      <w:r w:rsidR="0086256D" w:rsidRPr="00676416">
        <w:rPr>
          <w:bCs/>
          <w:i/>
        </w:rPr>
        <w:t>Combined Prevalence</w:t>
      </w:r>
    </w:p>
    <w:p w14:paraId="7C721CA7" w14:textId="3089690B" w:rsidR="0086256D" w:rsidRPr="001B72C8" w:rsidRDefault="00BC7899" w:rsidP="0086256D">
      <w:pPr>
        <w:spacing w:line="480" w:lineRule="auto"/>
        <w:jc w:val="both"/>
        <w:rPr>
          <w:bCs/>
        </w:rPr>
      </w:pPr>
      <w:r>
        <w:rPr>
          <w:bCs/>
        </w:rPr>
        <w:t xml:space="preserve">The overall combined weighted average prevalence of non-affective psychosis in refugee populations was </w:t>
      </w:r>
      <w:r w:rsidR="00F47D68">
        <w:rPr>
          <w:bCs/>
        </w:rPr>
        <w:t xml:space="preserve">lower than that reported by other systematic reviews, which reported that 2% of refugees were diagnosed with a psychotic illness. This comparable review however only screened </w:t>
      </w:r>
      <w:r w:rsidR="00F10DFC">
        <w:rPr>
          <w:bCs/>
        </w:rPr>
        <w:t>two</w:t>
      </w:r>
      <w:r w:rsidR="00F47D68">
        <w:rPr>
          <w:bCs/>
        </w:rPr>
        <w:t xml:space="preserve"> studies with a total sample of 226 adults, and the results are thus not representative of the wider refugee population. The findings of this review may further be underestimated for reasons already outlined above, and notably, are greater than those studies examining psychosis in non-refugee populations, where the prevalence of psychotic disorders in the US for exampl</w:t>
      </w:r>
      <w:r w:rsidR="009140B4">
        <w:rPr>
          <w:bCs/>
        </w:rPr>
        <w:t>e is estimated to be 0.25-0.64% (</w:t>
      </w:r>
      <w:r w:rsidR="009140B4" w:rsidRPr="00653134">
        <w:t>Kessler</w:t>
      </w:r>
      <w:r w:rsidR="009140B4">
        <w:t xml:space="preserve"> et al., 2005</w:t>
      </w:r>
      <w:r w:rsidR="009140B4">
        <w:rPr>
          <w:bCs/>
        </w:rPr>
        <w:t>).</w:t>
      </w:r>
    </w:p>
    <w:p w14:paraId="739B8F10" w14:textId="77777777" w:rsidR="00210623" w:rsidRPr="00210623" w:rsidRDefault="00210623" w:rsidP="00210623">
      <w:pPr>
        <w:spacing w:line="480" w:lineRule="auto"/>
        <w:jc w:val="both"/>
        <w:rPr>
          <w:bCs/>
        </w:rPr>
      </w:pPr>
    </w:p>
    <w:p w14:paraId="31CC490E" w14:textId="6D6D29C3" w:rsidR="00BA4899" w:rsidRPr="00A12873" w:rsidRDefault="00A12873" w:rsidP="00A12873">
      <w:pPr>
        <w:spacing w:line="480" w:lineRule="auto"/>
        <w:jc w:val="both"/>
        <w:rPr>
          <w:bCs/>
          <w:i/>
        </w:rPr>
      </w:pPr>
      <w:r w:rsidRPr="00A12873">
        <w:rPr>
          <w:bCs/>
          <w:i/>
        </w:rPr>
        <w:t xml:space="preserve">4.4. </w:t>
      </w:r>
      <w:r w:rsidR="00BA4899" w:rsidRPr="00A12873">
        <w:rPr>
          <w:bCs/>
          <w:i/>
        </w:rPr>
        <w:t xml:space="preserve">Methodological Quality </w:t>
      </w:r>
    </w:p>
    <w:p w14:paraId="0A6A0A0C" w14:textId="7A653E11" w:rsidR="00BA4899" w:rsidRPr="00A23E03" w:rsidRDefault="00BA4899" w:rsidP="003D5622">
      <w:pPr>
        <w:spacing w:line="480" w:lineRule="auto"/>
        <w:ind w:firstLine="720"/>
        <w:jc w:val="both"/>
        <w:rPr>
          <w:bCs/>
        </w:rPr>
      </w:pPr>
      <w:r>
        <w:rPr>
          <w:bCs/>
        </w:rPr>
        <w:t xml:space="preserve">Methodological </w:t>
      </w:r>
      <w:r w:rsidR="005F168F">
        <w:rPr>
          <w:bCs/>
        </w:rPr>
        <w:t>bias</w:t>
      </w:r>
      <w:r>
        <w:rPr>
          <w:bCs/>
        </w:rPr>
        <w:t xml:space="preserve"> was </w:t>
      </w:r>
      <w:r w:rsidR="005F168F">
        <w:rPr>
          <w:bCs/>
        </w:rPr>
        <w:t>introduced</w:t>
      </w:r>
      <w:r>
        <w:rPr>
          <w:bCs/>
        </w:rPr>
        <w:t xml:space="preserve"> </w:t>
      </w:r>
      <w:r w:rsidR="00A12215">
        <w:rPr>
          <w:bCs/>
        </w:rPr>
        <w:t>by</w:t>
      </w:r>
      <w:r>
        <w:rPr>
          <w:bCs/>
        </w:rPr>
        <w:t xml:space="preserve"> </w:t>
      </w:r>
      <w:r w:rsidR="00A12215">
        <w:rPr>
          <w:bCs/>
        </w:rPr>
        <w:t xml:space="preserve">the examined </w:t>
      </w:r>
      <w:r>
        <w:rPr>
          <w:bCs/>
        </w:rPr>
        <w:t xml:space="preserve">studies </w:t>
      </w:r>
      <w:r w:rsidR="00AD50C7">
        <w:rPr>
          <w:bCs/>
        </w:rPr>
        <w:t>where</w:t>
      </w:r>
      <w:r>
        <w:rPr>
          <w:bCs/>
        </w:rPr>
        <w:t xml:space="preserve"> retrospective data, </w:t>
      </w:r>
      <w:r w:rsidR="00AD50C7">
        <w:rPr>
          <w:bCs/>
        </w:rPr>
        <w:t xml:space="preserve">and small, </w:t>
      </w:r>
      <w:r>
        <w:rPr>
          <w:bCs/>
        </w:rPr>
        <w:t>non-randomised samples were employed</w:t>
      </w:r>
      <w:r w:rsidR="00F47D68">
        <w:rPr>
          <w:bCs/>
        </w:rPr>
        <w:t>,</w:t>
      </w:r>
      <w:r>
        <w:rPr>
          <w:bCs/>
        </w:rPr>
        <w:t xml:space="preserve"> which introduced selection bias and limited the generalisability of the findings to wider populations; when confounding factors were not controlled for or acknowledged, such </w:t>
      </w:r>
      <w:r>
        <w:rPr>
          <w:bCs/>
        </w:rPr>
        <w:lastRenderedPageBreak/>
        <w:t xml:space="preserve">as differences in age, marital status, and language and cultural differences; when small or limited recruitment sites were examined which affected ecological validity; and when limited or no mental health training </w:t>
      </w:r>
      <w:r w:rsidR="005F168F">
        <w:rPr>
          <w:bCs/>
        </w:rPr>
        <w:t>was</w:t>
      </w:r>
      <w:r>
        <w:rPr>
          <w:bCs/>
        </w:rPr>
        <w:t xml:space="preserve"> provided to professionals administering </w:t>
      </w:r>
      <w:r w:rsidR="00AD50C7">
        <w:rPr>
          <w:bCs/>
        </w:rPr>
        <w:t xml:space="preserve">screening </w:t>
      </w:r>
      <w:r>
        <w:rPr>
          <w:bCs/>
        </w:rPr>
        <w:t xml:space="preserve">measures. Furthermore, </w:t>
      </w:r>
      <w:r w:rsidR="00D610FE">
        <w:rPr>
          <w:bCs/>
        </w:rPr>
        <w:t>failure to</w:t>
      </w:r>
      <w:r>
        <w:rPr>
          <w:bCs/>
        </w:rPr>
        <w:t xml:space="preserve"> report research design</w:t>
      </w:r>
      <w:r w:rsidR="001E5572">
        <w:rPr>
          <w:bCs/>
        </w:rPr>
        <w:t>s</w:t>
      </w:r>
      <w:r>
        <w:rPr>
          <w:bCs/>
        </w:rPr>
        <w:t xml:space="preserve"> or recruitment methods</w:t>
      </w:r>
      <w:r w:rsidR="00D610FE">
        <w:rPr>
          <w:bCs/>
        </w:rPr>
        <w:t xml:space="preserve"> across some studies </w:t>
      </w:r>
      <w:r w:rsidR="00BC04D0">
        <w:rPr>
          <w:bCs/>
        </w:rPr>
        <w:t>prevent</w:t>
      </w:r>
      <w:r w:rsidR="00697B03">
        <w:rPr>
          <w:bCs/>
        </w:rPr>
        <w:t>s</w:t>
      </w:r>
      <w:r w:rsidR="00D610FE">
        <w:rPr>
          <w:bCs/>
        </w:rPr>
        <w:t xml:space="preserve"> </w:t>
      </w:r>
      <w:r w:rsidR="001E5572">
        <w:rPr>
          <w:bCs/>
        </w:rPr>
        <w:t xml:space="preserve">replication and </w:t>
      </w:r>
      <w:r>
        <w:rPr>
          <w:bCs/>
        </w:rPr>
        <w:t xml:space="preserve">comparison across studies. </w:t>
      </w:r>
      <w:r w:rsidRPr="005C5E63">
        <w:rPr>
          <w:bCs/>
        </w:rPr>
        <w:t xml:space="preserve">Methodological limitations such as these are </w:t>
      </w:r>
      <w:r>
        <w:rPr>
          <w:bCs/>
        </w:rPr>
        <w:t>commonly</w:t>
      </w:r>
      <w:r w:rsidRPr="005C5E63">
        <w:rPr>
          <w:bCs/>
        </w:rPr>
        <w:t xml:space="preserve"> reported</w:t>
      </w:r>
      <w:r>
        <w:rPr>
          <w:bCs/>
        </w:rPr>
        <w:t xml:space="preserve"> and observed</w:t>
      </w:r>
      <w:r w:rsidRPr="005C5E63">
        <w:rPr>
          <w:bCs/>
        </w:rPr>
        <w:t xml:space="preserve"> across the lite</w:t>
      </w:r>
      <w:r>
        <w:rPr>
          <w:bCs/>
        </w:rPr>
        <w:t>rature</w:t>
      </w:r>
      <w:r w:rsidR="005A380C">
        <w:rPr>
          <w:bCs/>
        </w:rPr>
        <w:t xml:space="preserve"> </w:t>
      </w:r>
      <w:r w:rsidR="00517F43">
        <w:rPr>
          <w:bCs/>
        </w:rPr>
        <w:t>and are evidenced to a</w:t>
      </w:r>
      <w:r w:rsidR="000B499B">
        <w:rPr>
          <w:bCs/>
        </w:rPr>
        <w:t>ffect prevalence estimates</w:t>
      </w:r>
      <w:r>
        <w:rPr>
          <w:bCs/>
        </w:rPr>
        <w:t xml:space="preserve">. </w:t>
      </w:r>
      <w:r w:rsidR="000B499B">
        <w:rPr>
          <w:bCs/>
        </w:rPr>
        <w:t xml:space="preserve">Namely, it </w:t>
      </w:r>
      <w:r w:rsidR="005A380C">
        <w:rPr>
          <w:bCs/>
        </w:rPr>
        <w:t>is</w:t>
      </w:r>
      <w:r w:rsidR="000B499B">
        <w:rPr>
          <w:bCs/>
        </w:rPr>
        <w:t xml:space="preserve"> reported that </w:t>
      </w:r>
      <w:r w:rsidR="000B499B" w:rsidRPr="001A2981">
        <w:rPr>
          <w:bCs/>
        </w:rPr>
        <w:t>studies of higher methodological quality in fact result in higher prevalence estimates</w:t>
      </w:r>
      <w:r w:rsidR="001A2981" w:rsidRPr="001A2981">
        <w:rPr>
          <w:bCs/>
        </w:rPr>
        <w:t xml:space="preserve"> (McGrath et al., 2017)</w:t>
      </w:r>
      <w:r w:rsidR="000B499B" w:rsidRPr="001A2981">
        <w:rPr>
          <w:bCs/>
        </w:rPr>
        <w:t>.</w:t>
      </w:r>
      <w:r w:rsidRPr="009823C5">
        <w:rPr>
          <w:bCs/>
          <w:vertAlign w:val="superscript"/>
        </w:rPr>
        <w:t xml:space="preserve"> </w:t>
      </w:r>
      <w:r w:rsidRPr="005C5E63">
        <w:rPr>
          <w:bCs/>
        </w:rPr>
        <w:t xml:space="preserve">Prevalence of </w:t>
      </w:r>
      <w:r>
        <w:rPr>
          <w:bCs/>
        </w:rPr>
        <w:t>non-affective psychosis</w:t>
      </w:r>
      <w:r w:rsidRPr="005C5E63">
        <w:rPr>
          <w:bCs/>
        </w:rPr>
        <w:t xml:space="preserve"> may therefore have been underestimated in this review as a result</w:t>
      </w:r>
      <w:r>
        <w:rPr>
          <w:bCs/>
        </w:rPr>
        <w:t xml:space="preserve"> of bias across the</w:t>
      </w:r>
      <w:r w:rsidR="00A12215">
        <w:rPr>
          <w:bCs/>
        </w:rPr>
        <w:t xml:space="preserve"> included</w:t>
      </w:r>
      <w:r>
        <w:rPr>
          <w:bCs/>
        </w:rPr>
        <w:t xml:space="preserve"> studies</w:t>
      </w:r>
      <w:r w:rsidRPr="005C5E63">
        <w:rPr>
          <w:bCs/>
        </w:rPr>
        <w:t>.</w:t>
      </w:r>
      <w:r>
        <w:rPr>
          <w:bCs/>
        </w:rPr>
        <w:t xml:space="preserve"> The </w:t>
      </w:r>
      <w:r w:rsidR="00A04F22">
        <w:rPr>
          <w:bCs/>
        </w:rPr>
        <w:t>findings</w:t>
      </w:r>
      <w:r>
        <w:rPr>
          <w:bCs/>
        </w:rPr>
        <w:t xml:space="preserve"> should </w:t>
      </w:r>
      <w:r w:rsidR="00A12215">
        <w:rPr>
          <w:bCs/>
        </w:rPr>
        <w:t>therefore</w:t>
      </w:r>
      <w:r>
        <w:rPr>
          <w:bCs/>
        </w:rPr>
        <w:t xml:space="preserve"> be interpreted with caution. </w:t>
      </w:r>
    </w:p>
    <w:p w14:paraId="21103146" w14:textId="77777777" w:rsidR="00BA4899" w:rsidRPr="005C5E63" w:rsidRDefault="00BA4899" w:rsidP="000D4694">
      <w:pPr>
        <w:spacing w:line="480" w:lineRule="auto"/>
        <w:jc w:val="both"/>
        <w:rPr>
          <w:b/>
          <w:bCs/>
          <w:i/>
        </w:rPr>
      </w:pPr>
    </w:p>
    <w:p w14:paraId="053F05C7" w14:textId="55CA09D8" w:rsidR="00276202" w:rsidRPr="00A12873" w:rsidRDefault="00A12873" w:rsidP="000D4694">
      <w:pPr>
        <w:spacing w:line="480" w:lineRule="auto"/>
        <w:jc w:val="both"/>
        <w:rPr>
          <w:bCs/>
          <w:i/>
        </w:rPr>
      </w:pPr>
      <w:r w:rsidRPr="00A12873">
        <w:rPr>
          <w:bCs/>
          <w:i/>
        </w:rPr>
        <w:t xml:space="preserve">4.5. </w:t>
      </w:r>
      <w:r w:rsidR="00302FED" w:rsidRPr="00A12873">
        <w:rPr>
          <w:bCs/>
          <w:i/>
        </w:rPr>
        <w:t>Implications</w:t>
      </w:r>
      <w:r w:rsidR="006D7EF1" w:rsidRPr="00A12873">
        <w:rPr>
          <w:bCs/>
          <w:i/>
        </w:rPr>
        <w:t xml:space="preserve"> </w:t>
      </w:r>
    </w:p>
    <w:p w14:paraId="23B572EF" w14:textId="1642AC3E" w:rsidR="00470A03" w:rsidRDefault="007C5113" w:rsidP="003D5622">
      <w:pPr>
        <w:spacing w:line="480" w:lineRule="auto"/>
        <w:ind w:firstLine="720"/>
        <w:jc w:val="both"/>
        <w:rPr>
          <w:bCs/>
        </w:rPr>
      </w:pPr>
      <w:r w:rsidRPr="005C5E63">
        <w:rPr>
          <w:bCs/>
        </w:rPr>
        <w:t>Given the current international refugee crisis</w:t>
      </w:r>
      <w:r w:rsidR="00114C8B">
        <w:rPr>
          <w:bCs/>
        </w:rPr>
        <w:t xml:space="preserve">, host nations should </w:t>
      </w:r>
      <w:r w:rsidR="008264ED" w:rsidRPr="005C5E63">
        <w:rPr>
          <w:bCs/>
        </w:rPr>
        <w:t xml:space="preserve">seek to improve </w:t>
      </w:r>
      <w:r w:rsidR="00F76841">
        <w:rPr>
          <w:bCs/>
        </w:rPr>
        <w:t xml:space="preserve">access to </w:t>
      </w:r>
      <w:r w:rsidRPr="005C5E63">
        <w:rPr>
          <w:bCs/>
        </w:rPr>
        <w:t>mental health interventions</w:t>
      </w:r>
      <w:r w:rsidR="00F76841">
        <w:rPr>
          <w:bCs/>
        </w:rPr>
        <w:t xml:space="preserve"> for refugee populations</w:t>
      </w:r>
      <w:r w:rsidR="008264ED" w:rsidRPr="005C5E63">
        <w:rPr>
          <w:bCs/>
        </w:rPr>
        <w:t>,</w:t>
      </w:r>
      <w:r w:rsidR="00C13AED">
        <w:rPr>
          <w:bCs/>
        </w:rPr>
        <w:t xml:space="preserve"> </w:t>
      </w:r>
      <w:r w:rsidR="004A6FE1">
        <w:rPr>
          <w:bCs/>
        </w:rPr>
        <w:t>which</w:t>
      </w:r>
      <w:r w:rsidR="00ED3B17">
        <w:rPr>
          <w:bCs/>
        </w:rPr>
        <w:t xml:space="preserve"> take into account </w:t>
      </w:r>
      <w:r w:rsidR="00797F91">
        <w:rPr>
          <w:bCs/>
        </w:rPr>
        <w:t>the high prevalence of trauma and psychosis in this group</w:t>
      </w:r>
      <w:r w:rsidR="006B2BB3">
        <w:rPr>
          <w:bCs/>
        </w:rPr>
        <w:t xml:space="preserve"> (</w:t>
      </w:r>
      <w:r w:rsidR="006B2BB3" w:rsidRPr="00653134">
        <w:rPr>
          <w:rFonts w:eastAsia="Times New Roman"/>
        </w:rPr>
        <w:t>Dapunt</w:t>
      </w:r>
      <w:r w:rsidR="006B2BB3">
        <w:rPr>
          <w:rFonts w:eastAsia="Times New Roman"/>
        </w:rPr>
        <w:t xml:space="preserve"> et al., 2017; </w:t>
      </w:r>
      <w:r w:rsidR="00557167">
        <w:rPr>
          <w:bCs/>
        </w:rPr>
        <w:t xml:space="preserve">Gibson et al., 2016; </w:t>
      </w:r>
      <w:r w:rsidR="006B2BB3" w:rsidRPr="00653134">
        <w:rPr>
          <w:bCs/>
        </w:rPr>
        <w:t>McGrath</w:t>
      </w:r>
      <w:r w:rsidR="00557167">
        <w:rPr>
          <w:bCs/>
        </w:rPr>
        <w:t xml:space="preserve"> et al., 2017</w:t>
      </w:r>
      <w:r w:rsidR="006B2BB3">
        <w:rPr>
          <w:bCs/>
        </w:rPr>
        <w:t>)</w:t>
      </w:r>
      <w:r w:rsidR="000E68B7">
        <w:rPr>
          <w:bCs/>
        </w:rPr>
        <w:t>.</w:t>
      </w:r>
      <w:r w:rsidR="006B2BB3">
        <w:rPr>
          <w:bCs/>
          <w:vertAlign w:val="superscript"/>
        </w:rPr>
        <w:t xml:space="preserve"> </w:t>
      </w:r>
      <w:r w:rsidR="00F76841">
        <w:rPr>
          <w:bCs/>
        </w:rPr>
        <w:t>This</w:t>
      </w:r>
      <w:r w:rsidR="00C13AED">
        <w:rPr>
          <w:bCs/>
        </w:rPr>
        <w:t xml:space="preserve"> is consistent </w:t>
      </w:r>
      <w:r w:rsidR="0004303E">
        <w:rPr>
          <w:bCs/>
        </w:rPr>
        <w:t xml:space="preserve">with </w:t>
      </w:r>
      <w:r w:rsidR="00AD50C7">
        <w:rPr>
          <w:bCs/>
        </w:rPr>
        <w:t>recent</w:t>
      </w:r>
      <w:r w:rsidR="00CF54EF" w:rsidRPr="005C5E63">
        <w:rPr>
          <w:bCs/>
        </w:rPr>
        <w:t xml:space="preserve"> </w:t>
      </w:r>
      <w:r w:rsidR="0015558C" w:rsidRPr="005C5E63">
        <w:rPr>
          <w:bCs/>
        </w:rPr>
        <w:t xml:space="preserve">clinical </w:t>
      </w:r>
      <w:r w:rsidR="00CF54EF" w:rsidRPr="005C5E63">
        <w:rPr>
          <w:bCs/>
        </w:rPr>
        <w:t xml:space="preserve">trials </w:t>
      </w:r>
      <w:r w:rsidR="00C13AED">
        <w:rPr>
          <w:bCs/>
        </w:rPr>
        <w:t>examining</w:t>
      </w:r>
      <w:r w:rsidR="00CF54EF" w:rsidRPr="005C5E63">
        <w:rPr>
          <w:bCs/>
        </w:rPr>
        <w:t xml:space="preserve"> the effectiveness of trauma-</w:t>
      </w:r>
      <w:r w:rsidR="005A380C">
        <w:rPr>
          <w:bCs/>
        </w:rPr>
        <w:t>focused</w:t>
      </w:r>
      <w:r w:rsidR="00CF54EF" w:rsidRPr="005C5E63">
        <w:rPr>
          <w:bCs/>
        </w:rPr>
        <w:t xml:space="preserve"> interventions</w:t>
      </w:r>
      <w:r w:rsidR="001879A8">
        <w:rPr>
          <w:bCs/>
        </w:rPr>
        <w:t xml:space="preserve"> for psychosis</w:t>
      </w:r>
      <w:r w:rsidR="006B2BB3">
        <w:rPr>
          <w:bCs/>
        </w:rPr>
        <w:t xml:space="preserve"> (</w:t>
      </w:r>
      <w:r w:rsidR="006B2BB3" w:rsidRPr="00653134">
        <w:t>Keen</w:t>
      </w:r>
      <w:r w:rsidR="006B2BB3">
        <w:t xml:space="preserve"> et al., 2017</w:t>
      </w:r>
      <w:r w:rsidR="006B2BB3">
        <w:rPr>
          <w:bCs/>
        </w:rPr>
        <w:t>)</w:t>
      </w:r>
      <w:r w:rsidR="001879A8">
        <w:rPr>
          <w:bCs/>
        </w:rPr>
        <w:t>.</w:t>
      </w:r>
      <w:r w:rsidR="006B2BB3">
        <w:rPr>
          <w:bCs/>
          <w:vertAlign w:val="superscript"/>
        </w:rPr>
        <w:t xml:space="preserve"> </w:t>
      </w:r>
      <w:r w:rsidR="00470A03">
        <w:rPr>
          <w:bCs/>
        </w:rPr>
        <w:t>The u</w:t>
      </w:r>
      <w:r w:rsidR="007F63A7">
        <w:rPr>
          <w:bCs/>
        </w:rPr>
        <w:t>se of</w:t>
      </w:r>
      <w:r w:rsidR="00AA7659" w:rsidRPr="005C5E63">
        <w:rPr>
          <w:bCs/>
        </w:rPr>
        <w:t xml:space="preserve"> </w:t>
      </w:r>
      <w:r w:rsidR="00FC23B0" w:rsidRPr="005C5E63">
        <w:rPr>
          <w:bCs/>
        </w:rPr>
        <w:t>transcultural approach</w:t>
      </w:r>
      <w:r w:rsidR="00556CEF" w:rsidRPr="005C5E63">
        <w:rPr>
          <w:bCs/>
        </w:rPr>
        <w:t>es</w:t>
      </w:r>
      <w:r w:rsidR="00FC23B0" w:rsidRPr="005C5E63">
        <w:rPr>
          <w:bCs/>
        </w:rPr>
        <w:t xml:space="preserve"> to diagnosis</w:t>
      </w:r>
      <w:r w:rsidR="007A0045" w:rsidRPr="005C5E63">
        <w:rPr>
          <w:bCs/>
        </w:rPr>
        <w:t xml:space="preserve"> are </w:t>
      </w:r>
      <w:r w:rsidR="007F63A7">
        <w:rPr>
          <w:bCs/>
        </w:rPr>
        <w:t>also required</w:t>
      </w:r>
      <w:r w:rsidR="00470A03">
        <w:rPr>
          <w:bCs/>
        </w:rPr>
        <w:t xml:space="preserve"> to consider cultural </w:t>
      </w:r>
      <w:r w:rsidR="007F63A7">
        <w:rPr>
          <w:bCs/>
        </w:rPr>
        <w:t>difference</w:t>
      </w:r>
      <w:r w:rsidR="00470A03">
        <w:rPr>
          <w:bCs/>
        </w:rPr>
        <w:t>s</w:t>
      </w:r>
      <w:r w:rsidR="007F63A7">
        <w:rPr>
          <w:bCs/>
        </w:rPr>
        <w:t xml:space="preserve"> and diversity</w:t>
      </w:r>
      <w:r w:rsidR="00FC23B0" w:rsidRPr="005C5E63">
        <w:rPr>
          <w:bCs/>
        </w:rPr>
        <w:t xml:space="preserve">, </w:t>
      </w:r>
      <w:r w:rsidR="00AA7659" w:rsidRPr="005C5E63">
        <w:rPr>
          <w:bCs/>
        </w:rPr>
        <w:t xml:space="preserve">given that </w:t>
      </w:r>
      <w:r w:rsidR="00FC23B0" w:rsidRPr="005C5E63">
        <w:rPr>
          <w:bCs/>
        </w:rPr>
        <w:t>refugees</w:t>
      </w:r>
      <w:r w:rsidR="00AA7659" w:rsidRPr="005C5E63">
        <w:rPr>
          <w:bCs/>
        </w:rPr>
        <w:t xml:space="preserve"> are more</w:t>
      </w:r>
      <w:r w:rsidR="00FC23B0" w:rsidRPr="005C5E63">
        <w:rPr>
          <w:bCs/>
        </w:rPr>
        <w:t xml:space="preserve"> likely to receive a diagnosis of non-affective psychosis </w:t>
      </w:r>
      <w:r w:rsidR="00AA7659" w:rsidRPr="005C5E63">
        <w:rPr>
          <w:bCs/>
        </w:rPr>
        <w:t xml:space="preserve">than </w:t>
      </w:r>
      <w:r w:rsidR="007A0045" w:rsidRPr="005C5E63">
        <w:rPr>
          <w:bCs/>
        </w:rPr>
        <w:t>non-refugees</w:t>
      </w:r>
      <w:r w:rsidR="006B2BB3">
        <w:rPr>
          <w:bCs/>
        </w:rPr>
        <w:t xml:space="preserve"> (</w:t>
      </w:r>
      <w:r w:rsidR="006B2BB3" w:rsidRPr="00653134">
        <w:t>Wylie</w:t>
      </w:r>
      <w:r w:rsidR="006B2BB3">
        <w:t xml:space="preserve"> et al., 2018</w:t>
      </w:r>
      <w:r w:rsidR="006B2BB3">
        <w:rPr>
          <w:bCs/>
        </w:rPr>
        <w:t xml:space="preserve">). </w:t>
      </w:r>
      <w:r w:rsidR="007F63A7">
        <w:rPr>
          <w:bCs/>
        </w:rPr>
        <w:t xml:space="preserve">Furthermore, </w:t>
      </w:r>
      <w:r w:rsidR="00FF1DAE" w:rsidRPr="005C5E63">
        <w:rPr>
          <w:bCs/>
        </w:rPr>
        <w:t>the findings highlight the importance of screening for psycho</w:t>
      </w:r>
      <w:r w:rsidR="007F63A7">
        <w:rPr>
          <w:bCs/>
        </w:rPr>
        <w:t xml:space="preserve">tic symptoms across disorders </w:t>
      </w:r>
      <w:r w:rsidR="00AD50C7">
        <w:rPr>
          <w:bCs/>
        </w:rPr>
        <w:t xml:space="preserve">(e.g. </w:t>
      </w:r>
      <w:r w:rsidR="007F63A7">
        <w:rPr>
          <w:bCs/>
        </w:rPr>
        <w:t>PTSD and depression</w:t>
      </w:r>
      <w:r w:rsidR="00AD50C7">
        <w:rPr>
          <w:bCs/>
        </w:rPr>
        <w:t>)</w:t>
      </w:r>
      <w:r w:rsidR="007F63A7">
        <w:rPr>
          <w:bCs/>
        </w:rPr>
        <w:t xml:space="preserve">, in order to </w:t>
      </w:r>
      <w:r w:rsidR="00AD50C7">
        <w:rPr>
          <w:bCs/>
        </w:rPr>
        <w:t xml:space="preserve">better estimate psychosis </w:t>
      </w:r>
      <w:r w:rsidR="007F63A7">
        <w:rPr>
          <w:bCs/>
        </w:rPr>
        <w:t xml:space="preserve">prevalence </w:t>
      </w:r>
      <w:r w:rsidR="00FF1DAE" w:rsidRPr="005C5E63">
        <w:rPr>
          <w:bCs/>
        </w:rPr>
        <w:t>in refugee populations</w:t>
      </w:r>
      <w:r w:rsidR="007F63A7">
        <w:rPr>
          <w:bCs/>
        </w:rPr>
        <w:t xml:space="preserve">. </w:t>
      </w:r>
      <w:r w:rsidR="00470A03">
        <w:rPr>
          <w:bCs/>
        </w:rPr>
        <w:t>Last</w:t>
      </w:r>
      <w:r w:rsidR="00F10DFC">
        <w:rPr>
          <w:bCs/>
        </w:rPr>
        <w:t>ly</w:t>
      </w:r>
      <w:r w:rsidR="00470A03">
        <w:rPr>
          <w:bCs/>
        </w:rPr>
        <w:t>, at</w:t>
      </w:r>
      <w:r w:rsidR="00784EA9" w:rsidRPr="005C5E63">
        <w:rPr>
          <w:bCs/>
        </w:rPr>
        <w:t xml:space="preserve"> a wider </w:t>
      </w:r>
      <w:r w:rsidR="003B694C" w:rsidRPr="005C5E63">
        <w:rPr>
          <w:bCs/>
        </w:rPr>
        <w:t xml:space="preserve">policy and </w:t>
      </w:r>
      <w:r w:rsidR="00784EA9" w:rsidRPr="005C5E63">
        <w:rPr>
          <w:bCs/>
        </w:rPr>
        <w:t xml:space="preserve">governmental level, </w:t>
      </w:r>
      <w:r w:rsidR="00470A03">
        <w:rPr>
          <w:bCs/>
        </w:rPr>
        <w:t>the promotion of</w:t>
      </w:r>
      <w:r w:rsidR="001A1897" w:rsidRPr="005C5E63">
        <w:rPr>
          <w:bCs/>
        </w:rPr>
        <w:t xml:space="preserve"> </w:t>
      </w:r>
      <w:r w:rsidR="009D35E7" w:rsidRPr="005C5E63">
        <w:rPr>
          <w:bCs/>
        </w:rPr>
        <w:t xml:space="preserve">more positive </w:t>
      </w:r>
      <w:r w:rsidR="001A1897" w:rsidRPr="005C5E63">
        <w:rPr>
          <w:bCs/>
        </w:rPr>
        <w:t>narratives</w:t>
      </w:r>
      <w:r w:rsidR="009D35E7" w:rsidRPr="005C5E63">
        <w:rPr>
          <w:bCs/>
        </w:rPr>
        <w:t xml:space="preserve"> about </w:t>
      </w:r>
      <w:r w:rsidR="000351E1" w:rsidRPr="005C5E63">
        <w:rPr>
          <w:bCs/>
        </w:rPr>
        <w:t>refugees</w:t>
      </w:r>
      <w:r w:rsidR="009D35E7" w:rsidRPr="005C5E63">
        <w:rPr>
          <w:bCs/>
        </w:rPr>
        <w:t xml:space="preserve"> </w:t>
      </w:r>
      <w:r w:rsidR="00470A03">
        <w:rPr>
          <w:bCs/>
        </w:rPr>
        <w:t xml:space="preserve">aimed at </w:t>
      </w:r>
      <w:r w:rsidR="000351E1" w:rsidRPr="005C5E63">
        <w:rPr>
          <w:bCs/>
        </w:rPr>
        <w:lastRenderedPageBreak/>
        <w:t>reduc</w:t>
      </w:r>
      <w:r w:rsidR="00470A03">
        <w:rPr>
          <w:bCs/>
        </w:rPr>
        <w:t>ing</w:t>
      </w:r>
      <w:r w:rsidR="00984889" w:rsidRPr="005C5E63">
        <w:rPr>
          <w:bCs/>
        </w:rPr>
        <w:t xml:space="preserve"> </w:t>
      </w:r>
      <w:r w:rsidR="000351E1" w:rsidRPr="005C5E63">
        <w:rPr>
          <w:bCs/>
        </w:rPr>
        <w:t>negative</w:t>
      </w:r>
      <w:r w:rsidR="00984889" w:rsidRPr="005C5E63">
        <w:rPr>
          <w:bCs/>
        </w:rPr>
        <w:t xml:space="preserve"> </w:t>
      </w:r>
      <w:r w:rsidR="00470A03">
        <w:rPr>
          <w:bCs/>
        </w:rPr>
        <w:t xml:space="preserve">public </w:t>
      </w:r>
      <w:r w:rsidR="000351E1" w:rsidRPr="005C5E63">
        <w:rPr>
          <w:bCs/>
        </w:rPr>
        <w:t>perceptions</w:t>
      </w:r>
      <w:r w:rsidR="00470A03">
        <w:rPr>
          <w:bCs/>
        </w:rPr>
        <w:t xml:space="preserve"> may help to </w:t>
      </w:r>
      <w:r w:rsidR="00470A03" w:rsidRPr="005C5E63">
        <w:rPr>
          <w:bCs/>
        </w:rPr>
        <w:t>reduc</w:t>
      </w:r>
      <w:r w:rsidR="00470A03">
        <w:rPr>
          <w:bCs/>
        </w:rPr>
        <w:t>e</w:t>
      </w:r>
      <w:r w:rsidR="00470A03" w:rsidRPr="005C5E63">
        <w:rPr>
          <w:bCs/>
        </w:rPr>
        <w:t xml:space="preserve"> post-migratory stressors evidenced to compound psychosis</w:t>
      </w:r>
      <w:r w:rsidR="00470A03">
        <w:rPr>
          <w:bCs/>
        </w:rPr>
        <w:t xml:space="preserve"> vulnerability and risk</w:t>
      </w:r>
      <w:r w:rsidR="00470A03" w:rsidRPr="005C5E63">
        <w:rPr>
          <w:bCs/>
        </w:rPr>
        <w:t>. For example, social inferiority and discrimination</w:t>
      </w:r>
      <w:r w:rsidR="006B2BB3">
        <w:rPr>
          <w:bCs/>
        </w:rPr>
        <w:t xml:space="preserve"> (</w:t>
      </w:r>
      <w:r w:rsidR="006B2BB3" w:rsidRPr="00653134">
        <w:t>Janssen</w:t>
      </w:r>
      <w:r w:rsidR="006B2BB3">
        <w:t xml:space="preserve"> et al., 2003; Van Os et al., 2009</w:t>
      </w:r>
      <w:r w:rsidR="006B2BB3">
        <w:rPr>
          <w:bCs/>
        </w:rPr>
        <w:t>)</w:t>
      </w:r>
      <w:r w:rsidR="00470A03">
        <w:rPr>
          <w:bCs/>
        </w:rPr>
        <w:t>.</w:t>
      </w:r>
    </w:p>
    <w:p w14:paraId="69E246D9" w14:textId="77777777" w:rsidR="00D56E42" w:rsidRPr="005C5E63" w:rsidRDefault="00D56E42" w:rsidP="00D56E42">
      <w:pPr>
        <w:spacing w:line="480" w:lineRule="auto"/>
        <w:ind w:firstLine="720"/>
        <w:jc w:val="both"/>
        <w:rPr>
          <w:bCs/>
        </w:rPr>
      </w:pPr>
    </w:p>
    <w:p w14:paraId="28C4D5F7" w14:textId="6E131ABD" w:rsidR="00C05B92" w:rsidRPr="00A12873" w:rsidRDefault="00A12873" w:rsidP="00C05B92">
      <w:pPr>
        <w:spacing w:line="480" w:lineRule="auto"/>
        <w:jc w:val="both"/>
        <w:rPr>
          <w:bCs/>
          <w:i/>
        </w:rPr>
      </w:pPr>
      <w:r w:rsidRPr="00A12873">
        <w:rPr>
          <w:bCs/>
          <w:i/>
        </w:rPr>
        <w:t xml:space="preserve">4.6. </w:t>
      </w:r>
      <w:r w:rsidR="00C05B92" w:rsidRPr="00A12873">
        <w:rPr>
          <w:bCs/>
          <w:i/>
        </w:rPr>
        <w:t xml:space="preserve">Limitations </w:t>
      </w:r>
    </w:p>
    <w:p w14:paraId="1DE3865E" w14:textId="2193B02F" w:rsidR="00C636DD" w:rsidRPr="005C5E63" w:rsidRDefault="00FA29E8" w:rsidP="00BC4C2D">
      <w:pPr>
        <w:spacing w:line="480" w:lineRule="auto"/>
        <w:ind w:firstLine="720"/>
        <w:jc w:val="both"/>
        <w:rPr>
          <w:bCs/>
        </w:rPr>
      </w:pPr>
      <w:r>
        <w:rPr>
          <w:bCs/>
        </w:rPr>
        <w:t>This review had several l</w:t>
      </w:r>
      <w:r w:rsidR="002142CD" w:rsidRPr="005C5E63">
        <w:rPr>
          <w:bCs/>
        </w:rPr>
        <w:t>imitations</w:t>
      </w:r>
      <w:r w:rsidR="00F40420">
        <w:rPr>
          <w:bCs/>
        </w:rPr>
        <w:t>, which should be considered when interpreting the findings</w:t>
      </w:r>
      <w:r w:rsidR="002142CD" w:rsidRPr="005C5E63">
        <w:rPr>
          <w:bCs/>
        </w:rPr>
        <w:t>.</w:t>
      </w:r>
      <w:r w:rsidR="00614839" w:rsidRPr="005C5E63">
        <w:rPr>
          <w:bCs/>
        </w:rPr>
        <w:t xml:space="preserve"> </w:t>
      </w:r>
      <w:r w:rsidR="00066145" w:rsidRPr="005C5E63">
        <w:rPr>
          <w:bCs/>
        </w:rPr>
        <w:t xml:space="preserve">Firstly, </w:t>
      </w:r>
      <w:r w:rsidR="00531273">
        <w:rPr>
          <w:bCs/>
        </w:rPr>
        <w:t xml:space="preserve">grey literature was omitted in favour of </w:t>
      </w:r>
      <w:r w:rsidR="00DF72DA" w:rsidRPr="005C5E63">
        <w:rPr>
          <w:bCs/>
        </w:rPr>
        <w:t xml:space="preserve">studies </w:t>
      </w:r>
      <w:r w:rsidR="00531273">
        <w:rPr>
          <w:bCs/>
        </w:rPr>
        <w:t xml:space="preserve">published in </w:t>
      </w:r>
      <w:r w:rsidR="00066145" w:rsidRPr="005C5E63">
        <w:rPr>
          <w:bCs/>
        </w:rPr>
        <w:t xml:space="preserve">peer-reviewed </w:t>
      </w:r>
      <w:r w:rsidR="00DF72DA" w:rsidRPr="005C5E63">
        <w:rPr>
          <w:bCs/>
        </w:rPr>
        <w:t>journals</w:t>
      </w:r>
      <w:r w:rsidR="00531273">
        <w:rPr>
          <w:bCs/>
        </w:rPr>
        <w:t xml:space="preserve"> to ensure their validity. A number of relevant studies may have therefore been excluded</w:t>
      </w:r>
      <w:r w:rsidR="00470A03">
        <w:rPr>
          <w:bCs/>
        </w:rPr>
        <w:t>.</w:t>
      </w:r>
      <w:r w:rsidR="00FD51A1">
        <w:rPr>
          <w:bCs/>
        </w:rPr>
        <w:t xml:space="preserve"> Furthermore</w:t>
      </w:r>
      <w:r w:rsidR="00066145" w:rsidRPr="005C5E63">
        <w:rPr>
          <w:bCs/>
        </w:rPr>
        <w:t xml:space="preserve">, </w:t>
      </w:r>
      <w:r w:rsidR="00F10DFC">
        <w:rPr>
          <w:bCs/>
        </w:rPr>
        <w:t>fourteen</w:t>
      </w:r>
      <w:r w:rsidR="00C9145F" w:rsidRPr="00EF2B86">
        <w:rPr>
          <w:bCs/>
        </w:rPr>
        <w:t xml:space="preserve"> studies employed</w:t>
      </w:r>
      <w:r w:rsidR="00C9145F" w:rsidRPr="005C5E63">
        <w:rPr>
          <w:bCs/>
        </w:rPr>
        <w:t xml:space="preserve"> cross-sectional and r</w:t>
      </w:r>
      <w:r w:rsidR="00614839" w:rsidRPr="005C5E63">
        <w:rPr>
          <w:bCs/>
        </w:rPr>
        <w:t>etrospective designs</w:t>
      </w:r>
      <w:r w:rsidR="00C9145F" w:rsidRPr="005C5E63">
        <w:rPr>
          <w:bCs/>
        </w:rPr>
        <w:t xml:space="preserve">, and recruited samples in </w:t>
      </w:r>
      <w:r w:rsidR="00620D73" w:rsidRPr="005C5E63">
        <w:rPr>
          <w:bCs/>
        </w:rPr>
        <w:t>limited</w:t>
      </w:r>
      <w:r w:rsidR="00C9145F" w:rsidRPr="005C5E63">
        <w:rPr>
          <w:bCs/>
        </w:rPr>
        <w:t xml:space="preserve"> </w:t>
      </w:r>
      <w:r w:rsidR="00531273">
        <w:rPr>
          <w:bCs/>
        </w:rPr>
        <w:t xml:space="preserve">settings (e.g. </w:t>
      </w:r>
      <w:r w:rsidR="00C9145F" w:rsidRPr="005C5E63">
        <w:rPr>
          <w:bCs/>
        </w:rPr>
        <w:t>A&amp;E</w:t>
      </w:r>
      <w:r w:rsidR="00531273">
        <w:rPr>
          <w:bCs/>
        </w:rPr>
        <w:t>)</w:t>
      </w:r>
      <w:r w:rsidR="00C9145F" w:rsidRPr="005C5E63">
        <w:rPr>
          <w:bCs/>
        </w:rPr>
        <w:t xml:space="preserve">. </w:t>
      </w:r>
      <w:r w:rsidR="00FD51A1">
        <w:rPr>
          <w:bCs/>
        </w:rPr>
        <w:t xml:space="preserve">Next, </w:t>
      </w:r>
      <w:r w:rsidR="00F62E27">
        <w:rPr>
          <w:bCs/>
        </w:rPr>
        <w:t>we adopted a broad approach to the definition of refugee populations by including studies using samples of refugees, asylum seekers, IDPs and migrants, though the review is silent about any potential differences in prevalence rates between these groups. E</w:t>
      </w:r>
      <w:r w:rsidR="00C636DD" w:rsidRPr="005C5E63">
        <w:rPr>
          <w:bCs/>
        </w:rPr>
        <w:t>conomic</w:t>
      </w:r>
      <w:r w:rsidR="00620D73" w:rsidRPr="005C5E63">
        <w:rPr>
          <w:bCs/>
        </w:rPr>
        <w:t xml:space="preserve"> migrants </w:t>
      </w:r>
      <w:r w:rsidR="00531273">
        <w:rPr>
          <w:bCs/>
        </w:rPr>
        <w:t xml:space="preserve">were likely included </w:t>
      </w:r>
      <w:r w:rsidR="00FD51A1">
        <w:rPr>
          <w:bCs/>
        </w:rPr>
        <w:t xml:space="preserve">across studies </w:t>
      </w:r>
      <w:r w:rsidR="00531273">
        <w:rPr>
          <w:bCs/>
        </w:rPr>
        <w:t xml:space="preserve">and </w:t>
      </w:r>
      <w:r w:rsidR="00FD51A1">
        <w:rPr>
          <w:bCs/>
        </w:rPr>
        <w:t>no attempts were</w:t>
      </w:r>
      <w:r w:rsidR="00531273">
        <w:rPr>
          <w:bCs/>
        </w:rPr>
        <w:t xml:space="preserve"> </w:t>
      </w:r>
      <w:r w:rsidR="00FD51A1">
        <w:rPr>
          <w:bCs/>
        </w:rPr>
        <w:t>made to distinguish them</w:t>
      </w:r>
      <w:r w:rsidR="00531273">
        <w:rPr>
          <w:bCs/>
        </w:rPr>
        <w:t xml:space="preserve"> from forcibly displaced populations</w:t>
      </w:r>
      <w:r w:rsidR="000D2917">
        <w:rPr>
          <w:bCs/>
        </w:rPr>
        <w:t>,</w:t>
      </w:r>
      <w:r w:rsidR="00FD51A1">
        <w:rPr>
          <w:bCs/>
        </w:rPr>
        <w:t xml:space="preserve"> who have </w:t>
      </w:r>
      <w:r w:rsidR="000D2917">
        <w:rPr>
          <w:bCs/>
        </w:rPr>
        <w:t xml:space="preserve">likely </w:t>
      </w:r>
      <w:r w:rsidR="00FD51A1">
        <w:rPr>
          <w:bCs/>
        </w:rPr>
        <w:t>experienced greater levels of p</w:t>
      </w:r>
      <w:r w:rsidR="00C636DD" w:rsidRPr="005C5E63">
        <w:rPr>
          <w:bCs/>
        </w:rPr>
        <w:t>re-, peri- and post-migratory trauma</w:t>
      </w:r>
      <w:r w:rsidR="00FD51A1">
        <w:rPr>
          <w:bCs/>
        </w:rPr>
        <w:t xml:space="preserve">. Given that trauma and dissociation have been linked to higher psychosis prevalence, this may </w:t>
      </w:r>
      <w:r w:rsidR="00620D73" w:rsidRPr="005C5E63">
        <w:rPr>
          <w:bCs/>
        </w:rPr>
        <w:t xml:space="preserve">have resulted in </w:t>
      </w:r>
      <w:r w:rsidR="00FD51A1">
        <w:rPr>
          <w:bCs/>
        </w:rPr>
        <w:t xml:space="preserve">the review underestimating psychosis </w:t>
      </w:r>
      <w:r w:rsidR="00BF7E66">
        <w:rPr>
          <w:bCs/>
        </w:rPr>
        <w:t xml:space="preserve">prevalence </w:t>
      </w:r>
      <w:r w:rsidR="00FD51A1">
        <w:rPr>
          <w:bCs/>
        </w:rPr>
        <w:t>in refugee populations</w:t>
      </w:r>
      <w:r w:rsidR="00BF7E66">
        <w:rPr>
          <w:bCs/>
        </w:rPr>
        <w:t xml:space="preserve">. </w:t>
      </w:r>
      <w:r w:rsidR="00FD2677" w:rsidRPr="005C5E63">
        <w:rPr>
          <w:bCs/>
        </w:rPr>
        <w:t xml:space="preserve">Similarly, </w:t>
      </w:r>
      <w:r w:rsidR="00797F91">
        <w:rPr>
          <w:bCs/>
        </w:rPr>
        <w:t>five</w:t>
      </w:r>
      <w:r w:rsidR="00FD2677" w:rsidRPr="005C5E63">
        <w:rPr>
          <w:bCs/>
        </w:rPr>
        <w:t xml:space="preserve"> studies </w:t>
      </w:r>
      <w:r w:rsidR="00592168" w:rsidRPr="005C5E63">
        <w:rPr>
          <w:bCs/>
        </w:rPr>
        <w:t>combined</w:t>
      </w:r>
      <w:r w:rsidR="00FD2677" w:rsidRPr="005C5E63">
        <w:rPr>
          <w:bCs/>
        </w:rPr>
        <w:t xml:space="preserve"> schizoaffective disorder</w:t>
      </w:r>
      <w:r w:rsidR="00A6025C" w:rsidRPr="005C5E63">
        <w:rPr>
          <w:bCs/>
        </w:rPr>
        <w:t xml:space="preserve"> </w:t>
      </w:r>
      <w:r w:rsidR="00592168" w:rsidRPr="005C5E63">
        <w:rPr>
          <w:bCs/>
        </w:rPr>
        <w:t xml:space="preserve">with </w:t>
      </w:r>
      <w:r w:rsidR="00234F7C" w:rsidRPr="005C5E63">
        <w:rPr>
          <w:bCs/>
        </w:rPr>
        <w:t>other</w:t>
      </w:r>
      <w:r w:rsidR="00A6025C" w:rsidRPr="005C5E63">
        <w:rPr>
          <w:bCs/>
        </w:rPr>
        <w:t xml:space="preserve"> non-affective psychotic disorders</w:t>
      </w:r>
      <w:r w:rsidR="00FD51A1">
        <w:rPr>
          <w:bCs/>
        </w:rPr>
        <w:t xml:space="preserve"> in spite of it being </w:t>
      </w:r>
      <w:r w:rsidR="00CD6A8E" w:rsidRPr="005C5E63">
        <w:rPr>
          <w:bCs/>
        </w:rPr>
        <w:t xml:space="preserve">a distinct affective psychotic disorder. </w:t>
      </w:r>
      <w:r w:rsidR="003525E1" w:rsidRPr="005C5E63">
        <w:rPr>
          <w:bCs/>
        </w:rPr>
        <w:t>The effect of its</w:t>
      </w:r>
      <w:r w:rsidR="00CD6A8E" w:rsidRPr="005C5E63">
        <w:rPr>
          <w:bCs/>
        </w:rPr>
        <w:t xml:space="preserve"> inclusion </w:t>
      </w:r>
      <w:r w:rsidR="003525E1" w:rsidRPr="005C5E63">
        <w:rPr>
          <w:bCs/>
        </w:rPr>
        <w:t>on non-affective psychosis</w:t>
      </w:r>
      <w:r w:rsidR="00FD51A1">
        <w:rPr>
          <w:bCs/>
        </w:rPr>
        <w:t xml:space="preserve"> prevalence</w:t>
      </w:r>
      <w:r w:rsidR="003525E1" w:rsidRPr="005C5E63">
        <w:rPr>
          <w:bCs/>
        </w:rPr>
        <w:t xml:space="preserve"> is </w:t>
      </w:r>
      <w:r w:rsidR="00AC64F6">
        <w:rPr>
          <w:bCs/>
        </w:rPr>
        <w:t>unclear</w:t>
      </w:r>
      <w:r w:rsidR="00BC4C2D">
        <w:rPr>
          <w:bCs/>
        </w:rPr>
        <w:t xml:space="preserve">. </w:t>
      </w:r>
      <w:r w:rsidR="00FA23B9">
        <w:rPr>
          <w:bCs/>
        </w:rPr>
        <w:t>Finally, we did not consider substance misuse</w:t>
      </w:r>
      <w:r w:rsidR="008F6DB2">
        <w:rPr>
          <w:bCs/>
        </w:rPr>
        <w:t>, PTSD</w:t>
      </w:r>
      <w:r w:rsidR="00FA23B9">
        <w:rPr>
          <w:bCs/>
        </w:rPr>
        <w:t xml:space="preserve"> or any other co-morbidities in the review</w:t>
      </w:r>
      <w:r w:rsidR="00BD404D">
        <w:rPr>
          <w:bCs/>
        </w:rPr>
        <w:t xml:space="preserve">.  </w:t>
      </w:r>
    </w:p>
    <w:p w14:paraId="3CA6741A" w14:textId="77777777" w:rsidR="00EE6800" w:rsidRDefault="00EE6800" w:rsidP="000D4694">
      <w:pPr>
        <w:spacing w:line="480" w:lineRule="auto"/>
        <w:jc w:val="both"/>
        <w:rPr>
          <w:b/>
          <w:bCs/>
        </w:rPr>
      </w:pPr>
    </w:p>
    <w:p w14:paraId="36091901" w14:textId="03E539A2" w:rsidR="00BC4C2D" w:rsidRPr="00A12873" w:rsidRDefault="00A12873" w:rsidP="000D4694">
      <w:pPr>
        <w:spacing w:line="480" w:lineRule="auto"/>
        <w:jc w:val="both"/>
        <w:rPr>
          <w:bCs/>
          <w:i/>
        </w:rPr>
      </w:pPr>
      <w:r w:rsidRPr="00A12873">
        <w:rPr>
          <w:bCs/>
          <w:i/>
        </w:rPr>
        <w:t xml:space="preserve">4.7. </w:t>
      </w:r>
      <w:r w:rsidR="00BC4C2D" w:rsidRPr="00A12873">
        <w:rPr>
          <w:bCs/>
          <w:i/>
        </w:rPr>
        <w:t>Future Research</w:t>
      </w:r>
    </w:p>
    <w:p w14:paraId="3EF0EAE6" w14:textId="591E3DC9" w:rsidR="00BC4C2D" w:rsidRPr="009F1672" w:rsidRDefault="00BC4C2D" w:rsidP="003D5622">
      <w:pPr>
        <w:spacing w:line="480" w:lineRule="auto"/>
        <w:ind w:firstLine="720"/>
        <w:jc w:val="both"/>
      </w:pPr>
      <w:r>
        <w:rPr>
          <w:bCs/>
        </w:rPr>
        <w:lastRenderedPageBreak/>
        <w:t>F</w:t>
      </w:r>
      <w:r w:rsidRPr="005C5E63">
        <w:rPr>
          <w:bCs/>
        </w:rPr>
        <w:t>uture research should address</w:t>
      </w:r>
      <w:r>
        <w:rPr>
          <w:bCs/>
        </w:rPr>
        <w:t xml:space="preserve"> the limitations identified within this review</w:t>
      </w:r>
      <w:r w:rsidR="00FA1DAC">
        <w:rPr>
          <w:bCs/>
        </w:rPr>
        <w:t>, with particular focus on addressing the observed variability across studies in terms of the methodologies, scales and tools utilised</w:t>
      </w:r>
      <w:r w:rsidR="007F4C31">
        <w:rPr>
          <w:bCs/>
        </w:rPr>
        <w:t>, which resulted in widely heterogeneous findings</w:t>
      </w:r>
      <w:r w:rsidRPr="005C5E63">
        <w:rPr>
          <w:bCs/>
        </w:rPr>
        <w:t>.</w:t>
      </w:r>
      <w:r w:rsidR="00FA1DAC">
        <w:rPr>
          <w:bCs/>
        </w:rPr>
        <w:t xml:space="preserve"> For example, </w:t>
      </w:r>
      <w:r>
        <w:rPr>
          <w:bCs/>
        </w:rPr>
        <w:t>g</w:t>
      </w:r>
      <w:r w:rsidRPr="005C5E63">
        <w:rPr>
          <w:bCs/>
        </w:rPr>
        <w:t xml:space="preserve">reater efforts are required to </w:t>
      </w:r>
      <w:r w:rsidR="00FA1DAC">
        <w:rPr>
          <w:bCs/>
        </w:rPr>
        <w:t xml:space="preserve">define and </w:t>
      </w:r>
      <w:r w:rsidRPr="005C5E63">
        <w:rPr>
          <w:bCs/>
        </w:rPr>
        <w:t xml:space="preserve">distinguish economic migrants from refugees, asylum seekers and IDPs when examining non-affective psychosis, in order to better understand </w:t>
      </w:r>
      <w:r w:rsidR="007F4C31">
        <w:rPr>
          <w:bCs/>
        </w:rPr>
        <w:t xml:space="preserve">and compare </w:t>
      </w:r>
      <w:r>
        <w:rPr>
          <w:bCs/>
        </w:rPr>
        <w:t xml:space="preserve">variations in </w:t>
      </w:r>
      <w:r w:rsidRPr="005C5E63">
        <w:rPr>
          <w:bCs/>
        </w:rPr>
        <w:t xml:space="preserve">psychosis </w:t>
      </w:r>
      <w:r>
        <w:rPr>
          <w:bCs/>
        </w:rPr>
        <w:t>prevalence across these distinct populations</w:t>
      </w:r>
      <w:r>
        <w:t xml:space="preserve">. </w:t>
      </w:r>
      <w:r w:rsidR="009D5690">
        <w:t>Studies should further be encouraged to utilise longitudinal or period prevalence classifications over point-prevalence</w:t>
      </w:r>
      <w:r w:rsidR="00EF0F24">
        <w:t>, in order to assess how psychosis prevalence changes over time</w:t>
      </w:r>
      <w:r w:rsidR="009D5690">
        <w:t xml:space="preserve">. </w:t>
      </w:r>
      <w:r w:rsidR="00F7330D">
        <w:t>Next</w:t>
      </w:r>
      <w:r w:rsidR="00E816CF">
        <w:t xml:space="preserve">, future studies should consider examining psychotic symptoms more broadly than those exclusive to formal diagnostic classifications, in line with the growing evidence that supports the psychosis continuum theory (McCarthy-Jones et al., 2014). </w:t>
      </w:r>
      <w:r w:rsidR="00B24C30">
        <w:t>Consistent use of more</w:t>
      </w:r>
      <w:r w:rsidR="007F4C31">
        <w:t xml:space="preserve"> recent tools such as the DSM-5 and PSYRATS would support this</w:t>
      </w:r>
      <w:r w:rsidR="00B24C30">
        <w:t xml:space="preserve"> and offer more accurate reporting of psychosis prevalence data</w:t>
      </w:r>
      <w:r w:rsidR="007F4C31">
        <w:t xml:space="preserve">. </w:t>
      </w:r>
      <w:r w:rsidR="00F7330D">
        <w:t xml:space="preserve">Furthermore, greater methodological rigour is required </w:t>
      </w:r>
      <w:r w:rsidR="009D5690">
        <w:t>within</w:t>
      </w:r>
      <w:r w:rsidR="00F7330D">
        <w:t xml:space="preserve"> future research to improve the validity and reliability of prevalence data</w:t>
      </w:r>
      <w:r w:rsidR="00EF0F24">
        <w:t xml:space="preserve">. For example, more prospective studies examining prevalence at a wider community and/or national level to improve representativeness and ecological validity; and greater use of randomisation in recruiting samples and in selecting regions to examine would reduce selection bias. </w:t>
      </w:r>
      <w:r>
        <w:t>Lastly,</w:t>
      </w:r>
      <w:r w:rsidRPr="009F1672">
        <w:t xml:space="preserve"> </w:t>
      </w:r>
      <w:r>
        <w:t>more research is required to evidence</w:t>
      </w:r>
      <w:r w:rsidRPr="009F1672">
        <w:t xml:space="preserve"> </w:t>
      </w:r>
      <w:r>
        <w:t xml:space="preserve">the mechanisms that increase psychosis vulnerability in refugees, such as </w:t>
      </w:r>
      <w:r w:rsidRPr="009F1672">
        <w:t>trauma and dissociation</w:t>
      </w:r>
      <w:r>
        <w:t xml:space="preserve">. </w:t>
      </w:r>
    </w:p>
    <w:p w14:paraId="4ABF683A" w14:textId="77777777" w:rsidR="00BC4C2D" w:rsidRPr="005C5E63" w:rsidRDefault="00BC4C2D" w:rsidP="000D4694">
      <w:pPr>
        <w:spacing w:line="480" w:lineRule="auto"/>
        <w:jc w:val="both"/>
        <w:rPr>
          <w:b/>
          <w:bCs/>
        </w:rPr>
      </w:pPr>
    </w:p>
    <w:p w14:paraId="58C0ECE0" w14:textId="22F8F412" w:rsidR="00137BFC" w:rsidRPr="00A44AD7" w:rsidRDefault="00A12873" w:rsidP="00A44AD7">
      <w:pPr>
        <w:pStyle w:val="ListParagraph"/>
        <w:numPr>
          <w:ilvl w:val="0"/>
          <w:numId w:val="10"/>
        </w:numPr>
        <w:spacing w:line="480" w:lineRule="auto"/>
        <w:jc w:val="both"/>
        <w:rPr>
          <w:rFonts w:ascii="Times New Roman" w:hAnsi="Times New Roman" w:cs="Times New Roman"/>
          <w:b/>
          <w:bCs/>
        </w:rPr>
      </w:pPr>
      <w:r w:rsidRPr="00A44AD7">
        <w:rPr>
          <w:rFonts w:ascii="Times New Roman" w:hAnsi="Times New Roman" w:cs="Times New Roman"/>
          <w:b/>
          <w:bCs/>
        </w:rPr>
        <w:t xml:space="preserve"> </w:t>
      </w:r>
      <w:r w:rsidR="00F16BEA" w:rsidRPr="00A44AD7">
        <w:rPr>
          <w:rFonts w:ascii="Times New Roman" w:hAnsi="Times New Roman" w:cs="Times New Roman"/>
          <w:b/>
          <w:bCs/>
        </w:rPr>
        <w:t>Conclusion</w:t>
      </w:r>
    </w:p>
    <w:p w14:paraId="6995C25D" w14:textId="43909199" w:rsidR="00BC4C2D" w:rsidRDefault="00F16BEA" w:rsidP="005D43F8">
      <w:pPr>
        <w:spacing w:line="480" w:lineRule="auto"/>
        <w:ind w:firstLine="720"/>
        <w:jc w:val="both"/>
      </w:pPr>
      <w:r>
        <w:t>We</w:t>
      </w:r>
      <w:r w:rsidR="00071C16">
        <w:t xml:space="preserve"> estimated that </w:t>
      </w:r>
      <w:r w:rsidR="0032455B" w:rsidRPr="005C5E63">
        <w:t>t</w:t>
      </w:r>
      <w:r w:rsidR="00AC57EC" w:rsidRPr="005C5E63">
        <w:t xml:space="preserve">he combined </w:t>
      </w:r>
      <w:r w:rsidR="007F20E0" w:rsidRPr="005C5E63">
        <w:t xml:space="preserve">weighted average </w:t>
      </w:r>
      <w:r w:rsidR="00AC57EC" w:rsidRPr="005C5E63">
        <w:t xml:space="preserve">prevalence </w:t>
      </w:r>
      <w:r w:rsidR="00DC039E" w:rsidRPr="005C5E63">
        <w:t>of</w:t>
      </w:r>
      <w:r w:rsidR="0032455B" w:rsidRPr="005C5E63">
        <w:t xml:space="preserve"> non-</w:t>
      </w:r>
      <w:r w:rsidR="00071C16">
        <w:t xml:space="preserve">affective psychosis in refugee populations </w:t>
      </w:r>
      <w:r w:rsidR="007E1487" w:rsidRPr="005C5E63">
        <w:t>was</w:t>
      </w:r>
      <w:r w:rsidR="0032455B" w:rsidRPr="005C5E63">
        <w:t xml:space="preserve"> </w:t>
      </w:r>
      <w:r w:rsidR="00BC0455">
        <w:rPr>
          <w:bCs/>
        </w:rPr>
        <w:t>0.9</w:t>
      </w:r>
      <w:r w:rsidR="003D5E90" w:rsidRPr="005C5E63">
        <w:rPr>
          <w:bCs/>
        </w:rPr>
        <w:t xml:space="preserve">%. </w:t>
      </w:r>
      <w:r w:rsidR="005D4E6C">
        <w:t>The findings indicate</w:t>
      </w:r>
      <w:r w:rsidR="0039126D" w:rsidRPr="005C5E63">
        <w:t xml:space="preserve"> that </w:t>
      </w:r>
      <w:r w:rsidR="007E1487" w:rsidRPr="005C5E63">
        <w:t xml:space="preserve">the </w:t>
      </w:r>
      <w:r w:rsidR="0039126D" w:rsidRPr="005C5E63">
        <w:t>prevalence of non-affective psychosis in refugee</w:t>
      </w:r>
      <w:r w:rsidR="00F753DA">
        <w:t xml:space="preserve"> populations</w:t>
      </w:r>
      <w:r w:rsidR="0039126D" w:rsidRPr="005C5E63">
        <w:t xml:space="preserve"> </w:t>
      </w:r>
      <w:r w:rsidR="007E1487" w:rsidRPr="005C5E63">
        <w:t>is</w:t>
      </w:r>
      <w:r w:rsidR="0039126D" w:rsidRPr="005C5E63">
        <w:t xml:space="preserve"> </w:t>
      </w:r>
      <w:r w:rsidR="00BC4C2D">
        <w:t>significant</w:t>
      </w:r>
      <w:r w:rsidR="0039126D" w:rsidRPr="005C5E63">
        <w:t>, and there is</w:t>
      </w:r>
      <w:r w:rsidR="0039126D" w:rsidRPr="009F1672">
        <w:t xml:space="preserve"> evidence </w:t>
      </w:r>
      <w:r w:rsidR="0039126D" w:rsidRPr="009F1672">
        <w:lastRenderedPageBreak/>
        <w:t xml:space="preserve">to suggest </w:t>
      </w:r>
      <w:r w:rsidR="007E1487">
        <w:t xml:space="preserve">that </w:t>
      </w:r>
      <w:r w:rsidR="00BC4C2D">
        <w:t xml:space="preserve">psychosis </w:t>
      </w:r>
      <w:r w:rsidR="007E1487">
        <w:t>prevalence is higher in refugees than non-refugees</w:t>
      </w:r>
      <w:r w:rsidR="0039126D" w:rsidRPr="009F1672">
        <w:t xml:space="preserve">, and </w:t>
      </w:r>
      <w:r w:rsidR="00AC57EC" w:rsidRPr="009F1672">
        <w:t>likely</w:t>
      </w:r>
      <w:r w:rsidR="0039126D" w:rsidRPr="009F1672">
        <w:t xml:space="preserve"> economic migrants</w:t>
      </w:r>
      <w:r w:rsidR="005D43F8">
        <w:t xml:space="preserve"> too</w:t>
      </w:r>
      <w:r w:rsidR="0039126D" w:rsidRPr="009F1672">
        <w:t xml:space="preserve">. </w:t>
      </w:r>
    </w:p>
    <w:p w14:paraId="234B79E0" w14:textId="77777777" w:rsidR="00BC4C2D" w:rsidRDefault="00BC4C2D" w:rsidP="00667F41">
      <w:pPr>
        <w:spacing w:line="480" w:lineRule="auto"/>
        <w:jc w:val="both"/>
      </w:pPr>
    </w:p>
    <w:p w14:paraId="71B44B21" w14:textId="2AF7A5D9" w:rsidR="00667F41" w:rsidRDefault="00667F41" w:rsidP="00667F41">
      <w:pPr>
        <w:spacing w:line="480" w:lineRule="auto"/>
        <w:jc w:val="both"/>
      </w:pPr>
      <w:r w:rsidRPr="00667F41">
        <w:rPr>
          <w:b/>
        </w:rPr>
        <w:t>Declaration</w:t>
      </w:r>
      <w:r w:rsidR="00771EE3">
        <w:rPr>
          <w:b/>
        </w:rPr>
        <w:t>s</w:t>
      </w:r>
      <w:r w:rsidRPr="00667F41">
        <w:rPr>
          <w:b/>
        </w:rPr>
        <w:t xml:space="preserve"> of Interest:</w:t>
      </w:r>
      <w:r>
        <w:t xml:space="preserve"> None. </w:t>
      </w:r>
    </w:p>
    <w:p w14:paraId="2CB32BDF" w14:textId="77777777" w:rsidR="00667F41" w:rsidRDefault="00667F41" w:rsidP="00667F41">
      <w:pPr>
        <w:spacing w:line="480" w:lineRule="auto"/>
        <w:jc w:val="both"/>
      </w:pPr>
    </w:p>
    <w:p w14:paraId="0890F252" w14:textId="77777777" w:rsidR="00725C4F" w:rsidRDefault="00725C4F" w:rsidP="00725C4F">
      <w:pPr>
        <w:spacing w:line="480" w:lineRule="auto"/>
        <w:rPr>
          <w:rFonts w:eastAsia="Times New Roman"/>
        </w:rPr>
      </w:pPr>
      <w:r>
        <w:rPr>
          <w:rFonts w:eastAsia="Times New Roman"/>
          <w:b/>
        </w:rPr>
        <w:t>Acknowledgements:</w:t>
      </w:r>
      <w:r>
        <w:rPr>
          <w:bCs/>
        </w:rPr>
        <w:t xml:space="preserve"> </w:t>
      </w:r>
      <w:r>
        <w:rPr>
          <w:rFonts w:eastAsia="Times New Roman"/>
        </w:rPr>
        <w:t>None.</w:t>
      </w:r>
    </w:p>
    <w:p w14:paraId="4CDEFB1C" w14:textId="77777777" w:rsidR="00667F41" w:rsidRDefault="00667F41" w:rsidP="00725C4F">
      <w:pPr>
        <w:spacing w:line="480" w:lineRule="auto"/>
        <w:rPr>
          <w:rFonts w:eastAsia="Times New Roman"/>
        </w:rPr>
      </w:pPr>
    </w:p>
    <w:p w14:paraId="28FA7B67" w14:textId="77777777" w:rsidR="00800812" w:rsidRDefault="00800812" w:rsidP="00800812">
      <w:pPr>
        <w:spacing w:line="480" w:lineRule="auto"/>
        <w:rPr>
          <w:bCs/>
        </w:rPr>
      </w:pPr>
      <w:r>
        <w:rPr>
          <w:rFonts w:eastAsia="Times New Roman"/>
          <w:b/>
        </w:rPr>
        <w:t xml:space="preserve">Role of Funding Source: </w:t>
      </w:r>
      <w:r>
        <w:rPr>
          <w:rFonts w:eastAsia="Times New Roman"/>
        </w:rPr>
        <w:t xml:space="preserve">This research received no specific grant from any funding agency, commercial or not-for-profit sectors. </w:t>
      </w:r>
    </w:p>
    <w:p w14:paraId="5C8EED13" w14:textId="77777777" w:rsidR="00F10DFC" w:rsidRDefault="00F10DFC" w:rsidP="00D32B50">
      <w:pPr>
        <w:spacing w:line="480" w:lineRule="auto"/>
        <w:rPr>
          <w:b/>
          <w:bCs/>
        </w:rPr>
      </w:pPr>
    </w:p>
    <w:p w14:paraId="6292FC7C" w14:textId="77777777" w:rsidR="00D32B50" w:rsidRDefault="00D32B50" w:rsidP="00D32B50">
      <w:pPr>
        <w:spacing w:line="480" w:lineRule="auto"/>
        <w:rPr>
          <w:b/>
          <w:bCs/>
        </w:rPr>
      </w:pPr>
      <w:r>
        <w:rPr>
          <w:b/>
          <w:bCs/>
        </w:rPr>
        <w:t>References</w:t>
      </w:r>
      <w:r w:rsidR="001433A2">
        <w:rPr>
          <w:b/>
          <w:bCs/>
        </w:rPr>
        <w:t>:</w:t>
      </w:r>
    </w:p>
    <w:p w14:paraId="060576A9" w14:textId="30B5AC56" w:rsidR="00F6323E" w:rsidRPr="009F1672" w:rsidRDefault="00F6323E" w:rsidP="00F6323E">
      <w:pPr>
        <w:spacing w:line="480" w:lineRule="auto"/>
      </w:pPr>
      <w:r w:rsidRPr="009F1672">
        <w:t xml:space="preserve">Akinyemi, </w:t>
      </w:r>
      <w:r w:rsidR="00CF78AA">
        <w:t xml:space="preserve">O.O, Owoaje, E.T., Ige, O.K., </w:t>
      </w:r>
      <w:r w:rsidRPr="009F1672">
        <w:t xml:space="preserve">Popoola, O.A. (2012). Comparative </w:t>
      </w:r>
    </w:p>
    <w:p w14:paraId="1AA5D896" w14:textId="4DFCD26A" w:rsidR="00F6323E" w:rsidRPr="009F1672" w:rsidRDefault="00F6323E" w:rsidP="00F6323E">
      <w:pPr>
        <w:spacing w:line="480" w:lineRule="auto"/>
        <w:ind w:left="432"/>
      </w:pPr>
      <w:r w:rsidRPr="009F1672">
        <w:t xml:space="preserve">Study of Mental Health and Quality of Life in Long Term Refugees and Host Populations in Oru-ljebu, Southwest Nigeria. </w:t>
      </w:r>
      <w:r w:rsidRPr="009F1672">
        <w:rPr>
          <w:i/>
        </w:rPr>
        <w:t xml:space="preserve">BMC Research Notes, </w:t>
      </w:r>
      <w:r w:rsidRPr="009F1672">
        <w:t>5(394)</w:t>
      </w:r>
      <w:r>
        <w:t>, 1-9</w:t>
      </w:r>
      <w:r w:rsidRPr="009F1672">
        <w:t xml:space="preserve">. </w:t>
      </w:r>
      <w:hyperlink r:id="rId10" w:history="1">
        <w:r w:rsidRPr="00CC2023">
          <w:rPr>
            <w:rStyle w:val="Hyperlink"/>
            <w:rFonts w:eastAsia="Times New Roman"/>
            <w:shd w:val="clear" w:color="auto" w:fill="FFFFFF"/>
          </w:rPr>
          <w:t>https://doi.org/10.1186/1756-0500-5-394</w:t>
        </w:r>
      </w:hyperlink>
      <w:r>
        <w:t xml:space="preserve"> </w:t>
      </w:r>
    </w:p>
    <w:p w14:paraId="02CEA04A" w14:textId="77777777" w:rsidR="00D65E80" w:rsidRDefault="00D65E80" w:rsidP="00D65E80">
      <w:pPr>
        <w:spacing w:line="480" w:lineRule="auto"/>
      </w:pPr>
    </w:p>
    <w:p w14:paraId="01431CDC" w14:textId="77777777" w:rsidR="001A50BE" w:rsidRDefault="001E4426" w:rsidP="001A50BE">
      <w:pPr>
        <w:spacing w:line="480" w:lineRule="auto"/>
      </w:pPr>
      <w:r w:rsidRPr="001E4426">
        <w:t>Amad</w:t>
      </w:r>
      <w:r w:rsidR="001A50BE">
        <w:t>,</w:t>
      </w:r>
      <w:r w:rsidRPr="001E4426">
        <w:t xml:space="preserve"> A</w:t>
      </w:r>
      <w:r w:rsidR="001A50BE">
        <w:t>.</w:t>
      </w:r>
      <w:r w:rsidRPr="001E4426">
        <w:t>, Guardia</w:t>
      </w:r>
      <w:r w:rsidR="001A50BE">
        <w:t>,</w:t>
      </w:r>
      <w:r w:rsidRPr="001E4426">
        <w:t xml:space="preserve"> D</w:t>
      </w:r>
      <w:r w:rsidR="001A50BE">
        <w:t>.</w:t>
      </w:r>
      <w:r w:rsidRPr="001E4426">
        <w:t>, Salleron</w:t>
      </w:r>
      <w:r w:rsidR="001A50BE">
        <w:t>,</w:t>
      </w:r>
      <w:r w:rsidRPr="001E4426">
        <w:t xml:space="preserve"> J</w:t>
      </w:r>
      <w:r w:rsidR="001A50BE">
        <w:t>.</w:t>
      </w:r>
      <w:r w:rsidRPr="001E4426">
        <w:t>, Thomas</w:t>
      </w:r>
      <w:r w:rsidR="001A50BE">
        <w:t>,</w:t>
      </w:r>
      <w:r w:rsidRPr="001E4426">
        <w:t xml:space="preserve"> P</w:t>
      </w:r>
      <w:r w:rsidR="001A50BE">
        <w:t>.</w:t>
      </w:r>
      <w:r w:rsidRPr="001E4426">
        <w:t>, Roelandt</w:t>
      </w:r>
      <w:r w:rsidR="001A50BE">
        <w:t>,</w:t>
      </w:r>
      <w:r w:rsidRPr="001E4426">
        <w:t xml:space="preserve"> J</w:t>
      </w:r>
      <w:r w:rsidR="001A50BE">
        <w:t>.</w:t>
      </w:r>
      <w:r w:rsidRPr="001E4426">
        <w:t>, Vaiva</w:t>
      </w:r>
      <w:r w:rsidR="001A50BE">
        <w:t>,</w:t>
      </w:r>
      <w:r w:rsidRPr="001E4426">
        <w:t xml:space="preserve"> G. </w:t>
      </w:r>
      <w:r w:rsidR="00097E97">
        <w:t xml:space="preserve">(2013). </w:t>
      </w:r>
    </w:p>
    <w:p w14:paraId="64D38158" w14:textId="06B6D6BA" w:rsidR="001E4426" w:rsidRDefault="001E4426" w:rsidP="001A50BE">
      <w:pPr>
        <w:spacing w:line="480" w:lineRule="auto"/>
        <w:ind w:left="432"/>
      </w:pPr>
      <w:r w:rsidRPr="001E4426">
        <w:t xml:space="preserve">Increased Prevalence of Psychotic Disorders Among Third-Generation Migrants: Results from the French Mental Health in General Population Survey. </w:t>
      </w:r>
      <w:r w:rsidRPr="001E4426">
        <w:rPr>
          <w:i/>
        </w:rPr>
        <w:t xml:space="preserve">Schizophrenia Research, </w:t>
      </w:r>
      <w:r w:rsidRPr="00097E97">
        <w:rPr>
          <w:i/>
        </w:rPr>
        <w:t>147</w:t>
      </w:r>
      <w:r w:rsidRPr="001E4426">
        <w:t xml:space="preserve">: 193-195. </w:t>
      </w:r>
      <w:hyperlink r:id="rId11" w:history="1">
        <w:r w:rsidR="00F6323E" w:rsidRPr="009F1672">
          <w:rPr>
            <w:rStyle w:val="Hyperlink"/>
          </w:rPr>
          <w:t>https://doi.org/10/1016/j.schres.2013.03.011</w:t>
        </w:r>
      </w:hyperlink>
    </w:p>
    <w:p w14:paraId="61646DC1" w14:textId="77777777" w:rsidR="001E4426" w:rsidRDefault="001E4426" w:rsidP="00D65E80">
      <w:pPr>
        <w:spacing w:line="480" w:lineRule="auto"/>
      </w:pPr>
    </w:p>
    <w:p w14:paraId="0E3F0715" w14:textId="77777777" w:rsidR="00097E97" w:rsidRDefault="00D65E80" w:rsidP="00097E97">
      <w:pPr>
        <w:spacing w:line="480" w:lineRule="auto"/>
        <w:rPr>
          <w:bCs/>
          <w:i/>
        </w:rPr>
      </w:pPr>
      <w:r w:rsidRPr="00D65E80">
        <w:rPr>
          <w:bCs/>
        </w:rPr>
        <w:t xml:space="preserve">Amnesty International (AI). </w:t>
      </w:r>
      <w:r w:rsidR="00097E97">
        <w:rPr>
          <w:bCs/>
        </w:rPr>
        <w:t xml:space="preserve">(2006). </w:t>
      </w:r>
      <w:r w:rsidRPr="00D65E80">
        <w:rPr>
          <w:bCs/>
          <w:i/>
        </w:rPr>
        <w:t xml:space="preserve">What’s the Difference Between a Refugee and an </w:t>
      </w:r>
    </w:p>
    <w:p w14:paraId="25D4122B" w14:textId="53639D28" w:rsidR="00D65E80" w:rsidRPr="00097E97" w:rsidRDefault="00D65E80" w:rsidP="00097E97">
      <w:pPr>
        <w:spacing w:line="480" w:lineRule="auto"/>
        <w:ind w:left="432"/>
        <w:rPr>
          <w:rStyle w:val="Hyperlink"/>
          <w:bCs/>
          <w:i/>
          <w:color w:val="auto"/>
          <w:u w:val="none"/>
        </w:rPr>
      </w:pPr>
      <w:r w:rsidRPr="00D65E80">
        <w:rPr>
          <w:bCs/>
          <w:i/>
        </w:rPr>
        <w:t>Asylum Seeker?</w:t>
      </w:r>
      <w:r w:rsidRPr="00D65E80">
        <w:rPr>
          <w:bCs/>
        </w:rPr>
        <w:t xml:space="preserve"> </w:t>
      </w:r>
      <w:hyperlink r:id="rId12" w:history="1">
        <w:r w:rsidR="00097E97" w:rsidRPr="00CC2023">
          <w:rPr>
            <w:rStyle w:val="Hyperlink"/>
            <w:rFonts w:eastAsia="Times New Roman"/>
          </w:rPr>
          <w:t>https://www.amnesty.org.au/refugee-and-an-asylum-seeker-difference</w:t>
        </w:r>
      </w:hyperlink>
      <w:r w:rsidR="00097E97">
        <w:rPr>
          <w:rFonts w:eastAsia="Times New Roman"/>
        </w:rPr>
        <w:t xml:space="preserve"> </w:t>
      </w:r>
      <w:r w:rsidRPr="00D65E80">
        <w:rPr>
          <w:rFonts w:eastAsia="Times New Roman"/>
        </w:rPr>
        <w:t>[</w:t>
      </w:r>
      <w:r w:rsidR="00097E97">
        <w:rPr>
          <w:rFonts w:eastAsia="Times New Roman"/>
        </w:rPr>
        <w:t>accessed June 2021]</w:t>
      </w:r>
      <w:r w:rsidRPr="00D65E80">
        <w:rPr>
          <w:rFonts w:eastAsia="Times New Roman"/>
        </w:rPr>
        <w:t>.</w:t>
      </w:r>
    </w:p>
    <w:p w14:paraId="54EA7DC8" w14:textId="77777777" w:rsidR="00D65E80" w:rsidRDefault="00D65E80" w:rsidP="00D65E80">
      <w:pPr>
        <w:spacing w:line="480" w:lineRule="auto"/>
        <w:rPr>
          <w:bCs/>
        </w:rPr>
      </w:pPr>
    </w:p>
    <w:p w14:paraId="739A31BE" w14:textId="78BE64CC" w:rsidR="00097E97" w:rsidRPr="009F1672" w:rsidRDefault="00097E97" w:rsidP="00097E97">
      <w:pPr>
        <w:spacing w:line="480" w:lineRule="auto"/>
        <w:rPr>
          <w:bCs/>
        </w:rPr>
      </w:pPr>
      <w:r w:rsidRPr="006243ED">
        <w:rPr>
          <w:bCs/>
          <w:lang w:val="it-IT"/>
        </w:rPr>
        <w:t xml:space="preserve">Basha, S., </w:t>
      </w:r>
      <w:r w:rsidR="00CF78AA" w:rsidRPr="006243ED">
        <w:rPr>
          <w:bCs/>
          <w:lang w:val="it-IT"/>
        </w:rPr>
        <w:t>Mohamed, R.N., Al-Thomali, Y.,</w:t>
      </w:r>
      <w:r w:rsidRPr="006243ED">
        <w:rPr>
          <w:bCs/>
          <w:lang w:val="it-IT"/>
        </w:rPr>
        <w:t xml:space="preserve"> Al-Shamrani, A.S. (2019). </w:t>
      </w:r>
      <w:r w:rsidRPr="009F1672">
        <w:rPr>
          <w:bCs/>
        </w:rPr>
        <w:t xml:space="preserve">The </w:t>
      </w:r>
    </w:p>
    <w:p w14:paraId="5DFAA509" w14:textId="310F42BB" w:rsidR="00097E97" w:rsidRDefault="00097E97" w:rsidP="00097E97">
      <w:pPr>
        <w:spacing w:line="480" w:lineRule="auto"/>
        <w:ind w:left="432"/>
        <w:rPr>
          <w:bCs/>
        </w:rPr>
      </w:pPr>
      <w:r w:rsidRPr="009F1672">
        <w:rPr>
          <w:bCs/>
        </w:rPr>
        <w:t xml:space="preserve">Prevalence of Oral Cancer in Saudi Arabia – A Systematic Review. </w:t>
      </w:r>
      <w:r w:rsidRPr="009F1672">
        <w:rPr>
          <w:bCs/>
          <w:i/>
        </w:rPr>
        <w:t>Annals of Medical and Health Science Research, 9</w:t>
      </w:r>
      <w:r w:rsidRPr="009F1672">
        <w:rPr>
          <w:bCs/>
        </w:rPr>
        <w:t>(2)</w:t>
      </w:r>
      <w:r>
        <w:rPr>
          <w:bCs/>
        </w:rPr>
        <w:t>, 553-557</w:t>
      </w:r>
      <w:r w:rsidRPr="009F1672">
        <w:rPr>
          <w:bCs/>
        </w:rPr>
        <w:t>.</w:t>
      </w:r>
      <w:r>
        <w:rPr>
          <w:bCs/>
        </w:rPr>
        <w:t xml:space="preserve"> </w:t>
      </w:r>
      <w:hyperlink r:id="rId13" w:history="1">
        <w:r w:rsidRPr="009F1672">
          <w:rPr>
            <w:rStyle w:val="Hyperlink"/>
            <w:rFonts w:eastAsia="Times New Roman"/>
          </w:rPr>
          <w:t>https://www.amhsr.org/articles/the-prevalence-of-oral-cancer-in-saudi-arabia-ndash-a-systematic-review-5162.html</w:t>
        </w:r>
      </w:hyperlink>
      <w:r>
        <w:rPr>
          <w:bCs/>
        </w:rPr>
        <w:t xml:space="preserve"> [accessed June 2021].</w:t>
      </w:r>
    </w:p>
    <w:p w14:paraId="633F4531" w14:textId="77777777" w:rsidR="001E4426" w:rsidRDefault="001E4426" w:rsidP="00D65E80">
      <w:pPr>
        <w:spacing w:line="480" w:lineRule="auto"/>
        <w:rPr>
          <w:bCs/>
        </w:rPr>
      </w:pPr>
    </w:p>
    <w:p w14:paraId="23185828" w14:textId="6984ECD8" w:rsidR="00097E97" w:rsidRPr="009F1672" w:rsidRDefault="00CF78AA" w:rsidP="00097E97">
      <w:pPr>
        <w:spacing w:line="480" w:lineRule="auto"/>
        <w:rPr>
          <w:rFonts w:eastAsia="Times New Roman"/>
        </w:rPr>
      </w:pPr>
      <w:r>
        <w:rPr>
          <w:rFonts w:eastAsia="Times New Roman"/>
        </w:rPr>
        <w:t xml:space="preserve">Bourque, F., van der Ven, E., </w:t>
      </w:r>
      <w:r w:rsidR="00097E97" w:rsidRPr="009F1672">
        <w:rPr>
          <w:rFonts w:eastAsia="Times New Roman"/>
        </w:rPr>
        <w:t xml:space="preserve">Malla, A. (2011). A Meta-Analysis of the Risk for </w:t>
      </w:r>
    </w:p>
    <w:p w14:paraId="77FAB624" w14:textId="1168321C" w:rsidR="00097E97" w:rsidRPr="006243ED" w:rsidRDefault="00097E97" w:rsidP="00097E97">
      <w:pPr>
        <w:spacing w:line="480" w:lineRule="auto"/>
        <w:ind w:left="432"/>
        <w:rPr>
          <w:rFonts w:eastAsia="Times New Roman"/>
          <w:lang w:val="de-DE"/>
        </w:rPr>
      </w:pPr>
      <w:r w:rsidRPr="009F1672">
        <w:rPr>
          <w:rFonts w:eastAsia="Times New Roman"/>
        </w:rPr>
        <w:t xml:space="preserve">Psychotic Disorders Among First- and Second-Generation Immigrants. </w:t>
      </w:r>
      <w:r w:rsidRPr="006243ED">
        <w:rPr>
          <w:rFonts w:eastAsia="Times New Roman"/>
          <w:i/>
          <w:lang w:val="de-DE"/>
        </w:rPr>
        <w:t xml:space="preserve">Psychological Medicine, 41, </w:t>
      </w:r>
      <w:r w:rsidRPr="006243ED">
        <w:rPr>
          <w:rFonts w:eastAsia="Times New Roman"/>
          <w:lang w:val="de-DE"/>
        </w:rPr>
        <w:t xml:space="preserve">897-910. </w:t>
      </w:r>
      <w:hyperlink r:id="rId14" w:history="1">
        <w:r w:rsidRPr="006243ED">
          <w:rPr>
            <w:rStyle w:val="Hyperlink"/>
            <w:rFonts w:eastAsia="Times New Roman"/>
            <w:lang w:val="de-DE"/>
          </w:rPr>
          <w:t>https://doi.org/10.1017/S0033291710001406</w:t>
        </w:r>
      </w:hyperlink>
      <w:r w:rsidRPr="006243ED">
        <w:rPr>
          <w:rFonts w:eastAsia="Times New Roman"/>
          <w:lang w:val="de-DE"/>
        </w:rPr>
        <w:t xml:space="preserve"> </w:t>
      </w:r>
    </w:p>
    <w:p w14:paraId="6208AB44" w14:textId="77777777" w:rsidR="00D65E80" w:rsidRPr="006243ED" w:rsidRDefault="00D65E80" w:rsidP="00D65E80">
      <w:pPr>
        <w:spacing w:line="480" w:lineRule="auto"/>
        <w:rPr>
          <w:bCs/>
          <w:lang w:val="de-DE"/>
        </w:rPr>
      </w:pPr>
    </w:p>
    <w:p w14:paraId="3631D0ED" w14:textId="4340CBE9" w:rsidR="00097E97" w:rsidRPr="009F1672" w:rsidRDefault="00097E97" w:rsidP="00097E97">
      <w:pPr>
        <w:spacing w:line="480" w:lineRule="auto"/>
        <w:rPr>
          <w:bCs/>
        </w:rPr>
      </w:pPr>
      <w:r w:rsidRPr="006243ED">
        <w:rPr>
          <w:bCs/>
          <w:lang w:val="de-DE"/>
        </w:rPr>
        <w:t>Brandt, L., Henssler, J., Mül</w:t>
      </w:r>
      <w:r w:rsidR="00CF78AA" w:rsidRPr="006243ED">
        <w:rPr>
          <w:bCs/>
          <w:lang w:val="de-DE"/>
        </w:rPr>
        <w:t xml:space="preserve">ler, M., Wall, S., Gabel, D., </w:t>
      </w:r>
      <w:r w:rsidRPr="006243ED">
        <w:rPr>
          <w:bCs/>
          <w:lang w:val="de-DE"/>
        </w:rPr>
        <w:t xml:space="preserve">Heinz, A. (2019). </w:t>
      </w:r>
      <w:r w:rsidRPr="009F1672">
        <w:rPr>
          <w:bCs/>
        </w:rPr>
        <w:t xml:space="preserve">Risk of </w:t>
      </w:r>
    </w:p>
    <w:p w14:paraId="3028ED57" w14:textId="77777777" w:rsidR="00097E97" w:rsidRPr="009F1672" w:rsidRDefault="00097E97" w:rsidP="00097E97">
      <w:pPr>
        <w:spacing w:line="480" w:lineRule="auto"/>
        <w:ind w:left="432"/>
        <w:rPr>
          <w:bCs/>
        </w:rPr>
      </w:pPr>
      <w:r w:rsidRPr="009F1672">
        <w:rPr>
          <w:bCs/>
        </w:rPr>
        <w:t xml:space="preserve">Psychosis Among Refugees: A Systematic Review and Meta-Analysis. </w:t>
      </w:r>
      <w:r w:rsidRPr="009F1672">
        <w:rPr>
          <w:bCs/>
          <w:i/>
        </w:rPr>
        <w:t>JAMA Psychiatry, 76</w:t>
      </w:r>
      <w:r w:rsidRPr="009F1672">
        <w:rPr>
          <w:bCs/>
        </w:rPr>
        <w:t>(11)</w:t>
      </w:r>
      <w:r>
        <w:rPr>
          <w:bCs/>
        </w:rPr>
        <w:t xml:space="preserve">, </w:t>
      </w:r>
      <w:r w:rsidRPr="00D65E80">
        <w:rPr>
          <w:bCs/>
        </w:rPr>
        <w:t>1133-1140</w:t>
      </w:r>
      <w:r w:rsidRPr="009F1672">
        <w:rPr>
          <w:bCs/>
        </w:rPr>
        <w:t xml:space="preserve">. </w:t>
      </w:r>
      <w:hyperlink r:id="rId15" w:history="1">
        <w:r w:rsidRPr="009F1672">
          <w:rPr>
            <w:rStyle w:val="Hyperlink"/>
            <w:bCs/>
          </w:rPr>
          <w:t>https://doi.org/10.1001/jamapschiatry.2019.1937</w:t>
        </w:r>
      </w:hyperlink>
      <w:r w:rsidRPr="009F1672">
        <w:rPr>
          <w:bCs/>
        </w:rPr>
        <w:t xml:space="preserve"> </w:t>
      </w:r>
    </w:p>
    <w:p w14:paraId="504ED44A" w14:textId="77777777" w:rsidR="00D65E80" w:rsidRDefault="00D65E80" w:rsidP="001E4426">
      <w:pPr>
        <w:spacing w:line="480" w:lineRule="auto"/>
        <w:rPr>
          <w:bCs/>
        </w:rPr>
      </w:pPr>
    </w:p>
    <w:p w14:paraId="6A7364AE" w14:textId="01ADD302" w:rsidR="00097E97" w:rsidRPr="009F1672" w:rsidRDefault="00097E97" w:rsidP="00097E97">
      <w:pPr>
        <w:widowControl w:val="0"/>
        <w:autoSpaceDE w:val="0"/>
        <w:autoSpaceDN w:val="0"/>
        <w:adjustRightInd w:val="0"/>
        <w:spacing w:line="480" w:lineRule="auto"/>
        <w:jc w:val="both"/>
      </w:pPr>
      <w:r>
        <w:t>Brewin, C.R. and</w:t>
      </w:r>
      <w:r w:rsidRPr="009F1672">
        <w:t xml:space="preserve"> Patel, T. (2010). Auditory Pseudohallucinations in United Kingdom </w:t>
      </w:r>
    </w:p>
    <w:p w14:paraId="67EA64F1" w14:textId="77777777" w:rsidR="00097E97" w:rsidRPr="009F1672" w:rsidRDefault="00097E97" w:rsidP="00097E97">
      <w:pPr>
        <w:widowControl w:val="0"/>
        <w:autoSpaceDE w:val="0"/>
        <w:autoSpaceDN w:val="0"/>
        <w:adjustRightInd w:val="0"/>
        <w:spacing w:line="480" w:lineRule="auto"/>
        <w:ind w:left="432"/>
        <w:jc w:val="both"/>
      </w:pPr>
      <w:r w:rsidRPr="009F1672">
        <w:t xml:space="preserve">War Veterans and Civilians with Posttraumatic Stress Disorder. </w:t>
      </w:r>
      <w:r w:rsidRPr="009F1672">
        <w:rPr>
          <w:i/>
        </w:rPr>
        <w:t>Journal of Clinical Psychiatry, 71</w:t>
      </w:r>
      <w:r w:rsidRPr="009F1672">
        <w:t>(4)</w:t>
      </w:r>
      <w:r>
        <w:t>, 419-425</w:t>
      </w:r>
      <w:r w:rsidRPr="009F1672">
        <w:t xml:space="preserve">. </w:t>
      </w:r>
      <w:hyperlink r:id="rId16" w:history="1">
        <w:r w:rsidRPr="009F1672">
          <w:rPr>
            <w:rStyle w:val="Hyperlink"/>
          </w:rPr>
          <w:t>https://doi.org/10.4088/JCP.09m05469blu</w:t>
        </w:r>
      </w:hyperlink>
      <w:r w:rsidRPr="009F1672">
        <w:t xml:space="preserve"> </w:t>
      </w:r>
    </w:p>
    <w:p w14:paraId="45844347" w14:textId="77777777" w:rsidR="001E4426" w:rsidRPr="00653134" w:rsidRDefault="001E4426" w:rsidP="001E4426">
      <w:pPr>
        <w:spacing w:line="480" w:lineRule="auto"/>
        <w:rPr>
          <w:rStyle w:val="Hyperlink"/>
          <w:bCs/>
        </w:rPr>
      </w:pPr>
    </w:p>
    <w:p w14:paraId="5058B5D0" w14:textId="7F9D2495" w:rsidR="00CF78AA" w:rsidRPr="009F1672" w:rsidRDefault="00CF78AA" w:rsidP="00CF78AA">
      <w:pPr>
        <w:spacing w:line="480" w:lineRule="auto"/>
      </w:pPr>
      <w:r>
        <w:t>Campbell, D.T. and</w:t>
      </w:r>
      <w:r w:rsidRPr="009F1672">
        <w:t xml:space="preserve"> Stanley, J.C. (1963). Experimental and Quasi-Experimental </w:t>
      </w:r>
    </w:p>
    <w:p w14:paraId="6D795822" w14:textId="673EE3C8" w:rsidR="00CF78AA" w:rsidRDefault="00CF78AA" w:rsidP="00CF78AA">
      <w:pPr>
        <w:spacing w:line="480" w:lineRule="auto"/>
        <w:ind w:left="432"/>
      </w:pPr>
      <w:r w:rsidRPr="009F1672">
        <w:t>Designs fo</w:t>
      </w:r>
      <w:r w:rsidR="00736363">
        <w:t xml:space="preserve">r Research on Teaching. </w:t>
      </w:r>
      <w:r w:rsidR="00736363" w:rsidRPr="006243ED">
        <w:rPr>
          <w:lang w:val="it-IT"/>
        </w:rPr>
        <w:t xml:space="preserve">In </w:t>
      </w:r>
      <w:r w:rsidRPr="006243ED">
        <w:rPr>
          <w:lang w:val="it-IT"/>
        </w:rPr>
        <w:t>Gage</w:t>
      </w:r>
      <w:r w:rsidR="00736363" w:rsidRPr="006243ED">
        <w:rPr>
          <w:lang w:val="it-IT"/>
        </w:rPr>
        <w:t>,</w:t>
      </w:r>
      <w:r w:rsidRPr="006243ED">
        <w:rPr>
          <w:lang w:val="it-IT"/>
        </w:rPr>
        <w:t xml:space="preserve"> </w:t>
      </w:r>
      <w:r w:rsidR="00736363" w:rsidRPr="006243ED">
        <w:rPr>
          <w:lang w:val="it-IT"/>
        </w:rPr>
        <w:t xml:space="preserve">N.L. </w:t>
      </w:r>
      <w:r w:rsidRPr="006243ED">
        <w:rPr>
          <w:lang w:val="it-IT"/>
        </w:rPr>
        <w:t xml:space="preserve">(Ed.). </w:t>
      </w:r>
      <w:r w:rsidRPr="009F1672">
        <w:rPr>
          <w:i/>
        </w:rPr>
        <w:t>Handbook of Research on Teaching</w:t>
      </w:r>
      <w:r>
        <w:rPr>
          <w:i/>
        </w:rPr>
        <w:t xml:space="preserve">, </w:t>
      </w:r>
      <w:r w:rsidRPr="00CF78AA">
        <w:t>Ch.2.</w:t>
      </w:r>
      <w:r w:rsidRPr="009F1672">
        <w:rPr>
          <w:i/>
        </w:rPr>
        <w:t xml:space="preserve"> </w:t>
      </w:r>
      <w:r w:rsidRPr="009F1672">
        <w:t>Rand McNally</w:t>
      </w:r>
      <w:r>
        <w:t xml:space="preserve">. </w:t>
      </w:r>
    </w:p>
    <w:p w14:paraId="2B4FA9CB" w14:textId="77777777" w:rsidR="00CF78AA" w:rsidRPr="00CF78AA" w:rsidRDefault="00CF78AA" w:rsidP="00CF78AA">
      <w:pPr>
        <w:spacing w:line="480" w:lineRule="auto"/>
        <w:ind w:left="432"/>
        <w:rPr>
          <w:rFonts w:eastAsia="Times New Roman"/>
          <w:color w:val="0000FF"/>
          <w:u w:val="single"/>
        </w:rPr>
      </w:pPr>
    </w:p>
    <w:p w14:paraId="14B61D4B" w14:textId="3BD7A87A" w:rsidR="00CF78AA" w:rsidRPr="009F1672" w:rsidRDefault="00CF78AA" w:rsidP="00CF78AA">
      <w:pPr>
        <w:spacing w:line="480" w:lineRule="auto"/>
        <w:rPr>
          <w:rFonts w:eastAsia="Times New Roman"/>
        </w:rPr>
      </w:pPr>
      <w:r>
        <w:rPr>
          <w:rFonts w:eastAsia="Times New Roman"/>
        </w:rPr>
        <w:t>Cantor-Graae, E. and</w:t>
      </w:r>
      <w:r w:rsidRPr="009F1672">
        <w:rPr>
          <w:rFonts w:eastAsia="Times New Roman"/>
        </w:rPr>
        <w:t xml:space="preserve"> Selten, J.P. (2005). Schizophrenia and Migration: A Meta-</w:t>
      </w:r>
    </w:p>
    <w:p w14:paraId="298E7EF8" w14:textId="77777777" w:rsidR="00CF78AA" w:rsidRPr="009F1672" w:rsidRDefault="00CF78AA" w:rsidP="00CF78AA">
      <w:pPr>
        <w:spacing w:line="480" w:lineRule="auto"/>
        <w:ind w:left="432"/>
        <w:rPr>
          <w:rFonts w:eastAsia="Times New Roman"/>
        </w:rPr>
      </w:pPr>
      <w:r w:rsidRPr="009F1672">
        <w:rPr>
          <w:rFonts w:eastAsia="Times New Roman"/>
        </w:rPr>
        <w:lastRenderedPageBreak/>
        <w:t xml:space="preserve">Analysis and Review. </w:t>
      </w:r>
      <w:r w:rsidRPr="009F1672">
        <w:rPr>
          <w:rFonts w:eastAsia="Times New Roman"/>
          <w:i/>
        </w:rPr>
        <w:t>American Journal of Psychiatry, 162</w:t>
      </w:r>
      <w:r>
        <w:rPr>
          <w:rFonts w:eastAsia="Times New Roman"/>
          <w:i/>
        </w:rPr>
        <w:t xml:space="preserve">, </w:t>
      </w:r>
      <w:r>
        <w:rPr>
          <w:rFonts w:eastAsia="Times New Roman"/>
        </w:rPr>
        <w:t>12-24</w:t>
      </w:r>
      <w:r w:rsidRPr="009F1672">
        <w:rPr>
          <w:rFonts w:eastAsia="Times New Roman"/>
        </w:rPr>
        <w:t xml:space="preserve">. </w:t>
      </w:r>
      <w:hyperlink r:id="rId17" w:history="1">
        <w:r w:rsidRPr="009F1672">
          <w:rPr>
            <w:rStyle w:val="Hyperlink"/>
            <w:rFonts w:eastAsia="Times New Roman"/>
          </w:rPr>
          <w:t>https://doi.org/10.1176/appi.ajp.162.1.12</w:t>
        </w:r>
      </w:hyperlink>
      <w:r w:rsidRPr="009F1672">
        <w:rPr>
          <w:rFonts w:eastAsia="Times New Roman"/>
        </w:rPr>
        <w:t xml:space="preserve"> </w:t>
      </w:r>
    </w:p>
    <w:p w14:paraId="359E4B28" w14:textId="77777777" w:rsidR="00CF78AA" w:rsidRPr="00D65E80" w:rsidRDefault="00CF78AA" w:rsidP="00D65E80">
      <w:pPr>
        <w:spacing w:line="480" w:lineRule="auto"/>
        <w:rPr>
          <w:b/>
        </w:rPr>
      </w:pPr>
    </w:p>
    <w:p w14:paraId="05238AEB" w14:textId="4935C029" w:rsidR="001A50BE" w:rsidRDefault="00CF78AA" w:rsidP="001A50BE">
      <w:pPr>
        <w:spacing w:line="480" w:lineRule="auto"/>
        <w:rPr>
          <w:rFonts w:eastAsia="Times New Roman"/>
        </w:rPr>
      </w:pPr>
      <w:r w:rsidRPr="001E4426">
        <w:rPr>
          <w:rFonts w:eastAsia="Times New Roman"/>
        </w:rPr>
        <w:t>Carroll</w:t>
      </w:r>
      <w:r w:rsidR="001A50BE">
        <w:rPr>
          <w:rFonts w:eastAsia="Times New Roman"/>
        </w:rPr>
        <w:t>,</w:t>
      </w:r>
      <w:r w:rsidRPr="001E4426">
        <w:rPr>
          <w:rFonts w:eastAsia="Times New Roman"/>
        </w:rPr>
        <w:t xml:space="preserve"> L. Prevalence. </w:t>
      </w:r>
      <w:r>
        <w:rPr>
          <w:rFonts w:eastAsia="Times New Roman"/>
        </w:rPr>
        <w:t xml:space="preserve">(2013). </w:t>
      </w:r>
      <w:r w:rsidRPr="001E4426">
        <w:rPr>
          <w:rFonts w:eastAsia="Times New Roman"/>
        </w:rPr>
        <w:t xml:space="preserve">In </w:t>
      </w:r>
      <w:r>
        <w:rPr>
          <w:rFonts w:eastAsia="Times New Roman"/>
        </w:rPr>
        <w:t>Gellman</w:t>
      </w:r>
      <w:r w:rsidR="00736363">
        <w:rPr>
          <w:rFonts w:eastAsia="Times New Roman"/>
        </w:rPr>
        <w:t>, M.D.</w:t>
      </w:r>
      <w:r>
        <w:rPr>
          <w:rFonts w:eastAsia="Times New Roman"/>
        </w:rPr>
        <w:t xml:space="preserve"> and Turner</w:t>
      </w:r>
      <w:r w:rsidR="00736363">
        <w:rPr>
          <w:rFonts w:eastAsia="Times New Roman"/>
        </w:rPr>
        <w:t>, J.R.</w:t>
      </w:r>
      <w:r>
        <w:rPr>
          <w:rFonts w:eastAsia="Times New Roman"/>
        </w:rPr>
        <w:t xml:space="preserve"> (Eds.) </w:t>
      </w:r>
    </w:p>
    <w:p w14:paraId="785ACCB9" w14:textId="3F951EFB" w:rsidR="00CF78AA" w:rsidRPr="001A50BE" w:rsidRDefault="00CF78AA" w:rsidP="001A50BE">
      <w:pPr>
        <w:spacing w:line="480" w:lineRule="auto"/>
        <w:ind w:left="432"/>
        <w:rPr>
          <w:rFonts w:eastAsia="Times New Roman"/>
          <w:i/>
        </w:rPr>
      </w:pPr>
      <w:r w:rsidRPr="001E4426">
        <w:rPr>
          <w:rFonts w:eastAsia="Times New Roman"/>
          <w:i/>
        </w:rPr>
        <w:t>Encyclopaedia of Behavioural Medicine</w:t>
      </w:r>
      <w:r>
        <w:rPr>
          <w:rFonts w:eastAsia="Times New Roman"/>
          <w:i/>
        </w:rPr>
        <w:t>.</w:t>
      </w:r>
      <w:r>
        <w:rPr>
          <w:rFonts w:eastAsia="Times New Roman"/>
        </w:rPr>
        <w:t xml:space="preserve"> </w:t>
      </w:r>
      <w:r w:rsidRPr="001E4426">
        <w:rPr>
          <w:rFonts w:eastAsia="Times New Roman"/>
        </w:rPr>
        <w:t xml:space="preserve">Springer, 2013. </w:t>
      </w:r>
    </w:p>
    <w:p w14:paraId="1C3A0191" w14:textId="77777777" w:rsidR="00CF78AA" w:rsidRDefault="00CF78AA" w:rsidP="00D65E80">
      <w:pPr>
        <w:spacing w:line="480" w:lineRule="auto"/>
        <w:rPr>
          <w:rFonts w:eastAsia="Times New Roman"/>
        </w:rPr>
      </w:pPr>
    </w:p>
    <w:p w14:paraId="291553A6" w14:textId="0CD5915C" w:rsidR="00CF78AA" w:rsidRPr="009F1672" w:rsidRDefault="00CF78AA" w:rsidP="00CF78AA">
      <w:pPr>
        <w:spacing w:line="480" w:lineRule="auto"/>
        <w:rPr>
          <w:rFonts w:eastAsia="Times New Roman"/>
        </w:rPr>
      </w:pPr>
      <w:r w:rsidRPr="006243ED">
        <w:rPr>
          <w:rFonts w:eastAsia="Times New Roman"/>
          <w:lang w:val="de-DE"/>
        </w:rPr>
        <w:t xml:space="preserve">Dapunt, J., Kluge, U., Heinz, A. (2017). </w:t>
      </w:r>
      <w:r w:rsidRPr="009F1672">
        <w:rPr>
          <w:rFonts w:eastAsia="Times New Roman"/>
        </w:rPr>
        <w:t xml:space="preserve">Risk of psychosis in Refugees: A </w:t>
      </w:r>
    </w:p>
    <w:p w14:paraId="3236D275" w14:textId="77777777" w:rsidR="00CF78AA" w:rsidRPr="009F1672" w:rsidRDefault="00CF78AA" w:rsidP="00CF78AA">
      <w:pPr>
        <w:spacing w:line="480" w:lineRule="auto"/>
        <w:ind w:left="432"/>
        <w:rPr>
          <w:rFonts w:eastAsia="Times New Roman"/>
        </w:rPr>
      </w:pPr>
      <w:r w:rsidRPr="009F1672">
        <w:rPr>
          <w:rFonts w:eastAsia="Times New Roman"/>
        </w:rPr>
        <w:t xml:space="preserve">Literature Review. </w:t>
      </w:r>
      <w:r w:rsidRPr="009F1672">
        <w:rPr>
          <w:rFonts w:eastAsia="Times New Roman"/>
          <w:i/>
        </w:rPr>
        <w:t>Translational Psychiatry, 7</w:t>
      </w:r>
      <w:r w:rsidRPr="009F1672">
        <w:rPr>
          <w:rFonts w:eastAsia="Times New Roman"/>
        </w:rPr>
        <w:t>(6)</w:t>
      </w:r>
      <w:r>
        <w:rPr>
          <w:rFonts w:eastAsia="Times New Roman"/>
        </w:rPr>
        <w:t>, e1149</w:t>
      </w:r>
      <w:r w:rsidRPr="009F1672">
        <w:rPr>
          <w:rFonts w:eastAsia="Times New Roman"/>
        </w:rPr>
        <w:t xml:space="preserve">. </w:t>
      </w:r>
      <w:hyperlink r:id="rId18" w:history="1">
        <w:r w:rsidRPr="009F1672">
          <w:rPr>
            <w:rStyle w:val="Hyperlink"/>
            <w:rFonts w:eastAsia="Times New Roman"/>
          </w:rPr>
          <w:t>https://doi.org/10.1038/tp.2017.119</w:t>
        </w:r>
      </w:hyperlink>
      <w:r w:rsidRPr="009F1672">
        <w:rPr>
          <w:rFonts w:eastAsia="Times New Roman"/>
        </w:rPr>
        <w:t xml:space="preserve"> </w:t>
      </w:r>
    </w:p>
    <w:p w14:paraId="519BD288" w14:textId="77777777" w:rsidR="001E4426" w:rsidRDefault="001E4426" w:rsidP="00D65E80">
      <w:pPr>
        <w:spacing w:line="480" w:lineRule="auto"/>
        <w:rPr>
          <w:rFonts w:eastAsia="Times New Roman"/>
          <w:iCs/>
          <w:color w:val="303030"/>
          <w:shd w:val="clear" w:color="auto" w:fill="FFFFFF"/>
        </w:rPr>
      </w:pPr>
    </w:p>
    <w:p w14:paraId="2E807050" w14:textId="77777777" w:rsidR="00CF78AA" w:rsidRPr="009F1672" w:rsidRDefault="00CF78AA" w:rsidP="00CF78AA">
      <w:pPr>
        <w:spacing w:line="480" w:lineRule="auto"/>
        <w:jc w:val="both"/>
        <w:rPr>
          <w:rFonts w:eastAsia="Times New Roman"/>
          <w:iCs/>
          <w:color w:val="303030"/>
          <w:shd w:val="clear" w:color="auto" w:fill="FFFFFF"/>
        </w:rPr>
      </w:pPr>
      <w:r w:rsidRPr="009F1672">
        <w:rPr>
          <w:rFonts w:eastAsia="Times New Roman"/>
          <w:iCs/>
          <w:color w:val="303030"/>
          <w:shd w:val="clear" w:color="auto" w:fill="FFFFFF"/>
        </w:rPr>
        <w:t xml:space="preserve">Dillon, J., Johnstone, L., Longden, E. (2014). Trauma, Dissociation, Attachment </w:t>
      </w:r>
    </w:p>
    <w:p w14:paraId="10617DC3" w14:textId="7D6C04A3" w:rsidR="00CF78AA" w:rsidRPr="009F1672" w:rsidRDefault="00CF78AA" w:rsidP="00CF78AA">
      <w:pPr>
        <w:spacing w:line="480" w:lineRule="auto"/>
        <w:ind w:left="432"/>
        <w:jc w:val="both"/>
        <w:rPr>
          <w:rFonts w:eastAsia="Times New Roman"/>
          <w:iCs/>
          <w:color w:val="303030"/>
          <w:shd w:val="clear" w:color="auto" w:fill="FFFFFF"/>
        </w:rPr>
      </w:pPr>
      <w:r w:rsidRPr="009F1672">
        <w:rPr>
          <w:rFonts w:eastAsia="Times New Roman"/>
          <w:iCs/>
          <w:color w:val="303030"/>
          <w:shd w:val="clear" w:color="auto" w:fill="FFFFFF"/>
        </w:rPr>
        <w:t>and Neuroscience: A New Paradigm for Understandin</w:t>
      </w:r>
      <w:r w:rsidR="00736363">
        <w:rPr>
          <w:rFonts w:eastAsia="Times New Roman"/>
          <w:iCs/>
          <w:color w:val="303030"/>
          <w:shd w:val="clear" w:color="auto" w:fill="FFFFFF"/>
        </w:rPr>
        <w:t xml:space="preserve">g Severe Mental Distress: In </w:t>
      </w:r>
      <w:r w:rsidRPr="009F1672">
        <w:rPr>
          <w:rFonts w:eastAsia="Times New Roman"/>
          <w:iCs/>
          <w:color w:val="303030"/>
          <w:shd w:val="clear" w:color="auto" w:fill="FFFFFF"/>
        </w:rPr>
        <w:t>Sp</w:t>
      </w:r>
      <w:r>
        <w:rPr>
          <w:rFonts w:eastAsia="Times New Roman"/>
          <w:iCs/>
          <w:color w:val="303030"/>
          <w:shd w:val="clear" w:color="auto" w:fill="FFFFFF"/>
        </w:rPr>
        <w:t xml:space="preserve">eed, </w:t>
      </w:r>
      <w:r w:rsidR="00736363">
        <w:rPr>
          <w:rFonts w:eastAsia="Times New Roman"/>
          <w:iCs/>
          <w:color w:val="303030"/>
          <w:shd w:val="clear" w:color="auto" w:fill="FFFFFF"/>
        </w:rPr>
        <w:t xml:space="preserve">E., </w:t>
      </w:r>
      <w:r>
        <w:rPr>
          <w:rFonts w:eastAsia="Times New Roman"/>
          <w:iCs/>
          <w:color w:val="303030"/>
          <w:shd w:val="clear" w:color="auto" w:fill="FFFFFF"/>
        </w:rPr>
        <w:t xml:space="preserve">Moncrieff, </w:t>
      </w:r>
      <w:r w:rsidR="00736363">
        <w:rPr>
          <w:rFonts w:eastAsia="Times New Roman"/>
          <w:iCs/>
          <w:color w:val="303030"/>
          <w:shd w:val="clear" w:color="auto" w:fill="FFFFFF"/>
        </w:rPr>
        <w:t xml:space="preserve">J., </w:t>
      </w:r>
      <w:r>
        <w:rPr>
          <w:rFonts w:eastAsia="Times New Roman"/>
          <w:iCs/>
          <w:color w:val="303030"/>
          <w:shd w:val="clear" w:color="auto" w:fill="FFFFFF"/>
        </w:rPr>
        <w:t>Rapley</w:t>
      </w:r>
      <w:r w:rsidR="00736363">
        <w:rPr>
          <w:rFonts w:eastAsia="Times New Roman"/>
          <w:iCs/>
          <w:color w:val="303030"/>
          <w:shd w:val="clear" w:color="auto" w:fill="FFFFFF"/>
        </w:rPr>
        <w:t>, M.</w:t>
      </w:r>
      <w:r>
        <w:rPr>
          <w:rFonts w:eastAsia="Times New Roman"/>
          <w:iCs/>
          <w:color w:val="303030"/>
          <w:shd w:val="clear" w:color="auto" w:fill="FFFFFF"/>
        </w:rPr>
        <w:t xml:space="preserve"> (E</w:t>
      </w:r>
      <w:r w:rsidRPr="009F1672">
        <w:rPr>
          <w:rFonts w:eastAsia="Times New Roman"/>
          <w:iCs/>
          <w:color w:val="303030"/>
          <w:shd w:val="clear" w:color="auto" w:fill="FFFFFF"/>
        </w:rPr>
        <w:t xml:space="preserve">ds.). </w:t>
      </w:r>
      <w:r w:rsidRPr="009F1672">
        <w:rPr>
          <w:rFonts w:eastAsia="Times New Roman"/>
          <w:i/>
          <w:iCs/>
          <w:color w:val="303030"/>
          <w:shd w:val="clear" w:color="auto" w:fill="FFFFFF"/>
        </w:rPr>
        <w:t>De-Medicalising Misery II</w:t>
      </w:r>
      <w:r>
        <w:rPr>
          <w:rFonts w:eastAsia="Times New Roman"/>
          <w:i/>
          <w:iCs/>
          <w:color w:val="303030"/>
          <w:shd w:val="clear" w:color="auto" w:fill="FFFFFF"/>
        </w:rPr>
        <w:t xml:space="preserve">, </w:t>
      </w:r>
      <w:r>
        <w:rPr>
          <w:rFonts w:eastAsia="Times New Roman"/>
          <w:iCs/>
          <w:color w:val="303030"/>
          <w:shd w:val="clear" w:color="auto" w:fill="FFFFFF"/>
        </w:rPr>
        <w:t>Ch.12</w:t>
      </w:r>
      <w:r w:rsidRPr="009F1672">
        <w:rPr>
          <w:rFonts w:eastAsia="Times New Roman"/>
          <w:i/>
          <w:iCs/>
          <w:color w:val="303030"/>
          <w:shd w:val="clear" w:color="auto" w:fill="FFFFFF"/>
        </w:rPr>
        <w:t xml:space="preserve">. </w:t>
      </w:r>
      <w:r w:rsidRPr="009F1672">
        <w:rPr>
          <w:rFonts w:eastAsia="Times New Roman"/>
          <w:iCs/>
          <w:color w:val="303030"/>
          <w:shd w:val="clear" w:color="auto" w:fill="FFFFFF"/>
        </w:rPr>
        <w:t xml:space="preserve">Palgrave Macmillan. </w:t>
      </w:r>
    </w:p>
    <w:p w14:paraId="783621A7" w14:textId="77777777" w:rsidR="00CF78AA" w:rsidRDefault="00CF78AA" w:rsidP="00D65E80">
      <w:pPr>
        <w:spacing w:line="480" w:lineRule="auto"/>
        <w:rPr>
          <w:rFonts w:eastAsia="Times New Roman"/>
        </w:rPr>
      </w:pPr>
    </w:p>
    <w:p w14:paraId="4B801D60" w14:textId="77777777" w:rsidR="00CF78AA" w:rsidRDefault="00CF78AA" w:rsidP="00CF78AA">
      <w:pPr>
        <w:spacing w:line="480" w:lineRule="auto"/>
        <w:rPr>
          <w:rFonts w:eastAsia="Times New Roman"/>
        </w:rPr>
      </w:pPr>
      <w:r>
        <w:rPr>
          <w:rFonts w:eastAsia="Times New Roman"/>
        </w:rPr>
        <w:t xml:space="preserve">Dubovsky, S. (2019). Psychosis Is Common in Refugees. </w:t>
      </w:r>
      <w:r>
        <w:rPr>
          <w:rFonts w:eastAsia="Times New Roman"/>
          <w:i/>
        </w:rPr>
        <w:t>JAMA Psychiatry, 14.</w:t>
      </w:r>
      <w:r>
        <w:rPr>
          <w:rFonts w:eastAsia="Times New Roman"/>
        </w:rPr>
        <w:t xml:space="preserve"> </w:t>
      </w:r>
    </w:p>
    <w:p w14:paraId="2DA4B50E" w14:textId="558A5382" w:rsidR="001E4426" w:rsidRDefault="007E5393" w:rsidP="00CF78AA">
      <w:pPr>
        <w:spacing w:line="480" w:lineRule="auto"/>
        <w:ind w:left="432"/>
        <w:rPr>
          <w:rFonts w:eastAsia="Times New Roman"/>
          <w:iCs/>
          <w:color w:val="303030"/>
          <w:shd w:val="clear" w:color="auto" w:fill="FFFFFF"/>
        </w:rPr>
      </w:pPr>
      <w:hyperlink r:id="rId19" w:history="1">
        <w:r w:rsidR="00CF78AA">
          <w:rPr>
            <w:rStyle w:val="Hyperlink"/>
            <w:rFonts w:eastAsia="Times New Roman"/>
          </w:rPr>
          <w:t>https://www.jwatch.org/na49809/2019/09/05/psychosis-common-refugees</w:t>
        </w:r>
      </w:hyperlink>
      <w:r w:rsidR="00CF78AA">
        <w:rPr>
          <w:rFonts w:eastAsia="Times New Roman"/>
        </w:rPr>
        <w:t xml:space="preserve"> </w:t>
      </w:r>
      <w:r w:rsidR="00CF78AA">
        <w:rPr>
          <w:rFonts w:eastAsia="Times New Roman"/>
          <w:iCs/>
          <w:color w:val="303030"/>
          <w:shd w:val="clear" w:color="auto" w:fill="FFFFFF"/>
        </w:rPr>
        <w:t>[accessed June 2021].</w:t>
      </w:r>
    </w:p>
    <w:p w14:paraId="36B289C7" w14:textId="77777777" w:rsidR="00CF78AA" w:rsidRPr="00CF78AA" w:rsidRDefault="00CF78AA" w:rsidP="00CF78AA">
      <w:pPr>
        <w:spacing w:line="480" w:lineRule="auto"/>
        <w:ind w:left="432"/>
        <w:rPr>
          <w:rFonts w:eastAsia="Times New Roman"/>
        </w:rPr>
      </w:pPr>
    </w:p>
    <w:p w14:paraId="058CFFEA" w14:textId="77777777" w:rsidR="00ED0BF9" w:rsidRPr="006243ED" w:rsidRDefault="001E4426" w:rsidP="00ED0BF9">
      <w:pPr>
        <w:spacing w:line="480" w:lineRule="auto"/>
        <w:rPr>
          <w:lang w:val="de-DE"/>
        </w:rPr>
      </w:pPr>
      <w:r w:rsidRPr="006243ED">
        <w:rPr>
          <w:lang w:val="de-DE"/>
        </w:rPr>
        <w:t>Dykxhoorn</w:t>
      </w:r>
      <w:r w:rsidR="00ED0BF9" w:rsidRPr="006243ED">
        <w:rPr>
          <w:lang w:val="de-DE"/>
        </w:rPr>
        <w:t>,</w:t>
      </w:r>
      <w:r w:rsidRPr="006243ED">
        <w:rPr>
          <w:lang w:val="de-DE"/>
        </w:rPr>
        <w:t xml:space="preserve"> J</w:t>
      </w:r>
      <w:r w:rsidR="00ED0BF9" w:rsidRPr="006243ED">
        <w:rPr>
          <w:lang w:val="de-DE"/>
        </w:rPr>
        <w:t>.</w:t>
      </w:r>
      <w:r w:rsidRPr="006243ED">
        <w:rPr>
          <w:lang w:val="de-DE"/>
        </w:rPr>
        <w:t>, Hollander</w:t>
      </w:r>
      <w:r w:rsidR="00ED0BF9" w:rsidRPr="006243ED">
        <w:rPr>
          <w:lang w:val="de-DE"/>
        </w:rPr>
        <w:t>,</w:t>
      </w:r>
      <w:r w:rsidRPr="006243ED">
        <w:rPr>
          <w:lang w:val="de-DE"/>
        </w:rPr>
        <w:t xml:space="preserve"> A</w:t>
      </w:r>
      <w:r w:rsidR="00ED0BF9" w:rsidRPr="006243ED">
        <w:rPr>
          <w:lang w:val="de-DE"/>
        </w:rPr>
        <w:t>.</w:t>
      </w:r>
      <w:r w:rsidRPr="006243ED">
        <w:rPr>
          <w:lang w:val="de-DE"/>
        </w:rPr>
        <w:t>, Lewis</w:t>
      </w:r>
      <w:r w:rsidR="00ED0BF9" w:rsidRPr="006243ED">
        <w:rPr>
          <w:lang w:val="de-DE"/>
        </w:rPr>
        <w:t>,</w:t>
      </w:r>
      <w:r w:rsidRPr="006243ED">
        <w:rPr>
          <w:lang w:val="de-DE"/>
        </w:rPr>
        <w:t xml:space="preserve"> G</w:t>
      </w:r>
      <w:r w:rsidR="00ED0BF9" w:rsidRPr="006243ED">
        <w:rPr>
          <w:lang w:val="de-DE"/>
        </w:rPr>
        <w:t>.</w:t>
      </w:r>
      <w:r w:rsidRPr="006243ED">
        <w:rPr>
          <w:lang w:val="de-DE"/>
        </w:rPr>
        <w:t>, Magnusson</w:t>
      </w:r>
      <w:r w:rsidR="00ED0BF9" w:rsidRPr="006243ED">
        <w:rPr>
          <w:lang w:val="de-DE"/>
        </w:rPr>
        <w:t>,</w:t>
      </w:r>
      <w:r w:rsidRPr="006243ED">
        <w:rPr>
          <w:lang w:val="de-DE"/>
        </w:rPr>
        <w:t xml:space="preserve"> C</w:t>
      </w:r>
      <w:r w:rsidR="00ED0BF9" w:rsidRPr="006243ED">
        <w:rPr>
          <w:lang w:val="de-DE"/>
        </w:rPr>
        <w:t>.</w:t>
      </w:r>
      <w:r w:rsidRPr="006243ED">
        <w:rPr>
          <w:lang w:val="de-DE"/>
        </w:rPr>
        <w:t>, Dalman</w:t>
      </w:r>
      <w:r w:rsidR="00ED0BF9" w:rsidRPr="006243ED">
        <w:rPr>
          <w:lang w:val="de-DE"/>
        </w:rPr>
        <w:t>,</w:t>
      </w:r>
      <w:r w:rsidRPr="006243ED">
        <w:rPr>
          <w:lang w:val="de-DE"/>
        </w:rPr>
        <w:t xml:space="preserve"> C</w:t>
      </w:r>
      <w:r w:rsidR="00ED0BF9" w:rsidRPr="006243ED">
        <w:rPr>
          <w:lang w:val="de-DE"/>
        </w:rPr>
        <w:t>.</w:t>
      </w:r>
      <w:r w:rsidRPr="006243ED">
        <w:rPr>
          <w:lang w:val="de-DE"/>
        </w:rPr>
        <w:t>, Kirkbride</w:t>
      </w:r>
      <w:r w:rsidR="00ED0BF9" w:rsidRPr="006243ED">
        <w:rPr>
          <w:lang w:val="de-DE"/>
        </w:rPr>
        <w:t>,</w:t>
      </w:r>
      <w:r w:rsidRPr="006243ED">
        <w:rPr>
          <w:lang w:val="de-DE"/>
        </w:rPr>
        <w:t xml:space="preserve"> J</w:t>
      </w:r>
      <w:r w:rsidR="00ED0BF9" w:rsidRPr="006243ED">
        <w:rPr>
          <w:lang w:val="de-DE"/>
        </w:rPr>
        <w:t>.</w:t>
      </w:r>
      <w:r w:rsidRPr="006243ED">
        <w:rPr>
          <w:lang w:val="de-DE"/>
        </w:rPr>
        <w:t xml:space="preserve">B. </w:t>
      </w:r>
    </w:p>
    <w:p w14:paraId="22C2A491" w14:textId="0D4278CC" w:rsidR="001E4426" w:rsidRPr="001E4426" w:rsidRDefault="00CF78AA" w:rsidP="00ED0BF9">
      <w:pPr>
        <w:spacing w:line="480" w:lineRule="auto"/>
        <w:ind w:left="432"/>
      </w:pPr>
      <w:r>
        <w:t xml:space="preserve">(2018). </w:t>
      </w:r>
      <w:r w:rsidR="001E4426" w:rsidRPr="001E4426">
        <w:t xml:space="preserve">Risk of Schizophrenia, Schizoaffective, and Bipolar Disorders by Migrant Status, Region of Origin, and Age-at-Migration: A National Cohort Study of 1.8 Million People. </w:t>
      </w:r>
      <w:r w:rsidR="001E4426" w:rsidRPr="001E4426">
        <w:rPr>
          <w:i/>
        </w:rPr>
        <w:t>Psychological Medicine,</w:t>
      </w:r>
      <w:r w:rsidR="001E4426" w:rsidRPr="001E4426">
        <w:t xml:space="preserve"> </w:t>
      </w:r>
      <w:r w:rsidR="001E4426" w:rsidRPr="00CF78AA">
        <w:rPr>
          <w:i/>
        </w:rPr>
        <w:t>49</w:t>
      </w:r>
      <w:r>
        <w:t xml:space="preserve">, 2354-2363. </w:t>
      </w:r>
      <w:hyperlink r:id="rId20" w:history="1">
        <w:r w:rsidRPr="00CC2023">
          <w:rPr>
            <w:rStyle w:val="Hyperlink"/>
          </w:rPr>
          <w:t>https://doi.org/10.1017/S0033291718003227</w:t>
        </w:r>
      </w:hyperlink>
      <w:r>
        <w:t xml:space="preserve"> </w:t>
      </w:r>
    </w:p>
    <w:p w14:paraId="6F63C54B" w14:textId="77777777" w:rsidR="001E4426" w:rsidRDefault="001E4426" w:rsidP="00D65E80">
      <w:pPr>
        <w:spacing w:line="480" w:lineRule="auto"/>
        <w:rPr>
          <w:rFonts w:eastAsia="Times New Roman"/>
          <w:iCs/>
          <w:color w:val="303030"/>
          <w:shd w:val="clear" w:color="auto" w:fill="FFFFFF"/>
        </w:rPr>
      </w:pPr>
    </w:p>
    <w:p w14:paraId="025156D2" w14:textId="35E27C5B" w:rsidR="00CF78AA" w:rsidRPr="009F1672" w:rsidRDefault="00CF78AA" w:rsidP="00CF78AA">
      <w:pPr>
        <w:spacing w:line="480" w:lineRule="auto"/>
      </w:pPr>
      <w:r w:rsidRPr="009F1672">
        <w:lastRenderedPageBreak/>
        <w:t xml:space="preserve">Dykxhoorn, J., Hollander, A., Lewis, </w:t>
      </w:r>
      <w:r>
        <w:t>G., Magnusson, C., Dalman, C.,</w:t>
      </w:r>
      <w:r w:rsidRPr="009F1672">
        <w:t xml:space="preserve"> Kirkbride, </w:t>
      </w:r>
    </w:p>
    <w:p w14:paraId="057C6B6B" w14:textId="77777777" w:rsidR="00CF78AA" w:rsidRPr="009F1672" w:rsidRDefault="00CF78AA" w:rsidP="00CF78AA">
      <w:pPr>
        <w:spacing w:line="480" w:lineRule="auto"/>
        <w:ind w:left="432"/>
      </w:pPr>
      <w:r w:rsidRPr="009F1672">
        <w:t xml:space="preserve">J.B. (2018). Risk of Schizophrenia, Schizoaffective, and Bipolar Disorders by Migrant Status, Region of Origin, and Age-at-Migration: A National Cohort Study of 1.8 Million People. </w:t>
      </w:r>
      <w:r w:rsidRPr="009F1672">
        <w:rPr>
          <w:i/>
        </w:rPr>
        <w:t>Psychological Medicine, 49</w:t>
      </w:r>
      <w:r w:rsidRPr="009F1672">
        <w:t>(14)</w:t>
      </w:r>
      <w:r>
        <w:t>, 327-336</w:t>
      </w:r>
      <w:r w:rsidRPr="009F1672">
        <w:t xml:space="preserve">. </w:t>
      </w:r>
      <w:hyperlink r:id="rId21" w:history="1">
        <w:r w:rsidRPr="009F1672">
          <w:rPr>
            <w:rStyle w:val="Hyperlink"/>
          </w:rPr>
          <w:t>https://doi.org/10.1017/S0033291718003227</w:t>
        </w:r>
      </w:hyperlink>
      <w:r w:rsidRPr="009F1672">
        <w:t xml:space="preserve"> </w:t>
      </w:r>
    </w:p>
    <w:p w14:paraId="0303DB7F" w14:textId="77777777" w:rsidR="00D65E80" w:rsidRDefault="00D65E80" w:rsidP="00D65E80">
      <w:pPr>
        <w:spacing w:line="480" w:lineRule="auto"/>
        <w:rPr>
          <w:rFonts w:eastAsia="Times New Roman"/>
          <w:iCs/>
          <w:color w:val="303030"/>
          <w:shd w:val="clear" w:color="auto" w:fill="FFFFFF"/>
        </w:rPr>
      </w:pPr>
    </w:p>
    <w:p w14:paraId="0C42A86C" w14:textId="77777777" w:rsidR="00CF78AA" w:rsidRDefault="001E4426" w:rsidP="001E4426">
      <w:pPr>
        <w:spacing w:line="480" w:lineRule="auto"/>
        <w:rPr>
          <w:bCs/>
          <w:i/>
        </w:rPr>
      </w:pPr>
      <w:r w:rsidRPr="00D65E80">
        <w:rPr>
          <w:bCs/>
        </w:rPr>
        <w:t>Effective Public Health Practice Project</w:t>
      </w:r>
      <w:r w:rsidRPr="00D65E80">
        <w:rPr>
          <w:b/>
          <w:bCs/>
        </w:rPr>
        <w:t xml:space="preserve"> </w:t>
      </w:r>
      <w:r w:rsidRPr="00D65E80">
        <w:rPr>
          <w:bCs/>
        </w:rPr>
        <w:t xml:space="preserve">(EPHPP). (2005). </w:t>
      </w:r>
      <w:r w:rsidRPr="00D65E80">
        <w:rPr>
          <w:bCs/>
          <w:i/>
        </w:rPr>
        <w:t xml:space="preserve">Quality Assessment Tool </w:t>
      </w:r>
    </w:p>
    <w:p w14:paraId="0C3E472A" w14:textId="7443E52A" w:rsidR="001E4426" w:rsidRPr="00D65E80" w:rsidRDefault="001E4426" w:rsidP="00CF78AA">
      <w:pPr>
        <w:spacing w:line="480" w:lineRule="auto"/>
        <w:ind w:left="432"/>
        <w:rPr>
          <w:bCs/>
          <w:i/>
        </w:rPr>
      </w:pPr>
      <w:r w:rsidRPr="00D65E80">
        <w:rPr>
          <w:bCs/>
          <w:i/>
        </w:rPr>
        <w:t>for Quantitative Studies.</w:t>
      </w:r>
      <w:r w:rsidRPr="00D65E80">
        <w:rPr>
          <w:bCs/>
        </w:rPr>
        <w:t xml:space="preserve"> </w:t>
      </w:r>
      <w:hyperlink r:id="rId22" w:history="1">
        <w:r w:rsidRPr="00D65E80">
          <w:rPr>
            <w:rStyle w:val="Hyperlink"/>
            <w:bCs/>
          </w:rPr>
          <w:t>https://www.ephpp.ca/quality-assessment-tool-for-quantitative-studies/</w:t>
        </w:r>
      </w:hyperlink>
      <w:r w:rsidRPr="00D65E80">
        <w:rPr>
          <w:bCs/>
        </w:rPr>
        <w:t xml:space="preserve"> [</w:t>
      </w:r>
      <w:r w:rsidR="00CF78AA">
        <w:rPr>
          <w:bCs/>
        </w:rPr>
        <w:t>accessed June 2021]</w:t>
      </w:r>
      <w:r w:rsidRPr="00D65E80">
        <w:rPr>
          <w:bCs/>
        </w:rPr>
        <w:t xml:space="preserve">. </w:t>
      </w:r>
    </w:p>
    <w:p w14:paraId="0E73D1A4" w14:textId="77777777" w:rsidR="001E4426" w:rsidRDefault="001E4426" w:rsidP="00D65E80">
      <w:pPr>
        <w:spacing w:line="480" w:lineRule="auto"/>
        <w:rPr>
          <w:rFonts w:eastAsia="Times New Roman"/>
          <w:iCs/>
          <w:color w:val="303030"/>
          <w:shd w:val="clear" w:color="auto" w:fill="FFFFFF"/>
        </w:rPr>
      </w:pPr>
    </w:p>
    <w:p w14:paraId="787AD71A" w14:textId="3FFF4B8D" w:rsidR="00161DAC" w:rsidRPr="009F1672" w:rsidRDefault="00161DAC" w:rsidP="00161DAC">
      <w:pPr>
        <w:spacing w:line="480" w:lineRule="auto"/>
      </w:pPr>
      <w:r>
        <w:t>Fazel, M., Wheeler, J.,</w:t>
      </w:r>
      <w:r w:rsidRPr="009F1672">
        <w:t xml:space="preserve"> Danesh, J. (2005). Prevalence of Serious Mental Disorder in </w:t>
      </w:r>
    </w:p>
    <w:p w14:paraId="1B9AEFCB" w14:textId="77777777" w:rsidR="00161DAC" w:rsidRPr="009F1672" w:rsidRDefault="00161DAC" w:rsidP="00161DAC">
      <w:pPr>
        <w:spacing w:line="480" w:lineRule="auto"/>
        <w:ind w:left="432"/>
      </w:pPr>
      <w:r w:rsidRPr="009F1672">
        <w:t xml:space="preserve">7000 Refugees Resettled in Western Countries: A Systematic Review. </w:t>
      </w:r>
      <w:r w:rsidRPr="009F1672">
        <w:rPr>
          <w:i/>
        </w:rPr>
        <w:t>Lancet, 365</w:t>
      </w:r>
      <w:r>
        <w:rPr>
          <w:i/>
        </w:rPr>
        <w:t xml:space="preserve">, </w:t>
      </w:r>
      <w:r w:rsidRPr="00161DAC">
        <w:t>1309-1314</w:t>
      </w:r>
      <w:r w:rsidRPr="009F1672">
        <w:t xml:space="preserve">. </w:t>
      </w:r>
      <w:hyperlink r:id="rId23" w:history="1">
        <w:r w:rsidRPr="009F1672">
          <w:rPr>
            <w:rStyle w:val="Hyperlink"/>
          </w:rPr>
          <w:t>https://doi.org/10/1016/S0140-6736(05)61027-6</w:t>
        </w:r>
      </w:hyperlink>
      <w:r w:rsidRPr="009F1672">
        <w:t xml:space="preserve"> </w:t>
      </w:r>
    </w:p>
    <w:p w14:paraId="7E5C542F" w14:textId="77777777" w:rsidR="00D65E80" w:rsidRDefault="00D65E80" w:rsidP="00D65E80">
      <w:pPr>
        <w:spacing w:line="480" w:lineRule="auto"/>
        <w:outlineLvl w:val="0"/>
        <w:rPr>
          <w:rFonts w:eastAsia="Times New Roman"/>
        </w:rPr>
      </w:pPr>
    </w:p>
    <w:p w14:paraId="14F9D6F9" w14:textId="7BF847FB" w:rsidR="00161DAC" w:rsidRPr="009F1672" w:rsidRDefault="00161DAC" w:rsidP="00161DAC">
      <w:pPr>
        <w:spacing w:line="480" w:lineRule="auto"/>
        <w:rPr>
          <w:bCs/>
        </w:rPr>
      </w:pPr>
      <w:r>
        <w:rPr>
          <w:bCs/>
        </w:rPr>
        <w:t xml:space="preserve">Gibson, L.E., Alloy, L.B., </w:t>
      </w:r>
      <w:r w:rsidRPr="009F1672">
        <w:rPr>
          <w:bCs/>
        </w:rPr>
        <w:t xml:space="preserve">Ellman, L.M. (2016). Trauma and the Psychosis </w:t>
      </w:r>
    </w:p>
    <w:p w14:paraId="4FB8CBE6" w14:textId="77777777" w:rsidR="00161DAC" w:rsidRPr="009F1672" w:rsidRDefault="00161DAC" w:rsidP="00161DAC">
      <w:pPr>
        <w:spacing w:line="480" w:lineRule="auto"/>
        <w:ind w:left="432"/>
        <w:rPr>
          <w:bCs/>
        </w:rPr>
      </w:pPr>
      <w:r w:rsidRPr="009F1672">
        <w:rPr>
          <w:bCs/>
        </w:rPr>
        <w:t xml:space="preserve">Spectrum: A Review of Symptom Specificity and Explanatory Mechanisms. </w:t>
      </w:r>
      <w:r w:rsidRPr="009F1672">
        <w:rPr>
          <w:bCs/>
          <w:i/>
        </w:rPr>
        <w:t>Clinical Psychology Review, 49</w:t>
      </w:r>
      <w:r>
        <w:rPr>
          <w:bCs/>
          <w:i/>
        </w:rPr>
        <w:t xml:space="preserve">, </w:t>
      </w:r>
      <w:r w:rsidRPr="00D65E80">
        <w:rPr>
          <w:bCs/>
        </w:rPr>
        <w:t>92-105</w:t>
      </w:r>
      <w:r w:rsidRPr="009F1672">
        <w:rPr>
          <w:bCs/>
        </w:rPr>
        <w:t>.</w:t>
      </w:r>
      <w:r>
        <w:rPr>
          <w:bCs/>
        </w:rPr>
        <w:t xml:space="preserve"> </w:t>
      </w:r>
      <w:hyperlink r:id="rId24" w:history="1">
        <w:r w:rsidRPr="009F1672">
          <w:rPr>
            <w:rStyle w:val="Hyperlink"/>
            <w:bCs/>
          </w:rPr>
          <w:t>https://doi.org/10.1016/j.cpr.2016.08.003</w:t>
        </w:r>
      </w:hyperlink>
      <w:r w:rsidRPr="009F1672">
        <w:rPr>
          <w:bCs/>
        </w:rPr>
        <w:t xml:space="preserve"> </w:t>
      </w:r>
    </w:p>
    <w:p w14:paraId="6DEA25A8" w14:textId="77777777" w:rsidR="001E4426" w:rsidRDefault="001E4426" w:rsidP="00D65E80">
      <w:pPr>
        <w:spacing w:line="480" w:lineRule="auto"/>
        <w:rPr>
          <w:bCs/>
        </w:rPr>
      </w:pPr>
    </w:p>
    <w:p w14:paraId="25B04D97" w14:textId="686BE5F9" w:rsidR="00161DAC" w:rsidRDefault="00ED0BF9" w:rsidP="00161DAC">
      <w:pPr>
        <w:spacing w:line="480" w:lineRule="auto"/>
        <w:rPr>
          <w:i/>
        </w:rPr>
      </w:pPr>
      <w:r>
        <w:t>Graziano, A.M.</w:t>
      </w:r>
      <w:r w:rsidR="00161DAC">
        <w:t xml:space="preserve"> and</w:t>
      </w:r>
      <w:r w:rsidR="00161DAC" w:rsidRPr="009F1672">
        <w:t xml:space="preserve"> Raulin, M.L. (1997). </w:t>
      </w:r>
      <w:r w:rsidR="00161DAC" w:rsidRPr="009F1672">
        <w:rPr>
          <w:i/>
        </w:rPr>
        <w:t xml:space="preserve">Research Methods: A Process of Inquiry </w:t>
      </w:r>
    </w:p>
    <w:p w14:paraId="2E44E74C" w14:textId="779D5FC3" w:rsidR="00161DAC" w:rsidRPr="009F1672" w:rsidRDefault="00161DAC" w:rsidP="00161DAC">
      <w:pPr>
        <w:spacing w:line="480" w:lineRule="auto"/>
        <w:ind w:left="432"/>
      </w:pPr>
      <w:r w:rsidRPr="009F1672">
        <w:t>(3</w:t>
      </w:r>
      <w:r w:rsidRPr="009F1672">
        <w:rPr>
          <w:vertAlign w:val="superscript"/>
        </w:rPr>
        <w:t>rd</w:t>
      </w:r>
      <w:r w:rsidRPr="009F1672">
        <w:t xml:space="preserve"> ed.). Pearson, Allyn and Bacon. </w:t>
      </w:r>
    </w:p>
    <w:p w14:paraId="7EA2F2D0" w14:textId="77777777" w:rsidR="001E4426" w:rsidRDefault="001E4426" w:rsidP="00D65E80">
      <w:pPr>
        <w:spacing w:line="480" w:lineRule="auto"/>
      </w:pPr>
    </w:p>
    <w:p w14:paraId="2BECC540" w14:textId="3F0C760B" w:rsidR="008F44A4" w:rsidRPr="009F1672" w:rsidRDefault="008F44A4" w:rsidP="008F44A4">
      <w:pPr>
        <w:spacing w:line="480" w:lineRule="auto"/>
      </w:pPr>
      <w:r w:rsidRPr="006243ED">
        <w:rPr>
          <w:lang w:val="de-DE"/>
        </w:rPr>
        <w:t>Haasen, C., Lambert, M., Yagd</w:t>
      </w:r>
      <w:r w:rsidR="00ED0BF9" w:rsidRPr="006243ED">
        <w:rPr>
          <w:lang w:val="de-DE"/>
        </w:rPr>
        <w:t>iran, O.</w:t>
      </w:r>
      <w:r w:rsidR="007B3950" w:rsidRPr="006243ED">
        <w:rPr>
          <w:lang w:val="de-DE"/>
        </w:rPr>
        <w:t xml:space="preserve">, </w:t>
      </w:r>
      <w:r w:rsidRPr="006243ED">
        <w:rPr>
          <w:lang w:val="de-DE"/>
        </w:rPr>
        <w:t xml:space="preserve">Krausz, M. (1997). </w:t>
      </w:r>
      <w:r w:rsidRPr="009F1672">
        <w:t xml:space="preserve">Psychiatric Disorders </w:t>
      </w:r>
    </w:p>
    <w:p w14:paraId="3557FAD2" w14:textId="77777777" w:rsidR="008F44A4" w:rsidRPr="006243ED" w:rsidRDefault="008F44A4" w:rsidP="008F44A4">
      <w:pPr>
        <w:spacing w:line="480" w:lineRule="auto"/>
        <w:ind w:left="432"/>
        <w:rPr>
          <w:lang w:val="de-DE"/>
        </w:rPr>
      </w:pPr>
      <w:r w:rsidRPr="009F1672">
        <w:lastRenderedPageBreak/>
        <w:t xml:space="preserve">Among Migrants in Germany: Prevalence in a Psychiatric Clinic and Implications for Services and Research. </w:t>
      </w:r>
      <w:r w:rsidRPr="006243ED">
        <w:rPr>
          <w:i/>
          <w:lang w:val="de-DE"/>
        </w:rPr>
        <w:t>European Psychiatry, 12</w:t>
      </w:r>
      <w:r w:rsidRPr="006243ED">
        <w:rPr>
          <w:lang w:val="de-DE"/>
        </w:rPr>
        <w:t xml:space="preserve">(6), 305-310. </w:t>
      </w:r>
      <w:hyperlink r:id="rId25" w:history="1">
        <w:r w:rsidRPr="006243ED">
          <w:rPr>
            <w:rStyle w:val="Hyperlink"/>
            <w:lang w:val="de-DE"/>
          </w:rPr>
          <w:t>https://doi.org/10.1016/S0924-9338(97)84791-8</w:t>
        </w:r>
      </w:hyperlink>
      <w:r w:rsidRPr="006243ED">
        <w:rPr>
          <w:lang w:val="de-DE"/>
        </w:rPr>
        <w:t xml:space="preserve"> </w:t>
      </w:r>
    </w:p>
    <w:p w14:paraId="0D1CE883" w14:textId="77777777" w:rsidR="001E4426" w:rsidRPr="006243ED" w:rsidRDefault="001E4426" w:rsidP="001E4426">
      <w:pPr>
        <w:spacing w:line="480" w:lineRule="auto"/>
        <w:ind w:left="432"/>
        <w:rPr>
          <w:lang w:val="de-DE"/>
        </w:rPr>
      </w:pPr>
    </w:p>
    <w:p w14:paraId="2FA93CF5" w14:textId="6CDFB45B" w:rsidR="008F44A4" w:rsidRPr="009F1672" w:rsidRDefault="008F44A4" w:rsidP="008F44A4">
      <w:pPr>
        <w:spacing w:line="480" w:lineRule="auto"/>
      </w:pPr>
      <w:r w:rsidRPr="006243ED">
        <w:rPr>
          <w:lang w:val="de-DE"/>
        </w:rPr>
        <w:t>Haas</w:t>
      </w:r>
      <w:r w:rsidR="00ED0BF9" w:rsidRPr="006243ED">
        <w:rPr>
          <w:lang w:val="de-DE"/>
        </w:rPr>
        <w:t>en, C., Lambert, M., Mass, R.</w:t>
      </w:r>
      <w:r w:rsidR="007B3950" w:rsidRPr="006243ED">
        <w:rPr>
          <w:lang w:val="de-DE"/>
        </w:rPr>
        <w:t xml:space="preserve">, </w:t>
      </w:r>
      <w:r w:rsidRPr="006243ED">
        <w:rPr>
          <w:lang w:val="de-DE"/>
        </w:rPr>
        <w:t xml:space="preserve">Krausz, M. (1998). </w:t>
      </w:r>
      <w:r w:rsidRPr="009F1672">
        <w:t xml:space="preserve">Impact of Ethnicity on the </w:t>
      </w:r>
    </w:p>
    <w:p w14:paraId="0A9441DF" w14:textId="77777777" w:rsidR="008F44A4" w:rsidRPr="009F1672" w:rsidRDefault="008F44A4" w:rsidP="008F44A4">
      <w:pPr>
        <w:spacing w:line="480" w:lineRule="auto"/>
        <w:ind w:left="432"/>
      </w:pPr>
      <w:r w:rsidRPr="009F1672">
        <w:t xml:space="preserve">Prevalence of Psychiatric Disorders Among Migrants in Germany. </w:t>
      </w:r>
      <w:r w:rsidRPr="009F1672">
        <w:rPr>
          <w:i/>
        </w:rPr>
        <w:t>Ethnicity and Health, 3</w:t>
      </w:r>
      <w:r w:rsidRPr="009F1672">
        <w:t>(3)</w:t>
      </w:r>
      <w:r>
        <w:t xml:space="preserve">, </w:t>
      </w:r>
      <w:r w:rsidRPr="001E4426">
        <w:t>159-165</w:t>
      </w:r>
      <w:r w:rsidRPr="009F1672">
        <w:t xml:space="preserve">. </w:t>
      </w:r>
      <w:hyperlink r:id="rId26" w:history="1">
        <w:r w:rsidRPr="009F1672">
          <w:rPr>
            <w:rStyle w:val="Hyperlink"/>
          </w:rPr>
          <w:t>https://doi.org/10.1080/13557858.1998.9961858</w:t>
        </w:r>
      </w:hyperlink>
      <w:r w:rsidRPr="009F1672">
        <w:t xml:space="preserve"> </w:t>
      </w:r>
    </w:p>
    <w:p w14:paraId="005784F8" w14:textId="77777777" w:rsidR="001E4426" w:rsidRDefault="001E4426" w:rsidP="00D65E80">
      <w:pPr>
        <w:spacing w:line="480" w:lineRule="auto"/>
      </w:pPr>
    </w:p>
    <w:p w14:paraId="69A30612" w14:textId="41B090F1" w:rsidR="008F44A4" w:rsidRPr="009F1672" w:rsidRDefault="00ED0BF9" w:rsidP="008F44A4">
      <w:pPr>
        <w:spacing w:line="480" w:lineRule="auto"/>
      </w:pPr>
      <w:r>
        <w:t>Hauff, E.</w:t>
      </w:r>
      <w:r w:rsidR="008F44A4">
        <w:t xml:space="preserve"> and</w:t>
      </w:r>
      <w:r w:rsidR="008F44A4" w:rsidRPr="009F1672">
        <w:t xml:space="preserve"> Vaglum, P. (1995). Organised Violence and the Stress of Exile. </w:t>
      </w:r>
    </w:p>
    <w:p w14:paraId="2E2CDC8C" w14:textId="77777777" w:rsidR="008F44A4" w:rsidRPr="009F1672" w:rsidRDefault="008F44A4" w:rsidP="008F44A4">
      <w:pPr>
        <w:spacing w:line="480" w:lineRule="auto"/>
        <w:ind w:left="432"/>
      </w:pPr>
      <w:r w:rsidRPr="009F1672">
        <w:t xml:space="preserve">Predictors of Mental Health in a Community Cohort of Vietnamese Refugees Three Years After Resettlement. </w:t>
      </w:r>
      <w:r w:rsidRPr="009F1672">
        <w:rPr>
          <w:i/>
        </w:rPr>
        <w:t>British Journal of Psychiatry, 166</w:t>
      </w:r>
      <w:r w:rsidRPr="009F1672">
        <w:t>(3)</w:t>
      </w:r>
      <w:r>
        <w:t>, 360-367</w:t>
      </w:r>
      <w:r w:rsidRPr="009F1672">
        <w:t xml:space="preserve">. </w:t>
      </w:r>
      <w:hyperlink r:id="rId27" w:history="1">
        <w:r w:rsidRPr="009F1672">
          <w:rPr>
            <w:rStyle w:val="Hyperlink"/>
          </w:rPr>
          <w:t>https://doi.org/10.1192/bjp.166.3.360</w:t>
        </w:r>
      </w:hyperlink>
      <w:r w:rsidRPr="009F1672">
        <w:t xml:space="preserve"> </w:t>
      </w:r>
    </w:p>
    <w:p w14:paraId="7CAF4F1F" w14:textId="77777777" w:rsidR="001E4426" w:rsidRDefault="001E4426" w:rsidP="00D65E80">
      <w:pPr>
        <w:spacing w:line="480" w:lineRule="auto"/>
      </w:pPr>
    </w:p>
    <w:p w14:paraId="62FB5226" w14:textId="0C0E26D4" w:rsidR="008F44A4" w:rsidRPr="009F1672" w:rsidRDefault="008F44A4" w:rsidP="008F44A4">
      <w:pPr>
        <w:spacing w:line="480" w:lineRule="auto"/>
        <w:rPr>
          <w:rFonts w:eastAsia="Times New Roman"/>
          <w:color w:val="303030"/>
          <w:shd w:val="clear" w:color="auto" w:fill="FFFFFF"/>
        </w:rPr>
      </w:pPr>
      <w:r w:rsidRPr="009F1672">
        <w:rPr>
          <w:rFonts w:eastAsia="Times New Roman"/>
          <w:color w:val="303030"/>
          <w:shd w:val="clear" w:color="auto" w:fill="FFFFFF"/>
        </w:rPr>
        <w:t>Hollander, A.C., Dal, H., Lewis, G., Magnusson, C., Kirkbride, J.</w:t>
      </w:r>
      <w:r>
        <w:rPr>
          <w:rFonts w:eastAsia="Times New Roman"/>
          <w:color w:val="303030"/>
          <w:shd w:val="clear" w:color="auto" w:fill="FFFFFF"/>
        </w:rPr>
        <w:t xml:space="preserve">B., </w:t>
      </w:r>
      <w:r w:rsidRPr="009F1672">
        <w:rPr>
          <w:rFonts w:eastAsia="Times New Roman"/>
          <w:color w:val="303030"/>
          <w:shd w:val="clear" w:color="auto" w:fill="FFFFFF"/>
        </w:rPr>
        <w:t xml:space="preserve">Dalman, </w:t>
      </w:r>
    </w:p>
    <w:p w14:paraId="5E8B6B4C" w14:textId="77777777" w:rsidR="008F44A4" w:rsidRDefault="008F44A4" w:rsidP="008F44A4">
      <w:pPr>
        <w:spacing w:line="480" w:lineRule="auto"/>
        <w:ind w:left="432"/>
      </w:pPr>
      <w:r w:rsidRPr="009F1672">
        <w:rPr>
          <w:rFonts w:eastAsia="Times New Roman"/>
          <w:color w:val="303030"/>
          <w:shd w:val="clear" w:color="auto" w:fill="FFFFFF"/>
        </w:rPr>
        <w:t xml:space="preserve">C. (2016). </w:t>
      </w:r>
      <w:r w:rsidRPr="009F1672">
        <w:rPr>
          <w:rStyle w:val="ref-title"/>
          <w:rFonts w:eastAsia="Times New Roman"/>
          <w:color w:val="303030"/>
          <w:shd w:val="clear" w:color="auto" w:fill="FFFFFF"/>
        </w:rPr>
        <w:t>Refugee Migration and Risk of Schizophrenia and Other Non-Affective Psychoses: Cohort Study of 1.3 Million People in Sweden</w:t>
      </w:r>
      <w:r w:rsidRPr="009F1672">
        <w:rPr>
          <w:rFonts w:eastAsia="Times New Roman"/>
          <w:color w:val="303030"/>
          <w:shd w:val="clear" w:color="auto" w:fill="FFFFFF"/>
        </w:rPr>
        <w:t>. </w:t>
      </w:r>
      <w:r w:rsidRPr="009F1672">
        <w:rPr>
          <w:rFonts w:eastAsia="Times New Roman"/>
          <w:i/>
          <w:color w:val="303030"/>
          <w:shd w:val="clear" w:color="auto" w:fill="FFFFFF"/>
        </w:rPr>
        <w:t>British Medical Journal,</w:t>
      </w:r>
      <w:r w:rsidRPr="009F1672">
        <w:rPr>
          <w:rFonts w:eastAsia="Times New Roman"/>
          <w:color w:val="303030"/>
          <w:shd w:val="clear" w:color="auto" w:fill="FFFFFF"/>
        </w:rPr>
        <w:t> </w:t>
      </w:r>
      <w:r w:rsidRPr="009F1672">
        <w:rPr>
          <w:rStyle w:val="ref-vol"/>
          <w:rFonts w:eastAsia="Times New Roman"/>
          <w:i/>
          <w:color w:val="303030"/>
          <w:shd w:val="clear" w:color="auto" w:fill="FFFFFF"/>
        </w:rPr>
        <w:t>352</w:t>
      </w:r>
      <w:r>
        <w:rPr>
          <w:rStyle w:val="ref-vol"/>
          <w:rFonts w:eastAsia="Times New Roman"/>
          <w:i/>
          <w:color w:val="303030"/>
          <w:shd w:val="clear" w:color="auto" w:fill="FFFFFF"/>
        </w:rPr>
        <w:t>, 1-8</w:t>
      </w:r>
      <w:r w:rsidRPr="009F1672">
        <w:rPr>
          <w:rFonts w:eastAsia="Times New Roman"/>
          <w:color w:val="303030"/>
          <w:shd w:val="clear" w:color="auto" w:fill="FFFFFF"/>
        </w:rPr>
        <w:t xml:space="preserve">. </w:t>
      </w:r>
      <w:hyperlink r:id="rId28" w:history="1">
        <w:r w:rsidRPr="009F1672">
          <w:rPr>
            <w:rStyle w:val="Hyperlink"/>
            <w:rFonts w:eastAsia="Times New Roman"/>
            <w:shd w:val="clear" w:color="auto" w:fill="FFFFFF"/>
          </w:rPr>
          <w:t>https://doi.org/10.1136/bmj.i1030</w:t>
        </w:r>
      </w:hyperlink>
      <w:r w:rsidRPr="009F1672">
        <w:t xml:space="preserve"> </w:t>
      </w:r>
    </w:p>
    <w:p w14:paraId="0B931A46" w14:textId="77777777" w:rsidR="00D65E80" w:rsidRDefault="00D65E80" w:rsidP="00D65E80">
      <w:pPr>
        <w:spacing w:line="480" w:lineRule="auto"/>
        <w:outlineLvl w:val="0"/>
        <w:rPr>
          <w:rFonts w:eastAsia="Times New Roman"/>
        </w:rPr>
      </w:pPr>
    </w:p>
    <w:p w14:paraId="237C0BA4" w14:textId="77777777" w:rsidR="00ED0BF9" w:rsidRDefault="001E4426" w:rsidP="00ED0BF9">
      <w:pPr>
        <w:widowControl w:val="0"/>
        <w:autoSpaceDE w:val="0"/>
        <w:autoSpaceDN w:val="0"/>
        <w:adjustRightInd w:val="0"/>
        <w:spacing w:line="480" w:lineRule="auto"/>
        <w:jc w:val="both"/>
        <w:rPr>
          <w:rFonts w:eastAsia="Times New Roman"/>
        </w:rPr>
      </w:pPr>
      <w:r w:rsidRPr="001E4426">
        <w:rPr>
          <w:rFonts w:eastAsia="Times New Roman"/>
        </w:rPr>
        <w:t>Hvidtfeldt</w:t>
      </w:r>
      <w:r w:rsidR="00ED0BF9">
        <w:rPr>
          <w:rFonts w:eastAsia="Times New Roman"/>
        </w:rPr>
        <w:t>,</w:t>
      </w:r>
      <w:r w:rsidRPr="001E4426">
        <w:rPr>
          <w:rFonts w:eastAsia="Times New Roman"/>
        </w:rPr>
        <w:t xml:space="preserve"> C</w:t>
      </w:r>
      <w:r w:rsidR="00ED0BF9">
        <w:rPr>
          <w:rFonts w:eastAsia="Times New Roman"/>
        </w:rPr>
        <w:t>.</w:t>
      </w:r>
      <w:r w:rsidRPr="001E4426">
        <w:rPr>
          <w:rFonts w:eastAsia="Times New Roman"/>
        </w:rPr>
        <w:t>, Petersen</w:t>
      </w:r>
      <w:r w:rsidR="00ED0BF9">
        <w:rPr>
          <w:rFonts w:eastAsia="Times New Roman"/>
        </w:rPr>
        <w:t>,</w:t>
      </w:r>
      <w:r w:rsidRPr="001E4426">
        <w:rPr>
          <w:rFonts w:eastAsia="Times New Roman"/>
        </w:rPr>
        <w:t xml:space="preserve"> J</w:t>
      </w:r>
      <w:r w:rsidR="008F44A4">
        <w:rPr>
          <w:rFonts w:eastAsia="Times New Roman"/>
        </w:rPr>
        <w:t>.</w:t>
      </w:r>
      <w:r w:rsidRPr="001E4426">
        <w:rPr>
          <w:rFonts w:eastAsia="Times New Roman"/>
        </w:rPr>
        <w:t>H, Norrdeam</w:t>
      </w:r>
      <w:r w:rsidR="00ED0BF9">
        <w:rPr>
          <w:rFonts w:eastAsia="Times New Roman"/>
        </w:rPr>
        <w:t>,</w:t>
      </w:r>
      <w:r w:rsidRPr="001E4426">
        <w:rPr>
          <w:rFonts w:eastAsia="Times New Roman"/>
        </w:rPr>
        <w:t xml:space="preserve"> M. </w:t>
      </w:r>
      <w:r w:rsidR="008F44A4">
        <w:rPr>
          <w:rFonts w:eastAsia="Times New Roman"/>
        </w:rPr>
        <w:t xml:space="preserve">(2019) </w:t>
      </w:r>
      <w:r w:rsidRPr="001E4426">
        <w:rPr>
          <w:rFonts w:eastAsia="Times New Roman"/>
        </w:rPr>
        <w:t xml:space="preserve">Prolonged Periods of Waiting for </w:t>
      </w:r>
    </w:p>
    <w:p w14:paraId="7526055A" w14:textId="68D76333" w:rsidR="001E4426" w:rsidRPr="00ED0BF9" w:rsidRDefault="001E4426" w:rsidP="00ED0BF9">
      <w:pPr>
        <w:widowControl w:val="0"/>
        <w:autoSpaceDE w:val="0"/>
        <w:autoSpaceDN w:val="0"/>
        <w:adjustRightInd w:val="0"/>
        <w:spacing w:line="480" w:lineRule="auto"/>
        <w:ind w:left="432"/>
        <w:jc w:val="both"/>
        <w:rPr>
          <w:rStyle w:val="Hyperlink"/>
          <w:rFonts w:eastAsia="Times New Roman"/>
          <w:color w:val="auto"/>
          <w:u w:val="none"/>
        </w:rPr>
      </w:pPr>
      <w:r w:rsidRPr="001E4426">
        <w:rPr>
          <w:rFonts w:eastAsia="Times New Roman"/>
        </w:rPr>
        <w:t xml:space="preserve">an Asylum Decision and the Risk of Psychiatric Diagnoses: A 22-year Longitudinal Cohort Study from Denmark. </w:t>
      </w:r>
      <w:r w:rsidRPr="001E4426">
        <w:rPr>
          <w:rFonts w:eastAsia="Times New Roman"/>
          <w:i/>
        </w:rPr>
        <w:t>International Journal of Epidemiology,</w:t>
      </w:r>
      <w:r w:rsidR="008F44A4">
        <w:rPr>
          <w:rFonts w:eastAsia="Times New Roman"/>
        </w:rPr>
        <w:t xml:space="preserve"> </w:t>
      </w:r>
      <w:r w:rsidR="008F44A4" w:rsidRPr="008F44A4">
        <w:rPr>
          <w:rFonts w:eastAsia="Times New Roman"/>
          <w:i/>
        </w:rPr>
        <w:t>49</w:t>
      </w:r>
      <w:r w:rsidR="008F44A4">
        <w:rPr>
          <w:rFonts w:eastAsia="Times New Roman"/>
        </w:rPr>
        <w:t xml:space="preserve">, </w:t>
      </w:r>
      <w:r w:rsidRPr="001E4426">
        <w:rPr>
          <w:rFonts w:eastAsia="Times New Roman"/>
        </w:rPr>
        <w:t>400-409.</w:t>
      </w:r>
      <w:r w:rsidRPr="001E4426">
        <w:rPr>
          <w:rStyle w:val="Hyperlink"/>
          <w:rFonts w:eastAsia="Times New Roman"/>
        </w:rPr>
        <w:t xml:space="preserve"> </w:t>
      </w:r>
      <w:r w:rsidR="008F44A4">
        <w:rPr>
          <w:rStyle w:val="Hyperlink"/>
          <w:rFonts w:eastAsia="Times New Roman"/>
        </w:rPr>
        <w:t>https://doi.10.1093/ije/dyz091</w:t>
      </w:r>
    </w:p>
    <w:p w14:paraId="6958223A" w14:textId="77777777" w:rsidR="001E4426" w:rsidRDefault="001E4426" w:rsidP="00D65E80">
      <w:pPr>
        <w:spacing w:line="480" w:lineRule="auto"/>
        <w:outlineLvl w:val="0"/>
        <w:rPr>
          <w:rFonts w:eastAsia="Times New Roman"/>
        </w:rPr>
      </w:pPr>
    </w:p>
    <w:p w14:paraId="40E6925A" w14:textId="61D2BE06" w:rsidR="008F44A4" w:rsidRPr="009F1672" w:rsidRDefault="008F44A4" w:rsidP="008F44A4">
      <w:pPr>
        <w:spacing w:line="480" w:lineRule="auto"/>
      </w:pPr>
      <w:r>
        <w:t>Iversen, V.C. and</w:t>
      </w:r>
      <w:r w:rsidRPr="009F1672">
        <w:t xml:space="preserve"> Morken, G. (2004). Differences in Acute Psychiatric Admissions </w:t>
      </w:r>
    </w:p>
    <w:p w14:paraId="688954EB" w14:textId="77777777" w:rsidR="008F44A4" w:rsidRPr="009F1672" w:rsidRDefault="008F44A4" w:rsidP="008F44A4">
      <w:pPr>
        <w:spacing w:line="480" w:lineRule="auto"/>
        <w:ind w:left="432"/>
      </w:pPr>
      <w:r w:rsidRPr="009F1672">
        <w:lastRenderedPageBreak/>
        <w:t xml:space="preserve">Between Asylum Seekers and Refugees. </w:t>
      </w:r>
      <w:r w:rsidRPr="009F1672">
        <w:rPr>
          <w:i/>
        </w:rPr>
        <w:t>Nordic Journal of Psychiatry, 58</w:t>
      </w:r>
      <w:r w:rsidRPr="009F1672">
        <w:t>(6)</w:t>
      </w:r>
      <w:r>
        <w:t>, 465-470</w:t>
      </w:r>
      <w:r w:rsidRPr="009F1672">
        <w:t xml:space="preserve">. </w:t>
      </w:r>
      <w:hyperlink r:id="rId29" w:history="1">
        <w:r w:rsidRPr="009F1672">
          <w:rPr>
            <w:rStyle w:val="Hyperlink"/>
          </w:rPr>
          <w:t>https://doi.org/10.1080/08039480410011696</w:t>
        </w:r>
      </w:hyperlink>
      <w:r w:rsidRPr="009F1672">
        <w:t xml:space="preserve"> </w:t>
      </w:r>
    </w:p>
    <w:p w14:paraId="2B199A22" w14:textId="77777777" w:rsidR="001E4426" w:rsidRDefault="001E4426" w:rsidP="00D65E80">
      <w:pPr>
        <w:spacing w:line="480" w:lineRule="auto"/>
        <w:outlineLvl w:val="0"/>
        <w:rPr>
          <w:rFonts w:eastAsia="Times New Roman"/>
        </w:rPr>
      </w:pPr>
    </w:p>
    <w:p w14:paraId="58D426F8" w14:textId="265BC688" w:rsidR="008F44A4" w:rsidRPr="009F1672" w:rsidRDefault="008F44A4" w:rsidP="008F44A4">
      <w:pPr>
        <w:spacing w:line="480" w:lineRule="auto"/>
      </w:pPr>
      <w:r w:rsidRPr="006243ED">
        <w:rPr>
          <w:lang w:val="nl-NL"/>
        </w:rPr>
        <w:t xml:space="preserve">Janssen, I., Hanssen, M., Bak, M., Bijl, R.V. (2003). </w:t>
      </w:r>
      <w:r w:rsidRPr="009F1672">
        <w:t xml:space="preserve">Discrimination and Delusional </w:t>
      </w:r>
    </w:p>
    <w:p w14:paraId="5DE7DB86" w14:textId="77777777" w:rsidR="008F44A4" w:rsidRPr="009F1672" w:rsidRDefault="008F44A4" w:rsidP="008F44A4">
      <w:pPr>
        <w:spacing w:line="480" w:lineRule="auto"/>
        <w:ind w:left="432"/>
      </w:pPr>
      <w:r w:rsidRPr="009F1672">
        <w:t xml:space="preserve">Ideation. </w:t>
      </w:r>
      <w:r w:rsidRPr="009F1672">
        <w:rPr>
          <w:i/>
        </w:rPr>
        <w:t>British Journal of Psychiatry, 182</w:t>
      </w:r>
      <w:r w:rsidRPr="009F1672">
        <w:t>(1)</w:t>
      </w:r>
      <w:r>
        <w:t>, 71-76</w:t>
      </w:r>
      <w:r w:rsidRPr="009F1672">
        <w:t xml:space="preserve">. </w:t>
      </w:r>
      <w:hyperlink r:id="rId30" w:history="1">
        <w:r w:rsidRPr="009F1672">
          <w:rPr>
            <w:rStyle w:val="Hyperlink"/>
          </w:rPr>
          <w:t>https://doi.org/10.1192/bjp.182.1.71</w:t>
        </w:r>
      </w:hyperlink>
      <w:r w:rsidRPr="009F1672">
        <w:t xml:space="preserve"> </w:t>
      </w:r>
    </w:p>
    <w:p w14:paraId="0A840550" w14:textId="77777777" w:rsidR="001E4426" w:rsidRDefault="001E4426" w:rsidP="00D65E80">
      <w:pPr>
        <w:spacing w:line="480" w:lineRule="auto"/>
        <w:outlineLvl w:val="0"/>
        <w:rPr>
          <w:rFonts w:eastAsia="Times New Roman"/>
        </w:rPr>
      </w:pPr>
    </w:p>
    <w:p w14:paraId="4193CC82" w14:textId="3103CB56" w:rsidR="008F44A4" w:rsidRPr="009F1672" w:rsidRDefault="008F44A4" w:rsidP="008F44A4">
      <w:pPr>
        <w:spacing w:line="480" w:lineRule="auto"/>
      </w:pPr>
      <w:r w:rsidRPr="009F1672">
        <w:t>Kamau, M., Silove, D., Steel, Z</w:t>
      </w:r>
      <w:r w:rsidR="00ED0BF9">
        <w:t>., Catanzaro, R., Bateman, C.,</w:t>
      </w:r>
      <w:r w:rsidRPr="009F1672">
        <w:t xml:space="preserve"> Ekblad, S. (2004). </w:t>
      </w:r>
    </w:p>
    <w:p w14:paraId="54996D7E" w14:textId="410BCFE9" w:rsidR="001E4426" w:rsidRPr="008F44A4" w:rsidRDefault="008F44A4" w:rsidP="008F44A4">
      <w:pPr>
        <w:spacing w:line="480" w:lineRule="auto"/>
        <w:ind w:left="432"/>
        <w:rPr>
          <w:rFonts w:eastAsia="Times New Roman"/>
          <w:color w:val="0000FF"/>
          <w:u w:val="single"/>
        </w:rPr>
      </w:pPr>
      <w:r w:rsidRPr="009F1672">
        <w:t xml:space="preserve">Psychiatric Disorders in an African Refugee Camp. </w:t>
      </w:r>
      <w:r w:rsidRPr="009F1672">
        <w:rPr>
          <w:i/>
        </w:rPr>
        <w:t>Intervention, 2</w:t>
      </w:r>
      <w:r w:rsidRPr="009F1672">
        <w:t>(2)</w:t>
      </w:r>
      <w:r>
        <w:t>, 84-89</w:t>
      </w:r>
      <w:r w:rsidRPr="009F1672">
        <w:t xml:space="preserve">. </w:t>
      </w:r>
      <w:hyperlink r:id="rId31" w:history="1">
        <w:r w:rsidRPr="009F1672">
          <w:rPr>
            <w:rStyle w:val="Hyperlink"/>
            <w:rFonts w:eastAsia="Times New Roman"/>
          </w:rPr>
          <w:t>http://www.ourmediaourselves.com/archives/22pdf/084_089%20Kamau.pdf</w:t>
        </w:r>
      </w:hyperlink>
      <w:r>
        <w:rPr>
          <w:rStyle w:val="Hyperlink"/>
          <w:rFonts w:eastAsia="Times New Roman"/>
        </w:rPr>
        <w:t xml:space="preserve"> </w:t>
      </w:r>
      <w:r>
        <w:rPr>
          <w:rFonts w:eastAsia="Times New Roman"/>
        </w:rPr>
        <w:t>[accessed June 2021].</w:t>
      </w:r>
    </w:p>
    <w:p w14:paraId="7D33F96E" w14:textId="77777777" w:rsidR="008F44A4" w:rsidRDefault="008F44A4" w:rsidP="001E4426">
      <w:pPr>
        <w:spacing w:line="480" w:lineRule="auto"/>
      </w:pPr>
    </w:p>
    <w:p w14:paraId="57B51BE4" w14:textId="312CE82B" w:rsidR="008F44A4" w:rsidRDefault="008F44A4" w:rsidP="008F44A4">
      <w:pPr>
        <w:widowControl w:val="0"/>
        <w:autoSpaceDE w:val="0"/>
        <w:autoSpaceDN w:val="0"/>
        <w:adjustRightInd w:val="0"/>
        <w:spacing w:line="480" w:lineRule="auto"/>
        <w:jc w:val="both"/>
      </w:pPr>
      <w:r w:rsidRPr="006243ED">
        <w:rPr>
          <w:lang w:val="nl-NL"/>
        </w:rPr>
        <w:t xml:space="preserve">Keen, N., Hunter, E.C.M., Peters, E. (2017). </w:t>
      </w:r>
      <w:r>
        <w:t xml:space="preserve">Integrated Trauma-Focused </w:t>
      </w:r>
    </w:p>
    <w:p w14:paraId="59FBEFD7" w14:textId="19E20AE3" w:rsidR="008F44A4" w:rsidRDefault="008F44A4" w:rsidP="008F44A4">
      <w:pPr>
        <w:widowControl w:val="0"/>
        <w:autoSpaceDE w:val="0"/>
        <w:autoSpaceDN w:val="0"/>
        <w:adjustRightInd w:val="0"/>
        <w:spacing w:line="480" w:lineRule="auto"/>
        <w:ind w:left="432"/>
        <w:jc w:val="both"/>
      </w:pPr>
      <w:r>
        <w:t xml:space="preserve">Cognitive-Behavioural Therapy for Post-Traumatic Stress and Psychotic Symptoms: A Case-Series Study Using Imaginal Reprocessing Strategies. </w:t>
      </w:r>
      <w:r>
        <w:rPr>
          <w:i/>
        </w:rPr>
        <w:t xml:space="preserve">Frontiers in Psychiatry, 8, </w:t>
      </w:r>
      <w:r>
        <w:t>1-17</w:t>
      </w:r>
      <w:r>
        <w:rPr>
          <w:i/>
        </w:rPr>
        <w:t xml:space="preserve">. </w:t>
      </w:r>
      <w:r>
        <w:t xml:space="preserve"> </w:t>
      </w:r>
      <w:hyperlink r:id="rId32" w:history="1">
        <w:r w:rsidRPr="00CC2023">
          <w:rPr>
            <w:rStyle w:val="Hyperlink"/>
          </w:rPr>
          <w:t>https://doi.org/10.3389/fpsyt.2017.00092</w:t>
        </w:r>
      </w:hyperlink>
      <w:r>
        <w:t xml:space="preserve"> </w:t>
      </w:r>
    </w:p>
    <w:p w14:paraId="761EC17E" w14:textId="77777777" w:rsidR="001E4426" w:rsidRPr="00D65E80" w:rsidRDefault="001E4426" w:rsidP="00D65E80">
      <w:pPr>
        <w:spacing w:line="480" w:lineRule="auto"/>
        <w:outlineLvl w:val="0"/>
        <w:rPr>
          <w:rFonts w:eastAsia="Times New Roman"/>
        </w:rPr>
      </w:pPr>
    </w:p>
    <w:p w14:paraId="77213FE5" w14:textId="77777777" w:rsidR="008F44A4" w:rsidRDefault="00D65E80" w:rsidP="00D65E80">
      <w:pPr>
        <w:spacing w:line="480" w:lineRule="auto"/>
        <w:rPr>
          <w:i/>
        </w:rPr>
      </w:pPr>
      <w:r w:rsidRPr="00D65E80">
        <w:t>Kessler</w:t>
      </w:r>
      <w:r w:rsidR="008F44A4">
        <w:t>,</w:t>
      </w:r>
      <w:r w:rsidRPr="00D65E80">
        <w:t xml:space="preserve"> R</w:t>
      </w:r>
      <w:r w:rsidR="008F44A4">
        <w:t>.</w:t>
      </w:r>
      <w:r w:rsidRPr="00D65E80">
        <w:t>C</w:t>
      </w:r>
      <w:r w:rsidR="008F44A4">
        <w:t>.</w:t>
      </w:r>
      <w:r w:rsidRPr="00D65E80">
        <w:t>, Birnbaum</w:t>
      </w:r>
      <w:r w:rsidR="008F44A4">
        <w:t>,</w:t>
      </w:r>
      <w:r w:rsidRPr="00D65E80">
        <w:t xml:space="preserve"> H</w:t>
      </w:r>
      <w:r w:rsidR="008F44A4">
        <w:t>.</w:t>
      </w:r>
      <w:r w:rsidRPr="00D65E80">
        <w:t>, Demler</w:t>
      </w:r>
      <w:r w:rsidR="008F44A4">
        <w:t>,</w:t>
      </w:r>
      <w:r w:rsidRPr="00D65E80">
        <w:t xml:space="preserve"> O</w:t>
      </w:r>
      <w:r w:rsidR="008F44A4">
        <w:t>.</w:t>
      </w:r>
      <w:r w:rsidRPr="00D65E80">
        <w:t>, Falloon</w:t>
      </w:r>
      <w:r w:rsidR="008F44A4">
        <w:t>,</w:t>
      </w:r>
      <w:r w:rsidRPr="00D65E80">
        <w:t xml:space="preserve"> I</w:t>
      </w:r>
      <w:r w:rsidR="008F44A4">
        <w:t>.</w:t>
      </w:r>
      <w:r w:rsidRPr="00D65E80">
        <w:t>R</w:t>
      </w:r>
      <w:r w:rsidR="008F44A4">
        <w:t>.</w:t>
      </w:r>
      <w:r w:rsidRPr="00D65E80">
        <w:t>, Gagnon</w:t>
      </w:r>
      <w:r w:rsidR="008F44A4">
        <w:t>,</w:t>
      </w:r>
      <w:r w:rsidRPr="00D65E80">
        <w:t xml:space="preserve"> E</w:t>
      </w:r>
      <w:r w:rsidR="008F44A4">
        <w:t>.</w:t>
      </w:r>
      <w:r w:rsidRPr="00D65E80">
        <w:t>, Guyer</w:t>
      </w:r>
      <w:r w:rsidR="008F44A4">
        <w:t>,</w:t>
      </w:r>
      <w:r w:rsidRPr="00D65E80">
        <w:t xml:space="preserve"> M</w:t>
      </w:r>
      <w:r w:rsidR="008F44A4">
        <w:t>.</w:t>
      </w:r>
      <w:r w:rsidRPr="00D65E80">
        <w:t xml:space="preserve"> et al.</w:t>
      </w:r>
      <w:r w:rsidRPr="00D65E80">
        <w:rPr>
          <w:i/>
        </w:rPr>
        <w:t xml:space="preserve"> </w:t>
      </w:r>
    </w:p>
    <w:p w14:paraId="3716805E" w14:textId="519D2E53" w:rsidR="00D65E80" w:rsidRPr="00D65E80" w:rsidRDefault="008F44A4" w:rsidP="008F44A4">
      <w:pPr>
        <w:spacing w:line="480" w:lineRule="auto"/>
        <w:ind w:left="432"/>
        <w:rPr>
          <w:b/>
          <w:bCs/>
        </w:rPr>
      </w:pPr>
      <w:r>
        <w:t xml:space="preserve">(2005). </w:t>
      </w:r>
      <w:r w:rsidR="00D65E80" w:rsidRPr="00D65E80">
        <w:t xml:space="preserve">The Prevalence and Correlates of Nonaffective Psychosis in the National Comorbidity Survey Replication (NCS-R). </w:t>
      </w:r>
      <w:r w:rsidR="00D65E80" w:rsidRPr="00D65E80">
        <w:rPr>
          <w:i/>
        </w:rPr>
        <w:t xml:space="preserve">Biological Psychiatry, </w:t>
      </w:r>
      <w:r w:rsidR="00D65E80" w:rsidRPr="008F44A4">
        <w:rPr>
          <w:i/>
        </w:rPr>
        <w:t>58</w:t>
      </w:r>
      <w:r w:rsidR="00D65E80" w:rsidRPr="00D65E80">
        <w:t>: 668-676.</w:t>
      </w:r>
      <w:r>
        <w:t xml:space="preserve"> </w:t>
      </w:r>
      <w:hyperlink r:id="rId33" w:history="1">
        <w:r w:rsidRPr="00CC2023">
          <w:rPr>
            <w:rStyle w:val="Hyperlink"/>
          </w:rPr>
          <w:t>https://doi.org/10.1016/j.biopsych.2005.04.034</w:t>
        </w:r>
      </w:hyperlink>
      <w:r>
        <w:t xml:space="preserve"> </w:t>
      </w:r>
    </w:p>
    <w:p w14:paraId="4BE7EE67" w14:textId="77777777" w:rsidR="00D65E80" w:rsidRDefault="00D65E80" w:rsidP="00D65E80">
      <w:pPr>
        <w:spacing w:line="480" w:lineRule="auto"/>
      </w:pPr>
    </w:p>
    <w:p w14:paraId="56EB4571" w14:textId="77777777" w:rsidR="00ED0BF9" w:rsidRDefault="001E4426" w:rsidP="001E4426">
      <w:pPr>
        <w:spacing w:line="480" w:lineRule="auto"/>
        <w:rPr>
          <w:bCs/>
        </w:rPr>
      </w:pPr>
      <w:r w:rsidRPr="001E4426">
        <w:rPr>
          <w:bCs/>
        </w:rPr>
        <w:t>Khaled</w:t>
      </w:r>
      <w:r w:rsidR="00ED0BF9">
        <w:rPr>
          <w:bCs/>
        </w:rPr>
        <w:t>,</w:t>
      </w:r>
      <w:r w:rsidRPr="001E4426">
        <w:rPr>
          <w:bCs/>
        </w:rPr>
        <w:t xml:space="preserve"> A</w:t>
      </w:r>
      <w:r w:rsidR="00ED0BF9">
        <w:rPr>
          <w:bCs/>
        </w:rPr>
        <w:t>.</w:t>
      </w:r>
      <w:r w:rsidRPr="001E4426">
        <w:rPr>
          <w:bCs/>
        </w:rPr>
        <w:t>M, Wilkins</w:t>
      </w:r>
      <w:r w:rsidR="00ED0BF9">
        <w:rPr>
          <w:bCs/>
        </w:rPr>
        <w:t>,</w:t>
      </w:r>
      <w:r w:rsidRPr="001E4426">
        <w:rPr>
          <w:bCs/>
        </w:rPr>
        <w:t xml:space="preserve"> S</w:t>
      </w:r>
      <w:r w:rsidR="00ED0BF9">
        <w:rPr>
          <w:bCs/>
        </w:rPr>
        <w:t>.</w:t>
      </w:r>
      <w:r w:rsidRPr="001E4426">
        <w:rPr>
          <w:bCs/>
        </w:rPr>
        <w:t>S</w:t>
      </w:r>
      <w:r w:rsidR="00ED0BF9">
        <w:rPr>
          <w:bCs/>
        </w:rPr>
        <w:t>.</w:t>
      </w:r>
      <w:r w:rsidRPr="001E4426">
        <w:rPr>
          <w:bCs/>
        </w:rPr>
        <w:t>, Woodruff</w:t>
      </w:r>
      <w:r w:rsidR="00ED0BF9">
        <w:rPr>
          <w:bCs/>
        </w:rPr>
        <w:t>,</w:t>
      </w:r>
      <w:r w:rsidRPr="001E4426">
        <w:rPr>
          <w:bCs/>
        </w:rPr>
        <w:t xml:space="preserve"> P. </w:t>
      </w:r>
      <w:r w:rsidR="00ED0BF9">
        <w:rPr>
          <w:bCs/>
        </w:rPr>
        <w:t xml:space="preserve">(2020). </w:t>
      </w:r>
      <w:r w:rsidRPr="001E4426">
        <w:rPr>
          <w:bCs/>
        </w:rPr>
        <w:t xml:space="preserve">Lifetime Prevalence and Potential </w:t>
      </w:r>
    </w:p>
    <w:p w14:paraId="1454E45D" w14:textId="733D2F54" w:rsidR="001E4426" w:rsidRPr="006243ED" w:rsidRDefault="001E4426" w:rsidP="00ED0BF9">
      <w:pPr>
        <w:spacing w:line="480" w:lineRule="auto"/>
        <w:ind w:left="432"/>
        <w:rPr>
          <w:rFonts w:eastAsia="Times New Roman"/>
          <w:lang w:val="fr-FR"/>
        </w:rPr>
      </w:pPr>
      <w:r w:rsidRPr="001E4426">
        <w:rPr>
          <w:bCs/>
        </w:rPr>
        <w:lastRenderedPageBreak/>
        <w:t xml:space="preserve">Determinants of Psychotic Experiences in the General Population of Qatar. </w:t>
      </w:r>
      <w:r w:rsidRPr="006243ED">
        <w:rPr>
          <w:bCs/>
          <w:i/>
          <w:lang w:val="fr-FR"/>
        </w:rPr>
        <w:t>Psychological Medicine,</w:t>
      </w:r>
      <w:r w:rsidRPr="006243ED">
        <w:rPr>
          <w:bCs/>
          <w:lang w:val="fr-FR"/>
        </w:rPr>
        <w:t xml:space="preserve"> </w:t>
      </w:r>
      <w:r w:rsidRPr="006243ED">
        <w:rPr>
          <w:bCs/>
          <w:i/>
          <w:lang w:val="fr-FR"/>
        </w:rPr>
        <w:t>50</w:t>
      </w:r>
      <w:r w:rsidR="00ED0BF9" w:rsidRPr="006243ED">
        <w:rPr>
          <w:bCs/>
          <w:lang w:val="fr-FR"/>
        </w:rPr>
        <w:t xml:space="preserve">, </w:t>
      </w:r>
      <w:r w:rsidRPr="006243ED">
        <w:rPr>
          <w:bCs/>
          <w:lang w:val="fr-FR"/>
        </w:rPr>
        <w:t xml:space="preserve">1110-1120. </w:t>
      </w:r>
      <w:hyperlink r:id="rId34" w:history="1">
        <w:r w:rsidR="00ED0BF9" w:rsidRPr="006243ED">
          <w:rPr>
            <w:rStyle w:val="Hyperlink"/>
            <w:bCs/>
            <w:lang w:val="fr-FR"/>
          </w:rPr>
          <w:t>https://doi.org/10.1017/S0033291719000977</w:t>
        </w:r>
      </w:hyperlink>
      <w:r w:rsidR="00ED0BF9" w:rsidRPr="006243ED">
        <w:rPr>
          <w:bCs/>
          <w:lang w:val="fr-FR"/>
        </w:rPr>
        <w:t xml:space="preserve"> </w:t>
      </w:r>
    </w:p>
    <w:p w14:paraId="01A43A15" w14:textId="77777777" w:rsidR="001E4426" w:rsidRPr="006243ED" w:rsidRDefault="001E4426" w:rsidP="00D65E80">
      <w:pPr>
        <w:spacing w:line="480" w:lineRule="auto"/>
        <w:rPr>
          <w:lang w:val="fr-FR"/>
        </w:rPr>
      </w:pPr>
    </w:p>
    <w:p w14:paraId="0BC14B46" w14:textId="5550C02D" w:rsidR="00ED0BF9" w:rsidRPr="009F1672" w:rsidRDefault="00ED0BF9" w:rsidP="007B3950">
      <w:pPr>
        <w:spacing w:line="480" w:lineRule="auto"/>
        <w:rPr>
          <w:rFonts w:eastAsia="Times New Roman"/>
        </w:rPr>
      </w:pPr>
      <w:r w:rsidRPr="006243ED">
        <w:rPr>
          <w:lang w:val="fr-FR"/>
        </w:rPr>
        <w:t xml:space="preserve">Llosa, A.E., Ghantous, Z., Souza, R., Forgione, F., Bastin, P., Jones, A., </w:t>
      </w:r>
      <w:r w:rsidR="007B3950" w:rsidRPr="006243ED">
        <w:rPr>
          <w:lang w:val="fr-FR"/>
        </w:rPr>
        <w:t xml:space="preserve">et al. </w:t>
      </w:r>
      <w:r w:rsidRPr="009F1672">
        <w:t xml:space="preserve">(2014). Mental Disorder, Disability and Treatment Gap in a Protracted Refugee Setting. </w:t>
      </w:r>
      <w:r w:rsidRPr="009F1672">
        <w:rPr>
          <w:i/>
        </w:rPr>
        <w:t>British Journal of Psychiatry, 204</w:t>
      </w:r>
      <w:r>
        <w:rPr>
          <w:i/>
        </w:rPr>
        <w:t xml:space="preserve">, </w:t>
      </w:r>
      <w:r>
        <w:t>208-213</w:t>
      </w:r>
      <w:r w:rsidRPr="009F1672">
        <w:t xml:space="preserve">. </w:t>
      </w:r>
      <w:hyperlink r:id="rId35" w:history="1">
        <w:r w:rsidRPr="009F1672">
          <w:rPr>
            <w:rStyle w:val="Hyperlink"/>
          </w:rPr>
          <w:t>https://doi.org/10.1192/bjp.bp.112.120535</w:t>
        </w:r>
      </w:hyperlink>
      <w:r w:rsidRPr="009F1672">
        <w:t xml:space="preserve"> </w:t>
      </w:r>
    </w:p>
    <w:p w14:paraId="32FDB8AE" w14:textId="77777777" w:rsidR="001E4426" w:rsidRDefault="001E4426" w:rsidP="00D65E80">
      <w:pPr>
        <w:spacing w:line="480" w:lineRule="auto"/>
      </w:pPr>
    </w:p>
    <w:p w14:paraId="480EEBF0" w14:textId="6C1D400E" w:rsidR="00ED0BF9" w:rsidRPr="009F1672" w:rsidRDefault="00ED0BF9" w:rsidP="00ED0BF9">
      <w:pPr>
        <w:spacing w:line="480" w:lineRule="auto"/>
        <w:rPr>
          <w:bCs/>
        </w:rPr>
      </w:pPr>
      <w:r w:rsidRPr="009F1672">
        <w:rPr>
          <w:bCs/>
        </w:rPr>
        <w:t>Markkula</w:t>
      </w:r>
      <w:r>
        <w:rPr>
          <w:bCs/>
        </w:rPr>
        <w:t xml:space="preserve">, N., Lehti, V., Gissler, M., </w:t>
      </w:r>
      <w:r w:rsidRPr="009F1672">
        <w:rPr>
          <w:bCs/>
        </w:rPr>
        <w:t xml:space="preserve">Suvisaari, J. (2017). Incidence and Prevalence </w:t>
      </w:r>
    </w:p>
    <w:p w14:paraId="7F7E3259" w14:textId="77777777" w:rsidR="00ED0BF9" w:rsidRPr="009F1672" w:rsidRDefault="00ED0BF9" w:rsidP="00ED0BF9">
      <w:pPr>
        <w:spacing w:line="480" w:lineRule="auto"/>
        <w:ind w:left="432"/>
        <w:rPr>
          <w:rStyle w:val="ref-journal"/>
          <w:rFonts w:eastAsia="Times New Roman"/>
          <w:color w:val="303030"/>
          <w:shd w:val="clear" w:color="auto" w:fill="FFFFFF"/>
        </w:rPr>
      </w:pPr>
      <w:r w:rsidRPr="009F1672">
        <w:rPr>
          <w:bCs/>
        </w:rPr>
        <w:t xml:space="preserve">of Mental Disorders Among Immigrants and Native Finns: A Register-Based Study. </w:t>
      </w:r>
      <w:r w:rsidRPr="009F1672">
        <w:rPr>
          <w:rStyle w:val="ref-journal"/>
          <w:rFonts w:eastAsia="Times New Roman"/>
          <w:i/>
          <w:color w:val="303030"/>
          <w:shd w:val="clear" w:color="auto" w:fill="FFFFFF"/>
        </w:rPr>
        <w:t>Social Psychiatry and Psychiatric Epidemiology, 52</w:t>
      </w:r>
      <w:r w:rsidRPr="009F1672">
        <w:rPr>
          <w:rStyle w:val="ref-journal"/>
          <w:rFonts w:eastAsia="Times New Roman"/>
          <w:color w:val="303030"/>
          <w:shd w:val="clear" w:color="auto" w:fill="FFFFFF"/>
        </w:rPr>
        <w:t>(12)</w:t>
      </w:r>
      <w:r>
        <w:rPr>
          <w:rStyle w:val="ref-journal"/>
          <w:rFonts w:eastAsia="Times New Roman"/>
          <w:color w:val="303030"/>
          <w:shd w:val="clear" w:color="auto" w:fill="FFFFFF"/>
        </w:rPr>
        <w:t>, 1523-1540</w:t>
      </w:r>
      <w:r w:rsidRPr="009F1672">
        <w:rPr>
          <w:rStyle w:val="ref-journal"/>
          <w:rFonts w:eastAsia="Times New Roman"/>
          <w:color w:val="303030"/>
          <w:shd w:val="clear" w:color="auto" w:fill="FFFFFF"/>
        </w:rPr>
        <w:t xml:space="preserve">. </w:t>
      </w:r>
      <w:hyperlink r:id="rId36" w:history="1">
        <w:r w:rsidRPr="009F1672">
          <w:rPr>
            <w:rStyle w:val="Hyperlink"/>
            <w:rFonts w:eastAsia="Times New Roman"/>
            <w:shd w:val="clear" w:color="auto" w:fill="FFFFFF"/>
          </w:rPr>
          <w:t>https://doi.org/10.1007/S00127-017-1432-7</w:t>
        </w:r>
      </w:hyperlink>
      <w:r w:rsidRPr="009F1672">
        <w:rPr>
          <w:rStyle w:val="ref-journal"/>
          <w:rFonts w:eastAsia="Times New Roman"/>
          <w:color w:val="303030"/>
          <w:shd w:val="clear" w:color="auto" w:fill="FFFFFF"/>
        </w:rPr>
        <w:t xml:space="preserve"> </w:t>
      </w:r>
    </w:p>
    <w:p w14:paraId="2730251A" w14:textId="77777777" w:rsidR="001E4426" w:rsidRDefault="001E4426" w:rsidP="00D65E80">
      <w:pPr>
        <w:spacing w:line="480" w:lineRule="auto"/>
      </w:pPr>
    </w:p>
    <w:p w14:paraId="1BF28517" w14:textId="77777777" w:rsidR="00ED0BF9" w:rsidRPr="009F1672" w:rsidRDefault="00ED0BF9" w:rsidP="00ED0BF9">
      <w:pPr>
        <w:spacing w:line="480" w:lineRule="auto"/>
        <w:jc w:val="both"/>
        <w:rPr>
          <w:bCs/>
        </w:rPr>
      </w:pPr>
      <w:r w:rsidRPr="009F1672">
        <w:rPr>
          <w:bCs/>
        </w:rPr>
        <w:t xml:space="preserve">McCarthy-Jones, S., Thomas, N., Strauss, C., Dodgson, G. Jones, N., Woods, A., </w:t>
      </w:r>
    </w:p>
    <w:p w14:paraId="41E87A81" w14:textId="66B517DE" w:rsidR="00ED0BF9" w:rsidRPr="009F1672" w:rsidRDefault="00ED0BF9" w:rsidP="00ED0BF9">
      <w:pPr>
        <w:spacing w:line="480" w:lineRule="auto"/>
        <w:ind w:left="432"/>
        <w:jc w:val="both"/>
        <w:rPr>
          <w:bCs/>
        </w:rPr>
      </w:pPr>
      <w:r>
        <w:rPr>
          <w:bCs/>
        </w:rPr>
        <w:t>et al.</w:t>
      </w:r>
      <w:r w:rsidRPr="009F1672">
        <w:rPr>
          <w:bCs/>
        </w:rPr>
        <w:t xml:space="preserve"> (2014). Better Than Mermaids and Stray Dogs? Subtyping Auditory Verbal Hallucinations and Its Implications for Research and Practice. </w:t>
      </w:r>
      <w:r w:rsidRPr="009F1672">
        <w:rPr>
          <w:bCs/>
          <w:i/>
        </w:rPr>
        <w:t>Schizophrenia Bulletin, 40</w:t>
      </w:r>
      <w:r w:rsidRPr="009F1672">
        <w:rPr>
          <w:bCs/>
        </w:rPr>
        <w:t>(4)</w:t>
      </w:r>
      <w:r>
        <w:rPr>
          <w:bCs/>
        </w:rPr>
        <w:t>, S275-S284</w:t>
      </w:r>
      <w:r w:rsidRPr="009F1672">
        <w:rPr>
          <w:bCs/>
        </w:rPr>
        <w:t xml:space="preserve">. </w:t>
      </w:r>
      <w:hyperlink r:id="rId37" w:history="1">
        <w:r w:rsidRPr="009F1672">
          <w:rPr>
            <w:rStyle w:val="Hyperlink"/>
            <w:bCs/>
          </w:rPr>
          <w:t>https://doi.org/10.1093/schbul/sbu018</w:t>
        </w:r>
      </w:hyperlink>
      <w:r w:rsidRPr="009F1672">
        <w:rPr>
          <w:bCs/>
        </w:rPr>
        <w:t xml:space="preserve"> </w:t>
      </w:r>
    </w:p>
    <w:p w14:paraId="1A8D416B" w14:textId="77777777" w:rsidR="001E4426" w:rsidRPr="001E4426" w:rsidRDefault="001E4426" w:rsidP="00D65E80">
      <w:pPr>
        <w:spacing w:line="480" w:lineRule="auto"/>
        <w:rPr>
          <w:rFonts w:eastAsia="Times New Roman"/>
          <w:color w:val="303030"/>
          <w:shd w:val="clear" w:color="auto" w:fill="FFFFFF"/>
        </w:rPr>
      </w:pPr>
    </w:p>
    <w:p w14:paraId="0D0474BC" w14:textId="77777777" w:rsidR="00ED0BF9" w:rsidRPr="009F1672" w:rsidRDefault="00ED0BF9" w:rsidP="00ED0BF9">
      <w:pPr>
        <w:spacing w:line="480" w:lineRule="auto"/>
        <w:rPr>
          <w:bCs/>
        </w:rPr>
      </w:pPr>
      <w:r w:rsidRPr="009F1672">
        <w:rPr>
          <w:bCs/>
        </w:rPr>
        <w:t xml:space="preserve">McGrath, J.J., Saha, S., Lim, C.C., Aguilar-Gaxiola, S., Alonso, J., Andrade, L.H., </w:t>
      </w:r>
    </w:p>
    <w:p w14:paraId="7EFF0A4A" w14:textId="5ABF9DDD" w:rsidR="00ED0BF9" w:rsidRPr="009F1672" w:rsidRDefault="00ED0BF9" w:rsidP="00ED0BF9">
      <w:pPr>
        <w:spacing w:line="480" w:lineRule="auto"/>
        <w:ind w:left="432"/>
        <w:rPr>
          <w:bCs/>
        </w:rPr>
      </w:pPr>
      <w:r>
        <w:rPr>
          <w:bCs/>
        </w:rPr>
        <w:t>et al</w:t>
      </w:r>
      <w:r w:rsidRPr="009F1672">
        <w:rPr>
          <w:bCs/>
        </w:rPr>
        <w:t xml:space="preserve">. (2017). Trauma and Psychotic Experiences: Transnational Data from the World Mental Health Survey. </w:t>
      </w:r>
      <w:r w:rsidRPr="009F1672">
        <w:rPr>
          <w:bCs/>
          <w:i/>
        </w:rPr>
        <w:t>British Journal of Psychiatry, 211</w:t>
      </w:r>
      <w:r>
        <w:rPr>
          <w:bCs/>
          <w:i/>
        </w:rPr>
        <w:t xml:space="preserve">, </w:t>
      </w:r>
      <w:r>
        <w:rPr>
          <w:bCs/>
        </w:rPr>
        <w:t>373-380</w:t>
      </w:r>
      <w:r w:rsidRPr="009F1672">
        <w:rPr>
          <w:bCs/>
        </w:rPr>
        <w:t xml:space="preserve">. </w:t>
      </w:r>
      <w:hyperlink r:id="rId38" w:history="1">
        <w:r w:rsidRPr="009F1672">
          <w:rPr>
            <w:rStyle w:val="Hyperlink"/>
            <w:bCs/>
          </w:rPr>
          <w:t>https://doi.org/10.1192/bjp.bp.117.205955</w:t>
        </w:r>
      </w:hyperlink>
      <w:r w:rsidRPr="009F1672">
        <w:rPr>
          <w:bCs/>
        </w:rPr>
        <w:t xml:space="preserve"> </w:t>
      </w:r>
    </w:p>
    <w:p w14:paraId="3E0C3AAE" w14:textId="77777777" w:rsidR="00D65E80" w:rsidRDefault="00D65E80" w:rsidP="00D65E80">
      <w:pPr>
        <w:spacing w:line="480" w:lineRule="auto"/>
        <w:rPr>
          <w:bCs/>
        </w:rPr>
      </w:pPr>
    </w:p>
    <w:p w14:paraId="0E35E00D" w14:textId="3D073BD9" w:rsidR="00ED0BF9" w:rsidRPr="009F1672" w:rsidRDefault="00ED0BF9" w:rsidP="00ED0BF9">
      <w:pPr>
        <w:spacing w:line="480" w:lineRule="auto"/>
        <w:rPr>
          <w:bCs/>
        </w:rPr>
      </w:pPr>
      <w:r w:rsidRPr="009F1672">
        <w:rPr>
          <w:bCs/>
        </w:rPr>
        <w:t>Moher, D., Liberati, A</w:t>
      </w:r>
      <w:r>
        <w:rPr>
          <w:bCs/>
        </w:rPr>
        <w:t xml:space="preserve">., Tetzlaff, J., Altman, D.G., </w:t>
      </w:r>
      <w:r w:rsidRPr="009F1672">
        <w:rPr>
          <w:bCs/>
        </w:rPr>
        <w:t xml:space="preserve">The PRISMA Group. (2009). </w:t>
      </w:r>
    </w:p>
    <w:p w14:paraId="43E0F9E9" w14:textId="77777777" w:rsidR="00ED0BF9" w:rsidRPr="009F1672" w:rsidRDefault="00ED0BF9" w:rsidP="00ED0BF9">
      <w:pPr>
        <w:spacing w:line="480" w:lineRule="auto"/>
        <w:ind w:left="432"/>
        <w:rPr>
          <w:bCs/>
        </w:rPr>
      </w:pPr>
      <w:r w:rsidRPr="009F1672">
        <w:rPr>
          <w:bCs/>
        </w:rPr>
        <w:lastRenderedPageBreak/>
        <w:t xml:space="preserve">Preferred Reporting Items for Systematic Reviews and Meta-Analyses: The PRISMA Statement. </w:t>
      </w:r>
      <w:r w:rsidRPr="009F1672">
        <w:rPr>
          <w:bCs/>
          <w:i/>
        </w:rPr>
        <w:t>PLoS Med, 6</w:t>
      </w:r>
      <w:r w:rsidRPr="009F1672">
        <w:rPr>
          <w:bCs/>
        </w:rPr>
        <w:t>(7)</w:t>
      </w:r>
      <w:r>
        <w:rPr>
          <w:bCs/>
        </w:rPr>
        <w:t>, e1000097</w:t>
      </w:r>
      <w:r w:rsidRPr="009F1672">
        <w:rPr>
          <w:bCs/>
        </w:rPr>
        <w:t xml:space="preserve">. </w:t>
      </w:r>
      <w:hyperlink r:id="rId39" w:history="1">
        <w:r w:rsidRPr="009F1672">
          <w:rPr>
            <w:rStyle w:val="Hyperlink"/>
            <w:bCs/>
          </w:rPr>
          <w:t>https://doi.org/10.1371/journal.pmed.1000097</w:t>
        </w:r>
      </w:hyperlink>
      <w:r w:rsidRPr="009F1672">
        <w:rPr>
          <w:bCs/>
        </w:rPr>
        <w:t xml:space="preserve"> </w:t>
      </w:r>
    </w:p>
    <w:p w14:paraId="271BA141" w14:textId="77777777" w:rsidR="001E4426" w:rsidRDefault="001E4426" w:rsidP="00D65E80">
      <w:pPr>
        <w:spacing w:line="480" w:lineRule="auto"/>
      </w:pPr>
    </w:p>
    <w:p w14:paraId="3D634990" w14:textId="33F75A77" w:rsidR="00ED0BF9" w:rsidRPr="009F1672" w:rsidRDefault="00ED0BF9" w:rsidP="00ED0BF9">
      <w:pPr>
        <w:spacing w:line="480" w:lineRule="auto"/>
      </w:pPr>
      <w:r w:rsidRPr="009F1672">
        <w:t>Morin</w:t>
      </w:r>
      <w:r w:rsidR="007B3950">
        <w:t xml:space="preserve">a, N., Akhtar, A., Barth, J., </w:t>
      </w:r>
      <w:r w:rsidRPr="009F1672">
        <w:t xml:space="preserve">Schnyder, U. (2018). Psychiatric Disorders in </w:t>
      </w:r>
    </w:p>
    <w:p w14:paraId="2509FA0C" w14:textId="77777777" w:rsidR="00ED0BF9" w:rsidRPr="006243ED" w:rsidRDefault="00ED0BF9" w:rsidP="00ED0BF9">
      <w:pPr>
        <w:spacing w:line="480" w:lineRule="auto"/>
        <w:ind w:left="432"/>
        <w:rPr>
          <w:lang w:val="de-DE"/>
        </w:rPr>
      </w:pPr>
      <w:r w:rsidRPr="009F1672">
        <w:t xml:space="preserve">Refugees and Internally Displaced Persons After Forced Displacement: A Systematic Review. </w:t>
      </w:r>
      <w:r w:rsidRPr="006243ED">
        <w:rPr>
          <w:i/>
          <w:lang w:val="de-DE"/>
        </w:rPr>
        <w:t>Frontiers in Psychiatry, 9</w:t>
      </w:r>
      <w:r w:rsidRPr="006243ED">
        <w:rPr>
          <w:lang w:val="de-DE"/>
        </w:rPr>
        <w:t xml:space="preserve">(433). </w:t>
      </w:r>
      <w:hyperlink r:id="rId40" w:history="1">
        <w:r w:rsidRPr="006243ED">
          <w:rPr>
            <w:rStyle w:val="Hyperlink"/>
            <w:lang w:val="de-DE"/>
          </w:rPr>
          <w:t>https://doi.org/10.3389/fpsyt.2018.00433</w:t>
        </w:r>
      </w:hyperlink>
      <w:r w:rsidRPr="006243ED">
        <w:rPr>
          <w:lang w:val="de-DE"/>
        </w:rPr>
        <w:t xml:space="preserve"> </w:t>
      </w:r>
    </w:p>
    <w:p w14:paraId="5F7B3972" w14:textId="77777777" w:rsidR="001E4426" w:rsidRPr="006243ED" w:rsidRDefault="001E4426" w:rsidP="00D65E80">
      <w:pPr>
        <w:spacing w:line="480" w:lineRule="auto"/>
        <w:rPr>
          <w:lang w:val="de-DE"/>
        </w:rPr>
      </w:pPr>
    </w:p>
    <w:p w14:paraId="41E74604" w14:textId="10AF058E" w:rsidR="00ED0BF9" w:rsidRPr="006243ED" w:rsidRDefault="00ED0BF9" w:rsidP="00ED0BF9">
      <w:pPr>
        <w:widowControl w:val="0"/>
        <w:autoSpaceDE w:val="0"/>
        <w:autoSpaceDN w:val="0"/>
        <w:adjustRightInd w:val="0"/>
        <w:spacing w:line="480" w:lineRule="auto"/>
        <w:jc w:val="both"/>
        <w:rPr>
          <w:lang w:val="de-DE"/>
        </w:rPr>
      </w:pPr>
      <w:r w:rsidRPr="006243ED">
        <w:rPr>
          <w:lang w:val="de-DE"/>
        </w:rPr>
        <w:t xml:space="preserve">Neuner, F., Schauer, M., Karunakara, </w:t>
      </w:r>
      <w:r w:rsidR="007B3950" w:rsidRPr="006243ED">
        <w:rPr>
          <w:lang w:val="de-DE"/>
        </w:rPr>
        <w:t xml:space="preserve">U., Klaschik, C., Robert, C., </w:t>
      </w:r>
      <w:r w:rsidRPr="006243ED">
        <w:rPr>
          <w:lang w:val="de-DE"/>
        </w:rPr>
        <w:t xml:space="preserve">Elbert, T. (2004). </w:t>
      </w:r>
    </w:p>
    <w:p w14:paraId="6075E87C" w14:textId="77777777" w:rsidR="00ED0BF9" w:rsidRPr="009F1672" w:rsidRDefault="00ED0BF9" w:rsidP="00ED0BF9">
      <w:pPr>
        <w:widowControl w:val="0"/>
        <w:autoSpaceDE w:val="0"/>
        <w:autoSpaceDN w:val="0"/>
        <w:adjustRightInd w:val="0"/>
        <w:spacing w:line="480" w:lineRule="auto"/>
        <w:ind w:left="432"/>
        <w:jc w:val="both"/>
      </w:pPr>
      <w:r w:rsidRPr="009F1672">
        <w:t xml:space="preserve">Psychological Trauma and Evidence for Enhanced Vulnerability for Posttraumatic Stress Disorder Through Previous Trauma Among West Nile Refugees. </w:t>
      </w:r>
      <w:r w:rsidRPr="009F1672">
        <w:rPr>
          <w:i/>
        </w:rPr>
        <w:t>BMC Psychiatry, 4</w:t>
      </w:r>
      <w:r w:rsidRPr="009F1672">
        <w:t xml:space="preserve">(34). </w:t>
      </w:r>
      <w:hyperlink r:id="rId41" w:history="1">
        <w:r w:rsidRPr="009F1672">
          <w:rPr>
            <w:rStyle w:val="Hyperlink"/>
          </w:rPr>
          <w:t>https://doi.org/10.1186/1471-244X-4-34</w:t>
        </w:r>
      </w:hyperlink>
      <w:r w:rsidRPr="009F1672">
        <w:t xml:space="preserve"> </w:t>
      </w:r>
    </w:p>
    <w:p w14:paraId="308F07C9" w14:textId="77777777" w:rsidR="001E4426" w:rsidRDefault="001E4426" w:rsidP="00D65E80">
      <w:pPr>
        <w:spacing w:line="480" w:lineRule="auto"/>
      </w:pPr>
    </w:p>
    <w:p w14:paraId="5B5421A6" w14:textId="77777777" w:rsidR="00ED0BF9" w:rsidRDefault="001E4426" w:rsidP="00D65E80">
      <w:pPr>
        <w:spacing w:line="480" w:lineRule="auto"/>
        <w:rPr>
          <w:rStyle w:val="ref-title"/>
          <w:rFonts w:eastAsia="Times New Roman"/>
          <w:color w:val="303030"/>
          <w:shd w:val="clear" w:color="auto" w:fill="FFFFFF"/>
        </w:rPr>
      </w:pPr>
      <w:r w:rsidRPr="001E4426">
        <w:rPr>
          <w:rFonts w:eastAsia="Times New Roman"/>
          <w:color w:val="303030"/>
          <w:shd w:val="clear" w:color="auto" w:fill="FFFFFF"/>
        </w:rPr>
        <w:t>Norredam</w:t>
      </w:r>
      <w:r w:rsidR="00ED0BF9">
        <w:rPr>
          <w:rFonts w:eastAsia="Times New Roman"/>
          <w:color w:val="303030"/>
          <w:shd w:val="clear" w:color="auto" w:fill="FFFFFF"/>
        </w:rPr>
        <w:t>,</w:t>
      </w:r>
      <w:r w:rsidRPr="001E4426">
        <w:rPr>
          <w:rFonts w:eastAsia="Times New Roman"/>
          <w:color w:val="303030"/>
          <w:shd w:val="clear" w:color="auto" w:fill="FFFFFF"/>
        </w:rPr>
        <w:t xml:space="preserve"> M</w:t>
      </w:r>
      <w:r w:rsidR="00ED0BF9">
        <w:rPr>
          <w:rFonts w:eastAsia="Times New Roman"/>
          <w:color w:val="303030"/>
          <w:shd w:val="clear" w:color="auto" w:fill="FFFFFF"/>
        </w:rPr>
        <w:t>.</w:t>
      </w:r>
      <w:r w:rsidRPr="001E4426">
        <w:rPr>
          <w:rFonts w:eastAsia="Times New Roman"/>
          <w:color w:val="303030"/>
          <w:shd w:val="clear" w:color="auto" w:fill="FFFFFF"/>
        </w:rPr>
        <w:t>, Garcia-Lopez</w:t>
      </w:r>
      <w:r w:rsidR="00ED0BF9">
        <w:rPr>
          <w:rFonts w:eastAsia="Times New Roman"/>
          <w:color w:val="303030"/>
          <w:shd w:val="clear" w:color="auto" w:fill="FFFFFF"/>
        </w:rPr>
        <w:t>,</w:t>
      </w:r>
      <w:r w:rsidRPr="001E4426">
        <w:rPr>
          <w:rFonts w:eastAsia="Times New Roman"/>
          <w:color w:val="303030"/>
          <w:shd w:val="clear" w:color="auto" w:fill="FFFFFF"/>
        </w:rPr>
        <w:t xml:space="preserve"> A</w:t>
      </w:r>
      <w:r w:rsidR="00ED0BF9">
        <w:rPr>
          <w:rFonts w:eastAsia="Times New Roman"/>
          <w:color w:val="303030"/>
          <w:shd w:val="clear" w:color="auto" w:fill="FFFFFF"/>
        </w:rPr>
        <w:t>.</w:t>
      </w:r>
      <w:r w:rsidRPr="001E4426">
        <w:rPr>
          <w:rFonts w:eastAsia="Times New Roman"/>
          <w:color w:val="303030"/>
          <w:shd w:val="clear" w:color="auto" w:fill="FFFFFF"/>
        </w:rPr>
        <w:t>, Keiding</w:t>
      </w:r>
      <w:r w:rsidR="00ED0BF9">
        <w:rPr>
          <w:rFonts w:eastAsia="Times New Roman"/>
          <w:color w:val="303030"/>
          <w:shd w:val="clear" w:color="auto" w:fill="FFFFFF"/>
        </w:rPr>
        <w:t>,</w:t>
      </w:r>
      <w:r w:rsidRPr="001E4426">
        <w:rPr>
          <w:rFonts w:eastAsia="Times New Roman"/>
          <w:color w:val="303030"/>
          <w:shd w:val="clear" w:color="auto" w:fill="FFFFFF"/>
        </w:rPr>
        <w:t xml:space="preserve"> N</w:t>
      </w:r>
      <w:r w:rsidR="00ED0BF9">
        <w:rPr>
          <w:rFonts w:eastAsia="Times New Roman"/>
          <w:color w:val="303030"/>
          <w:shd w:val="clear" w:color="auto" w:fill="FFFFFF"/>
        </w:rPr>
        <w:t>.</w:t>
      </w:r>
      <w:r w:rsidRPr="001E4426">
        <w:rPr>
          <w:rFonts w:eastAsia="Times New Roman"/>
          <w:color w:val="303030"/>
          <w:shd w:val="clear" w:color="auto" w:fill="FFFFFF"/>
        </w:rPr>
        <w:t>, Krasnik</w:t>
      </w:r>
      <w:r w:rsidR="00ED0BF9">
        <w:rPr>
          <w:rFonts w:eastAsia="Times New Roman"/>
          <w:color w:val="303030"/>
          <w:shd w:val="clear" w:color="auto" w:fill="FFFFFF"/>
        </w:rPr>
        <w:t>,</w:t>
      </w:r>
      <w:r w:rsidRPr="001E4426">
        <w:rPr>
          <w:rFonts w:eastAsia="Times New Roman"/>
          <w:color w:val="303030"/>
          <w:shd w:val="clear" w:color="auto" w:fill="FFFFFF"/>
        </w:rPr>
        <w:t xml:space="preserve"> A. </w:t>
      </w:r>
      <w:r w:rsidR="00ED0BF9">
        <w:rPr>
          <w:rFonts w:eastAsia="Times New Roman"/>
          <w:color w:val="303030"/>
          <w:shd w:val="clear" w:color="auto" w:fill="FFFFFF"/>
        </w:rPr>
        <w:t xml:space="preserve">(2009). </w:t>
      </w:r>
      <w:r w:rsidRPr="001E4426">
        <w:rPr>
          <w:rStyle w:val="ref-title"/>
          <w:rFonts w:eastAsia="Times New Roman"/>
          <w:color w:val="303030"/>
          <w:shd w:val="clear" w:color="auto" w:fill="FFFFFF"/>
        </w:rPr>
        <w:t xml:space="preserve">Risk of Mental </w:t>
      </w:r>
    </w:p>
    <w:p w14:paraId="7A2A838E" w14:textId="459BC814" w:rsidR="001E4426" w:rsidRPr="00ED0BF9" w:rsidRDefault="001E4426" w:rsidP="00ED0BF9">
      <w:pPr>
        <w:spacing w:line="480" w:lineRule="auto"/>
        <w:ind w:left="432"/>
        <w:rPr>
          <w:rFonts w:eastAsia="Times New Roman"/>
          <w:color w:val="303030"/>
          <w:shd w:val="clear" w:color="auto" w:fill="FFFFFF"/>
        </w:rPr>
      </w:pPr>
      <w:r w:rsidRPr="001E4426">
        <w:rPr>
          <w:rStyle w:val="ref-title"/>
          <w:rFonts w:eastAsia="Times New Roman"/>
          <w:color w:val="303030"/>
          <w:shd w:val="clear" w:color="auto" w:fill="FFFFFF"/>
        </w:rPr>
        <w:t>Disorders in Refugees and Native Danes: A Register-Based Retrospective Cohort Study</w:t>
      </w:r>
      <w:r w:rsidRPr="001E4426">
        <w:rPr>
          <w:rFonts w:eastAsia="Times New Roman"/>
          <w:color w:val="303030"/>
          <w:shd w:val="clear" w:color="auto" w:fill="FFFFFF"/>
        </w:rPr>
        <w:t>. </w:t>
      </w:r>
      <w:r w:rsidRPr="001E4426">
        <w:rPr>
          <w:rStyle w:val="ref-journal"/>
          <w:rFonts w:eastAsia="Times New Roman"/>
          <w:i/>
          <w:color w:val="303030"/>
          <w:shd w:val="clear" w:color="auto" w:fill="FFFFFF"/>
        </w:rPr>
        <w:t>Social Psychiatry and Psychiatric Epidemiology</w:t>
      </w:r>
      <w:r w:rsidRPr="001E4426">
        <w:rPr>
          <w:rFonts w:eastAsia="Times New Roman"/>
          <w:i/>
          <w:color w:val="303030"/>
          <w:shd w:val="clear" w:color="auto" w:fill="FFFFFF"/>
        </w:rPr>
        <w:t>,</w:t>
      </w:r>
      <w:r w:rsidR="00ED0BF9">
        <w:rPr>
          <w:rFonts w:eastAsia="Times New Roman"/>
          <w:color w:val="303030"/>
          <w:shd w:val="clear" w:color="auto" w:fill="FFFFFF"/>
        </w:rPr>
        <w:t xml:space="preserve"> </w:t>
      </w:r>
      <w:r w:rsidRPr="00ED0BF9">
        <w:rPr>
          <w:rStyle w:val="ref-vol"/>
          <w:rFonts w:eastAsia="Times New Roman"/>
          <w:i/>
          <w:color w:val="303030"/>
          <w:shd w:val="clear" w:color="auto" w:fill="FFFFFF"/>
        </w:rPr>
        <w:t>44</w:t>
      </w:r>
      <w:r w:rsidRPr="00ED0BF9">
        <w:rPr>
          <w:rFonts w:eastAsia="Times New Roman"/>
          <w:i/>
          <w:color w:val="303030"/>
          <w:shd w:val="clear" w:color="auto" w:fill="FFFFFF"/>
        </w:rPr>
        <w:t xml:space="preserve">. </w:t>
      </w:r>
      <w:hyperlink r:id="rId42" w:history="1">
        <w:r w:rsidR="00ED0BF9" w:rsidRPr="00CC2023">
          <w:rPr>
            <w:rStyle w:val="Hyperlink"/>
            <w:rFonts w:eastAsia="Times New Roman"/>
            <w:shd w:val="clear" w:color="auto" w:fill="FFFFFF"/>
          </w:rPr>
          <w:t>https://doi.org/10.1007/s00127-009-0024-6</w:t>
        </w:r>
      </w:hyperlink>
      <w:r w:rsidR="00ED0BF9">
        <w:rPr>
          <w:rFonts w:eastAsia="Times New Roman"/>
          <w:color w:val="303030"/>
          <w:shd w:val="clear" w:color="auto" w:fill="FFFFFF"/>
        </w:rPr>
        <w:t xml:space="preserve"> </w:t>
      </w:r>
    </w:p>
    <w:p w14:paraId="4F419D95" w14:textId="77777777" w:rsidR="00D65E80" w:rsidRDefault="00D65E80" w:rsidP="00D65E80">
      <w:pPr>
        <w:spacing w:line="480" w:lineRule="auto"/>
      </w:pPr>
    </w:p>
    <w:p w14:paraId="77F0604A" w14:textId="13E81F65" w:rsidR="00012BF7" w:rsidRPr="009F1672" w:rsidRDefault="00012BF7" w:rsidP="00012BF7">
      <w:pPr>
        <w:widowControl w:val="0"/>
        <w:autoSpaceDE w:val="0"/>
        <w:autoSpaceDN w:val="0"/>
        <w:adjustRightInd w:val="0"/>
        <w:spacing w:line="480" w:lineRule="auto"/>
        <w:jc w:val="both"/>
      </w:pPr>
      <w:r>
        <w:t>Nygaard, M., Sonne, C.,</w:t>
      </w:r>
      <w:r w:rsidRPr="009F1672">
        <w:t xml:space="preserve"> Carlsson, J. (2017). Secondary Psychotic Features in </w:t>
      </w:r>
    </w:p>
    <w:p w14:paraId="5BAAF416" w14:textId="77777777" w:rsidR="00012BF7" w:rsidRPr="009F1672" w:rsidRDefault="00012BF7" w:rsidP="00012BF7">
      <w:pPr>
        <w:widowControl w:val="0"/>
        <w:autoSpaceDE w:val="0"/>
        <w:autoSpaceDN w:val="0"/>
        <w:adjustRightInd w:val="0"/>
        <w:spacing w:line="480" w:lineRule="auto"/>
        <w:ind w:left="432"/>
        <w:jc w:val="both"/>
      </w:pPr>
      <w:r w:rsidRPr="009F1672">
        <w:t xml:space="preserve">Refugees Diagnosed with Post-Traumatic Stress Disorder: A Retrospective Cohort Study. </w:t>
      </w:r>
      <w:r w:rsidRPr="009F1672">
        <w:rPr>
          <w:i/>
        </w:rPr>
        <w:t>BMC Psychiatry, 17</w:t>
      </w:r>
      <w:r w:rsidRPr="009F1672">
        <w:t xml:space="preserve">(5). </w:t>
      </w:r>
      <w:hyperlink r:id="rId43" w:history="1">
        <w:r w:rsidRPr="009F1672">
          <w:rPr>
            <w:rStyle w:val="Hyperlink"/>
            <w:rFonts w:eastAsia="Times New Roman"/>
            <w:shd w:val="clear" w:color="auto" w:fill="FFFFFF"/>
          </w:rPr>
          <w:t>https://doi.org/10.1186/s12888-016-1166-1</w:t>
        </w:r>
      </w:hyperlink>
      <w:r w:rsidRPr="009F1672">
        <w:rPr>
          <w:rFonts w:eastAsia="Times New Roman"/>
        </w:rPr>
        <w:t xml:space="preserve"> </w:t>
      </w:r>
    </w:p>
    <w:p w14:paraId="2C464DB9" w14:textId="77777777" w:rsidR="001E4426" w:rsidRDefault="001E4426" w:rsidP="00D65E80">
      <w:pPr>
        <w:spacing w:line="480" w:lineRule="auto"/>
      </w:pPr>
    </w:p>
    <w:p w14:paraId="7BDD461E" w14:textId="77777777" w:rsidR="00012BF7" w:rsidRPr="009F1672" w:rsidRDefault="00012BF7" w:rsidP="00012BF7">
      <w:pPr>
        <w:spacing w:line="480" w:lineRule="auto"/>
        <w:rPr>
          <w:rFonts w:eastAsia="Times New Roman"/>
          <w:iCs/>
          <w:color w:val="303030"/>
          <w:shd w:val="clear" w:color="auto" w:fill="FFFFFF"/>
        </w:rPr>
      </w:pPr>
      <w:r w:rsidRPr="009F1672">
        <w:rPr>
          <w:rFonts w:eastAsia="Times New Roman"/>
          <w:iCs/>
          <w:color w:val="303030"/>
          <w:shd w:val="clear" w:color="auto" w:fill="FFFFFF"/>
        </w:rPr>
        <w:t xml:space="preserve">Perona-Garcelán, Carrascoso-López, F., García-Montes, J.M., Ductor-Recuerda, M.J., </w:t>
      </w:r>
    </w:p>
    <w:p w14:paraId="72D7F770" w14:textId="45C7DD25" w:rsidR="00012BF7" w:rsidRPr="009F1672" w:rsidRDefault="00012BF7" w:rsidP="00012BF7">
      <w:pPr>
        <w:spacing w:line="480" w:lineRule="auto"/>
        <w:ind w:left="432"/>
        <w:rPr>
          <w:rFonts w:eastAsia="Times New Roman"/>
          <w:iCs/>
          <w:color w:val="303030"/>
          <w:shd w:val="clear" w:color="auto" w:fill="FFFFFF"/>
        </w:rPr>
      </w:pPr>
      <w:r w:rsidRPr="006243ED">
        <w:rPr>
          <w:rFonts w:eastAsia="Times New Roman"/>
          <w:iCs/>
          <w:color w:val="303030"/>
          <w:shd w:val="clear" w:color="auto" w:fill="FFFFFF"/>
          <w:lang w:val="fr-FR"/>
        </w:rPr>
        <w:lastRenderedPageBreak/>
        <w:t xml:space="preserve">Jiménez, A.M., Vallina-Fernández, O., et al. </w:t>
      </w:r>
      <w:r w:rsidRPr="009F1672">
        <w:rPr>
          <w:rFonts w:eastAsia="Times New Roman"/>
          <w:iCs/>
          <w:color w:val="303030"/>
          <w:shd w:val="clear" w:color="auto" w:fill="FFFFFF"/>
        </w:rPr>
        <w:t xml:space="preserve">(2012). Dissociative Experiences as Mediators Between Childhood Trauma and Auditory Hallucinations. </w:t>
      </w:r>
      <w:r w:rsidRPr="009F1672">
        <w:rPr>
          <w:rFonts w:eastAsia="Times New Roman"/>
          <w:i/>
          <w:iCs/>
          <w:color w:val="303030"/>
          <w:shd w:val="clear" w:color="auto" w:fill="FFFFFF"/>
        </w:rPr>
        <w:t>Journal of Traumatic Stress, 25</w:t>
      </w:r>
      <w:r w:rsidRPr="009F1672">
        <w:rPr>
          <w:rFonts w:eastAsia="Times New Roman"/>
          <w:iCs/>
          <w:color w:val="303030"/>
          <w:shd w:val="clear" w:color="auto" w:fill="FFFFFF"/>
        </w:rPr>
        <w:t>(3)</w:t>
      </w:r>
      <w:r>
        <w:rPr>
          <w:rFonts w:eastAsia="Times New Roman"/>
          <w:iCs/>
          <w:color w:val="303030"/>
          <w:shd w:val="clear" w:color="auto" w:fill="FFFFFF"/>
        </w:rPr>
        <w:t>, 323-329</w:t>
      </w:r>
      <w:r w:rsidRPr="009F1672">
        <w:rPr>
          <w:rFonts w:eastAsia="Times New Roman"/>
          <w:iCs/>
          <w:color w:val="303030"/>
          <w:shd w:val="clear" w:color="auto" w:fill="FFFFFF"/>
        </w:rPr>
        <w:t xml:space="preserve">. </w:t>
      </w:r>
      <w:hyperlink r:id="rId44" w:history="1">
        <w:r w:rsidRPr="009F1672">
          <w:rPr>
            <w:rStyle w:val="Hyperlink"/>
            <w:rFonts w:eastAsia="Times New Roman"/>
            <w:iCs/>
            <w:shd w:val="clear" w:color="auto" w:fill="FFFFFF"/>
          </w:rPr>
          <w:t>https://doi.org/10.1002/jts.21693</w:t>
        </w:r>
      </w:hyperlink>
      <w:r w:rsidRPr="009F1672">
        <w:rPr>
          <w:rFonts w:eastAsia="Times New Roman"/>
          <w:iCs/>
          <w:color w:val="303030"/>
          <w:shd w:val="clear" w:color="auto" w:fill="FFFFFF"/>
        </w:rPr>
        <w:t xml:space="preserve"> </w:t>
      </w:r>
    </w:p>
    <w:p w14:paraId="1869E10C" w14:textId="77777777" w:rsidR="001E4426" w:rsidRDefault="001E4426" w:rsidP="00D65E80">
      <w:pPr>
        <w:spacing w:line="480" w:lineRule="auto"/>
        <w:rPr>
          <w:rFonts w:eastAsia="Times New Roman"/>
          <w:iCs/>
          <w:color w:val="303030"/>
          <w:shd w:val="clear" w:color="auto" w:fill="FFFFFF"/>
        </w:rPr>
      </w:pPr>
    </w:p>
    <w:p w14:paraId="6246FF60" w14:textId="7BDB56B2" w:rsidR="00012BF7" w:rsidRPr="009F1672" w:rsidRDefault="00012BF7" w:rsidP="00012BF7">
      <w:pPr>
        <w:spacing w:line="480" w:lineRule="auto"/>
      </w:pPr>
      <w:r w:rsidRPr="009F1672">
        <w:t>Pfortmueller, C.A., Schwetlick,</w:t>
      </w:r>
      <w:r>
        <w:t xml:space="preserve"> M., Mueller, T., Lehmann, B.,</w:t>
      </w:r>
      <w:r w:rsidRPr="009F1672">
        <w:t xml:space="preserve"> Exadaktylos, A.K. </w:t>
      </w:r>
    </w:p>
    <w:p w14:paraId="58BFE0FD" w14:textId="77777777" w:rsidR="00012BF7" w:rsidRPr="009F1672" w:rsidRDefault="00012BF7" w:rsidP="00012BF7">
      <w:pPr>
        <w:spacing w:line="480" w:lineRule="auto"/>
        <w:ind w:left="432"/>
      </w:pPr>
      <w:r w:rsidRPr="009F1672">
        <w:t xml:space="preserve">(2016). Adult Asylum Seekers from the Middle East Including Syria in Central Europe: What are their Health Care Problems? </w:t>
      </w:r>
      <w:r w:rsidRPr="009F1672">
        <w:rPr>
          <w:i/>
        </w:rPr>
        <w:t>PLoS One, 11</w:t>
      </w:r>
      <w:r w:rsidRPr="009F1672">
        <w:t>(2)</w:t>
      </w:r>
      <w:r>
        <w:t>, 1-11</w:t>
      </w:r>
      <w:r w:rsidRPr="009F1672">
        <w:t xml:space="preserve">. </w:t>
      </w:r>
      <w:hyperlink r:id="rId45" w:history="1">
        <w:r w:rsidRPr="009F1672">
          <w:rPr>
            <w:rStyle w:val="Hyperlink"/>
          </w:rPr>
          <w:t>https://doi.org/10.1371/journal.pone.0148196</w:t>
        </w:r>
      </w:hyperlink>
      <w:r w:rsidRPr="009F1672">
        <w:t xml:space="preserve"> </w:t>
      </w:r>
    </w:p>
    <w:p w14:paraId="45576CD9" w14:textId="77777777" w:rsidR="001E4426" w:rsidRDefault="001E4426" w:rsidP="00D65E80">
      <w:pPr>
        <w:spacing w:line="480" w:lineRule="auto"/>
      </w:pPr>
    </w:p>
    <w:p w14:paraId="018DCC51" w14:textId="67140A72" w:rsidR="00012BF7" w:rsidRPr="009F1672" w:rsidRDefault="00012BF7" w:rsidP="009E5D16">
      <w:pPr>
        <w:spacing w:line="480" w:lineRule="auto"/>
      </w:pPr>
      <w:r w:rsidRPr="009F1672">
        <w:t xml:space="preserve">Pignon, B., Geoffroy, P.A., Thomas, P., Roelandt, J., Rolland, B., Morgan, C., </w:t>
      </w:r>
      <w:r w:rsidR="009E5D16">
        <w:t>et al</w:t>
      </w:r>
      <w:r w:rsidRPr="009F1672">
        <w:t xml:space="preserve">. (2017). Prevalence and Clinical Severity of Mood Disorders Among First-, Second- and Third-Generation Migrants. </w:t>
      </w:r>
      <w:r w:rsidRPr="009F1672">
        <w:rPr>
          <w:i/>
        </w:rPr>
        <w:t>Journal of Affective Disorders, 210</w:t>
      </w:r>
      <w:r>
        <w:rPr>
          <w:i/>
        </w:rPr>
        <w:t xml:space="preserve">, </w:t>
      </w:r>
      <w:r w:rsidRPr="00F43831">
        <w:t>174-180.</w:t>
      </w:r>
      <w:r w:rsidRPr="009F1672">
        <w:t xml:space="preserve"> </w:t>
      </w:r>
      <w:hyperlink r:id="rId46" w:history="1">
        <w:r w:rsidRPr="009F1672">
          <w:rPr>
            <w:rStyle w:val="Hyperlink"/>
          </w:rPr>
          <w:t>https://doi.org/10.1016/j.jad.2016.12.039</w:t>
        </w:r>
      </w:hyperlink>
      <w:r w:rsidRPr="009F1672">
        <w:t xml:space="preserve"> </w:t>
      </w:r>
    </w:p>
    <w:p w14:paraId="60B8CB5A" w14:textId="77777777" w:rsidR="00D65E80" w:rsidRDefault="00D65E80" w:rsidP="00D65E80">
      <w:pPr>
        <w:spacing w:line="480" w:lineRule="auto"/>
        <w:ind w:left="432"/>
        <w:rPr>
          <w:bCs/>
        </w:rPr>
      </w:pPr>
    </w:p>
    <w:p w14:paraId="6670417F" w14:textId="02ED5937" w:rsidR="009E5D16" w:rsidRDefault="009E5D16" w:rsidP="009E5D16">
      <w:pPr>
        <w:spacing w:line="480" w:lineRule="auto"/>
        <w:jc w:val="both"/>
        <w:rPr>
          <w:bCs/>
        </w:rPr>
      </w:pPr>
      <w:r>
        <w:rPr>
          <w:bCs/>
        </w:rPr>
        <w:t xml:space="preserve">Rathke, H., Poulsen, S., Carlsson, J., Palic, S. (2020). PTSD with Secondary </w:t>
      </w:r>
    </w:p>
    <w:p w14:paraId="7B8D9DD8" w14:textId="77777777" w:rsidR="009E5D16" w:rsidRDefault="009E5D16" w:rsidP="009E5D16">
      <w:pPr>
        <w:spacing w:line="480" w:lineRule="auto"/>
        <w:ind w:left="432"/>
        <w:jc w:val="both"/>
        <w:rPr>
          <w:bCs/>
        </w:rPr>
      </w:pPr>
      <w:r>
        <w:rPr>
          <w:bCs/>
        </w:rPr>
        <w:t xml:space="preserve">Psychotic Features Among Trauma-Affected Refugees: The Role of Torture and Depression. </w:t>
      </w:r>
      <w:r>
        <w:rPr>
          <w:bCs/>
          <w:i/>
        </w:rPr>
        <w:t xml:space="preserve">Psychiatry Research, 287, </w:t>
      </w:r>
      <w:r>
        <w:rPr>
          <w:bCs/>
        </w:rPr>
        <w:t xml:space="preserve">112898. </w:t>
      </w:r>
      <w:hyperlink r:id="rId47" w:history="1">
        <w:r w:rsidRPr="00DD7FC2">
          <w:rPr>
            <w:rStyle w:val="Hyperlink"/>
            <w:bCs/>
          </w:rPr>
          <w:t>https://doi.org/10.1016/j.psychres.2020.112898</w:t>
        </w:r>
      </w:hyperlink>
      <w:r>
        <w:rPr>
          <w:bCs/>
        </w:rPr>
        <w:t xml:space="preserve"> </w:t>
      </w:r>
    </w:p>
    <w:p w14:paraId="6ADB5642" w14:textId="77777777" w:rsidR="001E4426" w:rsidRPr="00653134" w:rsidRDefault="001E4426" w:rsidP="001E4426">
      <w:pPr>
        <w:spacing w:line="480" w:lineRule="auto"/>
        <w:rPr>
          <w:bCs/>
        </w:rPr>
      </w:pPr>
    </w:p>
    <w:p w14:paraId="7F24E09A" w14:textId="5AE34285" w:rsidR="009E5D16" w:rsidRPr="009F1672" w:rsidRDefault="009E5D16" w:rsidP="009E5D16">
      <w:pPr>
        <w:spacing w:line="480" w:lineRule="auto"/>
        <w:rPr>
          <w:bCs/>
          <w:i/>
        </w:rPr>
      </w:pPr>
      <w:r>
        <w:rPr>
          <w:bCs/>
        </w:rPr>
        <w:t xml:space="preserve">Ross, C.A. and </w:t>
      </w:r>
      <w:r w:rsidRPr="009F1672">
        <w:rPr>
          <w:bCs/>
        </w:rPr>
        <w:t xml:space="preserve">Keyes, B. (2004). Dissociation and Schizophrenia. </w:t>
      </w:r>
      <w:r w:rsidRPr="009F1672">
        <w:rPr>
          <w:bCs/>
          <w:i/>
        </w:rPr>
        <w:t xml:space="preserve">Journal of Trauma </w:t>
      </w:r>
    </w:p>
    <w:p w14:paraId="44C97978" w14:textId="77777777" w:rsidR="009E5D16" w:rsidRPr="009F1672" w:rsidRDefault="009E5D16" w:rsidP="009E5D16">
      <w:pPr>
        <w:spacing w:line="480" w:lineRule="auto"/>
        <w:ind w:left="432"/>
        <w:rPr>
          <w:bCs/>
        </w:rPr>
      </w:pPr>
      <w:r w:rsidRPr="009F1672">
        <w:rPr>
          <w:bCs/>
          <w:i/>
        </w:rPr>
        <w:t>and Dissociation, 5</w:t>
      </w:r>
      <w:r w:rsidRPr="009F1672">
        <w:rPr>
          <w:bCs/>
        </w:rPr>
        <w:t>(3)</w:t>
      </w:r>
      <w:r>
        <w:rPr>
          <w:bCs/>
        </w:rPr>
        <w:t>, 69-83</w:t>
      </w:r>
      <w:r w:rsidRPr="009F1672">
        <w:rPr>
          <w:bCs/>
        </w:rPr>
        <w:t xml:space="preserve">. </w:t>
      </w:r>
      <w:hyperlink r:id="rId48" w:history="1">
        <w:r w:rsidRPr="009F1672">
          <w:rPr>
            <w:rStyle w:val="Hyperlink"/>
            <w:bCs/>
          </w:rPr>
          <w:t>https://doi.org/10.1300/J229v05n03_05</w:t>
        </w:r>
      </w:hyperlink>
      <w:r w:rsidRPr="009F1672">
        <w:rPr>
          <w:bCs/>
        </w:rPr>
        <w:t xml:space="preserve"> </w:t>
      </w:r>
    </w:p>
    <w:p w14:paraId="2DF52BD0" w14:textId="77777777" w:rsidR="00D65E80" w:rsidRDefault="00D65E80" w:rsidP="00D65E80">
      <w:pPr>
        <w:spacing w:line="480" w:lineRule="auto"/>
        <w:rPr>
          <w:bCs/>
        </w:rPr>
      </w:pPr>
    </w:p>
    <w:p w14:paraId="1CE0FD32" w14:textId="3B06987C" w:rsidR="009E5D16" w:rsidRPr="009F1672" w:rsidRDefault="009E5D16" w:rsidP="009E5D16">
      <w:pPr>
        <w:spacing w:line="480" w:lineRule="auto"/>
      </w:pPr>
      <w:r w:rsidRPr="009F1672">
        <w:t>Saha, S., Chant, D., Welham</w:t>
      </w:r>
      <w:r>
        <w:t>, J.,</w:t>
      </w:r>
      <w:r w:rsidRPr="009F1672">
        <w:t xml:space="preserve"> McGrath, J. (2005). A Systematic Review of the </w:t>
      </w:r>
    </w:p>
    <w:p w14:paraId="7E5E23B4" w14:textId="77777777" w:rsidR="009E5D16" w:rsidRPr="009F1672" w:rsidRDefault="009E5D16" w:rsidP="009E5D16">
      <w:pPr>
        <w:spacing w:line="480" w:lineRule="auto"/>
        <w:ind w:left="432"/>
      </w:pPr>
      <w:r w:rsidRPr="009F1672">
        <w:t xml:space="preserve">Prevalence of Schizophrenia. </w:t>
      </w:r>
      <w:r w:rsidRPr="009F1672">
        <w:rPr>
          <w:i/>
        </w:rPr>
        <w:t>PLoS Medicine, 2</w:t>
      </w:r>
      <w:r w:rsidRPr="009F1672">
        <w:t>(5)</w:t>
      </w:r>
      <w:r>
        <w:t>, e141</w:t>
      </w:r>
      <w:r w:rsidRPr="009F1672">
        <w:t xml:space="preserve">. </w:t>
      </w:r>
      <w:hyperlink r:id="rId49" w:history="1">
        <w:r w:rsidRPr="009F1672">
          <w:rPr>
            <w:rStyle w:val="Hyperlink"/>
          </w:rPr>
          <w:t>https://doi.org/10.1371/journal.pmed.0020141</w:t>
        </w:r>
      </w:hyperlink>
      <w:r w:rsidRPr="009F1672">
        <w:t xml:space="preserve"> </w:t>
      </w:r>
    </w:p>
    <w:p w14:paraId="29F9D610" w14:textId="77777777" w:rsidR="001E4426" w:rsidRDefault="001E4426" w:rsidP="00D65E80">
      <w:pPr>
        <w:spacing w:line="480" w:lineRule="auto"/>
        <w:rPr>
          <w:bCs/>
        </w:rPr>
      </w:pPr>
    </w:p>
    <w:p w14:paraId="3698DC86" w14:textId="1EF6C95C" w:rsidR="009E5D16" w:rsidRPr="009F1672" w:rsidRDefault="009E5D16" w:rsidP="009E5D16">
      <w:pPr>
        <w:spacing w:line="480" w:lineRule="auto"/>
      </w:pPr>
      <w:r w:rsidRPr="009F1672">
        <w:t>Salah, T.T.M., Abdelrahman, A., Lien,</w:t>
      </w:r>
      <w:r>
        <w:t xml:space="preserve"> L., Eide, A.E., Martinez, P.,</w:t>
      </w:r>
      <w:r w:rsidRPr="009F1672">
        <w:t xml:space="preserve"> Hauff, E. </w:t>
      </w:r>
    </w:p>
    <w:p w14:paraId="2150CED5" w14:textId="77777777" w:rsidR="009E5D16" w:rsidRPr="009F1672" w:rsidRDefault="009E5D16" w:rsidP="009E5D16">
      <w:pPr>
        <w:spacing w:line="480" w:lineRule="auto"/>
        <w:ind w:left="432"/>
      </w:pPr>
      <w:r w:rsidRPr="009F1672">
        <w:t xml:space="preserve">(2012). The Mental Health of Internally Displaced Persons: An Epidemiological Study of Adults in Two Settlements in Central Sudan. </w:t>
      </w:r>
      <w:r w:rsidRPr="009F1672">
        <w:rPr>
          <w:i/>
        </w:rPr>
        <w:t>International Journal of Social Psychiatry, 59</w:t>
      </w:r>
      <w:r w:rsidRPr="009F1672">
        <w:t>(8)</w:t>
      </w:r>
      <w:r>
        <w:t>, 782-788</w:t>
      </w:r>
      <w:r w:rsidRPr="009F1672">
        <w:t xml:space="preserve">. </w:t>
      </w:r>
      <w:hyperlink r:id="rId50" w:history="1">
        <w:r w:rsidRPr="009F1672">
          <w:rPr>
            <w:rStyle w:val="Hyperlink"/>
            <w:rFonts w:eastAsia="Times New Roman"/>
            <w:shd w:val="clear" w:color="auto" w:fill="FFFFFF"/>
          </w:rPr>
          <w:t>https://doi.org/10.1177/0020764012456810</w:t>
        </w:r>
      </w:hyperlink>
      <w:r w:rsidRPr="009F1672">
        <w:rPr>
          <w:rFonts w:eastAsia="Times New Roman"/>
          <w:color w:val="000000"/>
          <w:shd w:val="clear" w:color="auto" w:fill="FFFFFF"/>
        </w:rPr>
        <w:t xml:space="preserve"> </w:t>
      </w:r>
    </w:p>
    <w:p w14:paraId="6176AD22" w14:textId="77777777" w:rsidR="001E4426" w:rsidRDefault="001E4426" w:rsidP="00D65E80">
      <w:pPr>
        <w:spacing w:line="480" w:lineRule="auto"/>
        <w:rPr>
          <w:bCs/>
        </w:rPr>
      </w:pPr>
    </w:p>
    <w:p w14:paraId="5106BDAC" w14:textId="77777777" w:rsidR="00730288" w:rsidRDefault="00D65E80" w:rsidP="00730288">
      <w:pPr>
        <w:spacing w:line="480" w:lineRule="auto"/>
        <w:rPr>
          <w:bCs/>
        </w:rPr>
      </w:pPr>
      <w:r w:rsidRPr="00D65E80">
        <w:rPr>
          <w:bCs/>
        </w:rPr>
        <w:t>Schafer</w:t>
      </w:r>
      <w:r w:rsidR="009E5D16">
        <w:rPr>
          <w:bCs/>
        </w:rPr>
        <w:t>,</w:t>
      </w:r>
      <w:r w:rsidRPr="00D65E80">
        <w:rPr>
          <w:bCs/>
        </w:rPr>
        <w:t xml:space="preserve"> I</w:t>
      </w:r>
      <w:r w:rsidR="009E5D16">
        <w:rPr>
          <w:bCs/>
        </w:rPr>
        <w:t>.</w:t>
      </w:r>
      <w:r w:rsidRPr="00D65E80">
        <w:rPr>
          <w:bCs/>
        </w:rPr>
        <w:t>, Reitmeier</w:t>
      </w:r>
      <w:r w:rsidR="009E5D16">
        <w:rPr>
          <w:bCs/>
        </w:rPr>
        <w:t>,</w:t>
      </w:r>
      <w:r w:rsidRPr="00D65E80">
        <w:rPr>
          <w:bCs/>
        </w:rPr>
        <w:t xml:space="preserve"> B</w:t>
      </w:r>
      <w:r w:rsidR="009E5D16">
        <w:rPr>
          <w:bCs/>
        </w:rPr>
        <w:t>.</w:t>
      </w:r>
      <w:r w:rsidRPr="00D65E80">
        <w:rPr>
          <w:bCs/>
        </w:rPr>
        <w:t>, Langer</w:t>
      </w:r>
      <w:r w:rsidR="009E5D16">
        <w:rPr>
          <w:bCs/>
        </w:rPr>
        <w:t>,</w:t>
      </w:r>
      <w:r w:rsidRPr="00D65E80">
        <w:rPr>
          <w:bCs/>
        </w:rPr>
        <w:t xml:space="preserve"> L</w:t>
      </w:r>
      <w:r w:rsidR="009E5D16">
        <w:rPr>
          <w:bCs/>
        </w:rPr>
        <w:t>.</w:t>
      </w:r>
      <w:r w:rsidRPr="00D65E80">
        <w:rPr>
          <w:bCs/>
        </w:rPr>
        <w:t>, Aderhold</w:t>
      </w:r>
      <w:r w:rsidR="009E5D16">
        <w:rPr>
          <w:bCs/>
        </w:rPr>
        <w:t>,</w:t>
      </w:r>
      <w:r w:rsidRPr="00D65E80">
        <w:rPr>
          <w:bCs/>
        </w:rPr>
        <w:t xml:space="preserve"> V</w:t>
      </w:r>
      <w:r w:rsidR="009E5D16">
        <w:rPr>
          <w:bCs/>
        </w:rPr>
        <w:t>.</w:t>
      </w:r>
      <w:r w:rsidRPr="00D65E80">
        <w:rPr>
          <w:bCs/>
        </w:rPr>
        <w:t>, Harfst</w:t>
      </w:r>
      <w:r w:rsidR="009E5D16">
        <w:rPr>
          <w:bCs/>
        </w:rPr>
        <w:t>,</w:t>
      </w:r>
      <w:r w:rsidRPr="00D65E80">
        <w:rPr>
          <w:bCs/>
        </w:rPr>
        <w:t xml:space="preserve"> T. </w:t>
      </w:r>
      <w:r w:rsidR="009E5D16">
        <w:rPr>
          <w:bCs/>
        </w:rPr>
        <w:t xml:space="preserve">(2008). </w:t>
      </w:r>
      <w:r w:rsidR="00730288">
        <w:rPr>
          <w:bCs/>
        </w:rPr>
        <w:t xml:space="preserve">Dissociative </w:t>
      </w:r>
    </w:p>
    <w:p w14:paraId="319EA334" w14:textId="14D7C3B0" w:rsidR="00D65E80" w:rsidRDefault="00730288" w:rsidP="00730288">
      <w:pPr>
        <w:spacing w:line="480" w:lineRule="auto"/>
        <w:ind w:left="432"/>
        <w:rPr>
          <w:bCs/>
        </w:rPr>
      </w:pPr>
      <w:r>
        <w:rPr>
          <w:bCs/>
        </w:rPr>
        <w:t>Symptoms</w:t>
      </w:r>
      <w:r w:rsidR="00D65E80" w:rsidRPr="00D65E80">
        <w:rPr>
          <w:bCs/>
        </w:rPr>
        <w:t xml:space="preserve"> in Patients with Schizophrenia: Relationships with Childhood Trauma and Psychotic Symptoms. </w:t>
      </w:r>
      <w:r w:rsidR="00D65E80" w:rsidRPr="00D65E80">
        <w:rPr>
          <w:bCs/>
          <w:i/>
        </w:rPr>
        <w:t>European Psychiatry,</w:t>
      </w:r>
      <w:r w:rsidR="00D65E80" w:rsidRPr="00D65E80">
        <w:rPr>
          <w:bCs/>
        </w:rPr>
        <w:t xml:space="preserve"> </w:t>
      </w:r>
      <w:r w:rsidR="00D65E80" w:rsidRPr="009E5D16">
        <w:rPr>
          <w:bCs/>
          <w:i/>
        </w:rPr>
        <w:t>23</w:t>
      </w:r>
      <w:r w:rsidR="009E5D16">
        <w:rPr>
          <w:bCs/>
        </w:rPr>
        <w:t>,</w:t>
      </w:r>
      <w:r w:rsidR="00D65E80" w:rsidRPr="00D65E80">
        <w:rPr>
          <w:bCs/>
        </w:rPr>
        <w:t xml:space="preserve"> S144. </w:t>
      </w:r>
      <w:hyperlink r:id="rId51" w:history="1">
        <w:r w:rsidRPr="00CC2023">
          <w:rPr>
            <w:rStyle w:val="Hyperlink"/>
            <w:bCs/>
          </w:rPr>
          <w:t>https://doi.org/10.1016/j.comppsych.2011.05.010</w:t>
        </w:r>
      </w:hyperlink>
      <w:r>
        <w:rPr>
          <w:bCs/>
        </w:rPr>
        <w:t xml:space="preserve"> </w:t>
      </w:r>
    </w:p>
    <w:p w14:paraId="063D2728" w14:textId="77777777" w:rsidR="00D65E80" w:rsidRDefault="00D65E80" w:rsidP="00D65E80">
      <w:pPr>
        <w:spacing w:line="480" w:lineRule="auto"/>
        <w:rPr>
          <w:bCs/>
        </w:rPr>
      </w:pPr>
    </w:p>
    <w:p w14:paraId="35D11139" w14:textId="3E6F827D" w:rsidR="00730288" w:rsidRPr="009F1672" w:rsidRDefault="00730288" w:rsidP="00730288">
      <w:pPr>
        <w:spacing w:line="480" w:lineRule="auto"/>
        <w:rPr>
          <w:bCs/>
        </w:rPr>
      </w:pPr>
      <w:r>
        <w:rPr>
          <w:bCs/>
        </w:rPr>
        <w:t>Schauer, M. and</w:t>
      </w:r>
      <w:r w:rsidRPr="009F1672">
        <w:rPr>
          <w:bCs/>
        </w:rPr>
        <w:t xml:space="preserve"> Elbert, T. (2010). Dissociation Following Traumatic Stress: Etiology </w:t>
      </w:r>
    </w:p>
    <w:p w14:paraId="308E7B25" w14:textId="77777777" w:rsidR="00730288" w:rsidRPr="009F1672" w:rsidRDefault="00730288" w:rsidP="00730288">
      <w:pPr>
        <w:spacing w:line="480" w:lineRule="auto"/>
        <w:ind w:left="432"/>
        <w:rPr>
          <w:bCs/>
        </w:rPr>
      </w:pPr>
      <w:r w:rsidRPr="009F1672">
        <w:rPr>
          <w:bCs/>
        </w:rPr>
        <w:t xml:space="preserve">and Treatment. </w:t>
      </w:r>
      <w:r w:rsidRPr="009F1672">
        <w:rPr>
          <w:bCs/>
          <w:i/>
        </w:rPr>
        <w:t>Journal of Psychology, 218</w:t>
      </w:r>
      <w:r>
        <w:rPr>
          <w:bCs/>
        </w:rPr>
        <w:t>, 109-127</w:t>
      </w:r>
      <w:r w:rsidRPr="009F1672">
        <w:rPr>
          <w:bCs/>
        </w:rPr>
        <w:t xml:space="preserve">. </w:t>
      </w:r>
      <w:hyperlink r:id="rId52" w:history="1">
        <w:r w:rsidRPr="009F1672">
          <w:rPr>
            <w:rStyle w:val="Hyperlink"/>
            <w:bCs/>
          </w:rPr>
          <w:t>https://doi.org/10.1027/0044-3409/a000018</w:t>
        </w:r>
      </w:hyperlink>
      <w:r w:rsidRPr="009F1672">
        <w:rPr>
          <w:bCs/>
        </w:rPr>
        <w:t xml:space="preserve"> </w:t>
      </w:r>
    </w:p>
    <w:p w14:paraId="30056DFB" w14:textId="77777777" w:rsidR="00730288" w:rsidRDefault="00730288" w:rsidP="00730288">
      <w:pPr>
        <w:spacing w:line="480" w:lineRule="auto"/>
      </w:pPr>
    </w:p>
    <w:p w14:paraId="5B4039D4" w14:textId="0DC527FA" w:rsidR="00730288" w:rsidRPr="009F1672" w:rsidRDefault="00730288" w:rsidP="00730288">
      <w:pPr>
        <w:spacing w:line="480" w:lineRule="auto"/>
      </w:pPr>
      <w:r w:rsidRPr="009F1672">
        <w:t>Schrier, A.C., van de Wete</w:t>
      </w:r>
      <w:r w:rsidR="007B3950">
        <w:t xml:space="preserve">ring, B.J.M., Mulder, P.G.H., </w:t>
      </w:r>
      <w:r w:rsidRPr="009F1672">
        <w:t xml:space="preserve">Selten, J.P. (2001). Point </w:t>
      </w:r>
    </w:p>
    <w:p w14:paraId="49F751AE" w14:textId="77777777" w:rsidR="00730288" w:rsidRPr="006243ED" w:rsidRDefault="00730288" w:rsidP="00730288">
      <w:pPr>
        <w:spacing w:line="480" w:lineRule="auto"/>
        <w:ind w:left="432"/>
        <w:rPr>
          <w:lang w:val="de-DE"/>
        </w:rPr>
      </w:pPr>
      <w:r w:rsidRPr="009F1672">
        <w:t xml:space="preserve">Prevalence of Schizophrenia in Immigrant Groups in Rotterdam: Data from Outpatient Facilities. </w:t>
      </w:r>
      <w:r w:rsidRPr="006243ED">
        <w:rPr>
          <w:i/>
          <w:lang w:val="de-DE"/>
        </w:rPr>
        <w:t xml:space="preserve">European Psychiatry, 16, </w:t>
      </w:r>
      <w:r w:rsidRPr="006243ED">
        <w:rPr>
          <w:lang w:val="de-DE"/>
        </w:rPr>
        <w:t xml:space="preserve">162-166. </w:t>
      </w:r>
      <w:hyperlink r:id="rId53" w:history="1">
        <w:r w:rsidRPr="006243ED">
          <w:rPr>
            <w:rStyle w:val="Hyperlink"/>
            <w:lang w:val="de-DE"/>
          </w:rPr>
          <w:t>https://doi.org/10.1016/S0924-9338(01)00558-2</w:t>
        </w:r>
      </w:hyperlink>
      <w:r w:rsidRPr="006243ED">
        <w:rPr>
          <w:lang w:val="de-DE"/>
        </w:rPr>
        <w:t xml:space="preserve"> </w:t>
      </w:r>
    </w:p>
    <w:p w14:paraId="6CE6110E" w14:textId="77777777" w:rsidR="00D65E80" w:rsidRPr="006243ED" w:rsidRDefault="00D65E80" w:rsidP="00D65E80">
      <w:pPr>
        <w:spacing w:line="480" w:lineRule="auto"/>
        <w:rPr>
          <w:rFonts w:eastAsia="Times New Roman"/>
          <w:lang w:val="de-DE"/>
        </w:rPr>
      </w:pPr>
    </w:p>
    <w:p w14:paraId="36A47BCA" w14:textId="3DD40C9A" w:rsidR="00730288" w:rsidRPr="006243ED" w:rsidRDefault="00730288" w:rsidP="00730288">
      <w:pPr>
        <w:spacing w:line="480" w:lineRule="auto"/>
        <w:rPr>
          <w:rFonts w:eastAsia="Times New Roman"/>
          <w:lang w:val="de-DE"/>
        </w:rPr>
      </w:pPr>
      <w:r w:rsidRPr="006243ED">
        <w:rPr>
          <w:rFonts w:eastAsia="Times New Roman"/>
          <w:lang w:val="de-DE"/>
        </w:rPr>
        <w:t xml:space="preserve">Schroeder, K., Langeland, W., Fisher, H.L., Huber, C.G., Schafer, I. (2016). </w:t>
      </w:r>
    </w:p>
    <w:p w14:paraId="5F2DD676" w14:textId="201155BB" w:rsidR="00730288" w:rsidRPr="009F1672" w:rsidRDefault="00730288" w:rsidP="00730288">
      <w:pPr>
        <w:spacing w:line="480" w:lineRule="auto"/>
        <w:ind w:left="432"/>
        <w:rPr>
          <w:bCs/>
        </w:rPr>
      </w:pPr>
      <w:r w:rsidRPr="009F1672">
        <w:rPr>
          <w:rFonts w:eastAsia="Times New Roman"/>
        </w:rPr>
        <w:t xml:space="preserve">Dissociation in Patients with Schizophrenia Spectrum Disorders: What is the Role of Different Types of Childhood Adversity. </w:t>
      </w:r>
      <w:r w:rsidRPr="009F1672">
        <w:rPr>
          <w:rFonts w:eastAsia="Times New Roman"/>
          <w:i/>
        </w:rPr>
        <w:t>Comprehensive Psychiatry, 68</w:t>
      </w:r>
      <w:r>
        <w:rPr>
          <w:rFonts w:eastAsia="Times New Roman"/>
          <w:i/>
        </w:rPr>
        <w:t xml:space="preserve">, </w:t>
      </w:r>
      <w:r>
        <w:rPr>
          <w:rFonts w:eastAsia="Times New Roman"/>
        </w:rPr>
        <w:t>201-208</w:t>
      </w:r>
      <w:r w:rsidRPr="009F1672">
        <w:rPr>
          <w:rFonts w:eastAsia="Times New Roman"/>
        </w:rPr>
        <w:t xml:space="preserve">. </w:t>
      </w:r>
      <w:hyperlink r:id="rId54" w:history="1">
        <w:r w:rsidRPr="00CC2023">
          <w:rPr>
            <w:rStyle w:val="Hyperlink"/>
            <w:rFonts w:eastAsia="Times New Roman"/>
          </w:rPr>
          <w:t>https://doi.org/10.1016/j.comppsych.2016.04.019</w:t>
        </w:r>
      </w:hyperlink>
      <w:r>
        <w:rPr>
          <w:rFonts w:eastAsia="Times New Roman"/>
        </w:rPr>
        <w:t xml:space="preserve"> </w:t>
      </w:r>
    </w:p>
    <w:p w14:paraId="60C2DA9B" w14:textId="77777777" w:rsidR="001E4426" w:rsidRDefault="001E4426" w:rsidP="00D65E80">
      <w:pPr>
        <w:spacing w:line="480" w:lineRule="auto"/>
        <w:rPr>
          <w:rFonts w:eastAsia="Times New Roman"/>
        </w:rPr>
      </w:pPr>
    </w:p>
    <w:p w14:paraId="062B1CB9" w14:textId="68AD305C" w:rsidR="00730288" w:rsidRPr="009F1672" w:rsidRDefault="00730288" w:rsidP="00730288">
      <w:pPr>
        <w:spacing w:line="480" w:lineRule="auto"/>
      </w:pPr>
      <w:r w:rsidRPr="009F1672">
        <w:lastRenderedPageBreak/>
        <w:t>Selten, J.P., Laan,</w:t>
      </w:r>
      <w:r>
        <w:t xml:space="preserve"> W., Kupka, R., Smeets, H.M., </w:t>
      </w:r>
      <w:r w:rsidRPr="009F1672">
        <w:t xml:space="preserve">van Os, J. (2012). Risk of </w:t>
      </w:r>
    </w:p>
    <w:p w14:paraId="3EF9A5A5" w14:textId="77777777" w:rsidR="00730288" w:rsidRPr="009F1672" w:rsidRDefault="00730288" w:rsidP="00730288">
      <w:pPr>
        <w:spacing w:line="480" w:lineRule="auto"/>
        <w:ind w:left="432"/>
      </w:pPr>
      <w:r w:rsidRPr="009F1672">
        <w:t xml:space="preserve">Psychiatric Treatment for Mood Disorders and Psychotic Disorders Among Migrants and Dutch Nationals in Utrecht, The Netherlands. </w:t>
      </w:r>
      <w:r w:rsidRPr="009F1672">
        <w:rPr>
          <w:i/>
        </w:rPr>
        <w:t>Social Psychiatry and Psychiatric Epidemiology, 47</w:t>
      </w:r>
      <w:r>
        <w:rPr>
          <w:i/>
        </w:rPr>
        <w:t>, 201-208</w:t>
      </w:r>
      <w:r w:rsidRPr="009F1672">
        <w:t xml:space="preserve">. </w:t>
      </w:r>
      <w:hyperlink r:id="rId55" w:history="1">
        <w:r w:rsidRPr="009F1672">
          <w:rPr>
            <w:rStyle w:val="Hyperlink"/>
          </w:rPr>
          <w:t>https://doi.org/10.1016/j.comppsych.2016.04.019</w:t>
        </w:r>
      </w:hyperlink>
      <w:r w:rsidRPr="009F1672">
        <w:t xml:space="preserve"> </w:t>
      </w:r>
    </w:p>
    <w:p w14:paraId="723A1D5D" w14:textId="77777777" w:rsidR="00D65E80" w:rsidRDefault="00D65E80" w:rsidP="00D65E80">
      <w:pPr>
        <w:spacing w:line="480" w:lineRule="auto"/>
        <w:rPr>
          <w:rFonts w:eastAsia="Times New Roman"/>
          <w:iCs/>
          <w:color w:val="303030"/>
          <w:shd w:val="clear" w:color="auto" w:fill="FFFFFF"/>
        </w:rPr>
      </w:pPr>
    </w:p>
    <w:p w14:paraId="229F9076" w14:textId="5B8C2DAD" w:rsidR="00730288" w:rsidRPr="009F1672" w:rsidRDefault="00730288" w:rsidP="00730288">
      <w:pPr>
        <w:spacing w:line="480" w:lineRule="auto"/>
      </w:pPr>
      <w:r w:rsidRPr="009F1672">
        <w:t>Sethi, B.B.</w:t>
      </w:r>
      <w:r>
        <w:t>, Gupta, S.C., Mahendru, R.K.,</w:t>
      </w:r>
      <w:r w:rsidRPr="009F1672">
        <w:t xml:space="preserve"> Kumari, P. (1972). Migration and </w:t>
      </w:r>
    </w:p>
    <w:p w14:paraId="5E75BD81" w14:textId="77777777" w:rsidR="00730288" w:rsidRPr="00D24218" w:rsidRDefault="00730288" w:rsidP="00730288">
      <w:pPr>
        <w:spacing w:line="480" w:lineRule="auto"/>
        <w:ind w:left="432"/>
      </w:pPr>
      <w:r w:rsidRPr="009F1672">
        <w:t xml:space="preserve">Mental Health. </w:t>
      </w:r>
      <w:r w:rsidRPr="009F1672">
        <w:rPr>
          <w:i/>
        </w:rPr>
        <w:t>Indian Journal of Psychiatry, 14</w:t>
      </w:r>
      <w:r>
        <w:rPr>
          <w:i/>
        </w:rPr>
        <w:t xml:space="preserve">, </w:t>
      </w:r>
      <w:r>
        <w:t>115-121</w:t>
      </w:r>
      <w:r w:rsidRPr="009F1672">
        <w:t>.</w:t>
      </w:r>
      <w:r>
        <w:t xml:space="preserve"> </w:t>
      </w:r>
      <w:hyperlink r:id="rId56" w:history="1">
        <w:r>
          <w:rPr>
            <w:rStyle w:val="Hyperlink"/>
          </w:rPr>
          <w:t>http://www.indianjpsychiatry.org/temp/IndianJPsychiatry142115-7580857_210328.pdf</w:t>
        </w:r>
      </w:hyperlink>
    </w:p>
    <w:p w14:paraId="452CBD84" w14:textId="77777777" w:rsidR="001E4426" w:rsidRDefault="001E4426" w:rsidP="00D65E80">
      <w:pPr>
        <w:spacing w:line="480" w:lineRule="auto"/>
        <w:rPr>
          <w:rFonts w:eastAsia="Times New Roman"/>
          <w:iCs/>
          <w:color w:val="303030"/>
          <w:shd w:val="clear" w:color="auto" w:fill="FFFFFF"/>
        </w:rPr>
      </w:pPr>
    </w:p>
    <w:p w14:paraId="5FC09C51" w14:textId="77777777" w:rsidR="00730288" w:rsidRPr="009F1672" w:rsidRDefault="00730288" w:rsidP="00730288">
      <w:pPr>
        <w:spacing w:line="480" w:lineRule="auto"/>
        <w:rPr>
          <w:rFonts w:eastAsia="Times New Roman"/>
          <w:iCs/>
          <w:color w:val="303030"/>
          <w:shd w:val="clear" w:color="auto" w:fill="FFFFFF"/>
        </w:rPr>
      </w:pPr>
      <w:r w:rsidRPr="009F1672">
        <w:rPr>
          <w:rFonts w:eastAsia="Times New Roman"/>
          <w:iCs/>
          <w:color w:val="303030"/>
          <w:shd w:val="clear" w:color="auto" w:fill="FFFFFF"/>
        </w:rPr>
        <w:t xml:space="preserve">Steel, C. (2016). Psychological Interventions for Working with Trauma and </w:t>
      </w:r>
    </w:p>
    <w:p w14:paraId="7B39AD75" w14:textId="77777777" w:rsidR="00730288" w:rsidRPr="009F1672" w:rsidRDefault="00730288" w:rsidP="00730288">
      <w:pPr>
        <w:spacing w:line="480" w:lineRule="auto"/>
        <w:ind w:left="432"/>
        <w:rPr>
          <w:rFonts w:eastAsia="Times New Roman"/>
          <w:iCs/>
          <w:color w:val="303030"/>
          <w:shd w:val="clear" w:color="auto" w:fill="FFFFFF"/>
        </w:rPr>
      </w:pPr>
      <w:r w:rsidRPr="009F1672">
        <w:rPr>
          <w:rFonts w:eastAsia="Times New Roman"/>
          <w:iCs/>
          <w:color w:val="303030"/>
          <w:shd w:val="clear" w:color="auto" w:fill="FFFFFF"/>
        </w:rPr>
        <w:t>Distressing Voices: The Future is in the Past.</w:t>
      </w:r>
      <w:r w:rsidRPr="009F1672">
        <w:rPr>
          <w:rFonts w:eastAsia="Times New Roman"/>
          <w:i/>
          <w:iCs/>
          <w:color w:val="303030"/>
          <w:shd w:val="clear" w:color="auto" w:fill="FFFFFF"/>
        </w:rPr>
        <w:t xml:space="preserve"> Frontiers in Psychology, 7</w:t>
      </w:r>
      <w:r>
        <w:rPr>
          <w:rFonts w:eastAsia="Times New Roman"/>
          <w:i/>
          <w:iCs/>
          <w:color w:val="303030"/>
          <w:shd w:val="clear" w:color="auto" w:fill="FFFFFF"/>
        </w:rPr>
        <w:t xml:space="preserve">, </w:t>
      </w:r>
      <w:r>
        <w:rPr>
          <w:rFonts w:eastAsia="Times New Roman"/>
          <w:iCs/>
          <w:color w:val="303030"/>
          <w:shd w:val="clear" w:color="auto" w:fill="FFFFFF"/>
        </w:rPr>
        <w:t>2035</w:t>
      </w:r>
      <w:r w:rsidRPr="009F1672">
        <w:rPr>
          <w:rFonts w:eastAsia="Times New Roman"/>
          <w:iCs/>
          <w:color w:val="303030"/>
          <w:shd w:val="clear" w:color="auto" w:fill="FFFFFF"/>
        </w:rPr>
        <w:t xml:space="preserve">. </w:t>
      </w:r>
      <w:hyperlink r:id="rId57" w:history="1">
        <w:r w:rsidRPr="009F1672">
          <w:rPr>
            <w:rStyle w:val="Hyperlink"/>
            <w:rFonts w:eastAsia="Times New Roman"/>
            <w:shd w:val="clear" w:color="auto" w:fill="FFFFFF"/>
          </w:rPr>
          <w:t>https://doi.org/10.3389/fpsyg.2016.02035</w:t>
        </w:r>
      </w:hyperlink>
      <w:r w:rsidRPr="009F1672">
        <w:rPr>
          <w:rFonts w:eastAsia="Times New Roman"/>
        </w:rPr>
        <w:t xml:space="preserve"> </w:t>
      </w:r>
    </w:p>
    <w:p w14:paraId="56ED17D9" w14:textId="77777777" w:rsidR="00D65E80" w:rsidRDefault="00D65E80" w:rsidP="00D65E80">
      <w:pPr>
        <w:spacing w:line="480" w:lineRule="auto"/>
      </w:pPr>
    </w:p>
    <w:p w14:paraId="1DF2F834" w14:textId="77777777" w:rsidR="00730288" w:rsidRPr="009F1672" w:rsidRDefault="00730288" w:rsidP="00730288">
      <w:pPr>
        <w:widowControl w:val="0"/>
        <w:autoSpaceDE w:val="0"/>
        <w:autoSpaceDN w:val="0"/>
        <w:adjustRightInd w:val="0"/>
        <w:spacing w:line="480" w:lineRule="auto"/>
        <w:jc w:val="both"/>
        <w:rPr>
          <w:i/>
        </w:rPr>
      </w:pPr>
      <w:r w:rsidRPr="009F1672">
        <w:t xml:space="preserve">The Geneva Convention. (1951). Convention Relating to the Status of Refugees. </w:t>
      </w:r>
      <w:r w:rsidRPr="009F1672">
        <w:rPr>
          <w:i/>
        </w:rPr>
        <w:t xml:space="preserve">United </w:t>
      </w:r>
    </w:p>
    <w:p w14:paraId="0D28965F" w14:textId="24EB9B70" w:rsidR="00730288" w:rsidRDefault="00730288" w:rsidP="00730288">
      <w:pPr>
        <w:widowControl w:val="0"/>
        <w:autoSpaceDE w:val="0"/>
        <w:autoSpaceDN w:val="0"/>
        <w:adjustRightInd w:val="0"/>
        <w:spacing w:line="480" w:lineRule="auto"/>
        <w:ind w:left="432"/>
        <w:jc w:val="both"/>
      </w:pPr>
      <w:r w:rsidRPr="009F1672">
        <w:rPr>
          <w:i/>
        </w:rPr>
        <w:t xml:space="preserve">Nations, Treaty Series, 189, </w:t>
      </w:r>
      <w:r w:rsidRPr="009F1672">
        <w:t xml:space="preserve">137. </w:t>
      </w:r>
      <w:hyperlink r:id="rId58" w:history="1">
        <w:r w:rsidRPr="009F1672">
          <w:rPr>
            <w:rStyle w:val="Hyperlink"/>
            <w:rFonts w:eastAsia="Times New Roman"/>
          </w:rPr>
          <w:t>https://treaties.un.org/Pages/ViewDetailsII.aspx?src=TREATY&amp;mtdsg_no=V-2&amp;chapter=5&amp;Temp=mtdsg2&amp;clang=_en</w:t>
        </w:r>
      </w:hyperlink>
      <w:r>
        <w:rPr>
          <w:rStyle w:val="Hyperlink"/>
          <w:rFonts w:eastAsia="Times New Roman"/>
        </w:rPr>
        <w:t xml:space="preserve"> </w:t>
      </w:r>
      <w:r>
        <w:t>[accessed June 2021].</w:t>
      </w:r>
    </w:p>
    <w:p w14:paraId="5105E4D1" w14:textId="77777777" w:rsidR="00730288" w:rsidRDefault="00730288" w:rsidP="00D65E80">
      <w:pPr>
        <w:spacing w:line="480" w:lineRule="auto"/>
      </w:pPr>
    </w:p>
    <w:p w14:paraId="364DF51A" w14:textId="77777777" w:rsidR="00730288" w:rsidRPr="009F1672" w:rsidRDefault="00730288" w:rsidP="00730288">
      <w:pPr>
        <w:spacing w:line="480" w:lineRule="auto"/>
        <w:jc w:val="both"/>
      </w:pPr>
      <w:r w:rsidRPr="009F1672">
        <w:t xml:space="preserve">The Office of the United Nations High Commissioner for Refugees (UNHCR). (2010). </w:t>
      </w:r>
    </w:p>
    <w:p w14:paraId="4251DC5E" w14:textId="4E5A3497" w:rsidR="006F2E7A" w:rsidRPr="00653134" w:rsidRDefault="00730288" w:rsidP="00730288">
      <w:pPr>
        <w:spacing w:line="480" w:lineRule="auto"/>
        <w:ind w:left="432"/>
        <w:jc w:val="both"/>
      </w:pPr>
      <w:r w:rsidRPr="009F1672">
        <w:rPr>
          <w:i/>
        </w:rPr>
        <w:t xml:space="preserve">Convention and Protocol Relating to the Status of Refugees. </w:t>
      </w:r>
      <w:hyperlink r:id="rId59" w:history="1">
        <w:r w:rsidRPr="009F1672">
          <w:rPr>
            <w:rFonts w:eastAsia="Times New Roman"/>
            <w:color w:val="0000FF"/>
            <w:u w:val="single"/>
          </w:rPr>
          <w:t>https://www.unhcr.org/uk/3b66c2aa10</w:t>
        </w:r>
      </w:hyperlink>
      <w:r>
        <w:rPr>
          <w:rFonts w:eastAsia="Times New Roman"/>
        </w:rPr>
        <w:t xml:space="preserve"> </w:t>
      </w:r>
      <w:r>
        <w:t>[accessed June 2021].</w:t>
      </w:r>
    </w:p>
    <w:p w14:paraId="1B776FF2" w14:textId="77777777" w:rsidR="006F2E7A" w:rsidRDefault="006F2E7A" w:rsidP="001E4426">
      <w:pPr>
        <w:spacing w:line="480" w:lineRule="auto"/>
        <w:rPr>
          <w:b/>
        </w:rPr>
      </w:pPr>
    </w:p>
    <w:p w14:paraId="6E1A6542" w14:textId="77777777" w:rsidR="008910FA" w:rsidRDefault="008910FA" w:rsidP="001E4426">
      <w:pPr>
        <w:spacing w:line="480" w:lineRule="auto"/>
        <w:rPr>
          <w:b/>
        </w:rPr>
      </w:pPr>
    </w:p>
    <w:p w14:paraId="7F292BEA" w14:textId="77777777" w:rsidR="008910FA" w:rsidRDefault="00EA54CD" w:rsidP="008910FA">
      <w:pPr>
        <w:spacing w:line="480" w:lineRule="auto"/>
      </w:pPr>
      <w:r>
        <w:lastRenderedPageBreak/>
        <w:t xml:space="preserve">Van den Berg, D., Tolmeijer, E., Jongeneel, A., Staring, A.B.P., Palstra, E., Van der </w:t>
      </w:r>
    </w:p>
    <w:p w14:paraId="0F5B5139" w14:textId="6986A951" w:rsidR="00EA54CD" w:rsidRDefault="00EA54CD" w:rsidP="006243ED">
      <w:pPr>
        <w:spacing w:line="480" w:lineRule="auto"/>
        <w:ind w:left="432"/>
      </w:pPr>
      <w:r>
        <w:t>Gaag, M., Hardy, A. (2022). Voice Phenome</w:t>
      </w:r>
      <w:r w:rsidR="008910FA">
        <w:t xml:space="preserve">nology as a Mirror of the Past. </w:t>
      </w:r>
      <w:r w:rsidR="009475A1">
        <w:rPr>
          <w:i/>
        </w:rPr>
        <w:t xml:space="preserve">Psychological Medicine, </w:t>
      </w:r>
      <w:r w:rsidR="008910FA">
        <w:rPr>
          <w:i/>
        </w:rPr>
        <w:t xml:space="preserve">53, </w:t>
      </w:r>
      <w:r w:rsidR="008910FA">
        <w:t xml:space="preserve">1-9. </w:t>
      </w:r>
    </w:p>
    <w:p w14:paraId="075DAD1E" w14:textId="3752D103" w:rsidR="008910FA" w:rsidRDefault="008910FA" w:rsidP="006243ED">
      <w:pPr>
        <w:spacing w:line="480" w:lineRule="auto"/>
        <w:ind w:left="432"/>
      </w:pPr>
      <w:hyperlink r:id="rId60" w:history="1">
        <w:r w:rsidRPr="005422D8">
          <w:rPr>
            <w:rStyle w:val="Hyperlink"/>
          </w:rPr>
          <w:t>https://doi.org/10.1017/S0033291721004955</w:t>
        </w:r>
      </w:hyperlink>
      <w:r>
        <w:t xml:space="preserve"> </w:t>
      </w:r>
    </w:p>
    <w:p w14:paraId="3492984B" w14:textId="77777777" w:rsidR="008910FA" w:rsidRPr="008910FA" w:rsidRDefault="008910FA" w:rsidP="00730288">
      <w:pPr>
        <w:spacing w:line="480" w:lineRule="auto"/>
      </w:pPr>
    </w:p>
    <w:p w14:paraId="78AE5944" w14:textId="7C37160F" w:rsidR="00730288" w:rsidRPr="009F1672" w:rsidRDefault="00730288" w:rsidP="00730288">
      <w:pPr>
        <w:spacing w:line="480" w:lineRule="auto"/>
      </w:pPr>
      <w:r w:rsidRPr="009F1672">
        <w:t>Van Os, J.J., Linscott, R.J., Myi</w:t>
      </w:r>
      <w:r>
        <w:t xml:space="preserve">n-Germeys, I., Delespaul, P., </w:t>
      </w:r>
      <w:r w:rsidRPr="009F1672">
        <w:t xml:space="preserve">Krabbendam, L. </w:t>
      </w:r>
    </w:p>
    <w:p w14:paraId="512B3C4E" w14:textId="77777777" w:rsidR="00E816CF" w:rsidRDefault="00730288" w:rsidP="00730288">
      <w:pPr>
        <w:spacing w:line="480" w:lineRule="auto"/>
        <w:ind w:left="432"/>
      </w:pPr>
      <w:r w:rsidRPr="009F1672">
        <w:t>(2009). A Systematic Review and Meta-Analysis of the Psychosis Continuum</w:t>
      </w:r>
    </w:p>
    <w:p w14:paraId="53A37ABE" w14:textId="02B55B20" w:rsidR="00730288" w:rsidRPr="009F1672" w:rsidRDefault="00730288" w:rsidP="00730288">
      <w:pPr>
        <w:spacing w:line="480" w:lineRule="auto"/>
        <w:ind w:left="432"/>
      </w:pPr>
      <w:r w:rsidRPr="009F1672">
        <w:t xml:space="preserve">: Evidence for a Psychotic Proneness-Persistence-Impairment Model of Psychotic Disorder. </w:t>
      </w:r>
      <w:r w:rsidRPr="009F1672">
        <w:rPr>
          <w:i/>
        </w:rPr>
        <w:t>Psychological Medicine, 39</w:t>
      </w:r>
      <w:r w:rsidRPr="009F1672">
        <w:t>(2)</w:t>
      </w:r>
      <w:r>
        <w:t>, 179-195</w:t>
      </w:r>
      <w:r w:rsidRPr="009F1672">
        <w:t xml:space="preserve">. </w:t>
      </w:r>
      <w:hyperlink r:id="rId61" w:history="1">
        <w:r w:rsidRPr="009F1672">
          <w:rPr>
            <w:rStyle w:val="Hyperlink"/>
          </w:rPr>
          <w:t>https://doi.org/10.1017/S0033291708003814</w:t>
        </w:r>
      </w:hyperlink>
      <w:r w:rsidRPr="009F1672">
        <w:t xml:space="preserve"> </w:t>
      </w:r>
    </w:p>
    <w:p w14:paraId="6668814A" w14:textId="77777777" w:rsidR="001E4426" w:rsidRPr="001E4426" w:rsidRDefault="001E4426" w:rsidP="001E4426">
      <w:pPr>
        <w:spacing w:line="480" w:lineRule="auto"/>
        <w:rPr>
          <w:b/>
        </w:rPr>
      </w:pPr>
    </w:p>
    <w:p w14:paraId="011EB498" w14:textId="0C904464" w:rsidR="00730288" w:rsidRPr="009F1672" w:rsidRDefault="00730288" w:rsidP="00730288">
      <w:pPr>
        <w:spacing w:line="480" w:lineRule="auto"/>
        <w:rPr>
          <w:rFonts w:eastAsia="Times New Roman"/>
        </w:rPr>
      </w:pPr>
      <w:r>
        <w:rPr>
          <w:rFonts w:eastAsia="Times New Roman"/>
        </w:rPr>
        <w:t xml:space="preserve">Weingarten, M.A. and </w:t>
      </w:r>
      <w:r w:rsidRPr="009F1672">
        <w:rPr>
          <w:rFonts w:eastAsia="Times New Roman"/>
        </w:rPr>
        <w:t xml:space="preserve">Orron, D.E. (1983). Schizophrenia in a Yemenite Immigrant </w:t>
      </w:r>
    </w:p>
    <w:p w14:paraId="1202EC69" w14:textId="77777777" w:rsidR="00730288" w:rsidRPr="009F1672" w:rsidRDefault="00730288" w:rsidP="00730288">
      <w:pPr>
        <w:spacing w:line="480" w:lineRule="auto"/>
        <w:ind w:left="432"/>
      </w:pPr>
      <w:r w:rsidRPr="009F1672">
        <w:rPr>
          <w:rFonts w:eastAsia="Times New Roman"/>
        </w:rPr>
        <w:t xml:space="preserve">Town in Israel. </w:t>
      </w:r>
      <w:r w:rsidRPr="009F1672">
        <w:rPr>
          <w:rFonts w:eastAsia="Times New Roman"/>
          <w:i/>
        </w:rPr>
        <w:t>International Journal of Social Psychiatry, 29</w:t>
      </w:r>
      <w:r w:rsidRPr="009F1672">
        <w:rPr>
          <w:rFonts w:eastAsia="Times New Roman"/>
        </w:rPr>
        <w:t>(4)</w:t>
      </w:r>
      <w:r>
        <w:rPr>
          <w:rFonts w:eastAsia="Times New Roman"/>
        </w:rPr>
        <w:t>, 249-254</w:t>
      </w:r>
      <w:r w:rsidRPr="009F1672">
        <w:rPr>
          <w:rFonts w:eastAsia="Times New Roman"/>
        </w:rPr>
        <w:t xml:space="preserve">. </w:t>
      </w:r>
      <w:hyperlink r:id="rId62" w:history="1">
        <w:r w:rsidRPr="009F1672">
          <w:rPr>
            <w:rStyle w:val="Hyperlink"/>
            <w:rFonts w:eastAsia="Times New Roman"/>
            <w:shd w:val="clear" w:color="auto" w:fill="FFFFFF"/>
          </w:rPr>
          <w:t>https://doi.org/10.1177/002076408302900403</w:t>
        </w:r>
      </w:hyperlink>
      <w:r w:rsidRPr="009F1672">
        <w:rPr>
          <w:rFonts w:eastAsia="Times New Roman"/>
          <w:color w:val="000000" w:themeColor="text1"/>
          <w:u w:val="single"/>
          <w:shd w:val="clear" w:color="auto" w:fill="FFFFFF"/>
        </w:rPr>
        <w:t xml:space="preserve"> </w:t>
      </w:r>
    </w:p>
    <w:p w14:paraId="59AEB0B8" w14:textId="77777777" w:rsidR="001E4426" w:rsidRPr="00653134" w:rsidRDefault="001E4426" w:rsidP="001E4426">
      <w:pPr>
        <w:spacing w:line="480" w:lineRule="auto"/>
        <w:rPr>
          <w:rFonts w:eastAsia="Times New Roman"/>
        </w:rPr>
      </w:pPr>
    </w:p>
    <w:p w14:paraId="37B82EC3" w14:textId="236C8B03" w:rsidR="00730288" w:rsidRPr="009F1672" w:rsidRDefault="00730288" w:rsidP="00730288">
      <w:pPr>
        <w:spacing w:line="480" w:lineRule="auto"/>
      </w:pPr>
      <w:r>
        <w:t>Wijesinghe, C.P. and</w:t>
      </w:r>
      <w:r w:rsidRPr="009F1672">
        <w:t xml:space="preserve"> Clancy, D.J. (1991). Schizophrenia in Migrants Living in The </w:t>
      </w:r>
    </w:p>
    <w:p w14:paraId="2FE6C2CC" w14:textId="77777777" w:rsidR="00730288" w:rsidRPr="009F1672" w:rsidRDefault="00730288" w:rsidP="00730288">
      <w:pPr>
        <w:spacing w:line="480" w:lineRule="auto"/>
        <w:ind w:left="432"/>
      </w:pPr>
      <w:r w:rsidRPr="009F1672">
        <w:t xml:space="preserve">Western Region of Melbourne. </w:t>
      </w:r>
      <w:r w:rsidRPr="009F1672">
        <w:rPr>
          <w:i/>
        </w:rPr>
        <w:t xml:space="preserve">Australian and New Zealand Journal of Psychiatry, 25, </w:t>
      </w:r>
      <w:r w:rsidRPr="009F1672">
        <w:t xml:space="preserve">350-357. </w:t>
      </w:r>
      <w:hyperlink r:id="rId63" w:history="1">
        <w:r w:rsidRPr="009F1672">
          <w:rPr>
            <w:rStyle w:val="Hyperlink"/>
            <w:rFonts w:eastAsia="Times New Roman"/>
          </w:rPr>
          <w:t>https://doi.org/</w:t>
        </w:r>
        <w:r w:rsidRPr="009F1672">
          <w:rPr>
            <w:rStyle w:val="Hyperlink"/>
            <w:rFonts w:eastAsia="Times New Roman"/>
            <w:shd w:val="clear" w:color="auto" w:fill="FFFFFF"/>
          </w:rPr>
          <w:t>10.3109/00048679109062636</w:t>
        </w:r>
      </w:hyperlink>
      <w:r w:rsidRPr="009F1672">
        <w:rPr>
          <w:rFonts w:eastAsia="Times New Roman"/>
        </w:rPr>
        <w:t xml:space="preserve"> </w:t>
      </w:r>
    </w:p>
    <w:p w14:paraId="15342CAC" w14:textId="77777777" w:rsidR="00730288" w:rsidRDefault="00730288" w:rsidP="001E4426">
      <w:pPr>
        <w:spacing w:line="480" w:lineRule="auto"/>
      </w:pPr>
    </w:p>
    <w:p w14:paraId="3EC5E27E" w14:textId="77777777" w:rsidR="007B3950" w:rsidRDefault="00730288" w:rsidP="007B3950">
      <w:pPr>
        <w:spacing w:line="480" w:lineRule="auto"/>
      </w:pPr>
      <w:r w:rsidRPr="009F1672">
        <w:t xml:space="preserve">Wylie, L., van Meyel, R., Harder, H., Sukhera, J., Luc, </w:t>
      </w:r>
      <w:r w:rsidR="007B3950">
        <w:t xml:space="preserve">C., Ganjavi, H., Elfakhani, M., </w:t>
      </w:r>
    </w:p>
    <w:p w14:paraId="4637E137" w14:textId="488EC38E" w:rsidR="00730288" w:rsidRPr="009F1672" w:rsidRDefault="00730288" w:rsidP="007B3950">
      <w:pPr>
        <w:spacing w:line="480" w:lineRule="auto"/>
        <w:ind w:left="432"/>
      </w:pPr>
      <w:r w:rsidRPr="009F1672">
        <w:t xml:space="preserve">Wardrop, N. (2018). Assessing Trauma in a Transcultural Context: Challenges in Mental Health Care with Immigrants and Refugees. </w:t>
      </w:r>
      <w:r w:rsidRPr="009F1672">
        <w:rPr>
          <w:i/>
        </w:rPr>
        <w:t>Public Health Reviews, 39</w:t>
      </w:r>
      <w:r w:rsidRPr="009F1672">
        <w:t>(22)</w:t>
      </w:r>
      <w:r>
        <w:t>, 1-19</w:t>
      </w:r>
      <w:r w:rsidRPr="009F1672">
        <w:t xml:space="preserve">. </w:t>
      </w:r>
      <w:hyperlink r:id="rId64" w:history="1">
        <w:r w:rsidRPr="009F1672">
          <w:rPr>
            <w:rStyle w:val="Hyperlink"/>
          </w:rPr>
          <w:t>https://doi.org/10.1186/S40985-018-0102-y</w:t>
        </w:r>
      </w:hyperlink>
      <w:r w:rsidRPr="009F1672">
        <w:t xml:space="preserve"> </w:t>
      </w:r>
    </w:p>
    <w:p w14:paraId="2EB50417" w14:textId="77777777" w:rsidR="001E4426" w:rsidRPr="001E4426" w:rsidRDefault="001E4426" w:rsidP="001E4426">
      <w:pPr>
        <w:widowControl w:val="0"/>
        <w:autoSpaceDE w:val="0"/>
        <w:autoSpaceDN w:val="0"/>
        <w:adjustRightInd w:val="0"/>
        <w:spacing w:line="480" w:lineRule="auto"/>
        <w:jc w:val="both"/>
      </w:pPr>
    </w:p>
    <w:p w14:paraId="51DC6AAD" w14:textId="5342F279" w:rsidR="00CF3098" w:rsidRDefault="00CF3098" w:rsidP="00F123F4">
      <w:pPr>
        <w:spacing w:line="480" w:lineRule="auto"/>
        <w:rPr>
          <w:bCs/>
          <w:noProof/>
        </w:rPr>
      </w:pPr>
    </w:p>
    <w:p w14:paraId="11E44029" w14:textId="77777777" w:rsidR="00C126F0" w:rsidRDefault="00C126F0" w:rsidP="00F123F4">
      <w:pPr>
        <w:spacing w:line="480" w:lineRule="auto"/>
        <w:rPr>
          <w:bCs/>
          <w:noProof/>
        </w:rPr>
      </w:pPr>
    </w:p>
    <w:p w14:paraId="7C7E2208" w14:textId="77777777" w:rsidR="00C126F0" w:rsidRDefault="00C126F0" w:rsidP="00F123F4">
      <w:pPr>
        <w:spacing w:line="480" w:lineRule="auto"/>
        <w:rPr>
          <w:bCs/>
          <w:noProof/>
        </w:rPr>
      </w:pPr>
    </w:p>
    <w:p w14:paraId="0DEC9581" w14:textId="77777777" w:rsidR="00C126F0" w:rsidRDefault="00C126F0" w:rsidP="00F123F4">
      <w:pPr>
        <w:spacing w:line="480" w:lineRule="auto"/>
        <w:rPr>
          <w:bCs/>
          <w:noProof/>
        </w:rPr>
      </w:pPr>
    </w:p>
    <w:p w14:paraId="6F64EC6C" w14:textId="77777777" w:rsidR="006C13F2" w:rsidRDefault="006C13F2" w:rsidP="006C13F2">
      <w:pPr>
        <w:spacing w:line="480" w:lineRule="auto"/>
        <w:rPr>
          <w:b/>
          <w:bCs/>
        </w:rPr>
      </w:pPr>
    </w:p>
    <w:p w14:paraId="0DCECC92" w14:textId="77777777" w:rsidR="006C13F2" w:rsidRDefault="006C13F2" w:rsidP="006C13F2">
      <w:pPr>
        <w:spacing w:line="480" w:lineRule="auto"/>
        <w:rPr>
          <w:b/>
          <w:bCs/>
        </w:rPr>
      </w:pPr>
      <w:r w:rsidRPr="007856FD">
        <w:rPr>
          <w:b/>
          <w:noProof/>
          <w:sz w:val="26"/>
          <w:szCs w:val="26"/>
          <w:u w:val="single"/>
        </w:rPr>
        <mc:AlternateContent>
          <mc:Choice Requires="wps">
            <w:drawing>
              <wp:anchor distT="0" distB="0" distL="114300" distR="114300" simplePos="0" relativeHeight="251673600" behindDoc="0" locked="0" layoutInCell="1" allowOverlap="1" wp14:anchorId="55E25419" wp14:editId="66C1272F">
                <wp:simplePos x="0" y="0"/>
                <wp:positionH relativeFrom="column">
                  <wp:posOffset>-906897</wp:posOffset>
                </wp:positionH>
                <wp:positionV relativeFrom="paragraph">
                  <wp:posOffset>3175</wp:posOffset>
                </wp:positionV>
                <wp:extent cx="459162" cy="1519157"/>
                <wp:effectExtent l="0" t="0" r="23495" b="30480"/>
                <wp:wrapNone/>
                <wp:docPr id="13" name="Rectangle 13"/>
                <wp:cNvGraphicFramePr/>
                <a:graphic xmlns:a="http://schemas.openxmlformats.org/drawingml/2006/main">
                  <a:graphicData uri="http://schemas.microsoft.com/office/word/2010/wordprocessingShape">
                    <wps:wsp>
                      <wps:cNvSpPr/>
                      <wps:spPr>
                        <a:xfrm>
                          <a:off x="0" y="0"/>
                          <a:ext cx="459162" cy="1519157"/>
                        </a:xfrm>
                        <a:prstGeom prst="rect">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21F7731" id="Rectangle 13" o:spid="_x0000_s1026" style="position:absolute;margin-left:-71.4pt;margin-top:.25pt;width:36.15pt;height:119.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" fillcolor="#bdd6ee [1300]" strokecolor="black [3213]" strokeweight="1pt"/>
            </w:pict>
          </mc:Fallback>
        </mc:AlternateContent>
      </w:r>
      <w:r>
        <w:rPr>
          <w:noProof/>
        </w:rPr>
        <mc:AlternateContent>
          <mc:Choice Requires="wps">
            <w:drawing>
              <wp:anchor distT="45720" distB="45720" distL="114300" distR="114300" simplePos="0" relativeHeight="251665408" behindDoc="0" locked="0" layoutInCell="1" allowOverlap="1" wp14:anchorId="1B0929B1" wp14:editId="49912931">
                <wp:simplePos x="0" y="0"/>
                <wp:positionH relativeFrom="column">
                  <wp:posOffset>96520</wp:posOffset>
                </wp:positionH>
                <wp:positionV relativeFrom="paragraph">
                  <wp:posOffset>107315</wp:posOffset>
                </wp:positionV>
                <wp:extent cx="2508885" cy="960755"/>
                <wp:effectExtent l="0" t="0" r="5715"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960755"/>
                        </a:xfrm>
                        <a:prstGeom prst="rect">
                          <a:avLst/>
                        </a:prstGeom>
                        <a:solidFill>
                          <a:srgbClr val="FFFFFF"/>
                        </a:solidFill>
                        <a:ln w="9525">
                          <a:noFill/>
                          <a:miter lim="800000"/>
                          <a:headEnd/>
                          <a:tailEnd/>
                        </a:ln>
                      </wps:spPr>
                      <wps:txbx>
                        <w:txbxContent>
                          <w:p w14:paraId="7ACFAA6C" w14:textId="77777777" w:rsidR="007E5393" w:rsidRPr="009A0D42" w:rsidRDefault="007E5393" w:rsidP="006C13F2">
                            <w:pPr>
                              <w:contextualSpacing/>
                              <w:jc w:val="center"/>
                              <w:rPr>
                                <w:rFonts w:ascii="Arial" w:hAnsi="Arial" w:cs="Arial"/>
                                <w:b/>
                              </w:rPr>
                            </w:pPr>
                            <w:r>
                              <w:rPr>
                                <w:rFonts w:ascii="Arial" w:hAnsi="Arial" w:cs="Arial"/>
                                <w:b/>
                              </w:rPr>
                              <w:t>Studie</w:t>
                            </w:r>
                            <w:r w:rsidRPr="009A0D42">
                              <w:rPr>
                                <w:rFonts w:ascii="Arial" w:hAnsi="Arial" w:cs="Arial"/>
                                <w:b/>
                              </w:rPr>
                              <w:t xml:space="preserve">s identified via database searching </w:t>
                            </w:r>
                          </w:p>
                          <w:p w14:paraId="0BC9EFA4" w14:textId="77777777" w:rsidR="007E5393" w:rsidRPr="009A0D42" w:rsidRDefault="007E5393" w:rsidP="006C13F2">
                            <w:pPr>
                              <w:contextualSpacing/>
                              <w:jc w:val="center"/>
                              <w:rPr>
                                <w:rFonts w:ascii="Arial" w:hAnsi="Arial" w:cs="Arial"/>
                                <w:b/>
                              </w:rPr>
                            </w:pPr>
                            <w:r w:rsidRPr="009A0D42">
                              <w:rPr>
                                <w:rFonts w:ascii="Arial" w:hAnsi="Arial" w:cs="Arial"/>
                                <w:b/>
                              </w:rPr>
                              <w:t>(</w:t>
                            </w:r>
                            <w:r w:rsidRPr="009A0D42">
                              <w:rPr>
                                <w:rFonts w:ascii="Arial" w:hAnsi="Arial" w:cs="Arial"/>
                                <w:b/>
                                <w:i/>
                                <w:iCs/>
                              </w:rPr>
                              <w:t xml:space="preserve">n </w:t>
                            </w:r>
                            <w:r w:rsidRPr="009A0D42">
                              <w:rPr>
                                <w:rFonts w:ascii="Arial" w:hAnsi="Arial" w:cs="Arial"/>
                                <w:b/>
                              </w:rPr>
                              <w:t xml:space="preserve">= </w:t>
                            </w:r>
                            <w:r>
                              <w:rPr>
                                <w:rFonts w:ascii="Arial" w:hAnsi="Arial" w:cs="Arial"/>
                                <w:b/>
                              </w:rPr>
                              <w:t>585</w:t>
                            </w:r>
                            <w:r w:rsidRPr="009A0D42">
                              <w:rPr>
                                <w:rFonts w:ascii="Arial" w:hAnsi="Arial" w:cs="Arial"/>
                                <w:b/>
                              </w:rPr>
                              <w:t>)</w:t>
                            </w:r>
                          </w:p>
                          <w:p w14:paraId="5CFB2A89" w14:textId="77777777" w:rsidR="007E5393" w:rsidRDefault="007E5393" w:rsidP="006C13F2">
                            <w:pPr>
                              <w:contextualSpacing/>
                              <w:jc w:val="center"/>
                              <w:rPr>
                                <w:rFonts w:ascii="Arial" w:hAnsi="Arial" w:cs="Arial"/>
                                <w:i/>
                                <w:sz w:val="18"/>
                                <w:szCs w:val="18"/>
                              </w:rPr>
                            </w:pPr>
                          </w:p>
                          <w:p w14:paraId="2A9BC04F" w14:textId="77777777" w:rsidR="007E5393" w:rsidRPr="00A30FA4" w:rsidRDefault="007E5393" w:rsidP="006C13F2">
                            <w:pPr>
                              <w:contextualSpacing/>
                              <w:jc w:val="center"/>
                              <w:rPr>
                                <w:rFonts w:ascii="Arial" w:hAnsi="Arial" w:cs="Arial"/>
                                <w:i/>
                                <w:sz w:val="18"/>
                                <w:szCs w:val="18"/>
                              </w:rPr>
                            </w:pPr>
                            <w:r>
                              <w:rPr>
                                <w:rFonts w:ascii="Arial" w:hAnsi="Arial" w:cs="Arial"/>
                                <w:i/>
                                <w:sz w:val="18"/>
                                <w:szCs w:val="18"/>
                              </w:rPr>
                              <w:t>(Psych Info = 269; PubMed = 184; Web of Science = 132</w:t>
                            </w:r>
                            <w:r w:rsidRPr="00A30FA4">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0929B1" id="_x0000_t202" coordsize="21600,21600" o:spt="202" path="m0,0l0,21600,21600,21600,21600,0xe">
                <v:stroke joinstyle="miter"/>
                <v:path gradientshapeok="t" o:connecttype="rect"/>
              </v:shapetype>
              <v:shape id="Text Box 2" o:spid="_x0000_s1026" type="#_x0000_t202" style="position:absolute;margin-left:7.6pt;margin-top:8.45pt;width:197.55pt;height:75.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" stroked="f">
                <v:textbox>
                  <w:txbxContent>
                    <w:p w14:paraId="7ACFAA6C" w14:textId="77777777" w:rsidR="007E5393" w:rsidRPr="009A0D42" w:rsidRDefault="007E5393" w:rsidP="006C13F2">
                      <w:pPr>
                        <w:contextualSpacing/>
                        <w:jc w:val="center"/>
                        <w:rPr>
                          <w:rFonts w:ascii="Arial" w:hAnsi="Arial" w:cs="Arial"/>
                          <w:b/>
                        </w:rPr>
                      </w:pPr>
                      <w:r>
                        <w:rPr>
                          <w:rFonts w:ascii="Arial" w:hAnsi="Arial" w:cs="Arial"/>
                          <w:b/>
                        </w:rPr>
                        <w:t>Studie</w:t>
                      </w:r>
                      <w:r w:rsidRPr="009A0D42">
                        <w:rPr>
                          <w:rFonts w:ascii="Arial" w:hAnsi="Arial" w:cs="Arial"/>
                          <w:b/>
                        </w:rPr>
                        <w:t xml:space="preserve">s identified via database searching </w:t>
                      </w:r>
                    </w:p>
                    <w:p w14:paraId="0BC9EFA4" w14:textId="77777777" w:rsidR="007E5393" w:rsidRPr="009A0D42" w:rsidRDefault="007E5393" w:rsidP="006C13F2">
                      <w:pPr>
                        <w:contextualSpacing/>
                        <w:jc w:val="center"/>
                        <w:rPr>
                          <w:rFonts w:ascii="Arial" w:hAnsi="Arial" w:cs="Arial"/>
                          <w:b/>
                        </w:rPr>
                      </w:pPr>
                      <w:r w:rsidRPr="009A0D42">
                        <w:rPr>
                          <w:rFonts w:ascii="Arial" w:hAnsi="Arial" w:cs="Arial"/>
                          <w:b/>
                        </w:rPr>
                        <w:t>(</w:t>
                      </w:r>
                      <w:r w:rsidRPr="009A0D42">
                        <w:rPr>
                          <w:rFonts w:ascii="Arial" w:hAnsi="Arial" w:cs="Arial"/>
                          <w:b/>
                          <w:i/>
                          <w:iCs/>
                        </w:rPr>
                        <w:t xml:space="preserve">n </w:t>
                      </w:r>
                      <w:r w:rsidRPr="009A0D42">
                        <w:rPr>
                          <w:rFonts w:ascii="Arial" w:hAnsi="Arial" w:cs="Arial"/>
                          <w:b/>
                        </w:rPr>
                        <w:t xml:space="preserve">= </w:t>
                      </w:r>
                      <w:r>
                        <w:rPr>
                          <w:rFonts w:ascii="Arial" w:hAnsi="Arial" w:cs="Arial"/>
                          <w:b/>
                        </w:rPr>
                        <w:t>585</w:t>
                      </w:r>
                      <w:r w:rsidRPr="009A0D42">
                        <w:rPr>
                          <w:rFonts w:ascii="Arial" w:hAnsi="Arial" w:cs="Arial"/>
                          <w:b/>
                        </w:rPr>
                        <w:t>)</w:t>
                      </w:r>
                    </w:p>
                    <w:p w14:paraId="5CFB2A89" w14:textId="77777777" w:rsidR="007E5393" w:rsidRDefault="007E5393" w:rsidP="006C13F2">
                      <w:pPr>
                        <w:contextualSpacing/>
                        <w:jc w:val="center"/>
                        <w:rPr>
                          <w:rFonts w:ascii="Arial" w:hAnsi="Arial" w:cs="Arial"/>
                          <w:i/>
                          <w:sz w:val="18"/>
                          <w:szCs w:val="18"/>
                        </w:rPr>
                      </w:pPr>
                    </w:p>
                    <w:p w14:paraId="2A9BC04F" w14:textId="77777777" w:rsidR="007E5393" w:rsidRPr="00A30FA4" w:rsidRDefault="007E5393" w:rsidP="006C13F2">
                      <w:pPr>
                        <w:contextualSpacing/>
                        <w:jc w:val="center"/>
                        <w:rPr>
                          <w:rFonts w:ascii="Arial" w:hAnsi="Arial" w:cs="Arial"/>
                          <w:i/>
                          <w:sz w:val="18"/>
                          <w:szCs w:val="18"/>
                        </w:rPr>
                      </w:pPr>
                      <w:r>
                        <w:rPr>
                          <w:rFonts w:ascii="Arial" w:hAnsi="Arial" w:cs="Arial"/>
                          <w:i/>
                          <w:sz w:val="18"/>
                          <w:szCs w:val="18"/>
                        </w:rPr>
                        <w:t>(Psych Info = 269; PubMed = 184; Web of Science = 132</w:t>
                      </w:r>
                      <w:r w:rsidRPr="00A30FA4">
                        <w:rPr>
                          <w:rFonts w:ascii="Arial" w:hAnsi="Arial" w:cs="Arial"/>
                          <w:i/>
                          <w:sz w:val="18"/>
                          <w:szCs w:val="18"/>
                        </w:rPr>
                        <w:t>)</w:t>
                      </w:r>
                    </w:p>
                  </w:txbxContent>
                </v:textbox>
                <w10:wrap type="square"/>
              </v:shape>
            </w:pict>
          </mc:Fallback>
        </mc:AlternateContent>
      </w:r>
      <w:r w:rsidRPr="007856FD">
        <w:rPr>
          <w:b/>
          <w:noProof/>
          <w:sz w:val="26"/>
          <w:szCs w:val="26"/>
          <w:u w:val="single"/>
        </w:rPr>
        <w:drawing>
          <wp:anchor distT="0" distB="0" distL="114300" distR="114300" simplePos="0" relativeHeight="251660288" behindDoc="0" locked="0" layoutInCell="1" allowOverlap="1" wp14:anchorId="60E617FD" wp14:editId="763320EB">
            <wp:simplePos x="0" y="0"/>
            <wp:positionH relativeFrom="margin">
              <wp:posOffset>17482</wp:posOffset>
            </wp:positionH>
            <wp:positionV relativeFrom="paragraph">
              <wp:posOffset>25556</wp:posOffset>
            </wp:positionV>
            <wp:extent cx="2663874" cy="1102597"/>
            <wp:effectExtent l="25400" t="25400" r="28575" b="15240"/>
            <wp:wrapThrough wrapText="bothSides">
              <wp:wrapPolygon edited="0">
                <wp:start x="-206" y="-498"/>
                <wp:lineTo x="-206" y="21401"/>
                <wp:lineTo x="21626" y="21401"/>
                <wp:lineTo x="21626" y="-498"/>
                <wp:lineTo x="-206" y="-498"/>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63874" cy="1102597"/>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518AAEB7" w14:textId="77777777" w:rsidR="006C13F2" w:rsidRPr="007856FD" w:rsidRDefault="006C13F2" w:rsidP="006C13F2">
      <w:pPr>
        <w:jc w:val="center"/>
        <w:rPr>
          <w:b/>
          <w:sz w:val="26"/>
          <w:szCs w:val="26"/>
          <w:u w:val="single"/>
        </w:rPr>
      </w:pPr>
      <w:r>
        <w:rPr>
          <w:noProof/>
        </w:rPr>
        <mc:AlternateContent>
          <mc:Choice Requires="wps">
            <w:drawing>
              <wp:anchor distT="45720" distB="45720" distL="114300" distR="114300" simplePos="0" relativeHeight="251678720" behindDoc="0" locked="0" layoutInCell="1" allowOverlap="1" wp14:anchorId="2282D9AC" wp14:editId="10E57088">
                <wp:simplePos x="0" y="0"/>
                <wp:positionH relativeFrom="column">
                  <wp:posOffset>-1179830</wp:posOffset>
                </wp:positionH>
                <wp:positionV relativeFrom="paragraph">
                  <wp:posOffset>241935</wp:posOffset>
                </wp:positionV>
                <wp:extent cx="1046480" cy="336550"/>
                <wp:effectExtent l="0" t="635" r="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046480" cy="336550"/>
                        </a:xfrm>
                        <a:prstGeom prst="rect">
                          <a:avLst/>
                        </a:prstGeom>
                        <a:solidFill>
                          <a:schemeClr val="accent1">
                            <a:lumMod val="40000"/>
                            <a:lumOff val="60000"/>
                          </a:schemeClr>
                        </a:solidFill>
                        <a:ln w="9525">
                          <a:noFill/>
                          <a:miter lim="800000"/>
                          <a:headEnd/>
                          <a:tailEnd/>
                        </a:ln>
                      </wps:spPr>
                      <wps:txbx>
                        <w:txbxContent>
                          <w:p w14:paraId="342D57D0" w14:textId="77777777" w:rsidR="007E5393" w:rsidRPr="00196817" w:rsidRDefault="007E5393" w:rsidP="006C13F2">
                            <w:pPr>
                              <w:rPr>
                                <w:rFonts w:ascii="Arial" w:hAnsi="Arial" w:cs="Arial"/>
                              </w:rPr>
                            </w:pPr>
                            <w:r>
                              <w:rPr>
                                <w:rFonts w:ascii="Arial" w:hAnsi="Arial" w:cs="Arial"/>
                              </w:rPr>
                              <w:t>Identification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2D9AC" id="_x0000_s1027" type="#_x0000_t202" style="position:absolute;left:0;text-align:left;margin-left:-92.9pt;margin-top:19.05pt;width:82.4pt;height:26.5pt;rotation:-90;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" fillcolor="#bdd6ee [1300]" stroked="f">
                <v:textbox>
                  <w:txbxContent>
                    <w:p w14:paraId="342D57D0" w14:textId="77777777" w:rsidR="007E5393" w:rsidRPr="00196817" w:rsidRDefault="007E5393" w:rsidP="006C13F2">
                      <w:pPr>
                        <w:rPr>
                          <w:rFonts w:ascii="Arial" w:hAnsi="Arial" w:cs="Arial"/>
                        </w:rPr>
                      </w:pPr>
                      <w:r>
                        <w:rPr>
                          <w:rFonts w:ascii="Arial" w:hAnsi="Arial" w:cs="Arial"/>
                        </w:rPr>
                        <w:t>Identification</w:t>
                      </w:r>
                    </w:p>
                  </w:txbxContent>
                </v:textbox>
                <w10:wrap type="square"/>
              </v:shape>
            </w:pict>
          </mc:Fallback>
        </mc:AlternateContent>
      </w:r>
    </w:p>
    <w:p w14:paraId="505D8CBA" w14:textId="77777777" w:rsidR="006C13F2" w:rsidRDefault="006C13F2" w:rsidP="006C13F2"/>
    <w:p w14:paraId="2FECAB24" w14:textId="77777777" w:rsidR="006C13F2" w:rsidRDefault="006C13F2" w:rsidP="006C13F2">
      <w:r>
        <w:rPr>
          <w:noProof/>
        </w:rPr>
        <mc:AlternateContent>
          <mc:Choice Requires="wps">
            <w:drawing>
              <wp:anchor distT="0" distB="0" distL="114300" distR="114300" simplePos="0" relativeHeight="251687936" behindDoc="0" locked="0" layoutInCell="1" allowOverlap="1" wp14:anchorId="4D1ACB1A" wp14:editId="17EE790B">
                <wp:simplePos x="0" y="0"/>
                <wp:positionH relativeFrom="column">
                  <wp:posOffset>1077725</wp:posOffset>
                </wp:positionH>
                <wp:positionV relativeFrom="paragraph">
                  <wp:posOffset>434988</wp:posOffset>
                </wp:positionV>
                <wp:extent cx="0" cy="342900"/>
                <wp:effectExtent l="50800" t="0" r="76200" b="63500"/>
                <wp:wrapNone/>
                <wp:docPr id="19" name="Straight Arrow Connector 19"/>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D106548" id="_x0000_t32" coordsize="21600,21600" o:spt="32" o:oned="t" path="m0,0l21600,21600e" filled="f">
                <v:path arrowok="t" fillok="f" o:connecttype="none"/>
                <o:lock v:ext="edit" shapetype="t"/>
              </v:shapetype>
              <v:shape id="Straight Arrow Connector 19" o:spid="_x0000_s1026" type="#_x0000_t32" style="position:absolute;margin-left:84.85pt;margin-top:34.25pt;width:0;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" strokecolor="black [3200]" strokeweight=".5pt">
                <v:stroke endarrow="block" joinstyle="miter"/>
              </v:shape>
            </w:pict>
          </mc:Fallback>
        </mc:AlternateContent>
      </w:r>
      <w:r w:rsidRPr="007856FD">
        <w:rPr>
          <w:b/>
          <w:noProof/>
          <w:sz w:val="26"/>
          <w:szCs w:val="26"/>
          <w:u w:val="single"/>
        </w:rPr>
        <w:drawing>
          <wp:anchor distT="0" distB="0" distL="114300" distR="114300" simplePos="0" relativeHeight="251659264" behindDoc="0" locked="0" layoutInCell="1" allowOverlap="1" wp14:anchorId="32A6513F" wp14:editId="3187A4D8">
            <wp:simplePos x="0" y="0"/>
            <wp:positionH relativeFrom="margin">
              <wp:posOffset>3143885</wp:posOffset>
            </wp:positionH>
            <wp:positionV relativeFrom="paragraph">
              <wp:posOffset>328930</wp:posOffset>
            </wp:positionV>
            <wp:extent cx="2708910" cy="1014730"/>
            <wp:effectExtent l="25400" t="25400" r="34290" b="26670"/>
            <wp:wrapThrough wrapText="bothSides">
              <wp:wrapPolygon edited="0">
                <wp:start x="-203" y="-541"/>
                <wp:lineTo x="-203" y="21627"/>
                <wp:lineTo x="21671" y="21627"/>
                <wp:lineTo x="21671" y="-541"/>
                <wp:lineTo x="-203" y="-541"/>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08910" cy="101473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6432" behindDoc="0" locked="0" layoutInCell="1" allowOverlap="1" wp14:anchorId="3BCBCCD5" wp14:editId="147DE378">
                <wp:simplePos x="0" y="0"/>
                <wp:positionH relativeFrom="margin">
                  <wp:posOffset>3218815</wp:posOffset>
                </wp:positionH>
                <wp:positionV relativeFrom="paragraph">
                  <wp:posOffset>422275</wp:posOffset>
                </wp:positionV>
                <wp:extent cx="2280285" cy="807085"/>
                <wp:effectExtent l="0" t="0" r="5715"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807085"/>
                        </a:xfrm>
                        <a:prstGeom prst="rect">
                          <a:avLst/>
                        </a:prstGeom>
                        <a:solidFill>
                          <a:srgbClr val="FFFFFF"/>
                        </a:solidFill>
                        <a:ln w="9525">
                          <a:noFill/>
                          <a:miter lim="800000"/>
                          <a:headEnd/>
                          <a:tailEnd/>
                        </a:ln>
                      </wps:spPr>
                      <wps:txbx>
                        <w:txbxContent>
                          <w:p w14:paraId="4A8E9A7B" w14:textId="77777777" w:rsidR="007E5393" w:rsidRDefault="007E5393" w:rsidP="006C13F2">
                            <w:pPr>
                              <w:jc w:val="center"/>
                              <w:rPr>
                                <w:rFonts w:ascii="Arial" w:hAnsi="Arial" w:cs="Arial"/>
                                <w:b/>
                              </w:rPr>
                            </w:pPr>
                            <w:r>
                              <w:rPr>
                                <w:rFonts w:ascii="Arial" w:hAnsi="Arial" w:cs="Arial"/>
                                <w:b/>
                              </w:rPr>
                              <w:t>Additional studies</w:t>
                            </w:r>
                            <w:r w:rsidRPr="009A0D42">
                              <w:rPr>
                                <w:rFonts w:ascii="Arial" w:hAnsi="Arial" w:cs="Arial"/>
                                <w:b/>
                              </w:rPr>
                              <w:t xml:space="preserve"> identified via</w:t>
                            </w:r>
                            <w:r>
                              <w:rPr>
                                <w:rFonts w:ascii="Arial" w:hAnsi="Arial" w:cs="Arial"/>
                                <w:b/>
                              </w:rPr>
                              <w:t xml:space="preserve"> bibliographies </w:t>
                            </w:r>
                            <w:r w:rsidRPr="009A0D42">
                              <w:rPr>
                                <w:rFonts w:ascii="Arial" w:hAnsi="Arial" w:cs="Arial"/>
                                <w:b/>
                              </w:rPr>
                              <w:t>&amp; internet</w:t>
                            </w:r>
                          </w:p>
                          <w:p w14:paraId="5BC94B4E" w14:textId="77777777" w:rsidR="007E5393" w:rsidRPr="009A0D42" w:rsidRDefault="007E5393" w:rsidP="006C13F2">
                            <w:pPr>
                              <w:rPr>
                                <w:rFonts w:ascii="Arial" w:hAnsi="Arial" w:cs="Arial"/>
                                <w:b/>
                              </w:rPr>
                            </w:pPr>
                            <w:r w:rsidRPr="009A0D42">
                              <w:rPr>
                                <w:rFonts w:ascii="Arial" w:hAnsi="Arial" w:cs="Arial"/>
                                <w:b/>
                              </w:rPr>
                              <w:t xml:space="preserve"> search</w:t>
                            </w:r>
                          </w:p>
                          <w:p w14:paraId="545ADB62" w14:textId="77777777" w:rsidR="007E5393" w:rsidRPr="009A0D42" w:rsidRDefault="007E5393" w:rsidP="006C13F2">
                            <w:pPr>
                              <w:jc w:val="center"/>
                              <w:rPr>
                                <w:rFonts w:ascii="Arial" w:hAnsi="Arial" w:cs="Arial"/>
                                <w:b/>
                              </w:rPr>
                            </w:pPr>
                            <w:r w:rsidRPr="009A0D42">
                              <w:rPr>
                                <w:rFonts w:ascii="Arial" w:hAnsi="Arial" w:cs="Arial"/>
                                <w:b/>
                              </w:rPr>
                              <w:t>(</w:t>
                            </w:r>
                            <w:r w:rsidRPr="009A0D42">
                              <w:rPr>
                                <w:rFonts w:ascii="Arial" w:hAnsi="Arial" w:cs="Arial"/>
                                <w:b/>
                                <w:i/>
                                <w:iCs/>
                              </w:rPr>
                              <w:t xml:space="preserve">n </w:t>
                            </w:r>
                            <w:r w:rsidRPr="009A0D42">
                              <w:rPr>
                                <w:rFonts w:ascii="Arial" w:hAnsi="Arial" w:cs="Arial"/>
                                <w:b/>
                              </w:rPr>
                              <w:t>= 31)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CBCCD5" id="_x0000_s1028" type="#_x0000_t202" style="position:absolute;margin-left:253.45pt;margin-top:33.25pt;width:179.55pt;height:63.5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" stroked="f">
                <v:textbox>
                  <w:txbxContent>
                    <w:p w14:paraId="4A8E9A7B" w14:textId="77777777" w:rsidR="007E5393" w:rsidRDefault="007E5393" w:rsidP="006C13F2">
                      <w:pPr>
                        <w:jc w:val="center"/>
                        <w:rPr>
                          <w:rFonts w:ascii="Arial" w:hAnsi="Arial" w:cs="Arial"/>
                          <w:b/>
                        </w:rPr>
                      </w:pPr>
                      <w:r>
                        <w:rPr>
                          <w:rFonts w:ascii="Arial" w:hAnsi="Arial" w:cs="Arial"/>
                          <w:b/>
                        </w:rPr>
                        <w:t>Additional studies</w:t>
                      </w:r>
                      <w:r w:rsidRPr="009A0D42">
                        <w:rPr>
                          <w:rFonts w:ascii="Arial" w:hAnsi="Arial" w:cs="Arial"/>
                          <w:b/>
                        </w:rPr>
                        <w:t xml:space="preserve"> identified via</w:t>
                      </w:r>
                      <w:r>
                        <w:rPr>
                          <w:rFonts w:ascii="Arial" w:hAnsi="Arial" w:cs="Arial"/>
                          <w:b/>
                        </w:rPr>
                        <w:t xml:space="preserve"> bibliographies </w:t>
                      </w:r>
                      <w:r w:rsidRPr="009A0D42">
                        <w:rPr>
                          <w:rFonts w:ascii="Arial" w:hAnsi="Arial" w:cs="Arial"/>
                          <w:b/>
                        </w:rPr>
                        <w:t>&amp; internet</w:t>
                      </w:r>
                    </w:p>
                    <w:p w14:paraId="5BC94B4E" w14:textId="77777777" w:rsidR="007E5393" w:rsidRPr="009A0D42" w:rsidRDefault="007E5393" w:rsidP="006C13F2">
                      <w:pPr>
                        <w:rPr>
                          <w:rFonts w:ascii="Arial" w:hAnsi="Arial" w:cs="Arial"/>
                          <w:b/>
                        </w:rPr>
                      </w:pPr>
                      <w:r w:rsidRPr="009A0D42">
                        <w:rPr>
                          <w:rFonts w:ascii="Arial" w:hAnsi="Arial" w:cs="Arial"/>
                          <w:b/>
                        </w:rPr>
                        <w:t xml:space="preserve"> search</w:t>
                      </w:r>
                    </w:p>
                    <w:p w14:paraId="545ADB62" w14:textId="77777777" w:rsidR="007E5393" w:rsidRPr="009A0D42" w:rsidRDefault="007E5393" w:rsidP="006C13F2">
                      <w:pPr>
                        <w:jc w:val="center"/>
                        <w:rPr>
                          <w:rFonts w:ascii="Arial" w:hAnsi="Arial" w:cs="Arial"/>
                          <w:b/>
                        </w:rPr>
                      </w:pPr>
                      <w:r w:rsidRPr="009A0D42">
                        <w:rPr>
                          <w:rFonts w:ascii="Arial" w:hAnsi="Arial" w:cs="Arial"/>
                          <w:b/>
                        </w:rPr>
                        <w:t>(</w:t>
                      </w:r>
                      <w:r w:rsidRPr="009A0D42">
                        <w:rPr>
                          <w:rFonts w:ascii="Arial" w:hAnsi="Arial" w:cs="Arial"/>
                          <w:b/>
                          <w:i/>
                          <w:iCs/>
                        </w:rPr>
                        <w:t xml:space="preserve">n </w:t>
                      </w:r>
                      <w:r w:rsidRPr="009A0D42">
                        <w:rPr>
                          <w:rFonts w:ascii="Arial" w:hAnsi="Arial" w:cs="Arial"/>
                          <w:b/>
                        </w:rPr>
                        <w:t>= 31)</w:t>
                      </w:r>
                    </w:p>
                  </w:txbxContent>
                </v:textbox>
                <w10:wrap type="square" anchorx="margin"/>
              </v:shape>
            </w:pict>
          </mc:Fallback>
        </mc:AlternateContent>
      </w:r>
    </w:p>
    <w:p w14:paraId="256E4950" w14:textId="77777777" w:rsidR="006C13F2" w:rsidRDefault="006C13F2" w:rsidP="006C13F2">
      <w:r>
        <w:rPr>
          <w:noProof/>
        </w:rPr>
        <mc:AlternateContent>
          <mc:Choice Requires="wps">
            <w:drawing>
              <wp:anchor distT="0" distB="0" distL="114300" distR="114300" simplePos="0" relativeHeight="251692032" behindDoc="0" locked="0" layoutInCell="1" allowOverlap="1" wp14:anchorId="3C8C2F23" wp14:editId="68F9228F">
                <wp:simplePos x="0" y="0"/>
                <wp:positionH relativeFrom="column">
                  <wp:posOffset>1089155</wp:posOffset>
                </wp:positionH>
                <wp:positionV relativeFrom="paragraph">
                  <wp:posOffset>361730</wp:posOffset>
                </wp:positionV>
                <wp:extent cx="2057400" cy="0"/>
                <wp:effectExtent l="25400" t="76200" r="0" b="101600"/>
                <wp:wrapNone/>
                <wp:docPr id="52" name="Straight Arrow Connector 52"/>
                <wp:cNvGraphicFramePr/>
                <a:graphic xmlns:a="http://schemas.openxmlformats.org/drawingml/2006/main">
                  <a:graphicData uri="http://schemas.microsoft.com/office/word/2010/wordprocessingShape">
                    <wps:wsp>
                      <wps:cNvCnPr/>
                      <wps:spPr>
                        <a:xfrm flipH="1">
                          <a:off x="0" y="0"/>
                          <a:ext cx="2057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AA9BAD9" id="Straight Arrow Connector 52" o:spid="_x0000_s1026" type="#_x0000_t32" style="position:absolute;margin-left:85.75pt;margin-top:28.5pt;width:162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" strokecolor="black [3200]" strokeweight=".5pt">
                <v:stroke endarrow="block" joinstyle="miter"/>
              </v:shape>
            </w:pict>
          </mc:Fallback>
        </mc:AlternateContent>
      </w:r>
    </w:p>
    <w:p w14:paraId="12FF559C" w14:textId="77777777" w:rsidR="006C13F2" w:rsidRDefault="006C13F2" w:rsidP="006C13F2">
      <w:r>
        <w:rPr>
          <w:noProof/>
        </w:rPr>
        <w:drawing>
          <wp:anchor distT="0" distB="0" distL="114300" distR="114300" simplePos="0" relativeHeight="251662336" behindDoc="0" locked="0" layoutInCell="1" allowOverlap="1" wp14:anchorId="38AFC7C7" wp14:editId="4A8FF27C">
            <wp:simplePos x="0" y="0"/>
            <wp:positionH relativeFrom="margin">
              <wp:posOffset>-55245</wp:posOffset>
            </wp:positionH>
            <wp:positionV relativeFrom="paragraph">
              <wp:posOffset>74930</wp:posOffset>
            </wp:positionV>
            <wp:extent cx="2677160" cy="933450"/>
            <wp:effectExtent l="25400" t="25400" r="15240" b="31750"/>
            <wp:wrapThrough wrapText="bothSides">
              <wp:wrapPolygon edited="0">
                <wp:start x="-205" y="-588"/>
                <wp:lineTo x="-205" y="21747"/>
                <wp:lineTo x="21518" y="21747"/>
                <wp:lineTo x="21518" y="-588"/>
                <wp:lineTo x="-205" y="-588"/>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flipH="1">
                      <a:off x="0" y="0"/>
                      <a:ext cx="2677160" cy="93345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8840973" w14:textId="77777777" w:rsidR="006C13F2" w:rsidRDefault="006C13F2" w:rsidP="006C13F2">
      <w:r>
        <w:rPr>
          <w:noProof/>
        </w:rPr>
        <mc:AlternateContent>
          <mc:Choice Requires="wps">
            <w:drawing>
              <wp:anchor distT="45720" distB="45720" distL="114300" distR="114300" simplePos="0" relativeHeight="251667456" behindDoc="0" locked="0" layoutInCell="1" allowOverlap="1" wp14:anchorId="0F566D0B" wp14:editId="01A20B5A">
                <wp:simplePos x="0" y="0"/>
                <wp:positionH relativeFrom="margin">
                  <wp:posOffset>12700</wp:posOffset>
                </wp:positionH>
                <wp:positionV relativeFrom="paragraph">
                  <wp:posOffset>10160</wp:posOffset>
                </wp:positionV>
                <wp:extent cx="2366010" cy="79756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010" cy="797560"/>
                        </a:xfrm>
                        <a:prstGeom prst="rect">
                          <a:avLst/>
                        </a:prstGeom>
                        <a:solidFill>
                          <a:srgbClr val="FFFFFF"/>
                        </a:solidFill>
                        <a:ln w="9525">
                          <a:noFill/>
                          <a:miter lim="800000"/>
                          <a:headEnd/>
                          <a:tailEnd/>
                        </a:ln>
                      </wps:spPr>
                      <wps:txbx>
                        <w:txbxContent>
                          <w:p w14:paraId="3C9F1598" w14:textId="77777777" w:rsidR="007E5393" w:rsidRPr="009A0D42" w:rsidRDefault="007E5393" w:rsidP="006C13F2">
                            <w:pPr>
                              <w:jc w:val="center"/>
                              <w:rPr>
                                <w:rFonts w:ascii="Arial" w:hAnsi="Arial" w:cs="Arial"/>
                                <w:b/>
                              </w:rPr>
                            </w:pPr>
                            <w:r w:rsidRPr="009A0D42">
                              <w:rPr>
                                <w:rFonts w:ascii="Arial" w:hAnsi="Arial" w:cs="Arial"/>
                                <w:b/>
                              </w:rPr>
                              <w:t>N</w:t>
                            </w:r>
                            <w:r>
                              <w:rPr>
                                <w:rFonts w:ascii="Arial" w:hAnsi="Arial" w:cs="Arial"/>
                                <w:b/>
                              </w:rPr>
                              <w:t>on-duplicate studies</w:t>
                            </w:r>
                          </w:p>
                          <w:p w14:paraId="3E0C3DA3" w14:textId="77777777" w:rsidR="007E5393" w:rsidRDefault="007E5393" w:rsidP="006C13F2">
                            <w:pPr>
                              <w:jc w:val="center"/>
                              <w:rPr>
                                <w:rFonts w:ascii="Arial" w:hAnsi="Arial" w:cs="Arial"/>
                                <w:b/>
                              </w:rPr>
                            </w:pPr>
                            <w:r w:rsidRPr="009A0D42">
                              <w:rPr>
                                <w:rFonts w:ascii="Arial" w:hAnsi="Arial" w:cs="Arial"/>
                                <w:b/>
                              </w:rPr>
                              <w:t>(</w:t>
                            </w:r>
                            <w:r w:rsidRPr="009A0D42">
                              <w:rPr>
                                <w:rFonts w:ascii="Arial" w:hAnsi="Arial" w:cs="Arial"/>
                                <w:b/>
                                <w:i/>
                                <w:iCs/>
                              </w:rPr>
                              <w:t xml:space="preserve">n </w:t>
                            </w:r>
                            <w:r w:rsidRPr="009A0D42">
                              <w:rPr>
                                <w:rFonts w:ascii="Arial" w:hAnsi="Arial" w:cs="Arial"/>
                                <w:b/>
                              </w:rPr>
                              <w:t xml:space="preserve">= </w:t>
                            </w:r>
                            <w:r>
                              <w:rPr>
                                <w:rFonts w:ascii="Arial" w:hAnsi="Arial" w:cs="Arial"/>
                                <w:b/>
                              </w:rPr>
                              <w:t>299</w:t>
                            </w:r>
                            <w:r w:rsidRPr="009A0D42">
                              <w:rPr>
                                <w:rFonts w:ascii="Arial" w:hAnsi="Arial" w:cs="Arial"/>
                                <w:b/>
                              </w:rPr>
                              <w:t>)</w:t>
                            </w:r>
                          </w:p>
                          <w:p w14:paraId="76A572C0" w14:textId="77777777" w:rsidR="007E5393" w:rsidRPr="009A0D42" w:rsidRDefault="007E5393" w:rsidP="006C13F2">
                            <w:pPr>
                              <w:jc w:val="center"/>
                              <w:rPr>
                                <w:rFonts w:ascii="Arial" w:hAnsi="Arial" w:cs="Arial"/>
                                <w:b/>
                              </w:rPr>
                            </w:pPr>
                          </w:p>
                          <w:p w14:paraId="4430161A" w14:textId="77777777" w:rsidR="007E5393" w:rsidRPr="00A30FA4" w:rsidRDefault="007E5393" w:rsidP="006C13F2">
                            <w:pPr>
                              <w:jc w:val="center"/>
                              <w:rPr>
                                <w:rFonts w:ascii="Arial" w:hAnsi="Arial" w:cs="Arial"/>
                                <w:i/>
                                <w:sz w:val="18"/>
                                <w:szCs w:val="18"/>
                              </w:rPr>
                            </w:pPr>
                            <w:r w:rsidRPr="00A30FA4">
                              <w:rPr>
                                <w:rFonts w:ascii="Arial" w:hAnsi="Arial" w:cs="Arial"/>
                                <w:i/>
                                <w:sz w:val="18"/>
                                <w:szCs w:val="18"/>
                              </w:rPr>
                              <w:t xml:space="preserve">(Duplicates </w:t>
                            </w:r>
                            <w:r>
                              <w:rPr>
                                <w:rFonts w:ascii="Arial" w:hAnsi="Arial" w:cs="Arial"/>
                                <w:i/>
                                <w:sz w:val="18"/>
                                <w:szCs w:val="18"/>
                              </w:rPr>
                              <w:t xml:space="preserve">Excluded </w:t>
                            </w:r>
                            <w:r w:rsidRPr="00A30FA4">
                              <w:rPr>
                                <w:rFonts w:ascii="Arial" w:hAnsi="Arial" w:cs="Arial"/>
                                <w:i/>
                                <w:sz w:val="18"/>
                                <w:szCs w:val="18"/>
                              </w:rPr>
                              <w:t>= 317)</w:t>
                            </w:r>
                          </w:p>
                          <w:p w14:paraId="03CCC215" w14:textId="77777777" w:rsidR="007E5393" w:rsidRDefault="007E5393" w:rsidP="006C13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66D0B" id="_x0000_s1029" type="#_x0000_t202" style="position:absolute;margin-left:1pt;margin-top:.8pt;width:186.3pt;height:62.8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" stroked="f">
                <v:textbox>
                  <w:txbxContent>
                    <w:p w14:paraId="3C9F1598" w14:textId="77777777" w:rsidR="007E5393" w:rsidRPr="009A0D42" w:rsidRDefault="007E5393" w:rsidP="006C13F2">
                      <w:pPr>
                        <w:jc w:val="center"/>
                        <w:rPr>
                          <w:rFonts w:ascii="Arial" w:hAnsi="Arial" w:cs="Arial"/>
                          <w:b/>
                        </w:rPr>
                      </w:pPr>
                      <w:r w:rsidRPr="009A0D42">
                        <w:rPr>
                          <w:rFonts w:ascii="Arial" w:hAnsi="Arial" w:cs="Arial"/>
                          <w:b/>
                        </w:rPr>
                        <w:t>N</w:t>
                      </w:r>
                      <w:r>
                        <w:rPr>
                          <w:rFonts w:ascii="Arial" w:hAnsi="Arial" w:cs="Arial"/>
                          <w:b/>
                        </w:rPr>
                        <w:t>on-duplicate studies</w:t>
                      </w:r>
                    </w:p>
                    <w:p w14:paraId="3E0C3DA3" w14:textId="77777777" w:rsidR="007E5393" w:rsidRDefault="007E5393" w:rsidP="006C13F2">
                      <w:pPr>
                        <w:jc w:val="center"/>
                        <w:rPr>
                          <w:rFonts w:ascii="Arial" w:hAnsi="Arial" w:cs="Arial"/>
                          <w:b/>
                        </w:rPr>
                      </w:pPr>
                      <w:r w:rsidRPr="009A0D42">
                        <w:rPr>
                          <w:rFonts w:ascii="Arial" w:hAnsi="Arial" w:cs="Arial"/>
                          <w:b/>
                        </w:rPr>
                        <w:t>(</w:t>
                      </w:r>
                      <w:r w:rsidRPr="009A0D42">
                        <w:rPr>
                          <w:rFonts w:ascii="Arial" w:hAnsi="Arial" w:cs="Arial"/>
                          <w:b/>
                          <w:i/>
                          <w:iCs/>
                        </w:rPr>
                        <w:t xml:space="preserve">n </w:t>
                      </w:r>
                      <w:r w:rsidRPr="009A0D42">
                        <w:rPr>
                          <w:rFonts w:ascii="Arial" w:hAnsi="Arial" w:cs="Arial"/>
                          <w:b/>
                        </w:rPr>
                        <w:t xml:space="preserve">= </w:t>
                      </w:r>
                      <w:r>
                        <w:rPr>
                          <w:rFonts w:ascii="Arial" w:hAnsi="Arial" w:cs="Arial"/>
                          <w:b/>
                        </w:rPr>
                        <w:t>299</w:t>
                      </w:r>
                      <w:r w:rsidRPr="009A0D42">
                        <w:rPr>
                          <w:rFonts w:ascii="Arial" w:hAnsi="Arial" w:cs="Arial"/>
                          <w:b/>
                        </w:rPr>
                        <w:t>)</w:t>
                      </w:r>
                    </w:p>
                    <w:p w14:paraId="76A572C0" w14:textId="77777777" w:rsidR="007E5393" w:rsidRPr="009A0D42" w:rsidRDefault="007E5393" w:rsidP="006C13F2">
                      <w:pPr>
                        <w:jc w:val="center"/>
                        <w:rPr>
                          <w:rFonts w:ascii="Arial" w:hAnsi="Arial" w:cs="Arial"/>
                          <w:b/>
                        </w:rPr>
                      </w:pPr>
                    </w:p>
                    <w:p w14:paraId="4430161A" w14:textId="77777777" w:rsidR="007E5393" w:rsidRPr="00A30FA4" w:rsidRDefault="007E5393" w:rsidP="006C13F2">
                      <w:pPr>
                        <w:jc w:val="center"/>
                        <w:rPr>
                          <w:rFonts w:ascii="Arial" w:hAnsi="Arial" w:cs="Arial"/>
                          <w:i/>
                          <w:sz w:val="18"/>
                          <w:szCs w:val="18"/>
                        </w:rPr>
                      </w:pPr>
                      <w:r w:rsidRPr="00A30FA4">
                        <w:rPr>
                          <w:rFonts w:ascii="Arial" w:hAnsi="Arial" w:cs="Arial"/>
                          <w:i/>
                          <w:sz w:val="18"/>
                          <w:szCs w:val="18"/>
                        </w:rPr>
                        <w:t xml:space="preserve">(Duplicates </w:t>
                      </w:r>
                      <w:r>
                        <w:rPr>
                          <w:rFonts w:ascii="Arial" w:hAnsi="Arial" w:cs="Arial"/>
                          <w:i/>
                          <w:sz w:val="18"/>
                          <w:szCs w:val="18"/>
                        </w:rPr>
                        <w:t xml:space="preserve">Excluded </w:t>
                      </w:r>
                      <w:r w:rsidRPr="00A30FA4">
                        <w:rPr>
                          <w:rFonts w:ascii="Arial" w:hAnsi="Arial" w:cs="Arial"/>
                          <w:i/>
                          <w:sz w:val="18"/>
                          <w:szCs w:val="18"/>
                        </w:rPr>
                        <w:t>= 317)</w:t>
                      </w:r>
                    </w:p>
                    <w:p w14:paraId="03CCC215" w14:textId="77777777" w:rsidR="007E5393" w:rsidRDefault="007E5393" w:rsidP="006C13F2"/>
                  </w:txbxContent>
                </v:textbox>
                <w10:wrap type="square" anchorx="margin"/>
              </v:shape>
            </w:pict>
          </mc:Fallback>
        </mc:AlternateContent>
      </w:r>
    </w:p>
    <w:p w14:paraId="2C6B816E" w14:textId="77777777" w:rsidR="006C13F2" w:rsidRDefault="006C13F2" w:rsidP="006C13F2">
      <w:r>
        <w:rPr>
          <w:noProof/>
        </w:rPr>
        <mc:AlternateContent>
          <mc:Choice Requires="wps">
            <w:drawing>
              <wp:anchor distT="0" distB="0" distL="114300" distR="114300" simplePos="0" relativeHeight="251675648" behindDoc="0" locked="0" layoutInCell="1" allowOverlap="1" wp14:anchorId="409A32B1" wp14:editId="76979693">
                <wp:simplePos x="0" y="0"/>
                <wp:positionH relativeFrom="column">
                  <wp:posOffset>-893601</wp:posOffset>
                </wp:positionH>
                <wp:positionV relativeFrom="paragraph">
                  <wp:posOffset>295456</wp:posOffset>
                </wp:positionV>
                <wp:extent cx="459162" cy="1595916"/>
                <wp:effectExtent l="0" t="0" r="23495" b="29845"/>
                <wp:wrapNone/>
                <wp:docPr id="20" name="Rectangle 20"/>
                <wp:cNvGraphicFramePr/>
                <a:graphic xmlns:a="http://schemas.openxmlformats.org/drawingml/2006/main">
                  <a:graphicData uri="http://schemas.microsoft.com/office/word/2010/wordprocessingShape">
                    <wps:wsp>
                      <wps:cNvSpPr/>
                      <wps:spPr>
                        <a:xfrm>
                          <a:off x="0" y="0"/>
                          <a:ext cx="459162" cy="1595916"/>
                        </a:xfrm>
                        <a:prstGeom prst="rect">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3EA35FF" id="Rectangle 20" o:spid="_x0000_s1026" style="position:absolute;margin-left:-70.35pt;margin-top:23.25pt;width:36.15pt;height:1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" fillcolor="#bdd6ee [1300]" strokecolor="black [3213]" strokeweight="1pt"/>
            </w:pict>
          </mc:Fallback>
        </mc:AlternateContent>
      </w:r>
    </w:p>
    <w:p w14:paraId="33512E15" w14:textId="77777777" w:rsidR="006C13F2" w:rsidRDefault="006C13F2" w:rsidP="006C13F2"/>
    <w:p w14:paraId="4C619C4B" w14:textId="77777777" w:rsidR="006C13F2" w:rsidRDefault="006C13F2" w:rsidP="006C13F2"/>
    <w:p w14:paraId="57B5B9B8" w14:textId="77777777" w:rsidR="006C13F2" w:rsidRDefault="006C13F2" w:rsidP="006C13F2">
      <w:r>
        <w:rPr>
          <w:noProof/>
        </w:rPr>
        <w:drawing>
          <wp:anchor distT="0" distB="0" distL="114300" distR="114300" simplePos="0" relativeHeight="251663360" behindDoc="0" locked="0" layoutInCell="1" allowOverlap="1" wp14:anchorId="30788EBF" wp14:editId="1C090D48">
            <wp:simplePos x="0" y="0"/>
            <wp:positionH relativeFrom="margin">
              <wp:posOffset>3152140</wp:posOffset>
            </wp:positionH>
            <wp:positionV relativeFrom="paragraph">
              <wp:posOffset>118110</wp:posOffset>
            </wp:positionV>
            <wp:extent cx="2403475" cy="689610"/>
            <wp:effectExtent l="25400" t="25400" r="34925" b="21590"/>
            <wp:wrapThrough wrapText="bothSides">
              <wp:wrapPolygon edited="0">
                <wp:start x="-228" y="-796"/>
                <wp:lineTo x="-228" y="21481"/>
                <wp:lineTo x="21686" y="21481"/>
                <wp:lineTo x="21686" y="-796"/>
                <wp:lineTo x="-228" y="-796"/>
              </wp:wrapPolygon>
            </wp:wrapThrough>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03475" cy="6896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0768" behindDoc="0" locked="0" layoutInCell="1" allowOverlap="1" wp14:anchorId="224F391B" wp14:editId="544E9241">
                <wp:simplePos x="0" y="0"/>
                <wp:positionH relativeFrom="column">
                  <wp:posOffset>-1057275</wp:posOffset>
                </wp:positionH>
                <wp:positionV relativeFrom="paragraph">
                  <wp:posOffset>408940</wp:posOffset>
                </wp:positionV>
                <wp:extent cx="885190" cy="271145"/>
                <wp:effectExtent l="2222" t="0" r="6033" b="6032"/>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5190" cy="271145"/>
                        </a:xfrm>
                        <a:prstGeom prst="rect">
                          <a:avLst/>
                        </a:prstGeom>
                        <a:solidFill>
                          <a:schemeClr val="accent1">
                            <a:lumMod val="40000"/>
                            <a:lumOff val="60000"/>
                          </a:schemeClr>
                        </a:solidFill>
                        <a:ln w="9525">
                          <a:noFill/>
                          <a:miter lim="800000"/>
                          <a:headEnd/>
                          <a:tailEnd/>
                        </a:ln>
                      </wps:spPr>
                      <wps:txbx>
                        <w:txbxContent>
                          <w:p w14:paraId="613E62EA" w14:textId="77777777" w:rsidR="007E5393" w:rsidRPr="00196817" w:rsidRDefault="007E5393" w:rsidP="006C13F2">
                            <w:pPr>
                              <w:rPr>
                                <w:rFonts w:ascii="Arial" w:hAnsi="Arial" w:cs="Arial"/>
                              </w:rPr>
                            </w:pPr>
                            <w:r>
                              <w:rPr>
                                <w:rFonts w:ascii="Arial" w:hAnsi="Arial" w:cs="Arial"/>
                              </w:rPr>
                              <w:t>Screening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F391B" id="_x0000_s1030" type="#_x0000_t202" style="position:absolute;margin-left:-83.25pt;margin-top:32.2pt;width:69.7pt;height:21.35pt;rotation:-90;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" fillcolor="#bdd6ee [1300]" stroked="f">
                <v:textbox>
                  <w:txbxContent>
                    <w:p w14:paraId="613E62EA" w14:textId="77777777" w:rsidR="007E5393" w:rsidRPr="00196817" w:rsidRDefault="007E5393" w:rsidP="006C13F2">
                      <w:pPr>
                        <w:rPr>
                          <w:rFonts w:ascii="Arial" w:hAnsi="Arial" w:cs="Arial"/>
                        </w:rPr>
                      </w:pPr>
                      <w:r>
                        <w:rPr>
                          <w:rFonts w:ascii="Arial" w:hAnsi="Arial" w:cs="Arial"/>
                        </w:rPr>
                        <w:t>Screening</w:t>
                      </w:r>
                    </w:p>
                  </w:txbxContent>
                </v:textbox>
                <w10:wrap type="square"/>
              </v:shape>
            </w:pict>
          </mc:Fallback>
        </mc:AlternateContent>
      </w:r>
    </w:p>
    <w:p w14:paraId="71A2A4D4" w14:textId="77777777" w:rsidR="006C13F2" w:rsidRDefault="006C13F2" w:rsidP="006C13F2">
      <w:r>
        <w:rPr>
          <w:noProof/>
        </w:rPr>
        <mc:AlternateContent>
          <mc:Choice Requires="wps">
            <w:drawing>
              <wp:anchor distT="45720" distB="45720" distL="114300" distR="114300" simplePos="0" relativeHeight="251669504" behindDoc="0" locked="0" layoutInCell="1" allowOverlap="1" wp14:anchorId="654DB276" wp14:editId="70C43374">
                <wp:simplePos x="0" y="0"/>
                <wp:positionH relativeFrom="column">
                  <wp:posOffset>3437890</wp:posOffset>
                </wp:positionH>
                <wp:positionV relativeFrom="paragraph">
                  <wp:posOffset>50800</wp:posOffset>
                </wp:positionV>
                <wp:extent cx="1827530" cy="558800"/>
                <wp:effectExtent l="0" t="0" r="127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7530" cy="558800"/>
                        </a:xfrm>
                        <a:prstGeom prst="rect">
                          <a:avLst/>
                        </a:prstGeom>
                        <a:solidFill>
                          <a:srgbClr val="FFFFFF"/>
                        </a:solidFill>
                        <a:ln w="9525">
                          <a:noFill/>
                          <a:miter lim="800000"/>
                          <a:headEnd/>
                          <a:tailEnd/>
                        </a:ln>
                      </wps:spPr>
                      <wps:txbx>
                        <w:txbxContent>
                          <w:p w14:paraId="31658932" w14:textId="77777777" w:rsidR="007E5393" w:rsidRPr="00A30FA4" w:rsidRDefault="007E5393" w:rsidP="006C13F2">
                            <w:pPr>
                              <w:jc w:val="center"/>
                              <w:rPr>
                                <w:rFonts w:ascii="Arial" w:hAnsi="Arial" w:cs="Arial"/>
                                <w:b/>
                              </w:rPr>
                            </w:pPr>
                            <w:r w:rsidRPr="00A30FA4">
                              <w:rPr>
                                <w:rFonts w:ascii="Arial" w:hAnsi="Arial" w:cs="Arial"/>
                                <w:b/>
                              </w:rPr>
                              <w:t>Articles excluded after Title &amp; Abstract screen</w:t>
                            </w:r>
                          </w:p>
                          <w:p w14:paraId="1F4D0301" w14:textId="77777777" w:rsidR="007E5393" w:rsidRPr="00A30FA4" w:rsidRDefault="007E5393" w:rsidP="006C13F2">
                            <w:pPr>
                              <w:jc w:val="center"/>
                              <w:rPr>
                                <w:rFonts w:ascii="Arial" w:hAnsi="Arial" w:cs="Arial"/>
                                <w:b/>
                              </w:rPr>
                            </w:pPr>
                            <w:r w:rsidRPr="00A30FA4">
                              <w:rPr>
                                <w:rFonts w:ascii="Arial" w:hAnsi="Arial" w:cs="Arial"/>
                                <w:b/>
                              </w:rPr>
                              <w:t xml:space="preserve"> (</w:t>
                            </w:r>
                            <w:r w:rsidRPr="00A30FA4">
                              <w:rPr>
                                <w:rFonts w:ascii="Arial" w:hAnsi="Arial" w:cs="Arial"/>
                                <w:b/>
                                <w:i/>
                                <w:iCs/>
                              </w:rPr>
                              <w:t xml:space="preserve">n </w:t>
                            </w:r>
                            <w:r w:rsidRPr="00A30FA4">
                              <w:rPr>
                                <w:rFonts w:ascii="Arial" w:hAnsi="Arial" w:cs="Arial"/>
                                <w:b/>
                              </w:rPr>
                              <w:t xml:space="preserve">= </w:t>
                            </w:r>
                            <w:r>
                              <w:rPr>
                                <w:rFonts w:ascii="Arial" w:hAnsi="Arial" w:cs="Arial"/>
                                <w:b/>
                              </w:rPr>
                              <w:t>237</w:t>
                            </w:r>
                            <w:r w:rsidRPr="00A30FA4">
                              <w:rPr>
                                <w:rFonts w:ascii="Arial" w:hAnsi="Arial" w:cs="Arial"/>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4DB276" id="_x0000_s1031" type="#_x0000_t202" style="position:absolute;margin-left:270.7pt;margin-top:4pt;width:143.9pt;height:44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" stroked="f">
                <v:textbox>
                  <w:txbxContent>
                    <w:p w14:paraId="31658932" w14:textId="77777777" w:rsidR="007E5393" w:rsidRPr="00A30FA4" w:rsidRDefault="007E5393" w:rsidP="006C13F2">
                      <w:pPr>
                        <w:jc w:val="center"/>
                        <w:rPr>
                          <w:rFonts w:ascii="Arial" w:hAnsi="Arial" w:cs="Arial"/>
                          <w:b/>
                        </w:rPr>
                      </w:pPr>
                      <w:r w:rsidRPr="00A30FA4">
                        <w:rPr>
                          <w:rFonts w:ascii="Arial" w:hAnsi="Arial" w:cs="Arial"/>
                          <w:b/>
                        </w:rPr>
                        <w:t>Articles excluded after Title &amp; Abstract screen</w:t>
                      </w:r>
                    </w:p>
                    <w:p w14:paraId="1F4D0301" w14:textId="77777777" w:rsidR="007E5393" w:rsidRPr="00A30FA4" w:rsidRDefault="007E5393" w:rsidP="006C13F2">
                      <w:pPr>
                        <w:jc w:val="center"/>
                        <w:rPr>
                          <w:rFonts w:ascii="Arial" w:hAnsi="Arial" w:cs="Arial"/>
                          <w:b/>
                        </w:rPr>
                      </w:pPr>
                      <w:r w:rsidRPr="00A30FA4">
                        <w:rPr>
                          <w:rFonts w:ascii="Arial" w:hAnsi="Arial" w:cs="Arial"/>
                          <w:b/>
                        </w:rPr>
                        <w:t xml:space="preserve"> (</w:t>
                      </w:r>
                      <w:r w:rsidRPr="00A30FA4">
                        <w:rPr>
                          <w:rFonts w:ascii="Arial" w:hAnsi="Arial" w:cs="Arial"/>
                          <w:b/>
                          <w:i/>
                          <w:iCs/>
                        </w:rPr>
                        <w:t xml:space="preserve">n </w:t>
                      </w:r>
                      <w:r w:rsidRPr="00A30FA4">
                        <w:rPr>
                          <w:rFonts w:ascii="Arial" w:hAnsi="Arial" w:cs="Arial"/>
                          <w:b/>
                        </w:rPr>
                        <w:t xml:space="preserve">= </w:t>
                      </w:r>
                      <w:r>
                        <w:rPr>
                          <w:rFonts w:ascii="Arial" w:hAnsi="Arial" w:cs="Arial"/>
                          <w:b/>
                        </w:rPr>
                        <w:t>237</w:t>
                      </w:r>
                      <w:r w:rsidRPr="00A30FA4">
                        <w:rPr>
                          <w:rFonts w:ascii="Arial" w:hAnsi="Arial" w:cs="Arial"/>
                          <w:b/>
                        </w:rPr>
                        <w:t>)</w:t>
                      </w: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31F6DA22" wp14:editId="661B20E4">
                <wp:simplePos x="0" y="0"/>
                <wp:positionH relativeFrom="column">
                  <wp:posOffset>1072826</wp:posOffset>
                </wp:positionH>
                <wp:positionV relativeFrom="paragraph">
                  <wp:posOffset>41599</wp:posOffset>
                </wp:positionV>
                <wp:extent cx="0" cy="571500"/>
                <wp:effectExtent l="50800" t="0" r="76200" b="63500"/>
                <wp:wrapNone/>
                <wp:docPr id="45" name="Straight Arrow Connector 45"/>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F09C56" id="Straight Arrow Connector 45" o:spid="_x0000_s1026" type="#_x0000_t32" style="position:absolute;margin-left:84.45pt;margin-top:3.3pt;width:0;height:4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" strokecolor="black [3200]" strokeweight=".5pt">
                <v:stroke endarrow="block" joinstyle="miter"/>
              </v:shape>
            </w:pict>
          </mc:Fallback>
        </mc:AlternateContent>
      </w:r>
    </w:p>
    <w:p w14:paraId="079A42D1" w14:textId="77777777" w:rsidR="006C13F2" w:rsidRDefault="006C13F2" w:rsidP="006C13F2">
      <w:r>
        <w:rPr>
          <w:noProof/>
        </w:rPr>
        <mc:AlternateContent>
          <mc:Choice Requires="wps">
            <w:drawing>
              <wp:anchor distT="0" distB="0" distL="114300" distR="114300" simplePos="0" relativeHeight="251689984" behindDoc="0" locked="0" layoutInCell="1" allowOverlap="1" wp14:anchorId="39C9C32A" wp14:editId="0C50F129">
                <wp:simplePos x="0" y="0"/>
                <wp:positionH relativeFrom="column">
                  <wp:posOffset>1085772</wp:posOffset>
                </wp:positionH>
                <wp:positionV relativeFrom="paragraph">
                  <wp:posOffset>97907</wp:posOffset>
                </wp:positionV>
                <wp:extent cx="2057400" cy="0"/>
                <wp:effectExtent l="0" t="76200" r="50800" b="101600"/>
                <wp:wrapNone/>
                <wp:docPr id="33" name="Straight Arrow Connector 33"/>
                <wp:cNvGraphicFramePr/>
                <a:graphic xmlns:a="http://schemas.openxmlformats.org/drawingml/2006/main">
                  <a:graphicData uri="http://schemas.microsoft.com/office/word/2010/wordprocessingShape">
                    <wps:wsp>
                      <wps:cNvCnPr/>
                      <wps:spPr>
                        <a:xfrm>
                          <a:off x="0" y="0"/>
                          <a:ext cx="2057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8D3D485" id="Straight Arrow Connector 33" o:spid="_x0000_s1026" type="#_x0000_t32" style="position:absolute;margin-left:85.5pt;margin-top:7.7pt;width:162pt;height:0;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" strokecolor="black [3200]" strokeweight=".5pt">
                <v:stroke endarrow="block" joinstyle="miter"/>
              </v:shape>
            </w:pict>
          </mc:Fallback>
        </mc:AlternateContent>
      </w:r>
    </w:p>
    <w:p w14:paraId="440211AF" w14:textId="77777777" w:rsidR="006C13F2" w:rsidRDefault="006C13F2" w:rsidP="006C13F2">
      <w:r>
        <w:rPr>
          <w:noProof/>
        </w:rPr>
        <mc:AlternateContent>
          <mc:Choice Requires="wps">
            <w:drawing>
              <wp:anchor distT="45720" distB="45720" distL="114300" distR="114300" simplePos="0" relativeHeight="251668480" behindDoc="0" locked="0" layoutInCell="1" allowOverlap="1" wp14:anchorId="18406FA3" wp14:editId="7B078D76">
                <wp:simplePos x="0" y="0"/>
                <wp:positionH relativeFrom="margin">
                  <wp:posOffset>89535</wp:posOffset>
                </wp:positionH>
                <wp:positionV relativeFrom="paragraph">
                  <wp:posOffset>392430</wp:posOffset>
                </wp:positionV>
                <wp:extent cx="2400300" cy="582295"/>
                <wp:effectExtent l="0" t="0" r="12700" b="19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582295"/>
                        </a:xfrm>
                        <a:prstGeom prst="rect">
                          <a:avLst/>
                        </a:prstGeom>
                        <a:solidFill>
                          <a:srgbClr val="FFFFFF"/>
                        </a:solidFill>
                        <a:ln w="9525">
                          <a:noFill/>
                          <a:miter lim="800000"/>
                          <a:headEnd/>
                          <a:tailEnd/>
                        </a:ln>
                      </wps:spPr>
                      <wps:txbx>
                        <w:txbxContent>
                          <w:p w14:paraId="68790DE9" w14:textId="77777777" w:rsidR="007E5393" w:rsidRPr="00A30FA4" w:rsidRDefault="007E5393" w:rsidP="006C13F2">
                            <w:pPr>
                              <w:jc w:val="center"/>
                              <w:rPr>
                                <w:rFonts w:ascii="Arial" w:hAnsi="Arial" w:cs="Arial"/>
                                <w:b/>
                              </w:rPr>
                            </w:pPr>
                            <w:r>
                              <w:rPr>
                                <w:rFonts w:ascii="Arial" w:hAnsi="Arial" w:cs="Arial"/>
                              </w:rPr>
                              <w:t>F</w:t>
                            </w:r>
                            <w:r w:rsidRPr="00A30FA4">
                              <w:rPr>
                                <w:rFonts w:ascii="Arial" w:hAnsi="Arial" w:cs="Arial"/>
                                <w:b/>
                              </w:rPr>
                              <w:t xml:space="preserve">ull-text studies reviewed for eligibility </w:t>
                            </w:r>
                          </w:p>
                          <w:p w14:paraId="0717879A" w14:textId="77777777" w:rsidR="007E5393" w:rsidRPr="00A30FA4" w:rsidRDefault="007E5393" w:rsidP="006C13F2">
                            <w:pPr>
                              <w:jc w:val="center"/>
                              <w:rPr>
                                <w:rFonts w:ascii="Arial" w:hAnsi="Arial" w:cs="Arial"/>
                                <w:b/>
                              </w:rPr>
                            </w:pPr>
                            <w:r w:rsidRPr="00A30FA4">
                              <w:rPr>
                                <w:rFonts w:ascii="Arial" w:hAnsi="Arial" w:cs="Arial"/>
                                <w:b/>
                              </w:rPr>
                              <w:t xml:space="preserve"> (</w:t>
                            </w:r>
                            <w:r w:rsidRPr="00A30FA4">
                              <w:rPr>
                                <w:rFonts w:ascii="Arial" w:hAnsi="Arial" w:cs="Arial"/>
                                <w:b/>
                                <w:i/>
                                <w:iCs/>
                              </w:rPr>
                              <w:t xml:space="preserve">n </w:t>
                            </w:r>
                            <w:r w:rsidRPr="00A30FA4">
                              <w:rPr>
                                <w:rFonts w:ascii="Arial" w:hAnsi="Arial" w:cs="Arial"/>
                                <w:b/>
                              </w:rPr>
                              <w:t xml:space="preserve">= </w:t>
                            </w:r>
                            <w:r>
                              <w:rPr>
                                <w:rFonts w:ascii="Arial" w:hAnsi="Arial" w:cs="Arial"/>
                                <w:b/>
                              </w:rPr>
                              <w:t>62</w:t>
                            </w:r>
                            <w:r w:rsidRPr="00A30FA4">
                              <w:rPr>
                                <w:rFonts w:ascii="Arial" w:hAnsi="Arial" w:cs="Arial"/>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06FA3" id="_x0000_s1032" type="#_x0000_t202" style="position:absolute;margin-left:7.05pt;margin-top:30.9pt;width:189pt;height:45.8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" stroked="f">
                <v:textbox>
                  <w:txbxContent>
                    <w:p w14:paraId="68790DE9" w14:textId="77777777" w:rsidR="007E5393" w:rsidRPr="00A30FA4" w:rsidRDefault="007E5393" w:rsidP="006C13F2">
                      <w:pPr>
                        <w:jc w:val="center"/>
                        <w:rPr>
                          <w:rFonts w:ascii="Arial" w:hAnsi="Arial" w:cs="Arial"/>
                          <w:b/>
                        </w:rPr>
                      </w:pPr>
                      <w:r>
                        <w:rPr>
                          <w:rFonts w:ascii="Arial" w:hAnsi="Arial" w:cs="Arial"/>
                        </w:rPr>
                        <w:t>F</w:t>
                      </w:r>
                      <w:r w:rsidRPr="00A30FA4">
                        <w:rPr>
                          <w:rFonts w:ascii="Arial" w:hAnsi="Arial" w:cs="Arial"/>
                          <w:b/>
                        </w:rPr>
                        <w:t xml:space="preserve">ull-text studies reviewed for eligibility </w:t>
                      </w:r>
                    </w:p>
                    <w:p w14:paraId="0717879A" w14:textId="77777777" w:rsidR="007E5393" w:rsidRPr="00A30FA4" w:rsidRDefault="007E5393" w:rsidP="006C13F2">
                      <w:pPr>
                        <w:jc w:val="center"/>
                        <w:rPr>
                          <w:rFonts w:ascii="Arial" w:hAnsi="Arial" w:cs="Arial"/>
                          <w:b/>
                        </w:rPr>
                      </w:pPr>
                      <w:r w:rsidRPr="00A30FA4">
                        <w:rPr>
                          <w:rFonts w:ascii="Arial" w:hAnsi="Arial" w:cs="Arial"/>
                          <w:b/>
                        </w:rPr>
                        <w:t xml:space="preserve"> (</w:t>
                      </w:r>
                      <w:r w:rsidRPr="00A30FA4">
                        <w:rPr>
                          <w:rFonts w:ascii="Arial" w:hAnsi="Arial" w:cs="Arial"/>
                          <w:b/>
                          <w:i/>
                          <w:iCs/>
                        </w:rPr>
                        <w:t xml:space="preserve">n </w:t>
                      </w:r>
                      <w:r w:rsidRPr="00A30FA4">
                        <w:rPr>
                          <w:rFonts w:ascii="Arial" w:hAnsi="Arial" w:cs="Arial"/>
                          <w:b/>
                        </w:rPr>
                        <w:t xml:space="preserve">= </w:t>
                      </w:r>
                      <w:r>
                        <w:rPr>
                          <w:rFonts w:ascii="Arial" w:hAnsi="Arial" w:cs="Arial"/>
                          <w:b/>
                        </w:rPr>
                        <w:t>62</w:t>
                      </w:r>
                      <w:r w:rsidRPr="00A30FA4">
                        <w:rPr>
                          <w:rFonts w:ascii="Arial" w:hAnsi="Arial" w:cs="Arial"/>
                          <w:b/>
                        </w:rPr>
                        <w:t>)</w:t>
                      </w:r>
                    </w:p>
                  </w:txbxContent>
                </v:textbox>
                <w10:wrap type="square" anchorx="margin"/>
              </v:shape>
            </w:pict>
          </mc:Fallback>
        </mc:AlternateContent>
      </w:r>
      <w:r>
        <w:rPr>
          <w:noProof/>
        </w:rPr>
        <mc:AlternateContent>
          <mc:Choice Requires="wps">
            <w:drawing>
              <wp:anchor distT="45720" distB="45720" distL="114300" distR="114300" simplePos="0" relativeHeight="251670528" behindDoc="0" locked="0" layoutInCell="1" allowOverlap="1" wp14:anchorId="6BCAF27B" wp14:editId="63C55A62">
                <wp:simplePos x="0" y="0"/>
                <wp:positionH relativeFrom="column">
                  <wp:posOffset>3294380</wp:posOffset>
                </wp:positionH>
                <wp:positionV relativeFrom="paragraph">
                  <wp:posOffset>618490</wp:posOffset>
                </wp:positionV>
                <wp:extent cx="2162810" cy="1710055"/>
                <wp:effectExtent l="0" t="0" r="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810" cy="1710055"/>
                        </a:xfrm>
                        <a:prstGeom prst="rect">
                          <a:avLst/>
                        </a:prstGeom>
                        <a:solidFill>
                          <a:srgbClr val="FFFFFF"/>
                        </a:solidFill>
                        <a:ln w="9525">
                          <a:noFill/>
                          <a:miter lim="800000"/>
                          <a:headEnd/>
                          <a:tailEnd/>
                        </a:ln>
                      </wps:spPr>
                      <wps:txbx>
                        <w:txbxContent>
                          <w:p w14:paraId="2CB9DE43" w14:textId="77777777" w:rsidR="007E5393" w:rsidRPr="00A30FA4" w:rsidRDefault="007E5393" w:rsidP="006C13F2">
                            <w:pPr>
                              <w:jc w:val="center"/>
                              <w:rPr>
                                <w:rFonts w:ascii="Arial" w:hAnsi="Arial" w:cs="Arial"/>
                                <w:b/>
                              </w:rPr>
                            </w:pPr>
                            <w:r>
                              <w:rPr>
                                <w:rFonts w:ascii="Arial" w:hAnsi="Arial" w:cs="Arial"/>
                                <w:b/>
                              </w:rPr>
                              <w:t>Studies</w:t>
                            </w:r>
                            <w:r w:rsidRPr="00A30FA4">
                              <w:rPr>
                                <w:rFonts w:ascii="Arial" w:hAnsi="Arial" w:cs="Arial"/>
                                <w:b/>
                              </w:rPr>
                              <w:t xml:space="preserve"> excluded</w:t>
                            </w:r>
                            <w:r>
                              <w:rPr>
                                <w:rFonts w:ascii="Arial" w:hAnsi="Arial" w:cs="Arial"/>
                                <w:b/>
                              </w:rPr>
                              <w:t xml:space="preserve"> after full-</w:t>
                            </w:r>
                            <w:r w:rsidRPr="00A30FA4">
                              <w:rPr>
                                <w:rFonts w:ascii="Arial" w:hAnsi="Arial" w:cs="Arial"/>
                                <w:b/>
                              </w:rPr>
                              <w:t xml:space="preserve">text screen </w:t>
                            </w:r>
                          </w:p>
                          <w:p w14:paraId="71907678" w14:textId="77777777" w:rsidR="007E5393" w:rsidRDefault="007E5393" w:rsidP="006C13F2">
                            <w:pPr>
                              <w:jc w:val="center"/>
                              <w:rPr>
                                <w:rFonts w:ascii="Arial" w:hAnsi="Arial" w:cs="Arial"/>
                                <w:b/>
                              </w:rPr>
                            </w:pPr>
                            <w:r w:rsidRPr="00A30FA4">
                              <w:rPr>
                                <w:rFonts w:ascii="Arial" w:hAnsi="Arial" w:cs="Arial"/>
                                <w:b/>
                              </w:rPr>
                              <w:t>(</w:t>
                            </w:r>
                            <w:r w:rsidRPr="00A30FA4">
                              <w:rPr>
                                <w:rFonts w:ascii="Arial" w:hAnsi="Arial" w:cs="Arial"/>
                                <w:b/>
                                <w:i/>
                                <w:iCs/>
                              </w:rPr>
                              <w:t xml:space="preserve">n </w:t>
                            </w:r>
                            <w:r w:rsidRPr="00A30FA4">
                              <w:rPr>
                                <w:rFonts w:ascii="Arial" w:hAnsi="Arial" w:cs="Arial"/>
                                <w:b/>
                              </w:rPr>
                              <w:t>= 3</w:t>
                            </w:r>
                            <w:r>
                              <w:rPr>
                                <w:rFonts w:ascii="Arial" w:hAnsi="Arial" w:cs="Arial"/>
                                <w:b/>
                              </w:rPr>
                              <w:t>8</w:t>
                            </w:r>
                            <w:r w:rsidRPr="00A30FA4">
                              <w:rPr>
                                <w:rFonts w:ascii="Arial" w:hAnsi="Arial" w:cs="Arial"/>
                                <w:b/>
                              </w:rPr>
                              <w:t>)</w:t>
                            </w:r>
                          </w:p>
                          <w:p w14:paraId="4E1DDA65" w14:textId="77777777" w:rsidR="007E5393" w:rsidRDefault="007E5393" w:rsidP="006C13F2">
                            <w:pPr>
                              <w:jc w:val="center"/>
                              <w:rPr>
                                <w:rFonts w:ascii="Arial" w:hAnsi="Arial" w:cs="Arial"/>
                                <w:i/>
                                <w:sz w:val="18"/>
                                <w:szCs w:val="18"/>
                              </w:rPr>
                            </w:pPr>
                          </w:p>
                          <w:p w14:paraId="6A5037D2" w14:textId="77777777" w:rsidR="007E5393" w:rsidRDefault="007E5393" w:rsidP="006C13F2">
                            <w:pPr>
                              <w:jc w:val="center"/>
                              <w:rPr>
                                <w:rFonts w:ascii="Arial" w:hAnsi="Arial" w:cs="Arial"/>
                                <w:i/>
                                <w:sz w:val="18"/>
                                <w:szCs w:val="18"/>
                              </w:rPr>
                            </w:pPr>
                            <w:r>
                              <w:rPr>
                                <w:rFonts w:ascii="Arial" w:hAnsi="Arial" w:cs="Arial"/>
                                <w:i/>
                                <w:sz w:val="18"/>
                                <w:szCs w:val="18"/>
                              </w:rPr>
                              <w:t>Not available in English = 4</w:t>
                            </w:r>
                          </w:p>
                          <w:p w14:paraId="227A590B" w14:textId="77777777" w:rsidR="007E5393" w:rsidRDefault="007E5393" w:rsidP="006C13F2">
                            <w:pPr>
                              <w:jc w:val="center"/>
                              <w:rPr>
                                <w:rFonts w:ascii="Arial" w:hAnsi="Arial" w:cs="Arial"/>
                                <w:i/>
                                <w:sz w:val="18"/>
                                <w:szCs w:val="18"/>
                              </w:rPr>
                            </w:pPr>
                            <w:r>
                              <w:rPr>
                                <w:rFonts w:ascii="Arial" w:hAnsi="Arial" w:cs="Arial"/>
                                <w:i/>
                                <w:sz w:val="18"/>
                                <w:szCs w:val="18"/>
                              </w:rPr>
                              <w:t>Not on prevalence = 11</w:t>
                            </w:r>
                          </w:p>
                          <w:p w14:paraId="4AB6C819" w14:textId="77777777" w:rsidR="007E5393" w:rsidRDefault="007E5393" w:rsidP="006C13F2">
                            <w:pPr>
                              <w:jc w:val="center"/>
                              <w:rPr>
                                <w:rFonts w:ascii="Arial" w:hAnsi="Arial" w:cs="Arial"/>
                                <w:i/>
                                <w:sz w:val="18"/>
                                <w:szCs w:val="18"/>
                              </w:rPr>
                            </w:pPr>
                            <w:r>
                              <w:rPr>
                                <w:rFonts w:ascii="Arial" w:hAnsi="Arial" w:cs="Arial"/>
                                <w:i/>
                                <w:sz w:val="18"/>
                                <w:szCs w:val="18"/>
                              </w:rPr>
                              <w:t>Systematic / Narrative review = 13</w:t>
                            </w:r>
                          </w:p>
                          <w:p w14:paraId="61273D66" w14:textId="77777777" w:rsidR="007E5393" w:rsidRDefault="007E5393" w:rsidP="006C13F2">
                            <w:pPr>
                              <w:jc w:val="center"/>
                              <w:rPr>
                                <w:rFonts w:ascii="Arial" w:hAnsi="Arial" w:cs="Arial"/>
                                <w:i/>
                                <w:sz w:val="18"/>
                                <w:szCs w:val="18"/>
                              </w:rPr>
                            </w:pPr>
                            <w:r>
                              <w:rPr>
                                <w:rFonts w:ascii="Arial" w:hAnsi="Arial" w:cs="Arial"/>
                                <w:i/>
                                <w:sz w:val="18"/>
                                <w:szCs w:val="18"/>
                              </w:rPr>
                              <w:t>Inappropriate design = 2</w:t>
                            </w:r>
                          </w:p>
                          <w:p w14:paraId="396B557C" w14:textId="77777777" w:rsidR="007E5393" w:rsidRDefault="007E5393" w:rsidP="006C13F2">
                            <w:pPr>
                              <w:jc w:val="center"/>
                              <w:rPr>
                                <w:rFonts w:ascii="Arial" w:hAnsi="Arial" w:cs="Arial"/>
                                <w:i/>
                                <w:sz w:val="18"/>
                                <w:szCs w:val="18"/>
                              </w:rPr>
                            </w:pPr>
                            <w:r>
                              <w:rPr>
                                <w:rFonts w:ascii="Arial" w:hAnsi="Arial" w:cs="Arial"/>
                                <w:i/>
                                <w:sz w:val="18"/>
                                <w:szCs w:val="18"/>
                              </w:rPr>
                              <w:t>Qualitative design = 1</w:t>
                            </w:r>
                          </w:p>
                          <w:p w14:paraId="65BB514F" w14:textId="77777777" w:rsidR="007E5393" w:rsidRDefault="007E5393" w:rsidP="006C13F2">
                            <w:pPr>
                              <w:jc w:val="center"/>
                              <w:rPr>
                                <w:rFonts w:ascii="Arial" w:hAnsi="Arial" w:cs="Arial"/>
                                <w:i/>
                                <w:sz w:val="18"/>
                                <w:szCs w:val="18"/>
                              </w:rPr>
                            </w:pPr>
                            <w:r>
                              <w:rPr>
                                <w:rFonts w:ascii="Arial" w:hAnsi="Arial" w:cs="Arial"/>
                                <w:i/>
                                <w:sz w:val="18"/>
                                <w:szCs w:val="18"/>
                              </w:rPr>
                              <w:t>Not relevant to question = 7</w:t>
                            </w:r>
                          </w:p>
                          <w:p w14:paraId="5E2B26AE" w14:textId="77777777" w:rsidR="007E5393" w:rsidRDefault="007E5393" w:rsidP="006C13F2">
                            <w:pPr>
                              <w:jc w:val="center"/>
                              <w:rPr>
                                <w:rFonts w:ascii="Arial" w:hAnsi="Arial" w:cs="Arial"/>
                                <w:i/>
                                <w:sz w:val="18"/>
                                <w:szCs w:val="18"/>
                              </w:rPr>
                            </w:pPr>
                          </w:p>
                          <w:p w14:paraId="3877B907" w14:textId="77777777" w:rsidR="007E5393" w:rsidRDefault="007E5393" w:rsidP="006C13F2">
                            <w:pPr>
                              <w:jc w:val="center"/>
                              <w:rPr>
                                <w:rFonts w:ascii="Arial" w:hAnsi="Arial" w:cs="Arial"/>
                                <w:i/>
                                <w:sz w:val="18"/>
                                <w:szCs w:val="18"/>
                              </w:rPr>
                            </w:pPr>
                          </w:p>
                          <w:p w14:paraId="640216E2" w14:textId="77777777" w:rsidR="007E5393" w:rsidRPr="00A30FA4" w:rsidRDefault="007E5393" w:rsidP="006C13F2">
                            <w:pPr>
                              <w:jc w:val="center"/>
                              <w:rPr>
                                <w:rFonts w:ascii="Arial" w:hAnsi="Arial" w:cs="Arial"/>
                                <w:i/>
                                <w:sz w:val="18"/>
                                <w:szCs w:val="18"/>
                              </w:rPr>
                            </w:pPr>
                          </w:p>
                          <w:p w14:paraId="3F34D809" w14:textId="77777777" w:rsidR="007E5393" w:rsidRPr="00A30FA4" w:rsidRDefault="007E5393" w:rsidP="006C13F2">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CAF27B" id="_x0000_s1033" type="#_x0000_t202" style="position:absolute;margin-left:259.4pt;margin-top:48.7pt;width:170.3pt;height:134.6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" stroked="f">
                <v:textbox>
                  <w:txbxContent>
                    <w:p w14:paraId="2CB9DE43" w14:textId="77777777" w:rsidR="007E5393" w:rsidRPr="00A30FA4" w:rsidRDefault="007E5393" w:rsidP="006C13F2">
                      <w:pPr>
                        <w:jc w:val="center"/>
                        <w:rPr>
                          <w:rFonts w:ascii="Arial" w:hAnsi="Arial" w:cs="Arial"/>
                          <w:b/>
                        </w:rPr>
                      </w:pPr>
                      <w:r>
                        <w:rPr>
                          <w:rFonts w:ascii="Arial" w:hAnsi="Arial" w:cs="Arial"/>
                          <w:b/>
                        </w:rPr>
                        <w:t>Studies</w:t>
                      </w:r>
                      <w:r w:rsidRPr="00A30FA4">
                        <w:rPr>
                          <w:rFonts w:ascii="Arial" w:hAnsi="Arial" w:cs="Arial"/>
                          <w:b/>
                        </w:rPr>
                        <w:t xml:space="preserve"> excluded</w:t>
                      </w:r>
                      <w:r>
                        <w:rPr>
                          <w:rFonts w:ascii="Arial" w:hAnsi="Arial" w:cs="Arial"/>
                          <w:b/>
                        </w:rPr>
                        <w:t xml:space="preserve"> after full-</w:t>
                      </w:r>
                      <w:r w:rsidRPr="00A30FA4">
                        <w:rPr>
                          <w:rFonts w:ascii="Arial" w:hAnsi="Arial" w:cs="Arial"/>
                          <w:b/>
                        </w:rPr>
                        <w:t xml:space="preserve">text screen </w:t>
                      </w:r>
                    </w:p>
                    <w:p w14:paraId="71907678" w14:textId="77777777" w:rsidR="007E5393" w:rsidRDefault="007E5393" w:rsidP="006C13F2">
                      <w:pPr>
                        <w:jc w:val="center"/>
                        <w:rPr>
                          <w:rFonts w:ascii="Arial" w:hAnsi="Arial" w:cs="Arial"/>
                          <w:b/>
                        </w:rPr>
                      </w:pPr>
                      <w:r w:rsidRPr="00A30FA4">
                        <w:rPr>
                          <w:rFonts w:ascii="Arial" w:hAnsi="Arial" w:cs="Arial"/>
                          <w:b/>
                        </w:rPr>
                        <w:t>(</w:t>
                      </w:r>
                      <w:r w:rsidRPr="00A30FA4">
                        <w:rPr>
                          <w:rFonts w:ascii="Arial" w:hAnsi="Arial" w:cs="Arial"/>
                          <w:b/>
                          <w:i/>
                          <w:iCs/>
                        </w:rPr>
                        <w:t xml:space="preserve">n </w:t>
                      </w:r>
                      <w:r w:rsidRPr="00A30FA4">
                        <w:rPr>
                          <w:rFonts w:ascii="Arial" w:hAnsi="Arial" w:cs="Arial"/>
                          <w:b/>
                        </w:rPr>
                        <w:t>= 3</w:t>
                      </w:r>
                      <w:r>
                        <w:rPr>
                          <w:rFonts w:ascii="Arial" w:hAnsi="Arial" w:cs="Arial"/>
                          <w:b/>
                        </w:rPr>
                        <w:t>8</w:t>
                      </w:r>
                      <w:r w:rsidRPr="00A30FA4">
                        <w:rPr>
                          <w:rFonts w:ascii="Arial" w:hAnsi="Arial" w:cs="Arial"/>
                          <w:b/>
                        </w:rPr>
                        <w:t>)</w:t>
                      </w:r>
                    </w:p>
                    <w:p w14:paraId="4E1DDA65" w14:textId="77777777" w:rsidR="007E5393" w:rsidRDefault="007E5393" w:rsidP="006C13F2">
                      <w:pPr>
                        <w:jc w:val="center"/>
                        <w:rPr>
                          <w:rFonts w:ascii="Arial" w:hAnsi="Arial" w:cs="Arial"/>
                          <w:i/>
                          <w:sz w:val="18"/>
                          <w:szCs w:val="18"/>
                        </w:rPr>
                      </w:pPr>
                    </w:p>
                    <w:p w14:paraId="6A5037D2" w14:textId="77777777" w:rsidR="007E5393" w:rsidRDefault="007E5393" w:rsidP="006C13F2">
                      <w:pPr>
                        <w:jc w:val="center"/>
                        <w:rPr>
                          <w:rFonts w:ascii="Arial" w:hAnsi="Arial" w:cs="Arial"/>
                          <w:i/>
                          <w:sz w:val="18"/>
                          <w:szCs w:val="18"/>
                        </w:rPr>
                      </w:pPr>
                      <w:r>
                        <w:rPr>
                          <w:rFonts w:ascii="Arial" w:hAnsi="Arial" w:cs="Arial"/>
                          <w:i/>
                          <w:sz w:val="18"/>
                          <w:szCs w:val="18"/>
                        </w:rPr>
                        <w:t>Not available in English = 4</w:t>
                      </w:r>
                    </w:p>
                    <w:p w14:paraId="227A590B" w14:textId="77777777" w:rsidR="007E5393" w:rsidRDefault="007E5393" w:rsidP="006C13F2">
                      <w:pPr>
                        <w:jc w:val="center"/>
                        <w:rPr>
                          <w:rFonts w:ascii="Arial" w:hAnsi="Arial" w:cs="Arial"/>
                          <w:i/>
                          <w:sz w:val="18"/>
                          <w:szCs w:val="18"/>
                        </w:rPr>
                      </w:pPr>
                      <w:r>
                        <w:rPr>
                          <w:rFonts w:ascii="Arial" w:hAnsi="Arial" w:cs="Arial"/>
                          <w:i/>
                          <w:sz w:val="18"/>
                          <w:szCs w:val="18"/>
                        </w:rPr>
                        <w:t>Not on prevalence = 11</w:t>
                      </w:r>
                    </w:p>
                    <w:p w14:paraId="4AB6C819" w14:textId="77777777" w:rsidR="007E5393" w:rsidRDefault="007E5393" w:rsidP="006C13F2">
                      <w:pPr>
                        <w:jc w:val="center"/>
                        <w:rPr>
                          <w:rFonts w:ascii="Arial" w:hAnsi="Arial" w:cs="Arial"/>
                          <w:i/>
                          <w:sz w:val="18"/>
                          <w:szCs w:val="18"/>
                        </w:rPr>
                      </w:pPr>
                      <w:r>
                        <w:rPr>
                          <w:rFonts w:ascii="Arial" w:hAnsi="Arial" w:cs="Arial"/>
                          <w:i/>
                          <w:sz w:val="18"/>
                          <w:szCs w:val="18"/>
                        </w:rPr>
                        <w:t>Systematic / Narrative review = 13</w:t>
                      </w:r>
                    </w:p>
                    <w:p w14:paraId="61273D66" w14:textId="77777777" w:rsidR="007E5393" w:rsidRDefault="007E5393" w:rsidP="006C13F2">
                      <w:pPr>
                        <w:jc w:val="center"/>
                        <w:rPr>
                          <w:rFonts w:ascii="Arial" w:hAnsi="Arial" w:cs="Arial"/>
                          <w:i/>
                          <w:sz w:val="18"/>
                          <w:szCs w:val="18"/>
                        </w:rPr>
                      </w:pPr>
                      <w:r>
                        <w:rPr>
                          <w:rFonts w:ascii="Arial" w:hAnsi="Arial" w:cs="Arial"/>
                          <w:i/>
                          <w:sz w:val="18"/>
                          <w:szCs w:val="18"/>
                        </w:rPr>
                        <w:t>Inappropriate design = 2</w:t>
                      </w:r>
                    </w:p>
                    <w:p w14:paraId="396B557C" w14:textId="77777777" w:rsidR="007E5393" w:rsidRDefault="007E5393" w:rsidP="006C13F2">
                      <w:pPr>
                        <w:jc w:val="center"/>
                        <w:rPr>
                          <w:rFonts w:ascii="Arial" w:hAnsi="Arial" w:cs="Arial"/>
                          <w:i/>
                          <w:sz w:val="18"/>
                          <w:szCs w:val="18"/>
                        </w:rPr>
                      </w:pPr>
                      <w:r>
                        <w:rPr>
                          <w:rFonts w:ascii="Arial" w:hAnsi="Arial" w:cs="Arial"/>
                          <w:i/>
                          <w:sz w:val="18"/>
                          <w:szCs w:val="18"/>
                        </w:rPr>
                        <w:t>Qualitative design = 1</w:t>
                      </w:r>
                    </w:p>
                    <w:p w14:paraId="65BB514F" w14:textId="77777777" w:rsidR="007E5393" w:rsidRDefault="007E5393" w:rsidP="006C13F2">
                      <w:pPr>
                        <w:jc w:val="center"/>
                        <w:rPr>
                          <w:rFonts w:ascii="Arial" w:hAnsi="Arial" w:cs="Arial"/>
                          <w:i/>
                          <w:sz w:val="18"/>
                          <w:szCs w:val="18"/>
                        </w:rPr>
                      </w:pPr>
                      <w:r>
                        <w:rPr>
                          <w:rFonts w:ascii="Arial" w:hAnsi="Arial" w:cs="Arial"/>
                          <w:i/>
                          <w:sz w:val="18"/>
                          <w:szCs w:val="18"/>
                        </w:rPr>
                        <w:t>Not relevant to question = 7</w:t>
                      </w:r>
                    </w:p>
                    <w:p w14:paraId="5E2B26AE" w14:textId="77777777" w:rsidR="007E5393" w:rsidRDefault="007E5393" w:rsidP="006C13F2">
                      <w:pPr>
                        <w:jc w:val="center"/>
                        <w:rPr>
                          <w:rFonts w:ascii="Arial" w:hAnsi="Arial" w:cs="Arial"/>
                          <w:i/>
                          <w:sz w:val="18"/>
                          <w:szCs w:val="18"/>
                        </w:rPr>
                      </w:pPr>
                    </w:p>
                    <w:p w14:paraId="3877B907" w14:textId="77777777" w:rsidR="007E5393" w:rsidRDefault="007E5393" w:rsidP="006C13F2">
                      <w:pPr>
                        <w:jc w:val="center"/>
                        <w:rPr>
                          <w:rFonts w:ascii="Arial" w:hAnsi="Arial" w:cs="Arial"/>
                          <w:i/>
                          <w:sz w:val="18"/>
                          <w:szCs w:val="18"/>
                        </w:rPr>
                      </w:pPr>
                    </w:p>
                    <w:p w14:paraId="640216E2" w14:textId="77777777" w:rsidR="007E5393" w:rsidRPr="00A30FA4" w:rsidRDefault="007E5393" w:rsidP="006C13F2">
                      <w:pPr>
                        <w:jc w:val="center"/>
                        <w:rPr>
                          <w:rFonts w:ascii="Arial" w:hAnsi="Arial" w:cs="Arial"/>
                          <w:i/>
                          <w:sz w:val="18"/>
                          <w:szCs w:val="18"/>
                        </w:rPr>
                      </w:pPr>
                    </w:p>
                    <w:p w14:paraId="3F34D809" w14:textId="77777777" w:rsidR="007E5393" w:rsidRPr="00A30FA4" w:rsidRDefault="007E5393" w:rsidP="006C13F2">
                      <w:pPr>
                        <w:jc w:val="center"/>
                        <w:rPr>
                          <w:rFonts w:ascii="Arial" w:hAnsi="Arial" w:cs="Arial"/>
                          <w:b/>
                        </w:rPr>
                      </w:pPr>
                    </w:p>
                  </w:txbxContent>
                </v:textbox>
                <w10:wrap type="square"/>
              </v:shape>
            </w:pict>
          </mc:Fallback>
        </mc:AlternateContent>
      </w:r>
      <w:r>
        <w:rPr>
          <w:noProof/>
        </w:rPr>
        <w:drawing>
          <wp:anchor distT="0" distB="0" distL="114300" distR="114300" simplePos="0" relativeHeight="251664384" behindDoc="0" locked="0" layoutInCell="1" allowOverlap="1" wp14:anchorId="25294BA1" wp14:editId="3C4713CA">
            <wp:simplePos x="0" y="0"/>
            <wp:positionH relativeFrom="margin">
              <wp:posOffset>3214370</wp:posOffset>
            </wp:positionH>
            <wp:positionV relativeFrom="paragraph">
              <wp:posOffset>495935</wp:posOffset>
            </wp:positionV>
            <wp:extent cx="2390140" cy="1945640"/>
            <wp:effectExtent l="25400" t="25400" r="22860" b="35560"/>
            <wp:wrapThrough wrapText="bothSides">
              <wp:wrapPolygon edited="0">
                <wp:start x="-230" y="-282"/>
                <wp:lineTo x="-230" y="21713"/>
                <wp:lineTo x="21577" y="21713"/>
                <wp:lineTo x="21577" y="-282"/>
                <wp:lineTo x="-230" y="-282"/>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90140" cy="19456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E6D4489" w14:textId="77777777" w:rsidR="006C13F2" w:rsidRDefault="006C13F2" w:rsidP="006C13F2">
      <w:r>
        <w:rPr>
          <w:noProof/>
        </w:rPr>
        <mc:AlternateContent>
          <mc:Choice Requires="wps">
            <w:drawing>
              <wp:anchor distT="0" distB="0" distL="114300" distR="114300" simplePos="0" relativeHeight="251688960" behindDoc="0" locked="0" layoutInCell="1" allowOverlap="1" wp14:anchorId="0DCEFDFC" wp14:editId="58F2589B">
                <wp:simplePos x="0" y="0"/>
                <wp:positionH relativeFrom="column">
                  <wp:posOffset>1082597</wp:posOffset>
                </wp:positionH>
                <wp:positionV relativeFrom="paragraph">
                  <wp:posOffset>902037</wp:posOffset>
                </wp:positionV>
                <wp:extent cx="0" cy="800100"/>
                <wp:effectExtent l="50800" t="0" r="76200" b="63500"/>
                <wp:wrapNone/>
                <wp:docPr id="26" name="Straight Arrow Connector 26"/>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A2C5F7" id="Straight Arrow Connector 26" o:spid="_x0000_s1026" type="#_x0000_t32" style="position:absolute;margin-left:85.25pt;margin-top:71.05pt;width:0;height:6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" strokecolor="black [3200]" strokeweight=".5pt">
                <v:stroke endarrow="block" joinstyle="miter"/>
              </v:shape>
            </w:pict>
          </mc:Fallback>
        </mc:AlternateContent>
      </w:r>
      <w:r>
        <w:rPr>
          <w:noProof/>
        </w:rPr>
        <w:drawing>
          <wp:anchor distT="0" distB="0" distL="114300" distR="114300" simplePos="0" relativeHeight="251661312" behindDoc="0" locked="0" layoutInCell="1" allowOverlap="1" wp14:anchorId="643E04A7" wp14:editId="3A456C69">
            <wp:simplePos x="0" y="0"/>
            <wp:positionH relativeFrom="margin">
              <wp:posOffset>13970</wp:posOffset>
            </wp:positionH>
            <wp:positionV relativeFrom="paragraph">
              <wp:posOffset>104140</wp:posOffset>
            </wp:positionV>
            <wp:extent cx="2740025" cy="810260"/>
            <wp:effectExtent l="25400" t="25400" r="28575" b="27940"/>
            <wp:wrapThrough wrapText="bothSides">
              <wp:wrapPolygon edited="0">
                <wp:start x="-200" y="-677"/>
                <wp:lineTo x="-200" y="21668"/>
                <wp:lineTo x="21625" y="21668"/>
                <wp:lineTo x="21625" y="-677"/>
                <wp:lineTo x="-200" y="-677"/>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0025" cy="8102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0EB0D11" w14:textId="77777777" w:rsidR="006C13F2" w:rsidRDefault="006C13F2" w:rsidP="006C13F2">
      <w:r>
        <w:rPr>
          <w:noProof/>
        </w:rPr>
        <mc:AlternateContent>
          <mc:Choice Requires="wps">
            <w:drawing>
              <wp:anchor distT="0" distB="0" distL="114300" distR="114300" simplePos="0" relativeHeight="251674624" behindDoc="0" locked="0" layoutInCell="1" allowOverlap="1" wp14:anchorId="145CC7A5" wp14:editId="4663D411">
                <wp:simplePos x="0" y="0"/>
                <wp:positionH relativeFrom="column">
                  <wp:posOffset>-892966</wp:posOffset>
                </wp:positionH>
                <wp:positionV relativeFrom="paragraph">
                  <wp:posOffset>241779</wp:posOffset>
                </wp:positionV>
                <wp:extent cx="459162" cy="1840505"/>
                <wp:effectExtent l="0" t="0" r="23495" b="13970"/>
                <wp:wrapNone/>
                <wp:docPr id="16" name="Rectangle 16"/>
                <wp:cNvGraphicFramePr/>
                <a:graphic xmlns:a="http://schemas.openxmlformats.org/drawingml/2006/main">
                  <a:graphicData uri="http://schemas.microsoft.com/office/word/2010/wordprocessingShape">
                    <wps:wsp>
                      <wps:cNvSpPr/>
                      <wps:spPr>
                        <a:xfrm>
                          <a:off x="0" y="0"/>
                          <a:ext cx="459162" cy="1840505"/>
                        </a:xfrm>
                        <a:prstGeom prst="rect">
                          <a:avLst/>
                        </a:prstGeom>
                        <a:solidFill>
                          <a:schemeClr val="accent1">
                            <a:lumMod val="40000"/>
                            <a:lumOff val="60000"/>
                          </a:scheme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663F4AC" id="Rectangle 16" o:spid="_x0000_s1026" style="position:absolute;margin-left:-70.3pt;margin-top:19.05pt;width:36.15pt;height:144.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" fillcolor="#bdd6ee [1300]" strokecolor="windowText" strokeweight="1pt"/>
            </w:pict>
          </mc:Fallback>
        </mc:AlternateContent>
      </w:r>
    </w:p>
    <w:p w14:paraId="34612217" w14:textId="77777777" w:rsidR="006C13F2" w:rsidRDefault="006C13F2" w:rsidP="006C13F2">
      <w:r>
        <w:rPr>
          <w:noProof/>
        </w:rPr>
        <mc:AlternateContent>
          <mc:Choice Requires="wps">
            <w:drawing>
              <wp:anchor distT="45720" distB="45720" distL="114300" distR="114300" simplePos="0" relativeHeight="251685888" behindDoc="0" locked="0" layoutInCell="1" allowOverlap="1" wp14:anchorId="7ECB62D1" wp14:editId="5B9AF98A">
                <wp:simplePos x="0" y="0"/>
                <wp:positionH relativeFrom="margin">
                  <wp:posOffset>160655</wp:posOffset>
                </wp:positionH>
                <wp:positionV relativeFrom="paragraph">
                  <wp:posOffset>413385</wp:posOffset>
                </wp:positionV>
                <wp:extent cx="2287905" cy="681355"/>
                <wp:effectExtent l="0" t="0" r="0" b="4445"/>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905" cy="681355"/>
                        </a:xfrm>
                        <a:prstGeom prst="rect">
                          <a:avLst/>
                        </a:prstGeom>
                        <a:solidFill>
                          <a:srgbClr val="FFFFFF"/>
                        </a:solidFill>
                        <a:ln w="9525">
                          <a:noFill/>
                          <a:miter lim="800000"/>
                          <a:headEnd/>
                          <a:tailEnd/>
                        </a:ln>
                      </wps:spPr>
                      <wps:txbx>
                        <w:txbxContent>
                          <w:p w14:paraId="69509561" w14:textId="77777777" w:rsidR="007E5393" w:rsidRPr="00A30FA4" w:rsidRDefault="007E5393" w:rsidP="006C13F2">
                            <w:pPr>
                              <w:jc w:val="center"/>
                              <w:rPr>
                                <w:rFonts w:ascii="Arial" w:hAnsi="Arial" w:cs="Arial"/>
                                <w:b/>
                              </w:rPr>
                            </w:pPr>
                            <w:r>
                              <w:rPr>
                                <w:rFonts w:ascii="Arial" w:hAnsi="Arial" w:cs="Arial"/>
                                <w:b/>
                              </w:rPr>
                              <w:t>Full-text s</w:t>
                            </w:r>
                            <w:r w:rsidRPr="00A30FA4">
                              <w:rPr>
                                <w:rFonts w:ascii="Arial" w:hAnsi="Arial" w:cs="Arial"/>
                                <w:b/>
                              </w:rPr>
                              <w:t>tudies scree</w:t>
                            </w:r>
                            <w:r>
                              <w:rPr>
                                <w:rFonts w:ascii="Arial" w:hAnsi="Arial" w:cs="Arial"/>
                                <w:b/>
                              </w:rPr>
                              <w:t>ned as eligible</w:t>
                            </w:r>
                            <w:r w:rsidRPr="00A30FA4">
                              <w:rPr>
                                <w:rFonts w:ascii="Arial" w:hAnsi="Arial" w:cs="Arial"/>
                                <w:b/>
                              </w:rPr>
                              <w:t xml:space="preserve"> </w:t>
                            </w:r>
                          </w:p>
                          <w:p w14:paraId="537F8859" w14:textId="77777777" w:rsidR="007E5393" w:rsidRPr="00A30FA4" w:rsidRDefault="007E5393" w:rsidP="006C13F2">
                            <w:pPr>
                              <w:jc w:val="center"/>
                              <w:rPr>
                                <w:rFonts w:ascii="Arial" w:hAnsi="Arial" w:cs="Arial"/>
                                <w:b/>
                              </w:rPr>
                            </w:pPr>
                            <w:r w:rsidRPr="003E7EF8">
                              <w:rPr>
                                <w:rFonts w:ascii="Arial" w:hAnsi="Arial" w:cs="Arial"/>
                                <w:b/>
                              </w:rPr>
                              <w:t>(</w:t>
                            </w:r>
                            <w:r w:rsidRPr="003E7EF8">
                              <w:rPr>
                                <w:rFonts w:ascii="Arial" w:hAnsi="Arial" w:cs="Arial"/>
                                <w:b/>
                                <w:i/>
                                <w:iCs/>
                              </w:rPr>
                              <w:t xml:space="preserve">n </w:t>
                            </w:r>
                            <w:r w:rsidRPr="003E7EF8">
                              <w:rPr>
                                <w:rFonts w:ascii="Arial" w:hAnsi="Arial" w:cs="Arial"/>
                                <w:b/>
                              </w:rPr>
                              <w:t xml:space="preserve">= </w:t>
                            </w:r>
                            <w:r>
                              <w:rPr>
                                <w:rFonts w:ascii="Arial" w:hAnsi="Arial" w:cs="Arial"/>
                                <w:b/>
                              </w:rPr>
                              <w:t>24</w:t>
                            </w:r>
                            <w:r w:rsidRPr="003E7EF8">
                              <w:rPr>
                                <w:rFonts w:ascii="Arial" w:hAnsi="Arial" w:cs="Arial"/>
                                <w:b/>
                              </w:rPr>
                              <w:t>)</w:t>
                            </w:r>
                          </w:p>
                          <w:p w14:paraId="5E9E9D90" w14:textId="77777777" w:rsidR="007E5393" w:rsidRDefault="007E5393" w:rsidP="006C13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CB62D1" id="_x0000_s1034" type="#_x0000_t202" style="position:absolute;margin-left:12.65pt;margin-top:32.55pt;width:180.15pt;height:53.6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" stroked="f">
                <v:textbox>
                  <w:txbxContent>
                    <w:p w14:paraId="69509561" w14:textId="77777777" w:rsidR="007E5393" w:rsidRPr="00A30FA4" w:rsidRDefault="007E5393" w:rsidP="006C13F2">
                      <w:pPr>
                        <w:jc w:val="center"/>
                        <w:rPr>
                          <w:rFonts w:ascii="Arial" w:hAnsi="Arial" w:cs="Arial"/>
                          <w:b/>
                        </w:rPr>
                      </w:pPr>
                      <w:r>
                        <w:rPr>
                          <w:rFonts w:ascii="Arial" w:hAnsi="Arial" w:cs="Arial"/>
                          <w:b/>
                        </w:rPr>
                        <w:t>Full-text s</w:t>
                      </w:r>
                      <w:r w:rsidRPr="00A30FA4">
                        <w:rPr>
                          <w:rFonts w:ascii="Arial" w:hAnsi="Arial" w:cs="Arial"/>
                          <w:b/>
                        </w:rPr>
                        <w:t>tudies scree</w:t>
                      </w:r>
                      <w:r>
                        <w:rPr>
                          <w:rFonts w:ascii="Arial" w:hAnsi="Arial" w:cs="Arial"/>
                          <w:b/>
                        </w:rPr>
                        <w:t>ned as eligible</w:t>
                      </w:r>
                      <w:r w:rsidRPr="00A30FA4">
                        <w:rPr>
                          <w:rFonts w:ascii="Arial" w:hAnsi="Arial" w:cs="Arial"/>
                          <w:b/>
                        </w:rPr>
                        <w:t xml:space="preserve"> </w:t>
                      </w:r>
                    </w:p>
                    <w:p w14:paraId="537F8859" w14:textId="77777777" w:rsidR="007E5393" w:rsidRPr="00A30FA4" w:rsidRDefault="007E5393" w:rsidP="006C13F2">
                      <w:pPr>
                        <w:jc w:val="center"/>
                        <w:rPr>
                          <w:rFonts w:ascii="Arial" w:hAnsi="Arial" w:cs="Arial"/>
                          <w:b/>
                        </w:rPr>
                      </w:pPr>
                      <w:r w:rsidRPr="003E7EF8">
                        <w:rPr>
                          <w:rFonts w:ascii="Arial" w:hAnsi="Arial" w:cs="Arial"/>
                          <w:b/>
                        </w:rPr>
                        <w:t>(</w:t>
                      </w:r>
                      <w:r w:rsidRPr="003E7EF8">
                        <w:rPr>
                          <w:rFonts w:ascii="Arial" w:hAnsi="Arial" w:cs="Arial"/>
                          <w:b/>
                          <w:i/>
                          <w:iCs/>
                        </w:rPr>
                        <w:t xml:space="preserve">n </w:t>
                      </w:r>
                      <w:r w:rsidRPr="003E7EF8">
                        <w:rPr>
                          <w:rFonts w:ascii="Arial" w:hAnsi="Arial" w:cs="Arial"/>
                          <w:b/>
                        </w:rPr>
                        <w:t xml:space="preserve">= </w:t>
                      </w:r>
                      <w:r>
                        <w:rPr>
                          <w:rFonts w:ascii="Arial" w:hAnsi="Arial" w:cs="Arial"/>
                          <w:b/>
                        </w:rPr>
                        <w:t>24</w:t>
                      </w:r>
                      <w:r w:rsidRPr="003E7EF8">
                        <w:rPr>
                          <w:rFonts w:ascii="Arial" w:hAnsi="Arial" w:cs="Arial"/>
                          <w:b/>
                        </w:rPr>
                        <w:t>)</w:t>
                      </w:r>
                    </w:p>
                    <w:p w14:paraId="5E9E9D90" w14:textId="77777777" w:rsidR="007E5393" w:rsidRDefault="007E5393" w:rsidP="006C13F2"/>
                  </w:txbxContent>
                </v:textbox>
                <w10:wrap type="square" anchorx="margin"/>
              </v:shape>
            </w:pict>
          </mc:Fallback>
        </mc:AlternateContent>
      </w:r>
      <w:r>
        <w:rPr>
          <w:noProof/>
        </w:rPr>
        <w:drawing>
          <wp:anchor distT="0" distB="0" distL="114300" distR="114300" simplePos="0" relativeHeight="251681792" behindDoc="0" locked="0" layoutInCell="1" allowOverlap="1" wp14:anchorId="636408A9" wp14:editId="0FAD19F5">
            <wp:simplePos x="0" y="0"/>
            <wp:positionH relativeFrom="margin">
              <wp:posOffset>24765</wp:posOffset>
            </wp:positionH>
            <wp:positionV relativeFrom="paragraph">
              <wp:posOffset>298450</wp:posOffset>
            </wp:positionV>
            <wp:extent cx="2740025" cy="915035"/>
            <wp:effectExtent l="25400" t="25400" r="28575" b="24765"/>
            <wp:wrapThrough wrapText="bothSides">
              <wp:wrapPolygon edited="0">
                <wp:start x="-200" y="-600"/>
                <wp:lineTo x="-200" y="21585"/>
                <wp:lineTo x="21625" y="21585"/>
                <wp:lineTo x="21625" y="-600"/>
                <wp:lineTo x="-200" y="-60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40025" cy="9150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3056" behindDoc="0" locked="0" layoutInCell="1" allowOverlap="1" wp14:anchorId="7EC98851" wp14:editId="147F9419">
                <wp:simplePos x="0" y="0"/>
                <wp:positionH relativeFrom="column">
                  <wp:posOffset>1085772</wp:posOffset>
                </wp:positionH>
                <wp:positionV relativeFrom="paragraph">
                  <wp:posOffset>7685</wp:posOffset>
                </wp:positionV>
                <wp:extent cx="2057400" cy="0"/>
                <wp:effectExtent l="0" t="76200" r="50800" b="101600"/>
                <wp:wrapNone/>
                <wp:docPr id="56" name="Straight Arrow Connector 56"/>
                <wp:cNvGraphicFramePr/>
                <a:graphic xmlns:a="http://schemas.openxmlformats.org/drawingml/2006/main">
                  <a:graphicData uri="http://schemas.microsoft.com/office/word/2010/wordprocessingShape">
                    <wps:wsp>
                      <wps:cNvCnPr/>
                      <wps:spPr>
                        <a:xfrm>
                          <a:off x="0" y="0"/>
                          <a:ext cx="2057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C49511" id="Straight Arrow Connector 56" o:spid="_x0000_s1026" type="#_x0000_t32" style="position:absolute;margin-left:85.5pt;margin-top:.6pt;width:162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" strokecolor="black [3200]" strokeweight=".5pt">
                <v:stroke endarrow="block" joinstyle="miter"/>
              </v:shape>
            </w:pict>
          </mc:Fallback>
        </mc:AlternateContent>
      </w:r>
    </w:p>
    <w:p w14:paraId="0D6588D3" w14:textId="77777777" w:rsidR="006C13F2" w:rsidRDefault="006C13F2" w:rsidP="006C13F2">
      <w:r>
        <w:rPr>
          <w:noProof/>
        </w:rPr>
        <w:drawing>
          <wp:anchor distT="0" distB="0" distL="114300" distR="114300" simplePos="0" relativeHeight="251683840" behindDoc="0" locked="0" layoutInCell="1" allowOverlap="1" wp14:anchorId="7D61428B" wp14:editId="1742C8EF">
            <wp:simplePos x="0" y="0"/>
            <wp:positionH relativeFrom="margin">
              <wp:posOffset>3143885</wp:posOffset>
            </wp:positionH>
            <wp:positionV relativeFrom="paragraph">
              <wp:posOffset>1027430</wp:posOffset>
            </wp:positionV>
            <wp:extent cx="2507615" cy="1147445"/>
            <wp:effectExtent l="25400" t="25400" r="32385" b="20955"/>
            <wp:wrapThrough wrapText="bothSides">
              <wp:wrapPolygon edited="0">
                <wp:start x="-219" y="-478"/>
                <wp:lineTo x="-219" y="21516"/>
                <wp:lineTo x="21660" y="21516"/>
                <wp:lineTo x="21660" y="-478"/>
                <wp:lineTo x="-219" y="-478"/>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07615" cy="114744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9744" behindDoc="0" locked="0" layoutInCell="1" allowOverlap="1" wp14:anchorId="782324CE" wp14:editId="7747E493">
                <wp:simplePos x="0" y="0"/>
                <wp:positionH relativeFrom="column">
                  <wp:posOffset>-1234440</wp:posOffset>
                </wp:positionH>
                <wp:positionV relativeFrom="paragraph">
                  <wp:posOffset>525780</wp:posOffset>
                </wp:positionV>
                <wp:extent cx="1137285" cy="318770"/>
                <wp:effectExtent l="2858" t="0" r="8572" b="8573"/>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137285" cy="318770"/>
                        </a:xfrm>
                        <a:prstGeom prst="rect">
                          <a:avLst/>
                        </a:prstGeom>
                        <a:solidFill>
                          <a:schemeClr val="accent1">
                            <a:lumMod val="40000"/>
                            <a:lumOff val="60000"/>
                          </a:schemeClr>
                        </a:solidFill>
                        <a:ln w="9525">
                          <a:noFill/>
                          <a:miter lim="800000"/>
                          <a:headEnd/>
                          <a:tailEnd/>
                        </a:ln>
                      </wps:spPr>
                      <wps:txbx>
                        <w:txbxContent>
                          <w:p w14:paraId="060F9859" w14:textId="77777777" w:rsidR="007E5393" w:rsidRPr="00196817" w:rsidRDefault="007E5393" w:rsidP="006C13F2">
                            <w:pPr>
                              <w:rPr>
                                <w:rFonts w:ascii="Arial" w:hAnsi="Arial" w:cs="Arial"/>
                              </w:rPr>
                            </w:pPr>
                            <w:r>
                              <w:rPr>
                                <w:rFonts w:ascii="Arial" w:hAnsi="Arial" w:cs="Arial"/>
                              </w:rPr>
                              <w:t>Eligibility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324CE" id="_x0000_s1035" type="#_x0000_t202" style="position:absolute;margin-left:-97.2pt;margin-top:41.4pt;width:89.55pt;height:25.1pt;rotation:-90;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" fillcolor="#bdd6ee [1300]" stroked="f">
                <v:textbox>
                  <w:txbxContent>
                    <w:p w14:paraId="060F9859" w14:textId="77777777" w:rsidR="007E5393" w:rsidRPr="00196817" w:rsidRDefault="007E5393" w:rsidP="006C13F2">
                      <w:pPr>
                        <w:rPr>
                          <w:rFonts w:ascii="Arial" w:hAnsi="Arial" w:cs="Arial"/>
                        </w:rPr>
                      </w:pPr>
                      <w:r>
                        <w:rPr>
                          <w:rFonts w:ascii="Arial" w:hAnsi="Arial" w:cs="Arial"/>
                        </w:rPr>
                        <w:t>Eligibility</w:t>
                      </w:r>
                    </w:p>
                  </w:txbxContent>
                </v:textbox>
                <w10:wrap type="square"/>
              </v:shape>
            </w:pict>
          </mc:Fallback>
        </mc:AlternateContent>
      </w:r>
    </w:p>
    <w:p w14:paraId="0B3ED089" w14:textId="77777777" w:rsidR="006C13F2" w:rsidRDefault="006C13F2" w:rsidP="006C13F2">
      <w:r>
        <w:rPr>
          <w:noProof/>
        </w:rPr>
        <mc:AlternateContent>
          <mc:Choice Requires="wps">
            <w:drawing>
              <wp:anchor distT="45720" distB="45720" distL="114300" distR="114300" simplePos="0" relativeHeight="251686912" behindDoc="0" locked="0" layoutInCell="1" allowOverlap="1" wp14:anchorId="1C18D16B" wp14:editId="7F26ACA4">
                <wp:simplePos x="0" y="0"/>
                <wp:positionH relativeFrom="column">
                  <wp:posOffset>3218815</wp:posOffset>
                </wp:positionH>
                <wp:positionV relativeFrom="paragraph">
                  <wp:posOffset>262890</wp:posOffset>
                </wp:positionV>
                <wp:extent cx="2280285" cy="921385"/>
                <wp:effectExtent l="0" t="0" r="5715"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85" cy="921385"/>
                        </a:xfrm>
                        <a:prstGeom prst="rect">
                          <a:avLst/>
                        </a:prstGeom>
                        <a:solidFill>
                          <a:srgbClr val="FFFFFF"/>
                        </a:solidFill>
                        <a:ln w="9525">
                          <a:noFill/>
                          <a:miter lim="800000"/>
                          <a:headEnd/>
                          <a:tailEnd/>
                        </a:ln>
                      </wps:spPr>
                      <wps:txbx>
                        <w:txbxContent>
                          <w:p w14:paraId="1F544B8D" w14:textId="77777777" w:rsidR="007E5393" w:rsidRPr="00681F99" w:rsidRDefault="007E5393" w:rsidP="006C13F2">
                            <w:pPr>
                              <w:jc w:val="center"/>
                              <w:rPr>
                                <w:rFonts w:ascii="Arial" w:hAnsi="Arial" w:cs="Arial"/>
                                <w:b/>
                              </w:rPr>
                            </w:pPr>
                            <w:r w:rsidRPr="00681F99">
                              <w:rPr>
                                <w:rFonts w:ascii="Arial" w:hAnsi="Arial" w:cs="Arial"/>
                                <w:b/>
                              </w:rPr>
                              <w:t>Studies excluded after second-rater screening</w:t>
                            </w:r>
                            <w:r>
                              <w:rPr>
                                <w:rFonts w:ascii="Arial" w:hAnsi="Arial" w:cs="Arial"/>
                                <w:b/>
                              </w:rPr>
                              <w:t xml:space="preserve"> (10%)</w:t>
                            </w:r>
                          </w:p>
                          <w:p w14:paraId="7FE3230E" w14:textId="77777777" w:rsidR="007E5393" w:rsidRDefault="007E5393" w:rsidP="006C13F2">
                            <w:pPr>
                              <w:jc w:val="center"/>
                              <w:rPr>
                                <w:rFonts w:ascii="Arial" w:hAnsi="Arial" w:cs="Arial"/>
                                <w:b/>
                              </w:rPr>
                            </w:pPr>
                            <w:r w:rsidRPr="00681F99">
                              <w:rPr>
                                <w:rFonts w:ascii="Arial" w:hAnsi="Arial" w:cs="Arial"/>
                                <w:b/>
                              </w:rPr>
                              <w:t>(</w:t>
                            </w:r>
                            <w:r w:rsidRPr="003E7EF8">
                              <w:rPr>
                                <w:rFonts w:ascii="Arial" w:hAnsi="Arial" w:cs="Arial"/>
                                <w:b/>
                                <w:i/>
                                <w:iCs/>
                              </w:rPr>
                              <w:t xml:space="preserve">n </w:t>
                            </w:r>
                            <w:r w:rsidRPr="003E7EF8">
                              <w:rPr>
                                <w:rFonts w:ascii="Arial" w:hAnsi="Arial" w:cs="Arial"/>
                                <w:b/>
                              </w:rPr>
                              <w:t xml:space="preserve">= </w:t>
                            </w:r>
                            <w:r w:rsidRPr="003E7EF8">
                              <w:rPr>
                                <w:rFonts w:ascii="Arial" w:hAnsi="Arial" w:cs="Arial"/>
                                <w:b/>
                                <w:i/>
                              </w:rPr>
                              <w:t>1)</w:t>
                            </w:r>
                          </w:p>
                          <w:p w14:paraId="47C4D130" w14:textId="77777777" w:rsidR="007E5393" w:rsidRPr="00681F99" w:rsidRDefault="007E5393" w:rsidP="006C13F2">
                            <w:pPr>
                              <w:jc w:val="center"/>
                              <w:rPr>
                                <w:rFonts w:ascii="Arial" w:hAnsi="Arial" w:cs="Arial"/>
                                <w:b/>
                              </w:rPr>
                            </w:pPr>
                            <w:r>
                              <w:rPr>
                                <w:rFonts w:ascii="Arial" w:hAnsi="Arial" w:cs="Arial"/>
                                <w:i/>
                                <w:sz w:val="18"/>
                                <w:szCs w:val="18"/>
                              </w:rPr>
                              <w:t>Design unclear &amp; measures unspecified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18D16B" id="_x0000_s1036" type="#_x0000_t202" style="position:absolute;margin-left:253.45pt;margin-top:20.7pt;width:179.55pt;height:72.5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" stroked="f">
                <v:textbox>
                  <w:txbxContent>
                    <w:p w14:paraId="1F544B8D" w14:textId="77777777" w:rsidR="007E5393" w:rsidRPr="00681F99" w:rsidRDefault="007E5393" w:rsidP="006C13F2">
                      <w:pPr>
                        <w:jc w:val="center"/>
                        <w:rPr>
                          <w:rFonts w:ascii="Arial" w:hAnsi="Arial" w:cs="Arial"/>
                          <w:b/>
                        </w:rPr>
                      </w:pPr>
                      <w:r w:rsidRPr="00681F99">
                        <w:rPr>
                          <w:rFonts w:ascii="Arial" w:hAnsi="Arial" w:cs="Arial"/>
                          <w:b/>
                        </w:rPr>
                        <w:t>Studies excluded after second-rater screening</w:t>
                      </w:r>
                      <w:r>
                        <w:rPr>
                          <w:rFonts w:ascii="Arial" w:hAnsi="Arial" w:cs="Arial"/>
                          <w:b/>
                        </w:rPr>
                        <w:t xml:space="preserve"> (10%)</w:t>
                      </w:r>
                    </w:p>
                    <w:p w14:paraId="7FE3230E" w14:textId="77777777" w:rsidR="007E5393" w:rsidRDefault="007E5393" w:rsidP="006C13F2">
                      <w:pPr>
                        <w:jc w:val="center"/>
                        <w:rPr>
                          <w:rFonts w:ascii="Arial" w:hAnsi="Arial" w:cs="Arial"/>
                          <w:b/>
                        </w:rPr>
                      </w:pPr>
                      <w:r w:rsidRPr="00681F99">
                        <w:rPr>
                          <w:rFonts w:ascii="Arial" w:hAnsi="Arial" w:cs="Arial"/>
                          <w:b/>
                        </w:rPr>
                        <w:t>(</w:t>
                      </w:r>
                      <w:r w:rsidRPr="003E7EF8">
                        <w:rPr>
                          <w:rFonts w:ascii="Arial" w:hAnsi="Arial" w:cs="Arial"/>
                          <w:b/>
                          <w:i/>
                          <w:iCs/>
                        </w:rPr>
                        <w:t xml:space="preserve">n </w:t>
                      </w:r>
                      <w:r w:rsidRPr="003E7EF8">
                        <w:rPr>
                          <w:rFonts w:ascii="Arial" w:hAnsi="Arial" w:cs="Arial"/>
                          <w:b/>
                        </w:rPr>
                        <w:t xml:space="preserve">= </w:t>
                      </w:r>
                      <w:r w:rsidRPr="003E7EF8">
                        <w:rPr>
                          <w:rFonts w:ascii="Arial" w:hAnsi="Arial" w:cs="Arial"/>
                          <w:b/>
                          <w:i/>
                        </w:rPr>
                        <w:t>1)</w:t>
                      </w:r>
                    </w:p>
                    <w:p w14:paraId="47C4D130" w14:textId="77777777" w:rsidR="007E5393" w:rsidRPr="00681F99" w:rsidRDefault="007E5393" w:rsidP="006C13F2">
                      <w:pPr>
                        <w:jc w:val="center"/>
                        <w:rPr>
                          <w:rFonts w:ascii="Arial" w:hAnsi="Arial" w:cs="Arial"/>
                          <w:b/>
                        </w:rPr>
                      </w:pPr>
                      <w:r>
                        <w:rPr>
                          <w:rFonts w:ascii="Arial" w:hAnsi="Arial" w:cs="Arial"/>
                          <w:i/>
                          <w:sz w:val="18"/>
                          <w:szCs w:val="18"/>
                        </w:rPr>
                        <w:t>Design unclear &amp; measures unspecified</w:t>
                      </w:r>
                    </w:p>
                  </w:txbxContent>
                </v:textbox>
                <w10:wrap type="square"/>
              </v:shape>
            </w:pict>
          </mc:Fallback>
        </mc:AlternateContent>
      </w:r>
      <w:r>
        <w:rPr>
          <w:noProof/>
        </w:rPr>
        <mc:AlternateContent>
          <mc:Choice Requires="wps">
            <w:drawing>
              <wp:anchor distT="0" distB="0" distL="114300" distR="114300" simplePos="0" relativeHeight="251698176" behindDoc="0" locked="0" layoutInCell="1" allowOverlap="1" wp14:anchorId="09BA0751" wp14:editId="40B76C18">
                <wp:simplePos x="0" y="0"/>
                <wp:positionH relativeFrom="column">
                  <wp:posOffset>1070921</wp:posOffset>
                </wp:positionH>
                <wp:positionV relativeFrom="paragraph">
                  <wp:posOffset>160176</wp:posOffset>
                </wp:positionV>
                <wp:extent cx="0" cy="685800"/>
                <wp:effectExtent l="50800" t="0" r="76200" b="76200"/>
                <wp:wrapNone/>
                <wp:docPr id="34" name="Straight Arrow Connector 34"/>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C967ED4" id="Straight Arrow Connector 34" o:spid="_x0000_s1026" type="#_x0000_t32" style="position:absolute;margin-left:84.3pt;margin-top:12.6pt;width:0;height:54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" strokecolor="black [3200]" strokeweight=".5pt">
                <v:stroke endarrow="block" joinstyle="miter"/>
              </v:shape>
            </w:pict>
          </mc:Fallback>
        </mc:AlternateContent>
      </w:r>
    </w:p>
    <w:p w14:paraId="03D2CEFF" w14:textId="77777777" w:rsidR="006C13F2" w:rsidRDefault="006C13F2" w:rsidP="006C13F2"/>
    <w:p w14:paraId="495BBB18" w14:textId="77777777" w:rsidR="006C13F2" w:rsidRDefault="006C13F2" w:rsidP="006C13F2">
      <w:r>
        <w:rPr>
          <w:noProof/>
        </w:rPr>
        <mc:AlternateContent>
          <mc:Choice Requires="wps">
            <w:drawing>
              <wp:anchor distT="0" distB="0" distL="114300" distR="114300" simplePos="0" relativeHeight="251676672" behindDoc="0" locked="0" layoutInCell="1" allowOverlap="1" wp14:anchorId="57BA9B00" wp14:editId="2CD93760">
                <wp:simplePos x="0" y="0"/>
                <wp:positionH relativeFrom="leftMargin">
                  <wp:posOffset>479555</wp:posOffset>
                </wp:positionH>
                <wp:positionV relativeFrom="paragraph">
                  <wp:posOffset>778160</wp:posOffset>
                </wp:positionV>
                <wp:extent cx="459162" cy="1826222"/>
                <wp:effectExtent l="0" t="0" r="23495" b="28575"/>
                <wp:wrapNone/>
                <wp:docPr id="23" name="Rectangle 23"/>
                <wp:cNvGraphicFramePr/>
                <a:graphic xmlns:a="http://schemas.openxmlformats.org/drawingml/2006/main">
                  <a:graphicData uri="http://schemas.microsoft.com/office/word/2010/wordprocessingShape">
                    <wps:wsp>
                      <wps:cNvSpPr/>
                      <wps:spPr>
                        <a:xfrm>
                          <a:off x="0" y="0"/>
                          <a:ext cx="459162" cy="1826222"/>
                        </a:xfrm>
                        <a:prstGeom prst="rect">
                          <a:avLst/>
                        </a:prstGeom>
                        <a:solidFill>
                          <a:schemeClr val="accent1">
                            <a:lumMod val="40000"/>
                            <a:lumOff val="6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CCF06CB" id="Rectangle 23" o:spid="_x0000_s1026" style="position:absolute;margin-left:37.75pt;margin-top:61.25pt;width:36.15pt;height:143.8pt;z-index:2516766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" fillcolor="#bdd6ee [1300]" strokecolor="black [3213]" strokeweight="1pt">
                <w10:wrap anchorx="margin"/>
              </v:rect>
            </w:pict>
          </mc:Fallback>
        </mc:AlternateContent>
      </w:r>
      <w:r>
        <w:rPr>
          <w:noProof/>
        </w:rPr>
        <mc:AlternateContent>
          <mc:Choice Requires="wps">
            <w:drawing>
              <wp:anchor distT="45720" distB="45720" distL="114300" distR="114300" simplePos="0" relativeHeight="251696128" behindDoc="0" locked="0" layoutInCell="1" allowOverlap="1" wp14:anchorId="242E38B1" wp14:editId="1C419779">
                <wp:simplePos x="0" y="0"/>
                <wp:positionH relativeFrom="margin">
                  <wp:posOffset>83185</wp:posOffset>
                </wp:positionH>
                <wp:positionV relativeFrom="paragraph">
                  <wp:posOffset>431165</wp:posOffset>
                </wp:positionV>
                <wp:extent cx="2403475" cy="691515"/>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691515"/>
                        </a:xfrm>
                        <a:prstGeom prst="rect">
                          <a:avLst/>
                        </a:prstGeom>
                        <a:solidFill>
                          <a:srgbClr val="FFFFFF"/>
                        </a:solidFill>
                        <a:ln w="9525">
                          <a:noFill/>
                          <a:miter lim="800000"/>
                          <a:headEnd/>
                          <a:tailEnd/>
                        </a:ln>
                      </wps:spPr>
                      <wps:txbx>
                        <w:txbxContent>
                          <w:p w14:paraId="6499F713" w14:textId="77777777" w:rsidR="007E5393" w:rsidRDefault="007E5393" w:rsidP="006C13F2">
                            <w:pPr>
                              <w:jc w:val="center"/>
                              <w:rPr>
                                <w:rFonts w:ascii="Arial" w:hAnsi="Arial" w:cs="Arial"/>
                                <w:b/>
                              </w:rPr>
                            </w:pPr>
                            <w:r>
                              <w:rPr>
                                <w:rFonts w:ascii="Arial" w:hAnsi="Arial" w:cs="Arial"/>
                                <w:b/>
                              </w:rPr>
                              <w:t xml:space="preserve">Studies assessed for data quality eligibility </w:t>
                            </w:r>
                          </w:p>
                          <w:p w14:paraId="01A88F8A" w14:textId="77777777" w:rsidR="007E5393" w:rsidRPr="00303516" w:rsidRDefault="007E5393" w:rsidP="006C13F2">
                            <w:pPr>
                              <w:jc w:val="center"/>
                              <w:rPr>
                                <w:rFonts w:ascii="Arial" w:hAnsi="Arial" w:cs="Arial"/>
                                <w:b/>
                              </w:rPr>
                            </w:pPr>
                            <w:r>
                              <w:rPr>
                                <w:rFonts w:ascii="Arial" w:hAnsi="Arial" w:cs="Arial"/>
                                <w:b/>
                              </w:rPr>
                              <w:t>(</w:t>
                            </w:r>
                            <w:r w:rsidRPr="005F2A96">
                              <w:rPr>
                                <w:rFonts w:ascii="Arial" w:hAnsi="Arial" w:cs="Arial"/>
                                <w:b/>
                                <w:i/>
                              </w:rPr>
                              <w:t>n</w:t>
                            </w:r>
                            <w:r>
                              <w:rPr>
                                <w:rFonts w:ascii="Arial" w:hAnsi="Arial" w:cs="Arial"/>
                                <w:b/>
                              </w:rPr>
                              <w:t xml:space="preserve"> = 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E38B1" id="_x0000_s1037" type="#_x0000_t202" style="position:absolute;margin-left:6.55pt;margin-top:33.95pt;width:189.25pt;height:54.4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" stroked="f">
                <v:textbox>
                  <w:txbxContent>
                    <w:p w14:paraId="6499F713" w14:textId="77777777" w:rsidR="007E5393" w:rsidRDefault="007E5393" w:rsidP="006C13F2">
                      <w:pPr>
                        <w:jc w:val="center"/>
                        <w:rPr>
                          <w:rFonts w:ascii="Arial" w:hAnsi="Arial" w:cs="Arial"/>
                          <w:b/>
                        </w:rPr>
                      </w:pPr>
                      <w:r>
                        <w:rPr>
                          <w:rFonts w:ascii="Arial" w:hAnsi="Arial" w:cs="Arial"/>
                          <w:b/>
                        </w:rPr>
                        <w:t xml:space="preserve">Studies assessed for data quality eligibility </w:t>
                      </w:r>
                    </w:p>
                    <w:p w14:paraId="01A88F8A" w14:textId="77777777" w:rsidR="007E5393" w:rsidRPr="00303516" w:rsidRDefault="007E5393" w:rsidP="006C13F2">
                      <w:pPr>
                        <w:jc w:val="center"/>
                        <w:rPr>
                          <w:rFonts w:ascii="Arial" w:hAnsi="Arial" w:cs="Arial"/>
                          <w:b/>
                        </w:rPr>
                      </w:pPr>
                      <w:r>
                        <w:rPr>
                          <w:rFonts w:ascii="Arial" w:hAnsi="Arial" w:cs="Arial"/>
                          <w:b/>
                        </w:rPr>
                        <w:t>(</w:t>
                      </w:r>
                      <w:r w:rsidRPr="005F2A96">
                        <w:rPr>
                          <w:rFonts w:ascii="Arial" w:hAnsi="Arial" w:cs="Arial"/>
                          <w:b/>
                          <w:i/>
                        </w:rPr>
                        <w:t>n</w:t>
                      </w:r>
                      <w:r>
                        <w:rPr>
                          <w:rFonts w:ascii="Arial" w:hAnsi="Arial" w:cs="Arial"/>
                          <w:b/>
                        </w:rPr>
                        <w:t xml:space="preserve"> = 23)</w:t>
                      </w:r>
                    </w:p>
                  </w:txbxContent>
                </v:textbox>
                <w10:wrap type="square" anchorx="margin"/>
              </v:shape>
            </w:pict>
          </mc:Fallback>
        </mc:AlternateContent>
      </w:r>
      <w:r>
        <w:rPr>
          <w:noProof/>
        </w:rPr>
        <w:drawing>
          <wp:anchor distT="0" distB="0" distL="114300" distR="114300" simplePos="0" relativeHeight="251684864" behindDoc="0" locked="0" layoutInCell="1" allowOverlap="1" wp14:anchorId="1B5CC723" wp14:editId="51505CCF">
            <wp:simplePos x="0" y="0"/>
            <wp:positionH relativeFrom="margin">
              <wp:posOffset>19050</wp:posOffset>
            </wp:positionH>
            <wp:positionV relativeFrom="paragraph">
              <wp:posOffset>314325</wp:posOffset>
            </wp:positionV>
            <wp:extent cx="2753360" cy="918210"/>
            <wp:effectExtent l="25400" t="25400" r="15240" b="21590"/>
            <wp:wrapThrough wrapText="bothSides">
              <wp:wrapPolygon edited="0">
                <wp:start x="-199" y="-598"/>
                <wp:lineTo x="-199" y="21510"/>
                <wp:lineTo x="21520" y="21510"/>
                <wp:lineTo x="21520" y="-598"/>
                <wp:lineTo x="-199" y="-598"/>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53360" cy="91821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13055BE6" wp14:editId="4FA35335">
                <wp:simplePos x="0" y="0"/>
                <wp:positionH relativeFrom="column">
                  <wp:posOffset>1077906</wp:posOffset>
                </wp:positionH>
                <wp:positionV relativeFrom="paragraph">
                  <wp:posOffset>30571</wp:posOffset>
                </wp:positionV>
                <wp:extent cx="2057400" cy="0"/>
                <wp:effectExtent l="0" t="76200" r="50800" b="101600"/>
                <wp:wrapNone/>
                <wp:docPr id="58" name="Straight Arrow Connector 58"/>
                <wp:cNvGraphicFramePr/>
                <a:graphic xmlns:a="http://schemas.openxmlformats.org/drawingml/2006/main">
                  <a:graphicData uri="http://schemas.microsoft.com/office/word/2010/wordprocessingShape">
                    <wps:wsp>
                      <wps:cNvCnPr/>
                      <wps:spPr>
                        <a:xfrm>
                          <a:off x="0" y="0"/>
                          <a:ext cx="20574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4E29BB7" id="Straight Arrow Connector 58" o:spid="_x0000_s1026" type="#_x0000_t32" style="position:absolute;margin-left:84.85pt;margin-top:2.4pt;width:162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" strokecolor="black [3200]" strokeweight=".5pt">
                <v:stroke endarrow="block" joinstyle="miter"/>
              </v:shape>
            </w:pict>
          </mc:Fallback>
        </mc:AlternateContent>
      </w:r>
    </w:p>
    <w:p w14:paraId="5F2552DF" w14:textId="77777777" w:rsidR="006C13F2" w:rsidRDefault="006C13F2" w:rsidP="006C13F2"/>
    <w:p w14:paraId="35E915F8" w14:textId="77777777" w:rsidR="006C13F2" w:rsidRDefault="006C13F2" w:rsidP="006C13F2">
      <w:r>
        <w:rPr>
          <w:noProof/>
        </w:rPr>
        <w:lastRenderedPageBreak/>
        <mc:AlternateContent>
          <mc:Choice Requires="wps">
            <w:drawing>
              <wp:anchor distT="0" distB="0" distL="114300" distR="114300" simplePos="0" relativeHeight="251699200" behindDoc="0" locked="0" layoutInCell="1" allowOverlap="1" wp14:anchorId="47BBEB20" wp14:editId="0F38006C">
                <wp:simplePos x="0" y="0"/>
                <wp:positionH relativeFrom="column">
                  <wp:posOffset>1612869</wp:posOffset>
                </wp:positionH>
                <wp:positionV relativeFrom="paragraph">
                  <wp:posOffset>175647</wp:posOffset>
                </wp:positionV>
                <wp:extent cx="0" cy="1028700"/>
                <wp:effectExtent l="50800" t="0" r="76200" b="63500"/>
                <wp:wrapNone/>
                <wp:docPr id="24" name="Straight Arrow Connector 24"/>
                <wp:cNvGraphicFramePr/>
                <a:graphic xmlns:a="http://schemas.openxmlformats.org/drawingml/2006/main">
                  <a:graphicData uri="http://schemas.microsoft.com/office/word/2010/wordprocessingShape">
                    <wps:wsp>
                      <wps:cNvCnPr/>
                      <wps:spPr>
                        <a:xfrm>
                          <a:off x="0" y="0"/>
                          <a:ext cx="0" cy="1028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3A1E354" id="Straight Arrow Connector 24" o:spid="_x0000_s1026" type="#_x0000_t32" style="position:absolute;margin-left:127pt;margin-top:13.85pt;width:0;height:81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" strokecolor="black [3200]" strokeweight=".5pt">
                <v:stroke endarrow="block" joinstyle="miter"/>
              </v:shape>
            </w:pict>
          </mc:Fallback>
        </mc:AlternateContent>
      </w:r>
      <w:r>
        <w:rPr>
          <w:noProof/>
        </w:rPr>
        <mc:AlternateContent>
          <mc:Choice Requires="wps">
            <w:drawing>
              <wp:anchor distT="45720" distB="45720" distL="114300" distR="114300" simplePos="0" relativeHeight="251682816" behindDoc="0" locked="0" layoutInCell="1" allowOverlap="1" wp14:anchorId="7274E1E2" wp14:editId="090A9337">
                <wp:simplePos x="0" y="0"/>
                <wp:positionH relativeFrom="margin">
                  <wp:posOffset>2903855</wp:posOffset>
                </wp:positionH>
                <wp:positionV relativeFrom="paragraph">
                  <wp:posOffset>287020</wp:posOffset>
                </wp:positionV>
                <wp:extent cx="2403475" cy="848995"/>
                <wp:effectExtent l="0" t="0" r="9525"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848995"/>
                        </a:xfrm>
                        <a:prstGeom prst="rect">
                          <a:avLst/>
                        </a:prstGeom>
                        <a:solidFill>
                          <a:srgbClr val="FFFFFF"/>
                        </a:solidFill>
                        <a:ln w="9525">
                          <a:noFill/>
                          <a:miter lim="800000"/>
                          <a:headEnd/>
                          <a:tailEnd/>
                        </a:ln>
                      </wps:spPr>
                      <wps:txbx>
                        <w:txbxContent>
                          <w:p w14:paraId="3A97495F" w14:textId="77777777" w:rsidR="007E5393" w:rsidRPr="00303516" w:rsidRDefault="007E5393" w:rsidP="006C13F2">
                            <w:pPr>
                              <w:jc w:val="center"/>
                              <w:rPr>
                                <w:rFonts w:ascii="Arial" w:hAnsi="Arial" w:cs="Arial"/>
                                <w:b/>
                              </w:rPr>
                            </w:pPr>
                            <w:r w:rsidRPr="00303516">
                              <w:rPr>
                                <w:rFonts w:ascii="Arial" w:hAnsi="Arial" w:cs="Arial"/>
                                <w:b/>
                              </w:rPr>
                              <w:t xml:space="preserve">Studies excluded </w:t>
                            </w:r>
                            <w:r>
                              <w:rPr>
                                <w:rFonts w:ascii="Arial" w:hAnsi="Arial" w:cs="Arial"/>
                                <w:b/>
                              </w:rPr>
                              <w:t>after second-rater assessment (20%)</w:t>
                            </w:r>
                          </w:p>
                          <w:p w14:paraId="58E689BE" w14:textId="77777777" w:rsidR="007E5393" w:rsidRDefault="007E5393" w:rsidP="006C13F2">
                            <w:pPr>
                              <w:jc w:val="center"/>
                              <w:rPr>
                                <w:rFonts w:ascii="Arial" w:hAnsi="Arial" w:cs="Arial"/>
                                <w:b/>
                              </w:rPr>
                            </w:pPr>
                            <w:r w:rsidRPr="00303516">
                              <w:rPr>
                                <w:rFonts w:ascii="Arial" w:hAnsi="Arial" w:cs="Arial"/>
                                <w:b/>
                              </w:rPr>
                              <w:t xml:space="preserve"> </w:t>
                            </w:r>
                            <w:r w:rsidRPr="003E7EF8">
                              <w:rPr>
                                <w:rFonts w:ascii="Arial" w:hAnsi="Arial" w:cs="Arial"/>
                                <w:b/>
                              </w:rPr>
                              <w:t>(</w:t>
                            </w:r>
                            <w:r w:rsidRPr="003E7EF8">
                              <w:rPr>
                                <w:rFonts w:ascii="Arial" w:hAnsi="Arial" w:cs="Arial"/>
                                <w:b/>
                                <w:i/>
                                <w:iCs/>
                              </w:rPr>
                              <w:t xml:space="preserve">n </w:t>
                            </w:r>
                            <w:r>
                              <w:rPr>
                                <w:rFonts w:ascii="Arial" w:hAnsi="Arial" w:cs="Arial"/>
                                <w:b/>
                              </w:rPr>
                              <w:t>= 0</w:t>
                            </w:r>
                            <w:r w:rsidRPr="003E7EF8">
                              <w:rPr>
                                <w:rFonts w:ascii="Arial" w:hAnsi="Arial" w:cs="Arial"/>
                                <w:b/>
                              </w:rPr>
                              <w:t>)</w:t>
                            </w:r>
                          </w:p>
                          <w:p w14:paraId="1F3F273A" w14:textId="77777777" w:rsidR="007E5393" w:rsidRPr="000B3AD0" w:rsidRDefault="007E5393" w:rsidP="006C13F2">
                            <w:pPr>
                              <w:rPr>
                                <w:rFonts w:ascii="Arial" w:hAnsi="Arial" w:cs="Arial"/>
                                <w:b/>
                                <w:i/>
                              </w:rPr>
                            </w:pPr>
                          </w:p>
                          <w:p w14:paraId="54D09072" w14:textId="77777777" w:rsidR="007E5393" w:rsidRPr="00303516" w:rsidRDefault="007E5393" w:rsidP="006C13F2">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4E1E2" id="_x0000_s1038" type="#_x0000_t202" style="position:absolute;margin-left:228.65pt;margin-top:22.6pt;width:189.25pt;height:66.8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" stroked="f">
                <v:textbox>
                  <w:txbxContent>
                    <w:p w14:paraId="3A97495F" w14:textId="77777777" w:rsidR="007E5393" w:rsidRPr="00303516" w:rsidRDefault="007E5393" w:rsidP="006C13F2">
                      <w:pPr>
                        <w:jc w:val="center"/>
                        <w:rPr>
                          <w:rFonts w:ascii="Arial" w:hAnsi="Arial" w:cs="Arial"/>
                          <w:b/>
                        </w:rPr>
                      </w:pPr>
                      <w:r w:rsidRPr="00303516">
                        <w:rPr>
                          <w:rFonts w:ascii="Arial" w:hAnsi="Arial" w:cs="Arial"/>
                          <w:b/>
                        </w:rPr>
                        <w:t xml:space="preserve">Studies excluded </w:t>
                      </w:r>
                      <w:r>
                        <w:rPr>
                          <w:rFonts w:ascii="Arial" w:hAnsi="Arial" w:cs="Arial"/>
                          <w:b/>
                        </w:rPr>
                        <w:t>after second-rater assessment (20%)</w:t>
                      </w:r>
                    </w:p>
                    <w:p w14:paraId="58E689BE" w14:textId="77777777" w:rsidR="007E5393" w:rsidRDefault="007E5393" w:rsidP="006C13F2">
                      <w:pPr>
                        <w:jc w:val="center"/>
                        <w:rPr>
                          <w:rFonts w:ascii="Arial" w:hAnsi="Arial" w:cs="Arial"/>
                          <w:b/>
                        </w:rPr>
                      </w:pPr>
                      <w:r w:rsidRPr="00303516">
                        <w:rPr>
                          <w:rFonts w:ascii="Arial" w:hAnsi="Arial" w:cs="Arial"/>
                          <w:b/>
                        </w:rPr>
                        <w:t xml:space="preserve"> </w:t>
                      </w:r>
                      <w:r w:rsidRPr="003E7EF8">
                        <w:rPr>
                          <w:rFonts w:ascii="Arial" w:hAnsi="Arial" w:cs="Arial"/>
                          <w:b/>
                        </w:rPr>
                        <w:t>(</w:t>
                      </w:r>
                      <w:r w:rsidRPr="003E7EF8">
                        <w:rPr>
                          <w:rFonts w:ascii="Arial" w:hAnsi="Arial" w:cs="Arial"/>
                          <w:b/>
                          <w:i/>
                          <w:iCs/>
                        </w:rPr>
                        <w:t xml:space="preserve">n </w:t>
                      </w:r>
                      <w:r>
                        <w:rPr>
                          <w:rFonts w:ascii="Arial" w:hAnsi="Arial" w:cs="Arial"/>
                          <w:b/>
                        </w:rPr>
                        <w:t>= 0</w:t>
                      </w:r>
                      <w:r w:rsidRPr="003E7EF8">
                        <w:rPr>
                          <w:rFonts w:ascii="Arial" w:hAnsi="Arial" w:cs="Arial"/>
                          <w:b/>
                        </w:rPr>
                        <w:t>)</w:t>
                      </w:r>
                    </w:p>
                    <w:p w14:paraId="1F3F273A" w14:textId="77777777" w:rsidR="007E5393" w:rsidRPr="000B3AD0" w:rsidRDefault="007E5393" w:rsidP="006C13F2">
                      <w:pPr>
                        <w:rPr>
                          <w:rFonts w:ascii="Arial" w:hAnsi="Arial" w:cs="Arial"/>
                          <w:b/>
                          <w:i/>
                        </w:rPr>
                      </w:pPr>
                    </w:p>
                    <w:p w14:paraId="54D09072" w14:textId="77777777" w:rsidR="007E5393" w:rsidRPr="00303516" w:rsidRDefault="007E5393" w:rsidP="006C13F2">
                      <w:pPr>
                        <w:jc w:val="center"/>
                        <w:rPr>
                          <w:rFonts w:ascii="Arial" w:hAnsi="Arial" w:cs="Arial"/>
                          <w:b/>
                        </w:rPr>
                      </w:pPr>
                    </w:p>
                  </w:txbxContent>
                </v:textbox>
                <w10:wrap type="square" anchorx="margin"/>
              </v:shape>
            </w:pict>
          </mc:Fallback>
        </mc:AlternateContent>
      </w:r>
      <w:r>
        <w:rPr>
          <w:noProof/>
        </w:rPr>
        <w:drawing>
          <wp:anchor distT="0" distB="0" distL="114300" distR="114300" simplePos="0" relativeHeight="251695104" behindDoc="0" locked="0" layoutInCell="1" allowOverlap="1" wp14:anchorId="75BE5F0C" wp14:editId="235146CC">
            <wp:simplePos x="0" y="0"/>
            <wp:positionH relativeFrom="margin">
              <wp:posOffset>2915285</wp:posOffset>
            </wp:positionH>
            <wp:positionV relativeFrom="paragraph">
              <wp:posOffset>295275</wp:posOffset>
            </wp:positionV>
            <wp:extent cx="2403475" cy="800735"/>
            <wp:effectExtent l="25400" t="25400" r="34925" b="37465"/>
            <wp:wrapThrough wrapText="bothSides">
              <wp:wrapPolygon edited="0">
                <wp:start x="-228" y="-685"/>
                <wp:lineTo x="-228" y="21925"/>
                <wp:lineTo x="21686" y="21925"/>
                <wp:lineTo x="21686" y="-685"/>
                <wp:lineTo x="-228" y="-685"/>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03475" cy="8007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49FCA695" w14:textId="77777777" w:rsidR="006C13F2" w:rsidRDefault="006C13F2" w:rsidP="006C13F2">
      <w:r>
        <w:rPr>
          <w:noProof/>
        </w:rPr>
        <mc:AlternateContent>
          <mc:Choice Requires="wps">
            <w:drawing>
              <wp:anchor distT="45720" distB="45720" distL="114300" distR="114300" simplePos="0" relativeHeight="251677696" behindDoc="0" locked="0" layoutInCell="1" allowOverlap="1" wp14:anchorId="0015C845" wp14:editId="5EB0AF78">
                <wp:simplePos x="0" y="0"/>
                <wp:positionH relativeFrom="column">
                  <wp:posOffset>-1087120</wp:posOffset>
                </wp:positionH>
                <wp:positionV relativeFrom="paragraph">
                  <wp:posOffset>455930</wp:posOffset>
                </wp:positionV>
                <wp:extent cx="909955" cy="233680"/>
                <wp:effectExtent l="7938" t="0" r="12382" b="12383"/>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09955" cy="233680"/>
                        </a:xfrm>
                        <a:prstGeom prst="rect">
                          <a:avLst/>
                        </a:prstGeom>
                        <a:solidFill>
                          <a:schemeClr val="accent1">
                            <a:lumMod val="40000"/>
                            <a:lumOff val="60000"/>
                          </a:schemeClr>
                        </a:solidFill>
                        <a:ln w="9525">
                          <a:noFill/>
                          <a:miter lim="800000"/>
                          <a:headEnd/>
                          <a:tailEnd/>
                        </a:ln>
                      </wps:spPr>
                      <wps:txbx>
                        <w:txbxContent>
                          <w:p w14:paraId="60423DFA" w14:textId="77777777" w:rsidR="007E5393" w:rsidRPr="00196817" w:rsidRDefault="007E5393" w:rsidP="006C13F2">
                            <w:pPr>
                              <w:rPr>
                                <w:rFonts w:ascii="Arial" w:hAnsi="Arial" w:cs="Arial"/>
                              </w:rPr>
                            </w:pPr>
                            <w:r w:rsidRPr="00196817">
                              <w:rPr>
                                <w:rFonts w:ascii="Arial" w:hAnsi="Arial" w:cs="Arial"/>
                              </w:rPr>
                              <w:t>I</w:t>
                            </w:r>
                            <w:r>
                              <w:rPr>
                                <w:rFonts w:ascii="Arial" w:hAnsi="Arial" w:cs="Arial"/>
                              </w:rPr>
                              <w:t>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15C845" id="_x0000_s1039" type="#_x0000_t202" style="position:absolute;margin-left:-85.6pt;margin-top:35.9pt;width:71.65pt;height:18.4pt;rotation:-90;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" fillcolor="#bdd6ee [1300]" stroked="f">
                <v:textbox>
                  <w:txbxContent>
                    <w:p w14:paraId="60423DFA" w14:textId="77777777" w:rsidR="007E5393" w:rsidRPr="00196817" w:rsidRDefault="007E5393" w:rsidP="006C13F2">
                      <w:pPr>
                        <w:rPr>
                          <w:rFonts w:ascii="Arial" w:hAnsi="Arial" w:cs="Arial"/>
                        </w:rPr>
                      </w:pPr>
                      <w:r w:rsidRPr="00196817">
                        <w:rPr>
                          <w:rFonts w:ascii="Arial" w:hAnsi="Arial" w:cs="Arial"/>
                        </w:rPr>
                        <w:t>I</w:t>
                      </w:r>
                      <w:r>
                        <w:rPr>
                          <w:rFonts w:ascii="Arial" w:hAnsi="Arial" w:cs="Arial"/>
                        </w:rPr>
                        <w:t>ncluded</w:t>
                      </w:r>
                    </w:p>
                  </w:txbxContent>
                </v:textbox>
                <w10:wrap type="square"/>
              </v:shape>
            </w:pict>
          </mc:Fallback>
        </mc:AlternateContent>
      </w:r>
    </w:p>
    <w:p w14:paraId="7C8F73A6" w14:textId="77777777" w:rsidR="006C13F2" w:rsidRDefault="006C13F2" w:rsidP="006C13F2"/>
    <w:p w14:paraId="2654991F" w14:textId="77777777" w:rsidR="006C13F2" w:rsidRDefault="006C13F2" w:rsidP="006C13F2"/>
    <w:p w14:paraId="168310CF" w14:textId="77777777" w:rsidR="006C13F2" w:rsidRDefault="006C13F2" w:rsidP="006C13F2">
      <w:pPr>
        <w:spacing w:line="480" w:lineRule="auto"/>
        <w:rPr>
          <w:b/>
          <w:bCs/>
        </w:rPr>
      </w:pPr>
      <w:r>
        <w:rPr>
          <w:noProof/>
        </w:rPr>
        <mc:AlternateContent>
          <mc:Choice Requires="wps">
            <w:drawing>
              <wp:anchor distT="45720" distB="45720" distL="114300" distR="114300" simplePos="0" relativeHeight="251671552" behindDoc="0" locked="0" layoutInCell="1" allowOverlap="1" wp14:anchorId="3B487579" wp14:editId="65CF7321">
                <wp:simplePos x="0" y="0"/>
                <wp:positionH relativeFrom="margin">
                  <wp:posOffset>856615</wp:posOffset>
                </wp:positionH>
                <wp:positionV relativeFrom="paragraph">
                  <wp:posOffset>435610</wp:posOffset>
                </wp:positionV>
                <wp:extent cx="1482725" cy="465455"/>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725" cy="465455"/>
                        </a:xfrm>
                        <a:prstGeom prst="rect">
                          <a:avLst/>
                        </a:prstGeom>
                        <a:solidFill>
                          <a:srgbClr val="FFFFFF"/>
                        </a:solidFill>
                        <a:ln w="9525">
                          <a:noFill/>
                          <a:miter lim="800000"/>
                          <a:headEnd/>
                          <a:tailEnd/>
                        </a:ln>
                      </wps:spPr>
                      <wps:txbx>
                        <w:txbxContent>
                          <w:p w14:paraId="6850947B" w14:textId="77777777" w:rsidR="007E5393" w:rsidRPr="00A30FA4" w:rsidRDefault="007E5393" w:rsidP="006C13F2">
                            <w:pPr>
                              <w:jc w:val="center"/>
                              <w:rPr>
                                <w:rFonts w:ascii="Arial" w:hAnsi="Arial" w:cs="Arial"/>
                                <w:b/>
                              </w:rPr>
                            </w:pPr>
                            <w:r w:rsidRPr="00A30FA4">
                              <w:rPr>
                                <w:rFonts w:ascii="Arial" w:hAnsi="Arial" w:cs="Arial"/>
                                <w:b/>
                              </w:rPr>
                              <w:t>Studies included</w:t>
                            </w:r>
                          </w:p>
                          <w:p w14:paraId="765D2BC4" w14:textId="77777777" w:rsidR="007E5393" w:rsidRPr="00A30FA4" w:rsidRDefault="007E5393" w:rsidP="006C13F2">
                            <w:pPr>
                              <w:jc w:val="center"/>
                              <w:rPr>
                                <w:rFonts w:ascii="Arial" w:hAnsi="Arial" w:cs="Arial"/>
                                <w:b/>
                              </w:rPr>
                            </w:pPr>
                            <w:r w:rsidRPr="003E7EF8">
                              <w:rPr>
                                <w:rFonts w:ascii="Arial" w:hAnsi="Arial" w:cs="Arial"/>
                                <w:b/>
                              </w:rPr>
                              <w:t>(</w:t>
                            </w:r>
                            <w:r w:rsidRPr="003E7EF8">
                              <w:rPr>
                                <w:rFonts w:ascii="Arial" w:hAnsi="Arial" w:cs="Arial"/>
                                <w:b/>
                                <w:i/>
                                <w:iCs/>
                              </w:rPr>
                              <w:t xml:space="preserve">n </w:t>
                            </w:r>
                            <w:r w:rsidRPr="003E7EF8">
                              <w:rPr>
                                <w:rFonts w:ascii="Arial" w:hAnsi="Arial" w:cs="Arial"/>
                                <w:b/>
                              </w:rPr>
                              <w:t>=</w:t>
                            </w:r>
                            <w:r>
                              <w:rPr>
                                <w:rFonts w:ascii="Arial" w:hAnsi="Arial" w:cs="Arial"/>
                                <w:b/>
                              </w:rPr>
                              <w:t xml:space="preserve"> 23</w:t>
                            </w:r>
                            <w:r w:rsidRPr="003E7EF8">
                              <w:rPr>
                                <w:rFonts w:ascii="Arial" w:hAnsi="Arial" w:cs="Arial"/>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487579" id="_x0000_s1040" type="#_x0000_t202" style="position:absolute;margin-left:67.45pt;margin-top:34.3pt;width:116.75pt;height:36.6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" stroked="f">
                <v:textbox>
                  <w:txbxContent>
                    <w:p w14:paraId="6850947B" w14:textId="77777777" w:rsidR="007E5393" w:rsidRPr="00A30FA4" w:rsidRDefault="007E5393" w:rsidP="006C13F2">
                      <w:pPr>
                        <w:jc w:val="center"/>
                        <w:rPr>
                          <w:rFonts w:ascii="Arial" w:hAnsi="Arial" w:cs="Arial"/>
                          <w:b/>
                        </w:rPr>
                      </w:pPr>
                      <w:r w:rsidRPr="00A30FA4">
                        <w:rPr>
                          <w:rFonts w:ascii="Arial" w:hAnsi="Arial" w:cs="Arial"/>
                          <w:b/>
                        </w:rPr>
                        <w:t>Studies included</w:t>
                      </w:r>
                    </w:p>
                    <w:p w14:paraId="765D2BC4" w14:textId="77777777" w:rsidR="007E5393" w:rsidRPr="00A30FA4" w:rsidRDefault="007E5393" w:rsidP="006C13F2">
                      <w:pPr>
                        <w:jc w:val="center"/>
                        <w:rPr>
                          <w:rFonts w:ascii="Arial" w:hAnsi="Arial" w:cs="Arial"/>
                          <w:b/>
                        </w:rPr>
                      </w:pPr>
                      <w:r w:rsidRPr="003E7EF8">
                        <w:rPr>
                          <w:rFonts w:ascii="Arial" w:hAnsi="Arial" w:cs="Arial"/>
                          <w:b/>
                        </w:rPr>
                        <w:t>(</w:t>
                      </w:r>
                      <w:r w:rsidRPr="003E7EF8">
                        <w:rPr>
                          <w:rFonts w:ascii="Arial" w:hAnsi="Arial" w:cs="Arial"/>
                          <w:b/>
                          <w:i/>
                          <w:iCs/>
                        </w:rPr>
                        <w:t xml:space="preserve">n </w:t>
                      </w:r>
                      <w:r w:rsidRPr="003E7EF8">
                        <w:rPr>
                          <w:rFonts w:ascii="Arial" w:hAnsi="Arial" w:cs="Arial"/>
                          <w:b/>
                        </w:rPr>
                        <w:t>=</w:t>
                      </w:r>
                      <w:r>
                        <w:rPr>
                          <w:rFonts w:ascii="Arial" w:hAnsi="Arial" w:cs="Arial"/>
                          <w:b/>
                        </w:rPr>
                        <w:t xml:space="preserve"> 23</w:t>
                      </w:r>
                      <w:r w:rsidRPr="003E7EF8">
                        <w:rPr>
                          <w:rFonts w:ascii="Arial" w:hAnsi="Arial" w:cs="Arial"/>
                          <w:b/>
                        </w:rPr>
                        <w:t>)</w:t>
                      </w:r>
                    </w:p>
                  </w:txbxContent>
                </v:textbox>
                <w10:wrap type="square" anchorx="margin"/>
              </v:shape>
            </w:pict>
          </mc:Fallback>
        </mc:AlternateContent>
      </w:r>
      <w:r>
        <w:rPr>
          <w:noProof/>
        </w:rPr>
        <w:drawing>
          <wp:anchor distT="0" distB="0" distL="114300" distR="114300" simplePos="0" relativeHeight="251672576" behindDoc="1" locked="0" layoutInCell="1" allowOverlap="1" wp14:anchorId="6280A076" wp14:editId="7B98C926">
            <wp:simplePos x="0" y="0"/>
            <wp:positionH relativeFrom="margin">
              <wp:posOffset>771494</wp:posOffset>
            </wp:positionH>
            <wp:positionV relativeFrom="paragraph">
              <wp:posOffset>344805</wp:posOffset>
            </wp:positionV>
            <wp:extent cx="1706226" cy="643890"/>
            <wp:effectExtent l="50800" t="50800" r="46990" b="419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06226" cy="643890"/>
                    </a:xfrm>
                    <a:prstGeom prst="rect">
                      <a:avLst/>
                    </a:prstGeom>
                    <a:noFill/>
                    <a:ln w="50800" cmpd="dbl">
                      <a:solidFill>
                        <a:sysClr val="windowText" lastClr="000000"/>
                      </a:solid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7152" behindDoc="0" locked="0" layoutInCell="1" allowOverlap="1" wp14:anchorId="2F69A16E" wp14:editId="0262BEB9">
                <wp:simplePos x="0" y="0"/>
                <wp:positionH relativeFrom="column">
                  <wp:posOffset>1615570</wp:posOffset>
                </wp:positionH>
                <wp:positionV relativeFrom="paragraph">
                  <wp:posOffset>53068</wp:posOffset>
                </wp:positionV>
                <wp:extent cx="1257300" cy="0"/>
                <wp:effectExtent l="0" t="76200" r="38100" b="101600"/>
                <wp:wrapNone/>
                <wp:docPr id="22" name="Straight Arrow Connector 22"/>
                <wp:cNvGraphicFramePr/>
                <a:graphic xmlns:a="http://schemas.openxmlformats.org/drawingml/2006/main">
                  <a:graphicData uri="http://schemas.microsoft.com/office/word/2010/wordprocessingShape">
                    <wps:wsp>
                      <wps:cNvCnPr/>
                      <wps:spPr>
                        <a:xfrm>
                          <a:off x="0" y="0"/>
                          <a:ext cx="12573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2F0CFA" id="Straight Arrow Connector 22" o:spid="_x0000_s1026" type="#_x0000_t32" style="position:absolute;margin-left:127.2pt;margin-top:4.2pt;width:99pt;height:0;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" strokecolor="black [3200]" strokeweight=".5pt">
                <v:stroke endarrow="block" joinstyle="miter"/>
              </v:shape>
            </w:pict>
          </mc:Fallback>
        </mc:AlternateConten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p>
    <w:p w14:paraId="3D2880CF" w14:textId="77777777" w:rsidR="006C13F2" w:rsidRDefault="006C13F2" w:rsidP="006C13F2">
      <w:pPr>
        <w:spacing w:line="480" w:lineRule="auto"/>
        <w:ind w:left="720" w:firstLine="720"/>
        <w:rPr>
          <w:b/>
          <w:bCs/>
        </w:rPr>
      </w:pPr>
      <w:r>
        <w:rPr>
          <w:b/>
          <w:bCs/>
        </w:rPr>
        <w:t xml:space="preserve">Figure 1: </w:t>
      </w:r>
      <w:r w:rsidRPr="00595DF7">
        <w:rPr>
          <w:b/>
        </w:rPr>
        <w:t>PRISMA Flowchart</w:t>
      </w:r>
    </w:p>
    <w:p w14:paraId="76461CE6" w14:textId="77777777" w:rsidR="006C13F2" w:rsidRPr="00CF3098" w:rsidRDefault="006C13F2" w:rsidP="00F123F4">
      <w:pPr>
        <w:spacing w:line="480" w:lineRule="auto"/>
        <w:rPr>
          <w:bCs/>
          <w:noProof/>
        </w:rPr>
        <w:sectPr w:rsidR="006C13F2" w:rsidRPr="00CF3098" w:rsidSect="00C406F5">
          <w:footerReference w:type="even" r:id="rId66"/>
          <w:footerReference w:type="default" r:id="rId67"/>
          <w:pgSz w:w="11900" w:h="16840"/>
          <w:pgMar w:top="1440" w:right="1440" w:bottom="1440" w:left="2160" w:header="720" w:footer="720" w:gutter="0"/>
          <w:cols w:space="720"/>
          <w:docGrid w:linePitch="360"/>
        </w:sectPr>
      </w:pPr>
    </w:p>
    <w:p w14:paraId="0FF54C23" w14:textId="77777777" w:rsidR="00CF3098" w:rsidRDefault="00CF3098" w:rsidP="00F123F4">
      <w:pPr>
        <w:spacing w:line="480" w:lineRule="auto"/>
        <w:rPr>
          <w:b/>
          <w:bCs/>
        </w:rPr>
        <w:sectPr w:rsidR="00CF3098" w:rsidSect="00CF3098">
          <w:pgSz w:w="16840" w:h="11900" w:orient="landscape"/>
          <w:pgMar w:top="2160" w:right="1440" w:bottom="1440" w:left="1440" w:header="720" w:footer="720" w:gutter="0"/>
          <w:cols w:space="720"/>
          <w:docGrid w:linePitch="360"/>
        </w:sectPr>
      </w:pPr>
    </w:p>
    <w:p w14:paraId="507693A9" w14:textId="77777777" w:rsidR="00EB3C48" w:rsidRDefault="00EB3C48" w:rsidP="00F123F4">
      <w:pPr>
        <w:spacing w:line="480" w:lineRule="auto"/>
        <w:rPr>
          <w:b/>
          <w:bCs/>
        </w:rPr>
      </w:pPr>
    </w:p>
    <w:tbl>
      <w:tblPr>
        <w:tblStyle w:val="PlainTable2"/>
        <w:tblpPr w:leftFromText="180" w:rightFromText="180" w:vertAnchor="page" w:horzAnchor="margin" w:tblpXSpec="center" w:tblpY="736"/>
        <w:tblW w:w="0" w:type="auto"/>
        <w:tblLook w:val="04A0" w:firstRow="1" w:lastRow="0" w:firstColumn="1" w:lastColumn="0" w:noHBand="0" w:noVBand="1"/>
      </w:tblPr>
      <w:tblGrid>
        <w:gridCol w:w="1207"/>
        <w:gridCol w:w="2522"/>
        <w:gridCol w:w="1491"/>
        <w:gridCol w:w="2614"/>
        <w:gridCol w:w="2942"/>
        <w:gridCol w:w="1843"/>
        <w:gridCol w:w="1341"/>
      </w:tblGrid>
      <w:tr w:rsidR="00EB3C48" w:rsidRPr="002609F8" w14:paraId="5ED74561" w14:textId="77777777" w:rsidTr="00CF3098">
        <w:trPr>
          <w:cnfStyle w:val="100000000000" w:firstRow="1" w:lastRow="0" w:firstColumn="0" w:lastColumn="0" w:oddVBand="0" w:evenVBand="0" w:oddHBand="0" w:evenHBand="0" w:firstRowFirstColumn="0" w:firstRowLastColumn="0" w:lastRowFirstColumn="0" w:lastRowLastColumn="0"/>
          <w:trHeight w:val="1548"/>
        </w:trPr>
        <w:tc>
          <w:tcPr>
            <w:cnfStyle w:val="001000000000" w:firstRow="0" w:lastRow="0" w:firstColumn="1" w:lastColumn="0" w:oddVBand="0" w:evenVBand="0" w:oddHBand="0" w:evenHBand="0" w:firstRowFirstColumn="0" w:firstRowLastColumn="0" w:lastRowFirstColumn="0" w:lastRowLastColumn="0"/>
            <w:tcW w:w="13960" w:type="dxa"/>
            <w:gridSpan w:val="7"/>
            <w:tcBorders>
              <w:top w:val="nil"/>
              <w:bottom w:val="nil"/>
            </w:tcBorders>
          </w:tcPr>
          <w:p w14:paraId="0787905E" w14:textId="77777777" w:rsidR="00EB3C48" w:rsidRPr="003C55D5" w:rsidRDefault="00EB3C48" w:rsidP="00423AF4">
            <w:pPr>
              <w:autoSpaceDE w:val="0"/>
              <w:autoSpaceDN w:val="0"/>
              <w:adjustRightInd w:val="0"/>
              <w:spacing w:line="480" w:lineRule="auto"/>
              <w:rPr>
                <w:sz w:val="24"/>
                <w:szCs w:val="24"/>
              </w:rPr>
            </w:pPr>
            <w:r w:rsidRPr="003C55D5">
              <w:rPr>
                <w:sz w:val="24"/>
                <w:szCs w:val="24"/>
              </w:rPr>
              <w:lastRenderedPageBreak/>
              <w:t>Table 1</w:t>
            </w:r>
          </w:p>
          <w:p w14:paraId="76BA2982" w14:textId="2F33B66A" w:rsidR="00EB3C48" w:rsidRPr="003C55D5" w:rsidRDefault="00EB3C48" w:rsidP="00423AF4">
            <w:pPr>
              <w:autoSpaceDE w:val="0"/>
              <w:autoSpaceDN w:val="0"/>
              <w:adjustRightInd w:val="0"/>
              <w:spacing w:line="480" w:lineRule="auto"/>
              <w:rPr>
                <w:i/>
                <w:sz w:val="24"/>
                <w:szCs w:val="24"/>
              </w:rPr>
            </w:pPr>
            <w:r w:rsidRPr="003C55D5">
              <w:rPr>
                <w:i/>
                <w:sz w:val="24"/>
                <w:szCs w:val="24"/>
              </w:rPr>
              <w:t>Study</w:t>
            </w:r>
            <w:r w:rsidR="00E70E01">
              <w:rPr>
                <w:i/>
                <w:sz w:val="24"/>
                <w:szCs w:val="24"/>
              </w:rPr>
              <w:t xml:space="preserve"> &amp; Sample</w:t>
            </w:r>
            <w:r w:rsidRPr="003C55D5">
              <w:rPr>
                <w:i/>
                <w:sz w:val="24"/>
                <w:szCs w:val="24"/>
              </w:rPr>
              <w:t xml:space="preserve"> Characteristics </w:t>
            </w:r>
          </w:p>
        </w:tc>
      </w:tr>
      <w:tr w:rsidR="00C84386" w:rsidRPr="002609F8" w14:paraId="76D67E8F" w14:textId="77777777" w:rsidTr="00CF3098">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207" w:type="dxa"/>
          </w:tcPr>
          <w:p w14:paraId="038D7C79" w14:textId="77777777" w:rsidR="00EB3C48" w:rsidRPr="002609F8" w:rsidRDefault="00EB3C48" w:rsidP="00423AF4">
            <w:pPr>
              <w:autoSpaceDE w:val="0"/>
              <w:autoSpaceDN w:val="0"/>
              <w:adjustRightInd w:val="0"/>
              <w:spacing w:line="480" w:lineRule="auto"/>
              <w:rPr>
                <w:b w:val="0"/>
                <w:sz w:val="18"/>
                <w:szCs w:val="18"/>
              </w:rPr>
            </w:pPr>
            <w:r w:rsidRPr="002609F8">
              <w:rPr>
                <w:sz w:val="18"/>
                <w:szCs w:val="18"/>
              </w:rPr>
              <w:t>Author (name &amp; year)</w:t>
            </w:r>
          </w:p>
        </w:tc>
        <w:tc>
          <w:tcPr>
            <w:tcW w:w="0" w:type="auto"/>
          </w:tcPr>
          <w:p w14:paraId="65ECE673"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2609F8">
              <w:rPr>
                <w:b/>
                <w:sz w:val="18"/>
                <w:szCs w:val="18"/>
              </w:rPr>
              <w:t>Sample Characteristics</w:t>
            </w:r>
          </w:p>
        </w:tc>
        <w:tc>
          <w:tcPr>
            <w:tcW w:w="0" w:type="auto"/>
          </w:tcPr>
          <w:p w14:paraId="4C51C855"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2609F8">
              <w:rPr>
                <w:b/>
                <w:sz w:val="18"/>
                <w:szCs w:val="18"/>
              </w:rPr>
              <w:t>Study Design</w:t>
            </w:r>
          </w:p>
        </w:tc>
        <w:tc>
          <w:tcPr>
            <w:tcW w:w="0" w:type="auto"/>
          </w:tcPr>
          <w:p w14:paraId="787F36B3"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2609F8">
              <w:rPr>
                <w:b/>
                <w:sz w:val="18"/>
                <w:szCs w:val="18"/>
              </w:rPr>
              <w:t>Recruitment Location &amp; Site</w:t>
            </w:r>
          </w:p>
        </w:tc>
        <w:tc>
          <w:tcPr>
            <w:tcW w:w="0" w:type="auto"/>
          </w:tcPr>
          <w:p w14:paraId="4362585B"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2609F8">
              <w:rPr>
                <w:b/>
                <w:sz w:val="18"/>
                <w:szCs w:val="18"/>
              </w:rPr>
              <w:t>Diagnosis/Symptoms</w:t>
            </w:r>
          </w:p>
          <w:p w14:paraId="2EE4611E"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p>
        </w:tc>
        <w:tc>
          <w:tcPr>
            <w:tcW w:w="0" w:type="auto"/>
          </w:tcPr>
          <w:p w14:paraId="0A6E8F5F"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2609F8">
              <w:rPr>
                <w:b/>
                <w:sz w:val="18"/>
                <w:szCs w:val="18"/>
              </w:rPr>
              <w:t xml:space="preserve">Refugee Definition </w:t>
            </w:r>
          </w:p>
        </w:tc>
        <w:tc>
          <w:tcPr>
            <w:tcW w:w="0" w:type="auto"/>
          </w:tcPr>
          <w:p w14:paraId="4E7EF053"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18"/>
                <w:szCs w:val="18"/>
              </w:rPr>
            </w:pPr>
            <w:r w:rsidRPr="002609F8">
              <w:rPr>
                <w:b/>
                <w:sz w:val="18"/>
                <w:szCs w:val="18"/>
              </w:rPr>
              <w:t>Primary Assessment Method</w:t>
            </w:r>
          </w:p>
        </w:tc>
      </w:tr>
      <w:tr w:rsidR="00C84386" w:rsidRPr="002609F8" w14:paraId="6922E266" w14:textId="77777777" w:rsidTr="00CF3098">
        <w:trPr>
          <w:trHeight w:val="2099"/>
        </w:trPr>
        <w:tc>
          <w:tcPr>
            <w:cnfStyle w:val="001000000000" w:firstRow="0" w:lastRow="0" w:firstColumn="1" w:lastColumn="0" w:oddVBand="0" w:evenVBand="0" w:oddHBand="0" w:evenHBand="0" w:firstRowFirstColumn="0" w:firstRowLastColumn="0" w:lastRowFirstColumn="0" w:lastRowLastColumn="0"/>
            <w:tcW w:w="1207" w:type="dxa"/>
          </w:tcPr>
          <w:p w14:paraId="1DC22F0F" w14:textId="77777777" w:rsidR="00EB3C48" w:rsidRPr="002609F8" w:rsidRDefault="00EB3C48" w:rsidP="00423AF4">
            <w:pPr>
              <w:autoSpaceDE w:val="0"/>
              <w:autoSpaceDN w:val="0"/>
              <w:adjustRightInd w:val="0"/>
              <w:spacing w:line="480" w:lineRule="auto"/>
              <w:rPr>
                <w:sz w:val="18"/>
                <w:szCs w:val="18"/>
              </w:rPr>
            </w:pPr>
            <w:r w:rsidRPr="002609F8">
              <w:rPr>
                <w:sz w:val="18"/>
                <w:szCs w:val="18"/>
              </w:rPr>
              <w:t>Akinyemi et al. (2012)</w:t>
            </w:r>
          </w:p>
        </w:tc>
        <w:tc>
          <w:tcPr>
            <w:tcW w:w="0" w:type="auto"/>
          </w:tcPr>
          <w:p w14:paraId="3D9416B6"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Total Sample (</w:t>
            </w:r>
            <w:r w:rsidRPr="002609F8">
              <w:rPr>
                <w:i/>
                <w:sz w:val="18"/>
                <w:szCs w:val="18"/>
              </w:rPr>
              <w:t>N = 971</w:t>
            </w:r>
            <w:r w:rsidRPr="002609F8">
              <w:rPr>
                <w:sz w:val="18"/>
                <w:szCs w:val="18"/>
              </w:rPr>
              <w:t>);</w:t>
            </w:r>
          </w:p>
          <w:p w14:paraId="753809CC"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i/>
                <w:sz w:val="18"/>
                <w:szCs w:val="18"/>
              </w:rPr>
            </w:pPr>
            <w:r w:rsidRPr="002609F8">
              <w:rPr>
                <w:sz w:val="18"/>
                <w:szCs w:val="18"/>
              </w:rPr>
              <w:t xml:space="preserve">Refugees </w:t>
            </w:r>
            <w:r w:rsidRPr="002609F8">
              <w:rPr>
                <w:i/>
                <w:sz w:val="18"/>
                <w:szCs w:val="18"/>
              </w:rPr>
              <w:t>(n = 444);</w:t>
            </w:r>
            <w:r w:rsidRPr="002609F8">
              <w:rPr>
                <w:sz w:val="18"/>
                <w:szCs w:val="18"/>
              </w:rPr>
              <w:t xml:space="preserve"> Natives </w:t>
            </w:r>
            <w:r w:rsidRPr="002609F8">
              <w:rPr>
                <w:i/>
                <w:sz w:val="18"/>
                <w:szCs w:val="18"/>
              </w:rPr>
              <w:t>(n = 527);</w:t>
            </w:r>
          </w:p>
          <w:p w14:paraId="01DCD478"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w:t>
            </w:r>
            <w:r w:rsidRPr="002609F8">
              <w:rPr>
                <w:sz w:val="18"/>
                <w:szCs w:val="18"/>
              </w:rPr>
              <w:t>years+.</w:t>
            </w:r>
          </w:p>
        </w:tc>
        <w:tc>
          <w:tcPr>
            <w:tcW w:w="0" w:type="auto"/>
          </w:tcPr>
          <w:p w14:paraId="0FCFAEBA"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Cross-sectional survey. </w:t>
            </w:r>
          </w:p>
        </w:tc>
        <w:tc>
          <w:tcPr>
            <w:tcW w:w="0" w:type="auto"/>
          </w:tcPr>
          <w:p w14:paraId="2D6ED2B7"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Southwest Nigeria; </w:t>
            </w:r>
          </w:p>
          <w:p w14:paraId="0F96895B"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Community &amp; refugee camp. </w:t>
            </w:r>
          </w:p>
        </w:tc>
        <w:tc>
          <w:tcPr>
            <w:tcW w:w="0" w:type="auto"/>
          </w:tcPr>
          <w:p w14:paraId="1D20177E"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Auditory &amp; Visual Hallucinations.</w:t>
            </w:r>
          </w:p>
        </w:tc>
        <w:tc>
          <w:tcPr>
            <w:tcW w:w="0" w:type="auto"/>
          </w:tcPr>
          <w:p w14:paraId="7331EF6C"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Long-term refugees (housed in camp for 1+ year).</w:t>
            </w:r>
          </w:p>
        </w:tc>
        <w:tc>
          <w:tcPr>
            <w:tcW w:w="0" w:type="auto"/>
          </w:tcPr>
          <w:p w14:paraId="5DBAFA58"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MINI. </w:t>
            </w:r>
          </w:p>
        </w:tc>
      </w:tr>
      <w:tr w:rsidR="00C84386" w:rsidRPr="002609F8" w14:paraId="15212C03" w14:textId="77777777" w:rsidTr="00CF3098">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207" w:type="dxa"/>
          </w:tcPr>
          <w:p w14:paraId="7A545A7D" w14:textId="77777777" w:rsidR="00EB3C48" w:rsidRPr="002609F8" w:rsidRDefault="00EB3C48" w:rsidP="00423AF4">
            <w:pPr>
              <w:autoSpaceDE w:val="0"/>
              <w:autoSpaceDN w:val="0"/>
              <w:adjustRightInd w:val="0"/>
              <w:spacing w:line="480" w:lineRule="auto"/>
              <w:rPr>
                <w:sz w:val="18"/>
                <w:szCs w:val="18"/>
              </w:rPr>
            </w:pPr>
            <w:r w:rsidRPr="002609F8">
              <w:rPr>
                <w:sz w:val="18"/>
                <w:szCs w:val="18"/>
              </w:rPr>
              <w:t>Amad et al. (2013)</w:t>
            </w:r>
          </w:p>
          <w:p w14:paraId="11205BC8" w14:textId="77777777" w:rsidR="00EB3C48" w:rsidRPr="002609F8" w:rsidRDefault="00EB3C48" w:rsidP="00423AF4">
            <w:pPr>
              <w:autoSpaceDE w:val="0"/>
              <w:autoSpaceDN w:val="0"/>
              <w:adjustRightInd w:val="0"/>
              <w:spacing w:line="480" w:lineRule="auto"/>
              <w:rPr>
                <w:sz w:val="18"/>
                <w:szCs w:val="18"/>
              </w:rPr>
            </w:pPr>
          </w:p>
          <w:p w14:paraId="216DD090" w14:textId="77777777" w:rsidR="00EB3C48" w:rsidRPr="002609F8" w:rsidRDefault="00EB3C48" w:rsidP="00423AF4">
            <w:pPr>
              <w:autoSpaceDE w:val="0"/>
              <w:autoSpaceDN w:val="0"/>
              <w:adjustRightInd w:val="0"/>
              <w:spacing w:line="480" w:lineRule="auto"/>
              <w:rPr>
                <w:sz w:val="18"/>
                <w:szCs w:val="18"/>
              </w:rPr>
            </w:pPr>
          </w:p>
        </w:tc>
        <w:tc>
          <w:tcPr>
            <w:tcW w:w="0" w:type="auto"/>
          </w:tcPr>
          <w:p w14:paraId="0CE6F40A" w14:textId="77777777" w:rsidR="00EB3C48" w:rsidRPr="006243ED"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lang w:val="fr-FR"/>
              </w:rPr>
            </w:pPr>
            <w:r w:rsidRPr="006243ED">
              <w:rPr>
                <w:sz w:val="18"/>
                <w:szCs w:val="18"/>
                <w:lang w:val="fr-FR"/>
              </w:rPr>
              <w:t>Total sample (</w:t>
            </w:r>
            <w:r w:rsidRPr="006243ED">
              <w:rPr>
                <w:i/>
                <w:sz w:val="18"/>
                <w:szCs w:val="18"/>
                <w:lang w:val="fr-FR"/>
              </w:rPr>
              <w:t>N = 37,063)</w:t>
            </w:r>
            <w:r w:rsidRPr="006243ED">
              <w:rPr>
                <w:sz w:val="18"/>
                <w:szCs w:val="18"/>
                <w:lang w:val="fr-FR"/>
              </w:rPr>
              <w:t xml:space="preserve">; </w:t>
            </w:r>
          </w:p>
          <w:p w14:paraId="132CE14D" w14:textId="77777777" w:rsidR="00EB3C48" w:rsidRPr="006243ED"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lang w:val="fr-FR"/>
              </w:rPr>
            </w:pPr>
            <w:r w:rsidRPr="006243ED">
              <w:rPr>
                <w:sz w:val="18"/>
                <w:szCs w:val="18"/>
                <w:lang w:val="fr-FR"/>
              </w:rPr>
              <w:t xml:space="preserve">Migrants </w:t>
            </w:r>
            <w:r w:rsidRPr="006243ED">
              <w:rPr>
                <w:i/>
                <w:sz w:val="18"/>
                <w:szCs w:val="18"/>
                <w:lang w:val="fr-FR"/>
              </w:rPr>
              <w:t>(n = 9,821)</w:t>
            </w:r>
            <w:r w:rsidRPr="006243ED">
              <w:rPr>
                <w:sz w:val="18"/>
                <w:szCs w:val="18"/>
                <w:lang w:val="fr-FR"/>
              </w:rPr>
              <w:t>;</w:t>
            </w:r>
          </w:p>
          <w:p w14:paraId="3BCC0D42"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r w:rsidRPr="002609F8">
              <w:rPr>
                <w:sz w:val="18"/>
                <w:szCs w:val="18"/>
              </w:rPr>
              <w:t>years</w:t>
            </w:r>
            <w:r>
              <w:rPr>
                <w:sz w:val="18"/>
                <w:szCs w:val="18"/>
              </w:rPr>
              <w:t>+</w:t>
            </w:r>
            <w:r w:rsidRPr="002609F8">
              <w:rPr>
                <w:sz w:val="18"/>
                <w:szCs w:val="18"/>
              </w:rPr>
              <w:t xml:space="preserve">. </w:t>
            </w:r>
          </w:p>
          <w:p w14:paraId="1E255EFE"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p>
          <w:p w14:paraId="1AB9EABA"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14:paraId="696E9ABD"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General population survey. </w:t>
            </w:r>
          </w:p>
          <w:p w14:paraId="53333534"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14:paraId="6E8CDEFC"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France; </w:t>
            </w:r>
          </w:p>
          <w:p w14:paraId="2D53543F"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World Health Organisation Collaborating Centre (WHO-CC); 47 sites. </w:t>
            </w:r>
          </w:p>
        </w:tc>
        <w:tc>
          <w:tcPr>
            <w:tcW w:w="0" w:type="auto"/>
          </w:tcPr>
          <w:p w14:paraId="70D3C189"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Single Psychotic Episode (SPE) &amp; Recurrent Psychotic Disorder (RPD).</w:t>
            </w:r>
          </w:p>
        </w:tc>
        <w:tc>
          <w:tcPr>
            <w:tcW w:w="0" w:type="auto"/>
          </w:tcPr>
          <w:p w14:paraId="06B49E02"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First, second, third-</w:t>
            </w:r>
            <w:r w:rsidRPr="002609F8">
              <w:rPr>
                <w:sz w:val="18"/>
                <w:szCs w:val="18"/>
              </w:rPr>
              <w:t>generation migrants vs.  natives;</w:t>
            </w:r>
          </w:p>
          <w:p w14:paraId="5A1E624E"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Does not distinguish refugees from migrants.</w:t>
            </w:r>
          </w:p>
        </w:tc>
        <w:tc>
          <w:tcPr>
            <w:tcW w:w="0" w:type="auto"/>
          </w:tcPr>
          <w:p w14:paraId="5AAE3149"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MINI. </w:t>
            </w:r>
          </w:p>
          <w:p w14:paraId="67A5AD63"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p>
          <w:p w14:paraId="59F99012"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p>
          <w:p w14:paraId="5618EBF6" w14:textId="77777777" w:rsidR="00EB3C48" w:rsidRPr="002609F8" w:rsidRDefault="00EB3C48" w:rsidP="00423AF4">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C84386" w:rsidRPr="002609F8" w14:paraId="3FD5E78F" w14:textId="77777777" w:rsidTr="00CF3098">
        <w:trPr>
          <w:trHeight w:val="5012"/>
        </w:trPr>
        <w:tc>
          <w:tcPr>
            <w:cnfStyle w:val="001000000000" w:firstRow="0" w:lastRow="0" w:firstColumn="1" w:lastColumn="0" w:oddVBand="0" w:evenVBand="0" w:oddHBand="0" w:evenHBand="0" w:firstRowFirstColumn="0" w:firstRowLastColumn="0" w:lastRowFirstColumn="0" w:lastRowLastColumn="0"/>
            <w:tcW w:w="1207" w:type="dxa"/>
          </w:tcPr>
          <w:p w14:paraId="34A23B4B" w14:textId="77777777" w:rsidR="00EB3C48" w:rsidRPr="002609F8" w:rsidRDefault="00EB3C48" w:rsidP="00423AF4">
            <w:pPr>
              <w:autoSpaceDE w:val="0"/>
              <w:autoSpaceDN w:val="0"/>
              <w:adjustRightInd w:val="0"/>
              <w:spacing w:line="480" w:lineRule="auto"/>
              <w:rPr>
                <w:sz w:val="18"/>
                <w:szCs w:val="18"/>
              </w:rPr>
            </w:pPr>
            <w:r w:rsidRPr="002609F8">
              <w:rPr>
                <w:sz w:val="18"/>
                <w:szCs w:val="18"/>
              </w:rPr>
              <w:lastRenderedPageBreak/>
              <w:t>Dykxhoorn et al. (2018)</w:t>
            </w:r>
          </w:p>
          <w:p w14:paraId="4EC97BAB" w14:textId="77777777" w:rsidR="00EB3C48" w:rsidRPr="002609F8" w:rsidRDefault="00EB3C48" w:rsidP="00423AF4">
            <w:pPr>
              <w:autoSpaceDE w:val="0"/>
              <w:autoSpaceDN w:val="0"/>
              <w:adjustRightInd w:val="0"/>
              <w:spacing w:line="480" w:lineRule="auto"/>
              <w:rPr>
                <w:sz w:val="18"/>
                <w:szCs w:val="18"/>
              </w:rPr>
            </w:pPr>
          </w:p>
        </w:tc>
        <w:tc>
          <w:tcPr>
            <w:tcW w:w="0" w:type="auto"/>
          </w:tcPr>
          <w:p w14:paraId="229A3DA4"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i/>
                <w:sz w:val="18"/>
                <w:szCs w:val="18"/>
              </w:rPr>
            </w:pPr>
            <w:r w:rsidRPr="002609F8">
              <w:rPr>
                <w:sz w:val="18"/>
                <w:szCs w:val="18"/>
              </w:rPr>
              <w:t xml:space="preserve">Total sample </w:t>
            </w:r>
            <w:r w:rsidRPr="002609F8">
              <w:rPr>
                <w:i/>
                <w:sz w:val="18"/>
                <w:szCs w:val="18"/>
              </w:rPr>
              <w:t>(N = 1,796,257);</w:t>
            </w:r>
          </w:p>
          <w:p w14:paraId="123B9359"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First-</w:t>
            </w:r>
            <w:r w:rsidRPr="002609F8">
              <w:rPr>
                <w:sz w:val="18"/>
                <w:szCs w:val="18"/>
              </w:rPr>
              <w:t xml:space="preserve">generation Migrants </w:t>
            </w:r>
            <w:r w:rsidRPr="002609F8">
              <w:rPr>
                <w:i/>
                <w:sz w:val="18"/>
                <w:szCs w:val="18"/>
              </w:rPr>
              <w:t>(n = 320,102)</w:t>
            </w:r>
            <w:r w:rsidRPr="002609F8">
              <w:rPr>
                <w:sz w:val="18"/>
                <w:szCs w:val="18"/>
              </w:rPr>
              <w:t xml:space="preserve">; </w:t>
            </w:r>
          </w:p>
          <w:p w14:paraId="12907DD9"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i/>
                <w:sz w:val="18"/>
                <w:szCs w:val="18"/>
              </w:rPr>
            </w:pPr>
            <w:r>
              <w:rPr>
                <w:sz w:val="18"/>
                <w:szCs w:val="18"/>
              </w:rPr>
              <w:t>Second-</w:t>
            </w:r>
            <w:r w:rsidRPr="002609F8">
              <w:rPr>
                <w:sz w:val="18"/>
                <w:szCs w:val="18"/>
              </w:rPr>
              <w:t xml:space="preserve">generation Migrants </w:t>
            </w:r>
            <w:r w:rsidRPr="002609F8">
              <w:rPr>
                <w:i/>
                <w:sz w:val="18"/>
                <w:szCs w:val="18"/>
              </w:rPr>
              <w:t>(n = 200,407);</w:t>
            </w:r>
          </w:p>
          <w:p w14:paraId="4C38B05E"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Swedish-n</w:t>
            </w:r>
            <w:r w:rsidRPr="002609F8">
              <w:rPr>
                <w:sz w:val="18"/>
                <w:szCs w:val="18"/>
              </w:rPr>
              <w:t xml:space="preserve">atives </w:t>
            </w:r>
            <w:r w:rsidRPr="002609F8">
              <w:rPr>
                <w:i/>
                <w:sz w:val="18"/>
                <w:szCs w:val="18"/>
              </w:rPr>
              <w:t>(n = 1,275,748)</w:t>
            </w:r>
            <w:r w:rsidRPr="002609F8">
              <w:rPr>
                <w:sz w:val="18"/>
                <w:szCs w:val="18"/>
              </w:rPr>
              <w:t xml:space="preserve">; </w:t>
            </w:r>
          </w:p>
          <w:p w14:paraId="35D2EB61"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w:t>
            </w:r>
            <w:r w:rsidRPr="002609F8">
              <w:rPr>
                <w:sz w:val="18"/>
                <w:szCs w:val="18"/>
              </w:rPr>
              <w:t>years+.</w:t>
            </w:r>
          </w:p>
        </w:tc>
        <w:tc>
          <w:tcPr>
            <w:tcW w:w="0" w:type="auto"/>
          </w:tcPr>
          <w:p w14:paraId="779CAAEC"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National cohort longitudinal study. </w:t>
            </w:r>
          </w:p>
        </w:tc>
        <w:tc>
          <w:tcPr>
            <w:tcW w:w="0" w:type="auto"/>
          </w:tcPr>
          <w:p w14:paraId="505612E6"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Sweden; </w:t>
            </w:r>
          </w:p>
          <w:p w14:paraId="111FE271"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Multiple national registers &amp; the National Patient Register;  </w:t>
            </w:r>
          </w:p>
          <w:p w14:paraId="0F3EB736"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Inpatient/outpatient settings.</w:t>
            </w:r>
          </w:p>
        </w:tc>
        <w:tc>
          <w:tcPr>
            <w:tcW w:w="0" w:type="auto"/>
          </w:tcPr>
          <w:p w14:paraId="740741E5"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Schizophrenia; Schizoaffective Disorder &amp; Other Non-Affective Psychotic Disorders.</w:t>
            </w:r>
          </w:p>
        </w:tc>
        <w:tc>
          <w:tcPr>
            <w:tcW w:w="0" w:type="auto"/>
          </w:tcPr>
          <w:p w14:paraId="5577DFA2"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First &amp; Second-</w:t>
            </w:r>
            <w:r w:rsidRPr="002609F8">
              <w:rPr>
                <w:sz w:val="18"/>
                <w:szCs w:val="18"/>
              </w:rPr>
              <w:t>generation migrants vs. natives;</w:t>
            </w:r>
          </w:p>
          <w:p w14:paraId="72CB23FD"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Does not distinguish refugees from migrants.</w:t>
            </w:r>
          </w:p>
        </w:tc>
        <w:tc>
          <w:tcPr>
            <w:tcW w:w="0" w:type="auto"/>
          </w:tcPr>
          <w:p w14:paraId="76308E74" w14:textId="77777777" w:rsidR="00EB3C48" w:rsidRPr="002609F8" w:rsidRDefault="00EB3C48" w:rsidP="00423AF4">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ICD-10.</w:t>
            </w:r>
          </w:p>
        </w:tc>
      </w:tr>
      <w:tr w:rsidR="00C84386" w:rsidRPr="002609F8" w14:paraId="3EF5067D" w14:textId="77777777" w:rsidTr="00CF3098">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207" w:type="dxa"/>
          </w:tcPr>
          <w:p w14:paraId="0C2136B0" w14:textId="77777777" w:rsidR="00B6278C" w:rsidRPr="00B6278C" w:rsidRDefault="00B6278C" w:rsidP="00B6278C">
            <w:pPr>
              <w:autoSpaceDE w:val="0"/>
              <w:autoSpaceDN w:val="0"/>
              <w:adjustRightInd w:val="0"/>
              <w:spacing w:line="480" w:lineRule="auto"/>
              <w:rPr>
                <w:sz w:val="18"/>
                <w:szCs w:val="18"/>
              </w:rPr>
            </w:pPr>
            <w:r>
              <w:rPr>
                <w:sz w:val="18"/>
                <w:szCs w:val="18"/>
              </w:rPr>
              <w:t>Dykxhoorn et al. (2020)</w:t>
            </w:r>
          </w:p>
        </w:tc>
        <w:tc>
          <w:tcPr>
            <w:tcW w:w="0" w:type="auto"/>
          </w:tcPr>
          <w:p w14:paraId="713BBA54" w14:textId="77777777" w:rsidR="00B6278C"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i/>
                <w:sz w:val="18"/>
                <w:szCs w:val="18"/>
              </w:rPr>
            </w:pPr>
            <w:r>
              <w:rPr>
                <w:sz w:val="18"/>
                <w:szCs w:val="18"/>
              </w:rPr>
              <w:t>Total sample (</w:t>
            </w:r>
            <w:r w:rsidRPr="002609F8">
              <w:rPr>
                <w:i/>
                <w:sz w:val="18"/>
                <w:szCs w:val="18"/>
              </w:rPr>
              <w:t xml:space="preserve">N = </w:t>
            </w:r>
            <w:r>
              <w:rPr>
                <w:i/>
                <w:sz w:val="18"/>
                <w:szCs w:val="18"/>
              </w:rPr>
              <w:t xml:space="preserve">486,405); </w:t>
            </w:r>
          </w:p>
          <w:p w14:paraId="1B6811CB"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First-</w:t>
            </w:r>
            <w:r w:rsidRPr="002609F8">
              <w:rPr>
                <w:sz w:val="18"/>
                <w:szCs w:val="18"/>
              </w:rPr>
              <w:t xml:space="preserve">generation Migrants </w:t>
            </w:r>
            <w:r>
              <w:rPr>
                <w:i/>
                <w:sz w:val="18"/>
                <w:szCs w:val="18"/>
              </w:rPr>
              <w:t>(n = 268,868</w:t>
            </w:r>
            <w:r w:rsidRPr="002609F8">
              <w:rPr>
                <w:i/>
                <w:sz w:val="18"/>
                <w:szCs w:val="18"/>
              </w:rPr>
              <w:t>)</w:t>
            </w:r>
            <w:r w:rsidRPr="002609F8">
              <w:rPr>
                <w:sz w:val="18"/>
                <w:szCs w:val="18"/>
              </w:rPr>
              <w:t xml:space="preserve">; </w:t>
            </w:r>
          </w:p>
          <w:p w14:paraId="027F542B"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i/>
                <w:sz w:val="18"/>
                <w:szCs w:val="18"/>
              </w:rPr>
            </w:pPr>
            <w:r>
              <w:rPr>
                <w:sz w:val="18"/>
                <w:szCs w:val="18"/>
              </w:rPr>
              <w:t>Second-</w:t>
            </w:r>
            <w:r w:rsidRPr="002609F8">
              <w:rPr>
                <w:sz w:val="18"/>
                <w:szCs w:val="18"/>
              </w:rPr>
              <w:t xml:space="preserve">generation Migrants </w:t>
            </w:r>
            <w:r>
              <w:rPr>
                <w:i/>
                <w:sz w:val="18"/>
                <w:szCs w:val="18"/>
              </w:rPr>
              <w:t>(n = 199,537</w:t>
            </w:r>
            <w:r w:rsidRPr="002609F8">
              <w:rPr>
                <w:i/>
                <w:sz w:val="18"/>
                <w:szCs w:val="18"/>
              </w:rPr>
              <w:t>);</w:t>
            </w:r>
          </w:p>
          <w:p w14:paraId="69CCAAAB" w14:textId="77777777" w:rsidR="00B6278C" w:rsidRPr="00B6278C"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w:t>
            </w:r>
            <w:r w:rsidRPr="002609F8">
              <w:rPr>
                <w:sz w:val="18"/>
                <w:szCs w:val="18"/>
              </w:rPr>
              <w:t>years+.</w:t>
            </w:r>
          </w:p>
        </w:tc>
        <w:tc>
          <w:tcPr>
            <w:tcW w:w="0" w:type="auto"/>
          </w:tcPr>
          <w:p w14:paraId="6BBC530A"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National cohort longitudinal study. </w:t>
            </w:r>
          </w:p>
        </w:tc>
        <w:tc>
          <w:tcPr>
            <w:tcW w:w="0" w:type="auto"/>
          </w:tcPr>
          <w:p w14:paraId="32CA8D36" w14:textId="77777777" w:rsidR="00B6278C"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Sweden; Psychiatry Sweden Register; </w:t>
            </w:r>
          </w:p>
          <w:p w14:paraId="1F981DB9"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9,208 Small neighbourhoods</w:t>
            </w:r>
          </w:p>
        </w:tc>
        <w:tc>
          <w:tcPr>
            <w:tcW w:w="0" w:type="auto"/>
          </w:tcPr>
          <w:p w14:paraId="29B8F22A"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Non-Affective Psychosis </w:t>
            </w:r>
          </w:p>
        </w:tc>
        <w:tc>
          <w:tcPr>
            <w:tcW w:w="0" w:type="auto"/>
          </w:tcPr>
          <w:p w14:paraId="372EF253" w14:textId="77777777" w:rsidR="00B6278C"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First &amp; Second-</w:t>
            </w:r>
            <w:r w:rsidRPr="002609F8">
              <w:rPr>
                <w:sz w:val="18"/>
                <w:szCs w:val="18"/>
              </w:rPr>
              <w:t>generation migrants</w:t>
            </w:r>
            <w:r>
              <w:rPr>
                <w:sz w:val="18"/>
                <w:szCs w:val="18"/>
              </w:rPr>
              <w:t xml:space="preserve">; </w:t>
            </w:r>
            <w:r w:rsidRPr="002609F8">
              <w:rPr>
                <w:sz w:val="18"/>
                <w:szCs w:val="18"/>
              </w:rPr>
              <w:t xml:space="preserve"> Does not distinguish refugees from migrants.</w:t>
            </w:r>
          </w:p>
        </w:tc>
        <w:tc>
          <w:tcPr>
            <w:tcW w:w="0" w:type="auto"/>
          </w:tcPr>
          <w:p w14:paraId="1F13356B"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ICD-10.</w:t>
            </w:r>
          </w:p>
        </w:tc>
      </w:tr>
      <w:tr w:rsidR="00C84386" w:rsidRPr="002609F8" w14:paraId="1D0572AE" w14:textId="77777777" w:rsidTr="00CF3098">
        <w:trPr>
          <w:trHeight w:val="537"/>
        </w:trPr>
        <w:tc>
          <w:tcPr>
            <w:cnfStyle w:val="001000000000" w:firstRow="0" w:lastRow="0" w:firstColumn="1" w:lastColumn="0" w:oddVBand="0" w:evenVBand="0" w:oddHBand="0" w:evenHBand="0" w:firstRowFirstColumn="0" w:firstRowLastColumn="0" w:lastRowFirstColumn="0" w:lastRowLastColumn="0"/>
            <w:tcW w:w="1207" w:type="dxa"/>
          </w:tcPr>
          <w:p w14:paraId="5906C13A" w14:textId="77777777" w:rsidR="00B6278C" w:rsidRPr="002609F8" w:rsidRDefault="00B6278C" w:rsidP="00B6278C">
            <w:pPr>
              <w:autoSpaceDE w:val="0"/>
              <w:autoSpaceDN w:val="0"/>
              <w:adjustRightInd w:val="0"/>
              <w:spacing w:line="480" w:lineRule="auto"/>
              <w:rPr>
                <w:sz w:val="18"/>
                <w:szCs w:val="18"/>
              </w:rPr>
            </w:pPr>
            <w:r w:rsidRPr="002609F8">
              <w:rPr>
                <w:sz w:val="18"/>
                <w:szCs w:val="18"/>
              </w:rPr>
              <w:lastRenderedPageBreak/>
              <w:t>Haasen et al. (1997)</w:t>
            </w:r>
          </w:p>
        </w:tc>
        <w:tc>
          <w:tcPr>
            <w:tcW w:w="0" w:type="auto"/>
          </w:tcPr>
          <w:p w14:paraId="732FA369"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i/>
                <w:sz w:val="18"/>
                <w:szCs w:val="18"/>
              </w:rPr>
            </w:pPr>
            <w:r w:rsidRPr="002609F8">
              <w:rPr>
                <w:sz w:val="18"/>
                <w:szCs w:val="18"/>
              </w:rPr>
              <w:t>Total hospital admissions (</w:t>
            </w:r>
            <w:r w:rsidRPr="002609F8">
              <w:rPr>
                <w:i/>
                <w:sz w:val="18"/>
                <w:szCs w:val="18"/>
              </w:rPr>
              <w:t>N = 3,248);</w:t>
            </w:r>
          </w:p>
          <w:p w14:paraId="059CEF14"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i/>
                <w:sz w:val="18"/>
                <w:szCs w:val="18"/>
              </w:rPr>
            </w:pPr>
            <w:r w:rsidRPr="002609F8">
              <w:rPr>
                <w:sz w:val="18"/>
                <w:szCs w:val="18"/>
              </w:rPr>
              <w:t xml:space="preserve">Migrants </w:t>
            </w:r>
            <w:r w:rsidRPr="002609F8">
              <w:rPr>
                <w:i/>
                <w:sz w:val="18"/>
                <w:szCs w:val="18"/>
              </w:rPr>
              <w:t>(n = 263);</w:t>
            </w:r>
          </w:p>
          <w:p w14:paraId="708C9686"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w:t>
            </w:r>
            <w:r w:rsidRPr="002609F8">
              <w:rPr>
                <w:sz w:val="18"/>
                <w:szCs w:val="18"/>
              </w:rPr>
              <w:t>years+.</w:t>
            </w:r>
          </w:p>
        </w:tc>
        <w:tc>
          <w:tcPr>
            <w:tcW w:w="0" w:type="auto"/>
          </w:tcPr>
          <w:p w14:paraId="5C777EBA" w14:textId="77777777" w:rsidR="00B6278C" w:rsidRPr="002609F8" w:rsidRDefault="00B6278C" w:rsidP="00C8438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Retrospective survey </w:t>
            </w:r>
            <w:r w:rsidR="00C84386">
              <w:rPr>
                <w:sz w:val="18"/>
                <w:szCs w:val="18"/>
              </w:rPr>
              <w:t>study</w:t>
            </w:r>
            <w:r w:rsidRPr="002609F8">
              <w:rPr>
                <w:sz w:val="18"/>
                <w:szCs w:val="18"/>
              </w:rPr>
              <w:t xml:space="preserve">. </w:t>
            </w:r>
          </w:p>
        </w:tc>
        <w:tc>
          <w:tcPr>
            <w:tcW w:w="0" w:type="auto"/>
          </w:tcPr>
          <w:p w14:paraId="6F457CB6"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Germany; </w:t>
            </w:r>
          </w:p>
          <w:p w14:paraId="57CE3579"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Psychiatric Clinic, University Hospital of Hamburg (1993-1994).</w:t>
            </w:r>
          </w:p>
        </w:tc>
        <w:tc>
          <w:tcPr>
            <w:tcW w:w="0" w:type="auto"/>
          </w:tcPr>
          <w:p w14:paraId="1CE63767"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Schizophrenia, Schizophreniform episodes &amp; Schizoaffective Disorder.</w:t>
            </w:r>
          </w:p>
        </w:tc>
        <w:tc>
          <w:tcPr>
            <w:tcW w:w="0" w:type="auto"/>
          </w:tcPr>
          <w:p w14:paraId="46E83918"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Migrants;</w:t>
            </w:r>
          </w:p>
          <w:p w14:paraId="55E31CEB"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Does not distinguish refugees from migrants.</w:t>
            </w:r>
          </w:p>
        </w:tc>
        <w:tc>
          <w:tcPr>
            <w:tcW w:w="0" w:type="auto"/>
          </w:tcPr>
          <w:p w14:paraId="04D93CFD"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ICD-10.</w:t>
            </w:r>
          </w:p>
        </w:tc>
      </w:tr>
      <w:tr w:rsidR="00C84386" w:rsidRPr="002609F8" w14:paraId="5CE0EA69" w14:textId="77777777" w:rsidTr="00CF3098">
        <w:trPr>
          <w:cnfStyle w:val="000000100000" w:firstRow="0" w:lastRow="0" w:firstColumn="0" w:lastColumn="0" w:oddVBand="0" w:evenVBand="0" w:oddHBand="1" w:evenHBand="0" w:firstRowFirstColumn="0" w:firstRowLastColumn="0" w:lastRowFirstColumn="0" w:lastRowLastColumn="0"/>
          <w:trHeight w:val="1997"/>
        </w:trPr>
        <w:tc>
          <w:tcPr>
            <w:cnfStyle w:val="001000000000" w:firstRow="0" w:lastRow="0" w:firstColumn="1" w:lastColumn="0" w:oddVBand="0" w:evenVBand="0" w:oddHBand="0" w:evenHBand="0" w:firstRowFirstColumn="0" w:firstRowLastColumn="0" w:lastRowFirstColumn="0" w:lastRowLastColumn="0"/>
            <w:tcW w:w="1207" w:type="dxa"/>
          </w:tcPr>
          <w:p w14:paraId="750D3C99" w14:textId="77777777" w:rsidR="00B6278C" w:rsidRPr="002609F8" w:rsidRDefault="00B6278C" w:rsidP="00B6278C">
            <w:pPr>
              <w:autoSpaceDE w:val="0"/>
              <w:autoSpaceDN w:val="0"/>
              <w:adjustRightInd w:val="0"/>
              <w:spacing w:line="480" w:lineRule="auto"/>
              <w:rPr>
                <w:sz w:val="18"/>
                <w:szCs w:val="18"/>
              </w:rPr>
            </w:pPr>
            <w:r w:rsidRPr="002609F8">
              <w:rPr>
                <w:sz w:val="18"/>
                <w:szCs w:val="18"/>
              </w:rPr>
              <w:t>Haasen et al. (1998)</w:t>
            </w:r>
          </w:p>
        </w:tc>
        <w:tc>
          <w:tcPr>
            <w:tcW w:w="0" w:type="auto"/>
          </w:tcPr>
          <w:p w14:paraId="17DAAD0D"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i/>
                <w:sz w:val="18"/>
                <w:szCs w:val="18"/>
              </w:rPr>
            </w:pPr>
            <w:r w:rsidRPr="002609F8">
              <w:rPr>
                <w:sz w:val="18"/>
                <w:szCs w:val="18"/>
              </w:rPr>
              <w:t xml:space="preserve">Total hospital admissions </w:t>
            </w:r>
            <w:r w:rsidRPr="002609F8">
              <w:rPr>
                <w:i/>
                <w:sz w:val="18"/>
                <w:szCs w:val="18"/>
              </w:rPr>
              <w:t>(N = 5,035);</w:t>
            </w:r>
          </w:p>
          <w:p w14:paraId="3B2D7BC1"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i/>
                <w:sz w:val="18"/>
                <w:szCs w:val="18"/>
              </w:rPr>
            </w:pPr>
            <w:r w:rsidRPr="002609F8">
              <w:rPr>
                <w:sz w:val="18"/>
                <w:szCs w:val="18"/>
              </w:rPr>
              <w:t xml:space="preserve">Migrants </w:t>
            </w:r>
            <w:r w:rsidRPr="002609F8">
              <w:rPr>
                <w:i/>
                <w:sz w:val="18"/>
                <w:szCs w:val="18"/>
              </w:rPr>
              <w:t>(n = 408);</w:t>
            </w:r>
          </w:p>
          <w:p w14:paraId="5AF15F26"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r w:rsidRPr="002609F8">
              <w:rPr>
                <w:sz w:val="18"/>
                <w:szCs w:val="18"/>
              </w:rPr>
              <w:t>years+.</w:t>
            </w:r>
          </w:p>
        </w:tc>
        <w:tc>
          <w:tcPr>
            <w:tcW w:w="0" w:type="auto"/>
          </w:tcPr>
          <w:p w14:paraId="78DC0BF1" w14:textId="77777777" w:rsidR="00B6278C" w:rsidRPr="002609F8" w:rsidRDefault="00B6278C" w:rsidP="00C8438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Retrospective survey </w:t>
            </w:r>
            <w:r w:rsidR="00C84386">
              <w:rPr>
                <w:sz w:val="18"/>
                <w:szCs w:val="18"/>
              </w:rPr>
              <w:t>study</w:t>
            </w:r>
            <w:r w:rsidRPr="002609F8">
              <w:rPr>
                <w:sz w:val="18"/>
                <w:szCs w:val="18"/>
              </w:rPr>
              <w:t>.</w:t>
            </w:r>
          </w:p>
        </w:tc>
        <w:tc>
          <w:tcPr>
            <w:tcW w:w="0" w:type="auto"/>
          </w:tcPr>
          <w:p w14:paraId="2CC32645"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Germany; </w:t>
            </w:r>
          </w:p>
          <w:p w14:paraId="559FF982"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Psychiatric Clinic, University Hospital of Hamburg (1993-1995).</w:t>
            </w:r>
          </w:p>
        </w:tc>
        <w:tc>
          <w:tcPr>
            <w:tcW w:w="0" w:type="auto"/>
          </w:tcPr>
          <w:p w14:paraId="7533E543"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Schizophrenia, Schizophreniform episodes &amp; Schizoaffective Disorder.</w:t>
            </w:r>
          </w:p>
        </w:tc>
        <w:tc>
          <w:tcPr>
            <w:tcW w:w="0" w:type="auto"/>
          </w:tcPr>
          <w:p w14:paraId="62EF30E7"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Migrants; </w:t>
            </w:r>
          </w:p>
          <w:p w14:paraId="0D33E79C"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Does not distinguish refugees from migrants.</w:t>
            </w:r>
          </w:p>
        </w:tc>
        <w:tc>
          <w:tcPr>
            <w:tcW w:w="0" w:type="auto"/>
          </w:tcPr>
          <w:p w14:paraId="1B490F69"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ICD-10.</w:t>
            </w:r>
          </w:p>
        </w:tc>
      </w:tr>
      <w:tr w:rsidR="00C84386" w:rsidRPr="002609F8" w14:paraId="30493A7C" w14:textId="77777777" w:rsidTr="00CF3098">
        <w:trPr>
          <w:trHeight w:val="656"/>
        </w:trPr>
        <w:tc>
          <w:tcPr>
            <w:cnfStyle w:val="001000000000" w:firstRow="0" w:lastRow="0" w:firstColumn="1" w:lastColumn="0" w:oddVBand="0" w:evenVBand="0" w:oddHBand="0" w:evenHBand="0" w:firstRowFirstColumn="0" w:firstRowLastColumn="0" w:lastRowFirstColumn="0" w:lastRowLastColumn="0"/>
            <w:tcW w:w="1207" w:type="dxa"/>
          </w:tcPr>
          <w:p w14:paraId="3B8DB1FC" w14:textId="77777777" w:rsidR="00B6278C" w:rsidRPr="002609F8" w:rsidRDefault="00B6278C" w:rsidP="00B6278C">
            <w:pPr>
              <w:autoSpaceDE w:val="0"/>
              <w:autoSpaceDN w:val="0"/>
              <w:adjustRightInd w:val="0"/>
              <w:spacing w:line="480" w:lineRule="auto"/>
              <w:rPr>
                <w:sz w:val="18"/>
                <w:szCs w:val="18"/>
              </w:rPr>
            </w:pPr>
            <w:r w:rsidRPr="002609F8">
              <w:rPr>
                <w:sz w:val="18"/>
                <w:szCs w:val="18"/>
              </w:rPr>
              <w:t>Hauff &amp; Vaglum (1995)</w:t>
            </w:r>
          </w:p>
        </w:tc>
        <w:tc>
          <w:tcPr>
            <w:tcW w:w="0" w:type="auto"/>
          </w:tcPr>
          <w:p w14:paraId="45F1E358"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i/>
                <w:sz w:val="18"/>
                <w:szCs w:val="18"/>
              </w:rPr>
            </w:pPr>
            <w:r w:rsidRPr="002609F8">
              <w:rPr>
                <w:sz w:val="18"/>
                <w:szCs w:val="18"/>
              </w:rPr>
              <w:t xml:space="preserve">Vietnamese boat refugees </w:t>
            </w:r>
            <w:r w:rsidRPr="002609F8">
              <w:rPr>
                <w:i/>
                <w:sz w:val="18"/>
                <w:szCs w:val="18"/>
              </w:rPr>
              <w:t>(N = 145)</w:t>
            </w:r>
            <w:r w:rsidRPr="002609F8">
              <w:rPr>
                <w:sz w:val="18"/>
                <w:szCs w:val="18"/>
              </w:rPr>
              <w:t>;</w:t>
            </w:r>
          </w:p>
          <w:p w14:paraId="6BAB75CA"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w:t>
            </w:r>
            <w:r w:rsidRPr="002609F8">
              <w:rPr>
                <w:sz w:val="18"/>
                <w:szCs w:val="18"/>
              </w:rPr>
              <w:t>years+.</w:t>
            </w:r>
          </w:p>
        </w:tc>
        <w:tc>
          <w:tcPr>
            <w:tcW w:w="0" w:type="auto"/>
          </w:tcPr>
          <w:p w14:paraId="2BD2C9E2" w14:textId="77777777" w:rsidR="00B6278C" w:rsidRPr="002609F8" w:rsidRDefault="00B6278C" w:rsidP="00C8438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Community cohort longitudinal </w:t>
            </w:r>
            <w:r w:rsidR="00C84386">
              <w:rPr>
                <w:sz w:val="18"/>
                <w:szCs w:val="18"/>
              </w:rPr>
              <w:t>study</w:t>
            </w:r>
            <w:r w:rsidRPr="002609F8">
              <w:rPr>
                <w:sz w:val="18"/>
                <w:szCs w:val="18"/>
              </w:rPr>
              <w:t>.</w:t>
            </w:r>
          </w:p>
        </w:tc>
        <w:tc>
          <w:tcPr>
            <w:tcW w:w="0" w:type="auto"/>
          </w:tcPr>
          <w:p w14:paraId="5097B48C"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Norway; </w:t>
            </w:r>
          </w:p>
          <w:p w14:paraId="66F649B4"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3-year assessment. </w:t>
            </w:r>
          </w:p>
        </w:tc>
        <w:tc>
          <w:tcPr>
            <w:tcW w:w="0" w:type="auto"/>
          </w:tcPr>
          <w:p w14:paraId="11767F58"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Schizophrenic Psychoses &amp; Paranoid Psychoses. </w:t>
            </w:r>
          </w:p>
        </w:tc>
        <w:tc>
          <w:tcPr>
            <w:tcW w:w="0" w:type="auto"/>
          </w:tcPr>
          <w:p w14:paraId="0A001D9A"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Refugees from Vietnam, rescued in South China Sea </w:t>
            </w:r>
          </w:p>
        </w:tc>
        <w:tc>
          <w:tcPr>
            <w:tcW w:w="0" w:type="auto"/>
          </w:tcPr>
          <w:p w14:paraId="417C4D20"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ICD-8.</w:t>
            </w:r>
          </w:p>
          <w:p w14:paraId="58A79698"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 </w:t>
            </w:r>
          </w:p>
        </w:tc>
      </w:tr>
      <w:tr w:rsidR="00C84386" w:rsidRPr="002609F8" w14:paraId="6F07945E" w14:textId="77777777" w:rsidTr="00CF3098">
        <w:trPr>
          <w:cnfStyle w:val="000000100000" w:firstRow="0" w:lastRow="0" w:firstColumn="0" w:lastColumn="0" w:oddVBand="0" w:evenVBand="0" w:oddHBand="1" w:evenHBand="0" w:firstRowFirstColumn="0" w:firstRowLastColumn="0" w:lastRowFirstColumn="0" w:lastRowLastColumn="0"/>
          <w:trHeight w:val="656"/>
        </w:trPr>
        <w:tc>
          <w:tcPr>
            <w:cnfStyle w:val="001000000000" w:firstRow="0" w:lastRow="0" w:firstColumn="1" w:lastColumn="0" w:oddVBand="0" w:evenVBand="0" w:oddHBand="0" w:evenHBand="0" w:firstRowFirstColumn="0" w:firstRowLastColumn="0" w:lastRowFirstColumn="0" w:lastRowLastColumn="0"/>
            <w:tcW w:w="1207" w:type="dxa"/>
          </w:tcPr>
          <w:p w14:paraId="045564CB" w14:textId="77777777" w:rsidR="00C84386" w:rsidRPr="002609F8" w:rsidRDefault="00C84386" w:rsidP="00B6278C">
            <w:pPr>
              <w:autoSpaceDE w:val="0"/>
              <w:autoSpaceDN w:val="0"/>
              <w:adjustRightInd w:val="0"/>
              <w:spacing w:line="480" w:lineRule="auto"/>
              <w:rPr>
                <w:sz w:val="18"/>
                <w:szCs w:val="18"/>
              </w:rPr>
            </w:pPr>
            <w:r>
              <w:rPr>
                <w:sz w:val="18"/>
                <w:szCs w:val="18"/>
              </w:rPr>
              <w:t>Hvidfeldt et al. (2019)</w:t>
            </w:r>
          </w:p>
        </w:tc>
        <w:tc>
          <w:tcPr>
            <w:tcW w:w="0" w:type="auto"/>
          </w:tcPr>
          <w:p w14:paraId="5B0866A2" w14:textId="77777777" w:rsidR="00C84386" w:rsidRDefault="00C84386"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i/>
                <w:sz w:val="18"/>
                <w:szCs w:val="18"/>
              </w:rPr>
            </w:pPr>
            <w:r>
              <w:rPr>
                <w:sz w:val="18"/>
                <w:szCs w:val="18"/>
              </w:rPr>
              <w:t>Resettled refugees (</w:t>
            </w:r>
            <w:r>
              <w:rPr>
                <w:i/>
                <w:sz w:val="18"/>
                <w:szCs w:val="18"/>
              </w:rPr>
              <w:t xml:space="preserve">N = 46,104); </w:t>
            </w:r>
          </w:p>
          <w:p w14:paraId="6C56391A" w14:textId="77777777" w:rsidR="00C84386" w:rsidRPr="00C84386" w:rsidRDefault="00C84386"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All ages. </w:t>
            </w:r>
          </w:p>
        </w:tc>
        <w:tc>
          <w:tcPr>
            <w:tcW w:w="0" w:type="auto"/>
          </w:tcPr>
          <w:p w14:paraId="42D99BFF" w14:textId="77777777" w:rsidR="00C84386" w:rsidRPr="002609F8" w:rsidRDefault="00C84386" w:rsidP="00C8438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Cohort longitudinal study. </w:t>
            </w:r>
          </w:p>
        </w:tc>
        <w:tc>
          <w:tcPr>
            <w:tcW w:w="0" w:type="auto"/>
          </w:tcPr>
          <w:p w14:paraId="314261BA" w14:textId="77777777" w:rsidR="00C84386" w:rsidRPr="002609F8" w:rsidRDefault="00C84386"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Denmark; Danish Civil Registration System. </w:t>
            </w:r>
          </w:p>
        </w:tc>
        <w:tc>
          <w:tcPr>
            <w:tcW w:w="0" w:type="auto"/>
          </w:tcPr>
          <w:p w14:paraId="5AABD91C" w14:textId="77777777" w:rsidR="00C84386" w:rsidRPr="002609F8" w:rsidRDefault="00C84386"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Schizophrenia.</w:t>
            </w:r>
          </w:p>
        </w:tc>
        <w:tc>
          <w:tcPr>
            <w:tcW w:w="0" w:type="auto"/>
          </w:tcPr>
          <w:p w14:paraId="0DB4FE63" w14:textId="77777777" w:rsidR="00C84386" w:rsidRPr="002609F8" w:rsidRDefault="00C84386"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Refugees.</w:t>
            </w:r>
          </w:p>
        </w:tc>
        <w:tc>
          <w:tcPr>
            <w:tcW w:w="0" w:type="auto"/>
          </w:tcPr>
          <w:p w14:paraId="738FCF10" w14:textId="77777777" w:rsidR="00C84386" w:rsidRPr="002609F8" w:rsidRDefault="00C84386"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ICD-10.</w:t>
            </w:r>
          </w:p>
        </w:tc>
      </w:tr>
      <w:tr w:rsidR="00C84386" w:rsidRPr="002609F8" w14:paraId="6F91D3EE" w14:textId="77777777" w:rsidTr="00CF3098">
        <w:trPr>
          <w:trHeight w:val="2393"/>
        </w:trPr>
        <w:tc>
          <w:tcPr>
            <w:cnfStyle w:val="001000000000" w:firstRow="0" w:lastRow="0" w:firstColumn="1" w:lastColumn="0" w:oddVBand="0" w:evenVBand="0" w:oddHBand="0" w:evenHBand="0" w:firstRowFirstColumn="0" w:firstRowLastColumn="0" w:lastRowFirstColumn="0" w:lastRowLastColumn="0"/>
            <w:tcW w:w="1207" w:type="dxa"/>
          </w:tcPr>
          <w:p w14:paraId="10D3C839" w14:textId="77777777" w:rsidR="00B6278C" w:rsidRPr="002609F8" w:rsidRDefault="00B6278C" w:rsidP="00B6278C">
            <w:pPr>
              <w:autoSpaceDE w:val="0"/>
              <w:autoSpaceDN w:val="0"/>
              <w:adjustRightInd w:val="0"/>
              <w:spacing w:line="480" w:lineRule="auto"/>
              <w:rPr>
                <w:sz w:val="18"/>
                <w:szCs w:val="18"/>
              </w:rPr>
            </w:pPr>
            <w:r w:rsidRPr="002609F8">
              <w:rPr>
                <w:sz w:val="18"/>
                <w:szCs w:val="18"/>
              </w:rPr>
              <w:lastRenderedPageBreak/>
              <w:t>Iversen &amp; Morken (2004)</w:t>
            </w:r>
          </w:p>
        </w:tc>
        <w:tc>
          <w:tcPr>
            <w:tcW w:w="0" w:type="auto"/>
          </w:tcPr>
          <w:p w14:paraId="27B4DFBE"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i/>
                <w:sz w:val="18"/>
                <w:szCs w:val="18"/>
              </w:rPr>
            </w:pPr>
            <w:r w:rsidRPr="002609F8">
              <w:rPr>
                <w:sz w:val="18"/>
                <w:szCs w:val="18"/>
              </w:rPr>
              <w:t xml:space="preserve">Total sample </w:t>
            </w:r>
            <w:r w:rsidRPr="002609F8">
              <w:rPr>
                <w:i/>
                <w:sz w:val="18"/>
                <w:szCs w:val="18"/>
              </w:rPr>
              <w:t>(N = 98);</w:t>
            </w:r>
          </w:p>
          <w:p w14:paraId="60F835DE"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Asylum seekers </w:t>
            </w:r>
            <w:r w:rsidRPr="002609F8">
              <w:rPr>
                <w:i/>
                <w:sz w:val="18"/>
                <w:szCs w:val="18"/>
              </w:rPr>
              <w:t>(n = 53)</w:t>
            </w:r>
            <w:r w:rsidRPr="002609F8">
              <w:rPr>
                <w:sz w:val="18"/>
                <w:szCs w:val="18"/>
              </w:rPr>
              <w:t xml:space="preserve">; </w:t>
            </w:r>
          </w:p>
          <w:p w14:paraId="2D37682E"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i/>
                <w:sz w:val="18"/>
                <w:szCs w:val="18"/>
              </w:rPr>
            </w:pPr>
            <w:r w:rsidRPr="002609F8">
              <w:rPr>
                <w:sz w:val="18"/>
                <w:szCs w:val="18"/>
              </w:rPr>
              <w:t xml:space="preserve">Refugees </w:t>
            </w:r>
            <w:r w:rsidRPr="002609F8">
              <w:rPr>
                <w:i/>
                <w:sz w:val="18"/>
                <w:szCs w:val="18"/>
              </w:rPr>
              <w:t>(n = 45);</w:t>
            </w:r>
          </w:p>
          <w:p w14:paraId="41A48115"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18-</w:t>
            </w:r>
            <w:r w:rsidRPr="002609F8">
              <w:rPr>
                <w:sz w:val="18"/>
                <w:szCs w:val="18"/>
              </w:rPr>
              <w:t>years+.</w:t>
            </w:r>
          </w:p>
        </w:tc>
        <w:tc>
          <w:tcPr>
            <w:tcW w:w="0" w:type="auto"/>
          </w:tcPr>
          <w:p w14:paraId="5EF8CA55" w14:textId="77777777" w:rsidR="00B6278C" w:rsidRPr="002609F8" w:rsidRDefault="00B6278C" w:rsidP="00C8438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Retrospective survey </w:t>
            </w:r>
            <w:r w:rsidR="00C84386">
              <w:rPr>
                <w:sz w:val="18"/>
                <w:szCs w:val="18"/>
              </w:rPr>
              <w:t>study</w:t>
            </w:r>
            <w:r w:rsidRPr="002609F8">
              <w:rPr>
                <w:sz w:val="18"/>
                <w:szCs w:val="18"/>
              </w:rPr>
              <w:t>.</w:t>
            </w:r>
          </w:p>
        </w:tc>
        <w:tc>
          <w:tcPr>
            <w:tcW w:w="0" w:type="auto"/>
          </w:tcPr>
          <w:p w14:paraId="09771891" w14:textId="77777777" w:rsidR="00B6278C" w:rsidRPr="006243ED"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lang w:val="de-DE"/>
              </w:rPr>
            </w:pPr>
            <w:r w:rsidRPr="006243ED">
              <w:rPr>
                <w:sz w:val="18"/>
                <w:szCs w:val="18"/>
                <w:lang w:val="de-DE"/>
              </w:rPr>
              <w:t xml:space="preserve">Trondheim, Norway; </w:t>
            </w:r>
          </w:p>
          <w:p w14:paraId="38F6258E" w14:textId="77777777" w:rsidR="00B6278C" w:rsidRPr="006243ED"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lang w:val="de-DE"/>
              </w:rPr>
            </w:pPr>
            <w:r w:rsidRPr="006243ED">
              <w:rPr>
                <w:sz w:val="18"/>
                <w:szCs w:val="18"/>
                <w:lang w:val="de-DE"/>
              </w:rPr>
              <w:t>Østmarka psychiatric hospital (1995-2001).</w:t>
            </w:r>
          </w:p>
        </w:tc>
        <w:tc>
          <w:tcPr>
            <w:tcW w:w="0" w:type="auto"/>
          </w:tcPr>
          <w:p w14:paraId="560B78E0"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Schizophrenia. </w:t>
            </w:r>
          </w:p>
          <w:p w14:paraId="1128FD5F"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6C8CF0BD"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Refugees &amp; Asylum Seekers.</w:t>
            </w:r>
          </w:p>
        </w:tc>
        <w:tc>
          <w:tcPr>
            <w:tcW w:w="0" w:type="auto"/>
          </w:tcPr>
          <w:p w14:paraId="75FC6A95"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ICD-10.</w:t>
            </w:r>
          </w:p>
        </w:tc>
      </w:tr>
      <w:tr w:rsidR="00C84386" w:rsidRPr="002609F8" w14:paraId="38DD4B43" w14:textId="77777777" w:rsidTr="00CF3098">
        <w:trPr>
          <w:cnfStyle w:val="000000100000" w:firstRow="0" w:lastRow="0" w:firstColumn="0" w:lastColumn="0" w:oddVBand="0" w:evenVBand="0" w:oddHBand="1" w:evenHBand="0" w:firstRowFirstColumn="0" w:firstRowLastColumn="0" w:lastRowFirstColumn="0" w:lastRowLastColumn="0"/>
          <w:trHeight w:val="1457"/>
        </w:trPr>
        <w:tc>
          <w:tcPr>
            <w:cnfStyle w:val="001000000000" w:firstRow="0" w:lastRow="0" w:firstColumn="1" w:lastColumn="0" w:oddVBand="0" w:evenVBand="0" w:oddHBand="0" w:evenHBand="0" w:firstRowFirstColumn="0" w:firstRowLastColumn="0" w:lastRowFirstColumn="0" w:lastRowLastColumn="0"/>
            <w:tcW w:w="1207" w:type="dxa"/>
          </w:tcPr>
          <w:p w14:paraId="487C50C4" w14:textId="77777777" w:rsidR="00B6278C" w:rsidRPr="002609F8" w:rsidRDefault="00B6278C" w:rsidP="00B6278C">
            <w:pPr>
              <w:autoSpaceDE w:val="0"/>
              <w:autoSpaceDN w:val="0"/>
              <w:adjustRightInd w:val="0"/>
              <w:spacing w:line="480" w:lineRule="auto"/>
              <w:rPr>
                <w:sz w:val="18"/>
                <w:szCs w:val="18"/>
              </w:rPr>
            </w:pPr>
            <w:r w:rsidRPr="002609F8">
              <w:rPr>
                <w:sz w:val="18"/>
                <w:szCs w:val="18"/>
              </w:rPr>
              <w:t>Kamau et al. (2004)</w:t>
            </w:r>
          </w:p>
        </w:tc>
        <w:tc>
          <w:tcPr>
            <w:tcW w:w="0" w:type="auto"/>
          </w:tcPr>
          <w:p w14:paraId="64333A0E"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i/>
                <w:sz w:val="18"/>
                <w:szCs w:val="18"/>
              </w:rPr>
            </w:pPr>
            <w:r w:rsidRPr="002609F8">
              <w:rPr>
                <w:sz w:val="18"/>
                <w:szCs w:val="18"/>
              </w:rPr>
              <w:t xml:space="preserve">Refugees </w:t>
            </w:r>
            <w:r w:rsidRPr="002609F8">
              <w:rPr>
                <w:i/>
                <w:sz w:val="18"/>
                <w:szCs w:val="18"/>
              </w:rPr>
              <w:t>(N = 1,852);</w:t>
            </w:r>
          </w:p>
          <w:p w14:paraId="1C471689"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Age: unspecified.</w:t>
            </w:r>
          </w:p>
        </w:tc>
        <w:tc>
          <w:tcPr>
            <w:tcW w:w="0" w:type="auto"/>
          </w:tcPr>
          <w:p w14:paraId="6E384B60" w14:textId="77777777" w:rsidR="00B6278C" w:rsidRPr="002609F8" w:rsidRDefault="00B6278C" w:rsidP="00C8438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Community cohort longitudinal </w:t>
            </w:r>
            <w:r w:rsidR="00C84386">
              <w:rPr>
                <w:sz w:val="18"/>
                <w:szCs w:val="18"/>
              </w:rPr>
              <w:t>study</w:t>
            </w:r>
            <w:r w:rsidRPr="002609F8">
              <w:rPr>
                <w:sz w:val="18"/>
                <w:szCs w:val="18"/>
              </w:rPr>
              <w:t>.</w:t>
            </w:r>
          </w:p>
        </w:tc>
        <w:tc>
          <w:tcPr>
            <w:tcW w:w="0" w:type="auto"/>
          </w:tcPr>
          <w:p w14:paraId="00B09844"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North-West Kenya; </w:t>
            </w:r>
          </w:p>
          <w:p w14:paraId="11CE1BE2"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Kakuma refugee camp; </w:t>
            </w:r>
          </w:p>
        </w:tc>
        <w:tc>
          <w:tcPr>
            <w:tcW w:w="0" w:type="auto"/>
          </w:tcPr>
          <w:p w14:paraId="2B1062E7"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Psychosis. </w:t>
            </w:r>
          </w:p>
          <w:p w14:paraId="2EAF06EE"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p>
          <w:p w14:paraId="0BA9B3D7"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14:paraId="0864F2FF"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Refugees. </w:t>
            </w:r>
          </w:p>
        </w:tc>
        <w:tc>
          <w:tcPr>
            <w:tcW w:w="0" w:type="auto"/>
          </w:tcPr>
          <w:p w14:paraId="23CADF17"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DSM-IV. </w:t>
            </w:r>
          </w:p>
        </w:tc>
      </w:tr>
      <w:tr w:rsidR="0073799B" w:rsidRPr="002609F8" w14:paraId="47BE6AAB" w14:textId="77777777" w:rsidTr="00CF3098">
        <w:trPr>
          <w:trHeight w:val="1457"/>
        </w:trPr>
        <w:tc>
          <w:tcPr>
            <w:cnfStyle w:val="001000000000" w:firstRow="0" w:lastRow="0" w:firstColumn="1" w:lastColumn="0" w:oddVBand="0" w:evenVBand="0" w:oddHBand="0" w:evenHBand="0" w:firstRowFirstColumn="0" w:firstRowLastColumn="0" w:lastRowFirstColumn="0" w:lastRowLastColumn="0"/>
            <w:tcW w:w="1207" w:type="dxa"/>
          </w:tcPr>
          <w:p w14:paraId="1C9D19A1" w14:textId="77777777" w:rsidR="0073799B" w:rsidRPr="002609F8" w:rsidRDefault="0073799B" w:rsidP="00B6278C">
            <w:pPr>
              <w:autoSpaceDE w:val="0"/>
              <w:autoSpaceDN w:val="0"/>
              <w:adjustRightInd w:val="0"/>
              <w:spacing w:line="480" w:lineRule="auto"/>
              <w:rPr>
                <w:sz w:val="18"/>
                <w:szCs w:val="18"/>
              </w:rPr>
            </w:pPr>
            <w:r>
              <w:rPr>
                <w:sz w:val="18"/>
                <w:szCs w:val="18"/>
              </w:rPr>
              <w:t>Khaled et al. (2020)</w:t>
            </w:r>
          </w:p>
        </w:tc>
        <w:tc>
          <w:tcPr>
            <w:tcW w:w="0" w:type="auto"/>
          </w:tcPr>
          <w:p w14:paraId="51ECEDD5" w14:textId="77777777" w:rsidR="0073799B" w:rsidRPr="006243ED" w:rsidRDefault="0073799B"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i/>
                <w:sz w:val="18"/>
                <w:szCs w:val="18"/>
                <w:lang w:val="fr-FR"/>
              </w:rPr>
            </w:pPr>
            <w:r w:rsidRPr="006243ED">
              <w:rPr>
                <w:sz w:val="18"/>
                <w:szCs w:val="18"/>
                <w:lang w:val="fr-FR"/>
              </w:rPr>
              <w:t>Total sample (</w:t>
            </w:r>
            <w:r w:rsidRPr="006243ED">
              <w:rPr>
                <w:i/>
                <w:sz w:val="18"/>
                <w:szCs w:val="18"/>
                <w:lang w:val="fr-FR"/>
              </w:rPr>
              <w:t xml:space="preserve">N = 1,353); </w:t>
            </w:r>
            <w:r w:rsidR="00C84386" w:rsidRPr="006243ED">
              <w:rPr>
                <w:sz w:val="18"/>
                <w:szCs w:val="18"/>
                <w:lang w:val="fr-FR"/>
              </w:rPr>
              <w:t>Arab migrants (</w:t>
            </w:r>
            <w:r w:rsidR="00C84386" w:rsidRPr="006243ED">
              <w:rPr>
                <w:i/>
                <w:sz w:val="18"/>
                <w:szCs w:val="18"/>
                <w:lang w:val="fr-FR"/>
              </w:rPr>
              <w:t>n = 373</w:t>
            </w:r>
            <w:r w:rsidR="00C84386" w:rsidRPr="006243ED">
              <w:rPr>
                <w:sz w:val="18"/>
                <w:szCs w:val="18"/>
                <w:lang w:val="fr-FR"/>
              </w:rPr>
              <w:t>); Non-Arab migrants (</w:t>
            </w:r>
            <w:r w:rsidR="00C84386" w:rsidRPr="006243ED">
              <w:rPr>
                <w:i/>
                <w:sz w:val="18"/>
                <w:szCs w:val="18"/>
                <w:lang w:val="fr-FR"/>
              </w:rPr>
              <w:t xml:space="preserve">n = 298); </w:t>
            </w:r>
            <w:r w:rsidR="00C84386" w:rsidRPr="006243ED">
              <w:rPr>
                <w:sz w:val="18"/>
                <w:szCs w:val="18"/>
                <w:lang w:val="fr-FR"/>
              </w:rPr>
              <w:t>Arab non-migrants (</w:t>
            </w:r>
            <w:r w:rsidR="00C84386" w:rsidRPr="006243ED">
              <w:rPr>
                <w:i/>
                <w:sz w:val="18"/>
                <w:szCs w:val="18"/>
                <w:lang w:val="fr-FR"/>
              </w:rPr>
              <w:t xml:space="preserve">n = 612); </w:t>
            </w:r>
          </w:p>
          <w:p w14:paraId="096CF500" w14:textId="77777777" w:rsidR="00C84386" w:rsidRPr="00C84386" w:rsidRDefault="00C84386"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18-years+. </w:t>
            </w:r>
          </w:p>
        </w:tc>
        <w:tc>
          <w:tcPr>
            <w:tcW w:w="0" w:type="auto"/>
          </w:tcPr>
          <w:p w14:paraId="33FFB4B4" w14:textId="77777777" w:rsidR="0073799B" w:rsidRPr="002609F8" w:rsidRDefault="00C84386"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General population survey.</w:t>
            </w:r>
          </w:p>
        </w:tc>
        <w:tc>
          <w:tcPr>
            <w:tcW w:w="0" w:type="auto"/>
          </w:tcPr>
          <w:p w14:paraId="73C41D9A" w14:textId="77777777" w:rsidR="0073799B" w:rsidRPr="002609F8" w:rsidRDefault="00C84386"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Qatar University (2016).</w:t>
            </w:r>
          </w:p>
        </w:tc>
        <w:tc>
          <w:tcPr>
            <w:tcW w:w="0" w:type="auto"/>
          </w:tcPr>
          <w:p w14:paraId="45B09056" w14:textId="77777777" w:rsidR="0073799B" w:rsidRPr="002609F8" w:rsidRDefault="00C84386"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Psychotic Symptoms.</w:t>
            </w:r>
          </w:p>
        </w:tc>
        <w:tc>
          <w:tcPr>
            <w:tcW w:w="0" w:type="auto"/>
          </w:tcPr>
          <w:p w14:paraId="219E0298" w14:textId="77777777" w:rsidR="0073799B" w:rsidRPr="002609F8" w:rsidRDefault="00C84386"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Migrants</w:t>
            </w:r>
          </w:p>
        </w:tc>
        <w:tc>
          <w:tcPr>
            <w:tcW w:w="0" w:type="auto"/>
          </w:tcPr>
          <w:p w14:paraId="45D64268" w14:textId="77777777" w:rsidR="0073799B" w:rsidRPr="002609F8" w:rsidRDefault="00C84386"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CIDI.</w:t>
            </w:r>
          </w:p>
        </w:tc>
      </w:tr>
      <w:tr w:rsidR="00C84386" w:rsidRPr="002609F8" w14:paraId="26C27126" w14:textId="77777777" w:rsidTr="00CF3098">
        <w:trPr>
          <w:cnfStyle w:val="000000100000" w:firstRow="0" w:lastRow="0" w:firstColumn="0" w:lastColumn="0" w:oddVBand="0" w:evenVBand="0" w:oddHBand="1"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1207" w:type="dxa"/>
          </w:tcPr>
          <w:p w14:paraId="6F0F089F" w14:textId="77777777" w:rsidR="00B6278C" w:rsidRPr="002609F8" w:rsidRDefault="00B6278C" w:rsidP="00B6278C">
            <w:pPr>
              <w:autoSpaceDE w:val="0"/>
              <w:autoSpaceDN w:val="0"/>
              <w:adjustRightInd w:val="0"/>
              <w:spacing w:line="480" w:lineRule="auto"/>
              <w:rPr>
                <w:sz w:val="18"/>
                <w:szCs w:val="18"/>
              </w:rPr>
            </w:pPr>
            <w:r w:rsidRPr="002609F8">
              <w:rPr>
                <w:sz w:val="18"/>
                <w:szCs w:val="18"/>
              </w:rPr>
              <w:t>Llosa et al. (2014)</w:t>
            </w:r>
          </w:p>
        </w:tc>
        <w:tc>
          <w:tcPr>
            <w:tcW w:w="0" w:type="auto"/>
          </w:tcPr>
          <w:p w14:paraId="2ECAA82F"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Total sample </w:t>
            </w:r>
            <w:r w:rsidRPr="002609F8">
              <w:rPr>
                <w:i/>
                <w:sz w:val="18"/>
                <w:szCs w:val="18"/>
              </w:rPr>
              <w:t>(N = 748);</w:t>
            </w:r>
          </w:p>
          <w:p w14:paraId="2FA2E69F"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r w:rsidRPr="002609F8">
              <w:rPr>
                <w:sz w:val="18"/>
                <w:szCs w:val="18"/>
              </w:rPr>
              <w:t>years+.</w:t>
            </w:r>
          </w:p>
        </w:tc>
        <w:tc>
          <w:tcPr>
            <w:tcW w:w="0" w:type="auto"/>
          </w:tcPr>
          <w:p w14:paraId="1776298C"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Cross-sectional survey.  </w:t>
            </w:r>
          </w:p>
          <w:p w14:paraId="2B2493C9"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p>
          <w:p w14:paraId="35465B24"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0" w:type="auto"/>
          </w:tcPr>
          <w:p w14:paraId="672334BD"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Lebanon;</w:t>
            </w:r>
          </w:p>
          <w:p w14:paraId="4CAB2D7F"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Burj el-Barajneh Refugee Camp;</w:t>
            </w:r>
          </w:p>
        </w:tc>
        <w:tc>
          <w:tcPr>
            <w:tcW w:w="0" w:type="auto"/>
          </w:tcPr>
          <w:p w14:paraId="5DFD3E1F"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Psychosis.</w:t>
            </w:r>
          </w:p>
          <w:p w14:paraId="5745150F"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p>
          <w:p w14:paraId="1045CC93"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14:paraId="60C5DAFF"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Refugees. </w:t>
            </w:r>
          </w:p>
        </w:tc>
        <w:tc>
          <w:tcPr>
            <w:tcW w:w="0" w:type="auto"/>
          </w:tcPr>
          <w:p w14:paraId="216F604D"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MINI. </w:t>
            </w:r>
          </w:p>
          <w:p w14:paraId="48CE2085"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C84386" w:rsidRPr="002609F8" w14:paraId="41B2A5F8" w14:textId="77777777" w:rsidTr="00CF3098">
        <w:trPr>
          <w:trHeight w:val="537"/>
        </w:trPr>
        <w:tc>
          <w:tcPr>
            <w:cnfStyle w:val="001000000000" w:firstRow="0" w:lastRow="0" w:firstColumn="1" w:lastColumn="0" w:oddVBand="0" w:evenVBand="0" w:oddHBand="0" w:evenHBand="0" w:firstRowFirstColumn="0" w:firstRowLastColumn="0" w:lastRowFirstColumn="0" w:lastRowLastColumn="0"/>
            <w:tcW w:w="1207" w:type="dxa"/>
          </w:tcPr>
          <w:p w14:paraId="0C7B88B0" w14:textId="77777777" w:rsidR="00B6278C" w:rsidRPr="002609F8" w:rsidRDefault="00B6278C" w:rsidP="00B6278C">
            <w:pPr>
              <w:autoSpaceDE w:val="0"/>
              <w:autoSpaceDN w:val="0"/>
              <w:adjustRightInd w:val="0"/>
              <w:spacing w:line="480" w:lineRule="auto"/>
              <w:rPr>
                <w:sz w:val="18"/>
                <w:szCs w:val="18"/>
              </w:rPr>
            </w:pPr>
            <w:r w:rsidRPr="002609F8">
              <w:rPr>
                <w:sz w:val="18"/>
                <w:szCs w:val="18"/>
              </w:rPr>
              <w:lastRenderedPageBreak/>
              <w:t>Markkula et al. (2017)</w:t>
            </w:r>
          </w:p>
        </w:tc>
        <w:tc>
          <w:tcPr>
            <w:tcW w:w="0" w:type="auto"/>
          </w:tcPr>
          <w:p w14:paraId="7A377F28" w14:textId="77777777" w:rsidR="00B6278C" w:rsidRPr="006243ED"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i/>
                <w:sz w:val="18"/>
                <w:szCs w:val="18"/>
                <w:lang w:val="fr-FR"/>
              </w:rPr>
            </w:pPr>
            <w:r w:rsidRPr="006243ED">
              <w:rPr>
                <w:sz w:val="18"/>
                <w:szCs w:val="18"/>
                <w:lang w:val="fr-FR"/>
              </w:rPr>
              <w:t xml:space="preserve">Total sample </w:t>
            </w:r>
            <w:r w:rsidRPr="006243ED">
              <w:rPr>
                <w:i/>
                <w:sz w:val="18"/>
                <w:szCs w:val="18"/>
                <w:lang w:val="fr-FR"/>
              </w:rPr>
              <w:t>(N = 371,210);</w:t>
            </w:r>
          </w:p>
          <w:p w14:paraId="3E161CB7" w14:textId="77777777" w:rsidR="00B6278C" w:rsidRPr="006243ED"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i/>
                <w:sz w:val="18"/>
                <w:szCs w:val="18"/>
                <w:lang w:val="fr-FR"/>
              </w:rPr>
            </w:pPr>
            <w:r w:rsidRPr="006243ED">
              <w:rPr>
                <w:sz w:val="18"/>
                <w:szCs w:val="18"/>
                <w:lang w:val="fr-FR"/>
              </w:rPr>
              <w:t xml:space="preserve">Migrants </w:t>
            </w:r>
            <w:r w:rsidRPr="006243ED">
              <w:rPr>
                <w:i/>
                <w:sz w:val="18"/>
                <w:szCs w:val="18"/>
                <w:lang w:val="fr-FR"/>
              </w:rPr>
              <w:t xml:space="preserve">(n = 184,806); </w:t>
            </w:r>
          </w:p>
          <w:p w14:paraId="715863A2"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i/>
                <w:sz w:val="18"/>
                <w:szCs w:val="18"/>
              </w:rPr>
            </w:pPr>
            <w:r>
              <w:rPr>
                <w:sz w:val="18"/>
                <w:szCs w:val="18"/>
              </w:rPr>
              <w:t>Finnish-</w:t>
            </w:r>
            <w:r w:rsidRPr="002609F8">
              <w:rPr>
                <w:sz w:val="18"/>
                <w:szCs w:val="18"/>
              </w:rPr>
              <w:t xml:space="preserve">natives </w:t>
            </w:r>
            <w:r w:rsidRPr="002609F8">
              <w:rPr>
                <w:i/>
                <w:sz w:val="18"/>
                <w:szCs w:val="18"/>
              </w:rPr>
              <w:t>(n = 185,184);</w:t>
            </w:r>
          </w:p>
          <w:p w14:paraId="66F31ECF"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w:t>
            </w:r>
            <w:r w:rsidRPr="002609F8">
              <w:rPr>
                <w:sz w:val="18"/>
                <w:szCs w:val="18"/>
              </w:rPr>
              <w:t>years+.</w:t>
            </w:r>
          </w:p>
        </w:tc>
        <w:tc>
          <w:tcPr>
            <w:tcW w:w="0" w:type="auto"/>
          </w:tcPr>
          <w:p w14:paraId="17F1C6D7"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2609F8">
              <w:rPr>
                <w:sz w:val="18"/>
                <w:szCs w:val="18"/>
              </w:rPr>
              <w:t>Register-based cohort study.</w:t>
            </w:r>
          </w:p>
        </w:tc>
        <w:tc>
          <w:tcPr>
            <w:tcW w:w="0" w:type="auto"/>
          </w:tcPr>
          <w:p w14:paraId="3165DF34"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Finland;</w:t>
            </w:r>
          </w:p>
          <w:p w14:paraId="2C30911A"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Hospital Discharge Register of public health care use;</w:t>
            </w:r>
          </w:p>
        </w:tc>
        <w:tc>
          <w:tcPr>
            <w:tcW w:w="0" w:type="auto"/>
          </w:tcPr>
          <w:p w14:paraId="5E3B69A9"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Psychosis. </w:t>
            </w:r>
          </w:p>
          <w:p w14:paraId="285162B8"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p>
          <w:p w14:paraId="5544FD04"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52AB69EE"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Migrants;</w:t>
            </w:r>
          </w:p>
          <w:p w14:paraId="150BA362"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Does not distinguish refugees from migrants;</w:t>
            </w:r>
          </w:p>
        </w:tc>
        <w:tc>
          <w:tcPr>
            <w:tcW w:w="0" w:type="auto"/>
          </w:tcPr>
          <w:p w14:paraId="7A87AADC"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2609F8">
              <w:rPr>
                <w:sz w:val="18"/>
                <w:szCs w:val="18"/>
              </w:rPr>
              <w:t>ICD-10.</w:t>
            </w:r>
          </w:p>
        </w:tc>
      </w:tr>
      <w:tr w:rsidR="00C84386" w:rsidRPr="002609F8" w14:paraId="761C9229" w14:textId="77777777" w:rsidTr="00CF3098">
        <w:trPr>
          <w:cnfStyle w:val="000000100000" w:firstRow="0" w:lastRow="0" w:firstColumn="0" w:lastColumn="0" w:oddVBand="0" w:evenVBand="0" w:oddHBand="1" w:evenHBand="0"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1207" w:type="dxa"/>
          </w:tcPr>
          <w:p w14:paraId="7D95F23B" w14:textId="77777777" w:rsidR="00B6278C" w:rsidRPr="002609F8" w:rsidRDefault="00B6278C" w:rsidP="00B6278C">
            <w:pPr>
              <w:autoSpaceDE w:val="0"/>
              <w:autoSpaceDN w:val="0"/>
              <w:adjustRightInd w:val="0"/>
              <w:spacing w:line="480" w:lineRule="auto"/>
              <w:rPr>
                <w:sz w:val="18"/>
                <w:szCs w:val="18"/>
              </w:rPr>
            </w:pPr>
            <w:r w:rsidRPr="002609F8">
              <w:rPr>
                <w:sz w:val="18"/>
                <w:szCs w:val="18"/>
              </w:rPr>
              <w:t>Nygaard et al. (2017)</w:t>
            </w:r>
          </w:p>
        </w:tc>
        <w:tc>
          <w:tcPr>
            <w:tcW w:w="0" w:type="auto"/>
          </w:tcPr>
          <w:p w14:paraId="7C7ACB26"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Total sample </w:t>
            </w:r>
            <w:r w:rsidRPr="002609F8">
              <w:rPr>
                <w:i/>
                <w:sz w:val="18"/>
                <w:szCs w:val="18"/>
              </w:rPr>
              <w:t>(N = 181)</w:t>
            </w:r>
            <w:r w:rsidRPr="002609F8">
              <w:rPr>
                <w:sz w:val="18"/>
                <w:szCs w:val="18"/>
              </w:rPr>
              <w:t>;</w:t>
            </w:r>
          </w:p>
          <w:p w14:paraId="0DD06B9E"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PTSD-SP (</w:t>
            </w:r>
            <w:r w:rsidRPr="002609F8">
              <w:rPr>
                <w:i/>
                <w:sz w:val="18"/>
                <w:szCs w:val="18"/>
              </w:rPr>
              <w:t>n = 74</w:t>
            </w:r>
            <w:r w:rsidRPr="002609F8">
              <w:rPr>
                <w:sz w:val="18"/>
                <w:szCs w:val="18"/>
              </w:rPr>
              <w:t>);</w:t>
            </w:r>
          </w:p>
          <w:p w14:paraId="0FBD34CA"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r w:rsidRPr="002609F8">
              <w:rPr>
                <w:sz w:val="18"/>
                <w:szCs w:val="18"/>
              </w:rPr>
              <w:t>years+.</w:t>
            </w:r>
          </w:p>
        </w:tc>
        <w:tc>
          <w:tcPr>
            <w:tcW w:w="0" w:type="auto"/>
          </w:tcPr>
          <w:p w14:paraId="689ED92F"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Retrospective cohort study. </w:t>
            </w:r>
          </w:p>
        </w:tc>
        <w:tc>
          <w:tcPr>
            <w:tcW w:w="0" w:type="auto"/>
          </w:tcPr>
          <w:p w14:paraId="30FEDBEF"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Denmark;</w:t>
            </w:r>
          </w:p>
          <w:p w14:paraId="3C481CF7"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Competence centre for transcultural psychiatry (CTP) .</w:t>
            </w:r>
          </w:p>
        </w:tc>
        <w:tc>
          <w:tcPr>
            <w:tcW w:w="0" w:type="auto"/>
          </w:tcPr>
          <w:p w14:paraId="358C11F6"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PTSD with Secondary Psychotic Symptoms (Auditory Hallucinations &amp; Persecutory Delusions)</w:t>
            </w:r>
          </w:p>
        </w:tc>
        <w:tc>
          <w:tcPr>
            <w:tcW w:w="0" w:type="auto"/>
          </w:tcPr>
          <w:p w14:paraId="5999E93A"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Refugees.</w:t>
            </w:r>
          </w:p>
        </w:tc>
        <w:tc>
          <w:tcPr>
            <w:tcW w:w="0" w:type="auto"/>
          </w:tcPr>
          <w:p w14:paraId="00952E44"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ICD-10.</w:t>
            </w:r>
          </w:p>
        </w:tc>
      </w:tr>
      <w:tr w:rsidR="00C84386" w:rsidRPr="002609F8" w14:paraId="5B818E1C" w14:textId="77777777" w:rsidTr="00CF3098">
        <w:trPr>
          <w:trHeight w:val="537"/>
        </w:trPr>
        <w:tc>
          <w:tcPr>
            <w:cnfStyle w:val="001000000000" w:firstRow="0" w:lastRow="0" w:firstColumn="1" w:lastColumn="0" w:oddVBand="0" w:evenVBand="0" w:oddHBand="0" w:evenHBand="0" w:firstRowFirstColumn="0" w:firstRowLastColumn="0" w:lastRowFirstColumn="0" w:lastRowLastColumn="0"/>
            <w:tcW w:w="1207" w:type="dxa"/>
          </w:tcPr>
          <w:p w14:paraId="41201639" w14:textId="77777777" w:rsidR="00B6278C" w:rsidRPr="002609F8" w:rsidRDefault="00B6278C" w:rsidP="00B6278C">
            <w:pPr>
              <w:autoSpaceDE w:val="0"/>
              <w:autoSpaceDN w:val="0"/>
              <w:adjustRightInd w:val="0"/>
              <w:spacing w:line="480" w:lineRule="auto"/>
              <w:rPr>
                <w:sz w:val="18"/>
                <w:szCs w:val="18"/>
              </w:rPr>
            </w:pPr>
            <w:r w:rsidRPr="002609F8">
              <w:rPr>
                <w:sz w:val="18"/>
                <w:szCs w:val="18"/>
              </w:rPr>
              <w:t>Pfortmueller et al. (2016)</w:t>
            </w:r>
          </w:p>
        </w:tc>
        <w:tc>
          <w:tcPr>
            <w:tcW w:w="0" w:type="auto"/>
          </w:tcPr>
          <w:p w14:paraId="07015A4F"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Total sample </w:t>
            </w:r>
            <w:r w:rsidRPr="002609F8">
              <w:rPr>
                <w:i/>
                <w:sz w:val="18"/>
                <w:szCs w:val="18"/>
              </w:rPr>
              <w:t>(N = 880)</w:t>
            </w:r>
            <w:r w:rsidRPr="002609F8">
              <w:rPr>
                <w:sz w:val="18"/>
                <w:szCs w:val="18"/>
              </w:rPr>
              <w:t>;</w:t>
            </w:r>
          </w:p>
          <w:p w14:paraId="59F234C1"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16-</w:t>
            </w:r>
            <w:r w:rsidRPr="002609F8">
              <w:rPr>
                <w:sz w:val="18"/>
                <w:szCs w:val="18"/>
              </w:rPr>
              <w:t>years+.</w:t>
            </w:r>
          </w:p>
        </w:tc>
        <w:tc>
          <w:tcPr>
            <w:tcW w:w="0" w:type="auto"/>
          </w:tcPr>
          <w:p w14:paraId="3BDEC8D3"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Retrospective survey.</w:t>
            </w:r>
          </w:p>
        </w:tc>
        <w:tc>
          <w:tcPr>
            <w:tcW w:w="0" w:type="auto"/>
          </w:tcPr>
          <w:p w14:paraId="6CCB1207"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Switzerland; </w:t>
            </w:r>
          </w:p>
          <w:p w14:paraId="457F8C68"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A&amp;E </w:t>
            </w:r>
          </w:p>
        </w:tc>
        <w:tc>
          <w:tcPr>
            <w:tcW w:w="0" w:type="auto"/>
          </w:tcPr>
          <w:p w14:paraId="493A40FB"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Physical Health Problems &amp; Co-Morbid Psychosis.</w:t>
            </w:r>
          </w:p>
        </w:tc>
        <w:tc>
          <w:tcPr>
            <w:tcW w:w="0" w:type="auto"/>
          </w:tcPr>
          <w:p w14:paraId="5ADBB6CC"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Refugees &amp; Asylum Seekers;</w:t>
            </w:r>
          </w:p>
          <w:p w14:paraId="3A00933D"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Syrian vs. non-Syrian. </w:t>
            </w:r>
          </w:p>
        </w:tc>
        <w:tc>
          <w:tcPr>
            <w:tcW w:w="0" w:type="auto"/>
          </w:tcPr>
          <w:p w14:paraId="431D70EA"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CCI.</w:t>
            </w:r>
          </w:p>
        </w:tc>
      </w:tr>
      <w:tr w:rsidR="00C84386" w:rsidRPr="002609F8" w14:paraId="6D177202" w14:textId="77777777" w:rsidTr="00CF3098">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207" w:type="dxa"/>
          </w:tcPr>
          <w:p w14:paraId="14359E7E" w14:textId="77777777" w:rsidR="00B6278C" w:rsidRPr="002609F8" w:rsidRDefault="00B6278C" w:rsidP="00B6278C">
            <w:pPr>
              <w:autoSpaceDE w:val="0"/>
              <w:autoSpaceDN w:val="0"/>
              <w:adjustRightInd w:val="0"/>
              <w:spacing w:line="480" w:lineRule="auto"/>
              <w:rPr>
                <w:sz w:val="18"/>
                <w:szCs w:val="18"/>
              </w:rPr>
            </w:pPr>
            <w:r w:rsidRPr="002609F8">
              <w:rPr>
                <w:sz w:val="18"/>
                <w:szCs w:val="18"/>
              </w:rPr>
              <w:t>Pignon et al. (2017)</w:t>
            </w:r>
          </w:p>
        </w:tc>
        <w:tc>
          <w:tcPr>
            <w:tcW w:w="0" w:type="auto"/>
          </w:tcPr>
          <w:p w14:paraId="680E04D6" w14:textId="77777777" w:rsidR="00B6278C" w:rsidRPr="006243ED"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lang w:val="fr-FR"/>
              </w:rPr>
            </w:pPr>
            <w:r w:rsidRPr="006243ED">
              <w:rPr>
                <w:sz w:val="18"/>
                <w:szCs w:val="18"/>
                <w:lang w:val="fr-FR"/>
              </w:rPr>
              <w:t>Total sample (</w:t>
            </w:r>
            <w:r w:rsidRPr="006243ED">
              <w:rPr>
                <w:i/>
                <w:sz w:val="18"/>
                <w:szCs w:val="18"/>
                <w:lang w:val="fr-FR"/>
              </w:rPr>
              <w:t>N = 38,694</w:t>
            </w:r>
            <w:r w:rsidRPr="006243ED">
              <w:rPr>
                <w:sz w:val="18"/>
                <w:szCs w:val="18"/>
                <w:lang w:val="fr-FR"/>
              </w:rPr>
              <w:t>);</w:t>
            </w:r>
          </w:p>
          <w:p w14:paraId="7CDC875D" w14:textId="77777777" w:rsidR="00B6278C" w:rsidRPr="006243ED"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lang w:val="fr-FR"/>
              </w:rPr>
            </w:pPr>
            <w:r w:rsidRPr="006243ED">
              <w:rPr>
                <w:sz w:val="18"/>
                <w:szCs w:val="18"/>
                <w:lang w:val="fr-FR"/>
              </w:rPr>
              <w:t>Migrants (</w:t>
            </w:r>
            <w:r w:rsidRPr="006243ED">
              <w:rPr>
                <w:i/>
                <w:sz w:val="18"/>
                <w:szCs w:val="18"/>
                <w:lang w:val="fr-FR"/>
              </w:rPr>
              <w:t>n = 9,959</w:t>
            </w:r>
            <w:r w:rsidRPr="006243ED">
              <w:rPr>
                <w:sz w:val="18"/>
                <w:szCs w:val="18"/>
                <w:lang w:val="fr-FR"/>
              </w:rPr>
              <w:t>);</w:t>
            </w:r>
          </w:p>
          <w:p w14:paraId="33420421"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Age: unspecified.  </w:t>
            </w:r>
          </w:p>
        </w:tc>
        <w:tc>
          <w:tcPr>
            <w:tcW w:w="0" w:type="auto"/>
          </w:tcPr>
          <w:p w14:paraId="06A53DE2"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General population survey.  </w:t>
            </w:r>
          </w:p>
        </w:tc>
        <w:tc>
          <w:tcPr>
            <w:tcW w:w="0" w:type="auto"/>
          </w:tcPr>
          <w:p w14:paraId="0C43BD0E"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France; </w:t>
            </w:r>
          </w:p>
          <w:p w14:paraId="1DB86D2C"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47 study sites (WHO-CC).</w:t>
            </w:r>
          </w:p>
        </w:tc>
        <w:tc>
          <w:tcPr>
            <w:tcW w:w="0" w:type="auto"/>
          </w:tcPr>
          <w:p w14:paraId="4740F578"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Psychotic Disorders &amp; Psychotic Disorders with Comorbid with Depression.</w:t>
            </w:r>
          </w:p>
        </w:tc>
        <w:tc>
          <w:tcPr>
            <w:tcW w:w="0" w:type="auto"/>
          </w:tcPr>
          <w:p w14:paraId="2215D72F"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Migrants;</w:t>
            </w:r>
          </w:p>
          <w:p w14:paraId="3AECF0B4"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Does not distinguish refugees from migrants.</w:t>
            </w:r>
          </w:p>
        </w:tc>
        <w:tc>
          <w:tcPr>
            <w:tcW w:w="0" w:type="auto"/>
          </w:tcPr>
          <w:p w14:paraId="2EDAFFEF"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MINI.</w:t>
            </w:r>
          </w:p>
          <w:p w14:paraId="229945CC"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p>
        </w:tc>
      </w:tr>
      <w:tr w:rsidR="00C84386" w:rsidRPr="002609F8" w14:paraId="53C032A3" w14:textId="77777777" w:rsidTr="00CF3098">
        <w:trPr>
          <w:trHeight w:val="537"/>
        </w:trPr>
        <w:tc>
          <w:tcPr>
            <w:cnfStyle w:val="001000000000" w:firstRow="0" w:lastRow="0" w:firstColumn="1" w:lastColumn="0" w:oddVBand="0" w:evenVBand="0" w:oddHBand="0" w:evenHBand="0" w:firstRowFirstColumn="0" w:firstRowLastColumn="0" w:lastRowFirstColumn="0" w:lastRowLastColumn="0"/>
            <w:tcW w:w="1207" w:type="dxa"/>
          </w:tcPr>
          <w:p w14:paraId="377D9AD5" w14:textId="77777777" w:rsidR="00C84386" w:rsidRPr="002609F8" w:rsidRDefault="00C84386" w:rsidP="00B6278C">
            <w:pPr>
              <w:autoSpaceDE w:val="0"/>
              <w:autoSpaceDN w:val="0"/>
              <w:adjustRightInd w:val="0"/>
              <w:spacing w:line="480" w:lineRule="auto"/>
              <w:rPr>
                <w:sz w:val="18"/>
                <w:szCs w:val="18"/>
              </w:rPr>
            </w:pPr>
            <w:r>
              <w:rPr>
                <w:sz w:val="18"/>
                <w:szCs w:val="18"/>
              </w:rPr>
              <w:t>Rathke et al. (2020)</w:t>
            </w:r>
          </w:p>
        </w:tc>
        <w:tc>
          <w:tcPr>
            <w:tcW w:w="0" w:type="auto"/>
          </w:tcPr>
          <w:p w14:paraId="68A9AAA1" w14:textId="77777777" w:rsidR="00C84386" w:rsidRPr="00C84386" w:rsidRDefault="00C84386"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Refugees (</w:t>
            </w:r>
            <w:r>
              <w:rPr>
                <w:i/>
                <w:sz w:val="18"/>
                <w:szCs w:val="18"/>
              </w:rPr>
              <w:t xml:space="preserve">N = 627); </w:t>
            </w:r>
            <w:r>
              <w:rPr>
                <w:sz w:val="18"/>
                <w:szCs w:val="18"/>
              </w:rPr>
              <w:t xml:space="preserve">18-years+. </w:t>
            </w:r>
          </w:p>
        </w:tc>
        <w:tc>
          <w:tcPr>
            <w:tcW w:w="0" w:type="auto"/>
          </w:tcPr>
          <w:p w14:paraId="5003C6BE" w14:textId="77777777" w:rsidR="00C84386" w:rsidRPr="002609F8" w:rsidRDefault="00C84386" w:rsidP="00C8438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Cross-sectional study.</w:t>
            </w:r>
          </w:p>
        </w:tc>
        <w:tc>
          <w:tcPr>
            <w:tcW w:w="0" w:type="auto"/>
          </w:tcPr>
          <w:p w14:paraId="3BEC4236" w14:textId="77777777" w:rsidR="00C84386" w:rsidRPr="002609F8" w:rsidRDefault="00C84386"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Denmark; Denmark Database on Refugees with Trauma (DART)</w:t>
            </w:r>
          </w:p>
        </w:tc>
        <w:tc>
          <w:tcPr>
            <w:tcW w:w="0" w:type="auto"/>
          </w:tcPr>
          <w:p w14:paraId="71B4EDA0" w14:textId="77777777" w:rsidR="00C84386" w:rsidRPr="002609F8" w:rsidRDefault="00C84386"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PTSD with Secondary Psychotic Symptoms (Auditory Hallucinations, Visual Hallucinations &amp; Persecutory Delusions)</w:t>
            </w:r>
          </w:p>
        </w:tc>
        <w:tc>
          <w:tcPr>
            <w:tcW w:w="0" w:type="auto"/>
          </w:tcPr>
          <w:p w14:paraId="450D156D" w14:textId="77777777" w:rsidR="00C84386" w:rsidRPr="002609F8" w:rsidRDefault="004E5325"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Refugees.</w:t>
            </w:r>
          </w:p>
        </w:tc>
        <w:tc>
          <w:tcPr>
            <w:tcW w:w="0" w:type="auto"/>
          </w:tcPr>
          <w:p w14:paraId="21FBCBA5" w14:textId="77777777" w:rsidR="00C84386" w:rsidRPr="002609F8" w:rsidRDefault="004E5325"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ICD-10.</w:t>
            </w:r>
          </w:p>
        </w:tc>
      </w:tr>
      <w:tr w:rsidR="00C84386" w:rsidRPr="002609F8" w14:paraId="46124A12" w14:textId="77777777" w:rsidTr="00CF3098">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207" w:type="dxa"/>
          </w:tcPr>
          <w:p w14:paraId="0F636BD0" w14:textId="77777777" w:rsidR="00B6278C" w:rsidRPr="002609F8" w:rsidRDefault="00B6278C" w:rsidP="00B6278C">
            <w:pPr>
              <w:autoSpaceDE w:val="0"/>
              <w:autoSpaceDN w:val="0"/>
              <w:adjustRightInd w:val="0"/>
              <w:spacing w:line="480" w:lineRule="auto"/>
              <w:rPr>
                <w:sz w:val="18"/>
                <w:szCs w:val="18"/>
              </w:rPr>
            </w:pPr>
            <w:r w:rsidRPr="002609F8">
              <w:rPr>
                <w:sz w:val="18"/>
                <w:szCs w:val="18"/>
              </w:rPr>
              <w:lastRenderedPageBreak/>
              <w:t>Salah et al. (2012)</w:t>
            </w:r>
          </w:p>
        </w:tc>
        <w:tc>
          <w:tcPr>
            <w:tcW w:w="0" w:type="auto"/>
          </w:tcPr>
          <w:p w14:paraId="742BC0CF"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Total sample </w:t>
            </w:r>
            <w:r w:rsidRPr="002609F8">
              <w:rPr>
                <w:i/>
                <w:sz w:val="18"/>
                <w:szCs w:val="18"/>
              </w:rPr>
              <w:t>(N = 1,876)</w:t>
            </w:r>
            <w:r w:rsidRPr="002609F8">
              <w:rPr>
                <w:sz w:val="18"/>
                <w:szCs w:val="18"/>
              </w:rPr>
              <w:t>;</w:t>
            </w:r>
          </w:p>
          <w:p w14:paraId="4D90B285"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18-</w:t>
            </w:r>
            <w:r w:rsidRPr="002609F8">
              <w:rPr>
                <w:sz w:val="18"/>
                <w:szCs w:val="18"/>
              </w:rPr>
              <w:t>years+.</w:t>
            </w:r>
          </w:p>
          <w:p w14:paraId="431D72C1"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0" w:type="auto"/>
          </w:tcPr>
          <w:p w14:paraId="5BC8392B" w14:textId="77777777" w:rsidR="00B6278C" w:rsidRPr="002609F8" w:rsidRDefault="00B6278C" w:rsidP="00C84386">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Cross-sectional </w:t>
            </w:r>
            <w:r w:rsidR="00C84386">
              <w:rPr>
                <w:sz w:val="18"/>
                <w:szCs w:val="18"/>
              </w:rPr>
              <w:t>study</w:t>
            </w:r>
            <w:r w:rsidRPr="002609F8">
              <w:rPr>
                <w:sz w:val="18"/>
                <w:szCs w:val="18"/>
              </w:rPr>
              <w:t>.</w:t>
            </w:r>
          </w:p>
        </w:tc>
        <w:tc>
          <w:tcPr>
            <w:tcW w:w="0" w:type="auto"/>
          </w:tcPr>
          <w:p w14:paraId="2B460568"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Central Sudan;</w:t>
            </w:r>
          </w:p>
          <w:p w14:paraId="384A3801"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Two areas: Mayo (urban) &amp; Mobi (rural). </w:t>
            </w:r>
          </w:p>
        </w:tc>
        <w:tc>
          <w:tcPr>
            <w:tcW w:w="0" w:type="auto"/>
          </w:tcPr>
          <w:p w14:paraId="1253544F"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Psychosis.</w:t>
            </w:r>
          </w:p>
        </w:tc>
        <w:tc>
          <w:tcPr>
            <w:tcW w:w="0" w:type="auto"/>
          </w:tcPr>
          <w:p w14:paraId="21D61B4A"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Internally displaced persons. </w:t>
            </w:r>
          </w:p>
        </w:tc>
        <w:tc>
          <w:tcPr>
            <w:tcW w:w="0" w:type="auto"/>
          </w:tcPr>
          <w:p w14:paraId="2DE1AF64"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 xml:space="preserve">MINI. </w:t>
            </w:r>
          </w:p>
        </w:tc>
      </w:tr>
      <w:tr w:rsidR="00C84386" w:rsidRPr="002609F8" w14:paraId="4CC2DB7B" w14:textId="77777777" w:rsidTr="00CF3098">
        <w:trPr>
          <w:trHeight w:val="1700"/>
        </w:trPr>
        <w:tc>
          <w:tcPr>
            <w:cnfStyle w:val="001000000000" w:firstRow="0" w:lastRow="0" w:firstColumn="1" w:lastColumn="0" w:oddVBand="0" w:evenVBand="0" w:oddHBand="0" w:evenHBand="0" w:firstRowFirstColumn="0" w:firstRowLastColumn="0" w:lastRowFirstColumn="0" w:lastRowLastColumn="0"/>
            <w:tcW w:w="1207" w:type="dxa"/>
          </w:tcPr>
          <w:p w14:paraId="46B07DF7" w14:textId="77777777" w:rsidR="00B6278C" w:rsidRPr="002609F8" w:rsidRDefault="00B6278C" w:rsidP="00B6278C">
            <w:pPr>
              <w:autoSpaceDE w:val="0"/>
              <w:autoSpaceDN w:val="0"/>
              <w:adjustRightInd w:val="0"/>
              <w:spacing w:line="480" w:lineRule="auto"/>
              <w:rPr>
                <w:sz w:val="18"/>
                <w:szCs w:val="18"/>
              </w:rPr>
            </w:pPr>
            <w:r w:rsidRPr="002609F8">
              <w:rPr>
                <w:sz w:val="18"/>
                <w:szCs w:val="18"/>
              </w:rPr>
              <w:t>Schrier et al. (2001)</w:t>
            </w:r>
          </w:p>
        </w:tc>
        <w:tc>
          <w:tcPr>
            <w:tcW w:w="0" w:type="auto"/>
          </w:tcPr>
          <w:p w14:paraId="7BDD3602" w14:textId="77777777" w:rsidR="00B6278C" w:rsidRPr="006243ED"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i/>
                <w:sz w:val="18"/>
                <w:szCs w:val="18"/>
                <w:lang w:val="fr-FR"/>
              </w:rPr>
            </w:pPr>
            <w:r w:rsidRPr="006243ED">
              <w:rPr>
                <w:sz w:val="18"/>
                <w:szCs w:val="18"/>
                <w:lang w:val="fr-FR"/>
              </w:rPr>
              <w:t xml:space="preserve">Total sample </w:t>
            </w:r>
            <w:r w:rsidRPr="006243ED">
              <w:rPr>
                <w:i/>
                <w:sz w:val="18"/>
                <w:szCs w:val="18"/>
                <w:lang w:val="fr-FR"/>
              </w:rPr>
              <w:t xml:space="preserve">(N = 713); </w:t>
            </w:r>
          </w:p>
          <w:p w14:paraId="706DDD4A" w14:textId="77777777" w:rsidR="00B6278C" w:rsidRPr="006243ED"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i/>
                <w:sz w:val="18"/>
                <w:szCs w:val="18"/>
                <w:lang w:val="fr-FR"/>
              </w:rPr>
            </w:pPr>
            <w:r w:rsidRPr="006243ED">
              <w:rPr>
                <w:sz w:val="18"/>
                <w:szCs w:val="18"/>
                <w:lang w:val="fr-FR"/>
              </w:rPr>
              <w:t xml:space="preserve">Migrants </w:t>
            </w:r>
            <w:r w:rsidRPr="006243ED">
              <w:rPr>
                <w:i/>
                <w:sz w:val="18"/>
                <w:szCs w:val="18"/>
                <w:lang w:val="fr-FR"/>
              </w:rPr>
              <w:t>(n = 248);</w:t>
            </w:r>
          </w:p>
          <w:p w14:paraId="41CF55BF"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w:t>
            </w:r>
            <w:r w:rsidRPr="002609F8">
              <w:rPr>
                <w:sz w:val="18"/>
                <w:szCs w:val="18"/>
              </w:rPr>
              <w:t>years+.</w:t>
            </w:r>
          </w:p>
        </w:tc>
        <w:tc>
          <w:tcPr>
            <w:tcW w:w="0" w:type="auto"/>
          </w:tcPr>
          <w:p w14:paraId="4A194F96" w14:textId="77777777" w:rsidR="00B6278C" w:rsidRPr="002609F8" w:rsidRDefault="00B6278C" w:rsidP="00C84386">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Retrospective cohort </w:t>
            </w:r>
            <w:r w:rsidR="00C84386">
              <w:rPr>
                <w:sz w:val="18"/>
                <w:szCs w:val="18"/>
              </w:rPr>
              <w:t>study</w:t>
            </w:r>
            <w:r w:rsidRPr="002609F8">
              <w:rPr>
                <w:sz w:val="18"/>
                <w:szCs w:val="18"/>
              </w:rPr>
              <w:t>.</w:t>
            </w:r>
          </w:p>
        </w:tc>
        <w:tc>
          <w:tcPr>
            <w:tcW w:w="0" w:type="auto"/>
          </w:tcPr>
          <w:p w14:paraId="480F071B"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Rotterdam, The Netherlands; </w:t>
            </w:r>
          </w:p>
          <w:p w14:paraId="039079F1"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Outpatient mental health services.</w:t>
            </w:r>
          </w:p>
        </w:tc>
        <w:tc>
          <w:tcPr>
            <w:tcW w:w="0" w:type="auto"/>
          </w:tcPr>
          <w:p w14:paraId="58A2D1F0"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Schizophrenia &amp; Non-Affective Psychoses</w:t>
            </w:r>
            <w:r>
              <w:rPr>
                <w:sz w:val="18"/>
                <w:szCs w:val="18"/>
              </w:rPr>
              <w:t>.</w:t>
            </w:r>
            <w:r w:rsidRPr="002609F8">
              <w:rPr>
                <w:sz w:val="18"/>
                <w:szCs w:val="18"/>
              </w:rPr>
              <w:t xml:space="preserve"> </w:t>
            </w:r>
          </w:p>
          <w:p w14:paraId="795CD7A6"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79C9F7FB"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Migrants; </w:t>
            </w:r>
          </w:p>
          <w:p w14:paraId="543B61FA"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Does not distinguish refugees from migrants.</w:t>
            </w:r>
          </w:p>
        </w:tc>
        <w:tc>
          <w:tcPr>
            <w:tcW w:w="0" w:type="auto"/>
          </w:tcPr>
          <w:p w14:paraId="052A8F29"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DSM-III-R. </w:t>
            </w:r>
          </w:p>
        </w:tc>
      </w:tr>
      <w:tr w:rsidR="00C84386" w:rsidRPr="002609F8" w14:paraId="199A5C94" w14:textId="77777777" w:rsidTr="00CF3098">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207" w:type="dxa"/>
          </w:tcPr>
          <w:p w14:paraId="6A6AD160" w14:textId="77777777" w:rsidR="00B6278C" w:rsidRPr="002609F8" w:rsidRDefault="00B6278C" w:rsidP="00B6278C">
            <w:pPr>
              <w:autoSpaceDE w:val="0"/>
              <w:autoSpaceDN w:val="0"/>
              <w:adjustRightInd w:val="0"/>
              <w:spacing w:line="480" w:lineRule="auto"/>
              <w:rPr>
                <w:color w:val="000000" w:themeColor="text1"/>
                <w:sz w:val="18"/>
                <w:szCs w:val="18"/>
              </w:rPr>
            </w:pPr>
            <w:r w:rsidRPr="002609F8">
              <w:rPr>
                <w:color w:val="000000" w:themeColor="text1"/>
                <w:sz w:val="18"/>
                <w:szCs w:val="18"/>
              </w:rPr>
              <w:t>Selten et al. (2012)</w:t>
            </w:r>
          </w:p>
        </w:tc>
        <w:tc>
          <w:tcPr>
            <w:tcW w:w="0" w:type="auto"/>
          </w:tcPr>
          <w:p w14:paraId="1EEF4BF5" w14:textId="77777777" w:rsidR="00B6278C" w:rsidRPr="006243ED"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fr-FR"/>
              </w:rPr>
            </w:pPr>
            <w:r w:rsidRPr="006243ED">
              <w:rPr>
                <w:color w:val="000000" w:themeColor="text1"/>
                <w:sz w:val="18"/>
                <w:szCs w:val="18"/>
                <w:lang w:val="fr-FR"/>
              </w:rPr>
              <w:t>Total sample (</w:t>
            </w:r>
            <w:r w:rsidRPr="006243ED">
              <w:rPr>
                <w:i/>
                <w:color w:val="000000" w:themeColor="text1"/>
                <w:sz w:val="18"/>
                <w:szCs w:val="18"/>
                <w:lang w:val="fr-FR"/>
              </w:rPr>
              <w:t xml:space="preserve">N = 167,841); </w:t>
            </w:r>
          </w:p>
          <w:p w14:paraId="5D41C80D" w14:textId="77777777" w:rsidR="00B6278C" w:rsidRPr="006243ED"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lang w:val="fr-FR"/>
              </w:rPr>
            </w:pPr>
            <w:r w:rsidRPr="006243ED">
              <w:rPr>
                <w:color w:val="000000" w:themeColor="text1"/>
                <w:sz w:val="18"/>
                <w:szCs w:val="18"/>
                <w:lang w:val="fr-FR"/>
              </w:rPr>
              <w:t>Migrants (</w:t>
            </w:r>
            <w:r w:rsidRPr="006243ED">
              <w:rPr>
                <w:i/>
                <w:color w:val="000000" w:themeColor="text1"/>
                <w:sz w:val="18"/>
                <w:szCs w:val="18"/>
                <w:lang w:val="fr-FR"/>
              </w:rPr>
              <w:t>n = 24,340</w:t>
            </w:r>
            <w:r w:rsidRPr="006243ED">
              <w:rPr>
                <w:color w:val="000000" w:themeColor="text1"/>
                <w:sz w:val="18"/>
                <w:szCs w:val="18"/>
                <w:lang w:val="fr-FR"/>
              </w:rPr>
              <w:t xml:space="preserve">); </w:t>
            </w:r>
          </w:p>
          <w:p w14:paraId="3FA47097"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2609F8">
              <w:rPr>
                <w:color w:val="000000" w:themeColor="text1"/>
                <w:sz w:val="18"/>
                <w:szCs w:val="18"/>
              </w:rPr>
              <w:t>Natives (</w:t>
            </w:r>
            <w:r>
              <w:rPr>
                <w:i/>
                <w:color w:val="000000" w:themeColor="text1"/>
                <w:sz w:val="18"/>
                <w:szCs w:val="18"/>
              </w:rPr>
              <w:t>n = 143,501</w:t>
            </w:r>
            <w:r w:rsidRPr="002609F8">
              <w:rPr>
                <w:color w:val="000000" w:themeColor="text1"/>
                <w:sz w:val="18"/>
                <w:szCs w:val="18"/>
              </w:rPr>
              <w:t>);</w:t>
            </w:r>
          </w:p>
          <w:p w14:paraId="228030D7"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2609F8">
              <w:rPr>
                <w:color w:val="000000" w:themeColor="text1"/>
                <w:sz w:val="18"/>
                <w:szCs w:val="18"/>
              </w:rPr>
              <w:t>15-years+.</w:t>
            </w:r>
          </w:p>
          <w:p w14:paraId="2ADE75BC"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p>
        </w:tc>
        <w:tc>
          <w:tcPr>
            <w:tcW w:w="0" w:type="auto"/>
          </w:tcPr>
          <w:p w14:paraId="335767AB"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2609F8">
              <w:rPr>
                <w:color w:val="000000" w:themeColor="text1"/>
                <w:sz w:val="18"/>
                <w:szCs w:val="18"/>
              </w:rPr>
              <w:t>Cross-sectional cohort study.</w:t>
            </w:r>
          </w:p>
        </w:tc>
        <w:tc>
          <w:tcPr>
            <w:tcW w:w="0" w:type="auto"/>
          </w:tcPr>
          <w:p w14:paraId="3B30D1B4"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2609F8">
              <w:rPr>
                <w:color w:val="000000" w:themeColor="text1"/>
                <w:sz w:val="18"/>
                <w:szCs w:val="18"/>
              </w:rPr>
              <w:t>Utrecht, The Netherlands;</w:t>
            </w:r>
          </w:p>
          <w:p w14:paraId="5AE9C446"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2609F8">
              <w:rPr>
                <w:color w:val="000000" w:themeColor="text1"/>
                <w:sz w:val="18"/>
                <w:szCs w:val="18"/>
              </w:rPr>
              <w:t>Inpatient and outpatient psychiatric facilities; Psychiatric Case Register Middle-Netherlands (PCR-MN).</w:t>
            </w:r>
          </w:p>
        </w:tc>
        <w:tc>
          <w:tcPr>
            <w:tcW w:w="0" w:type="auto"/>
          </w:tcPr>
          <w:p w14:paraId="551BA21F"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2609F8">
              <w:rPr>
                <w:color w:val="000000" w:themeColor="text1"/>
                <w:sz w:val="18"/>
                <w:szCs w:val="18"/>
              </w:rPr>
              <w:t>Schizophrenia; Schizophreniform &amp; Schizoaffective Disorder.</w:t>
            </w:r>
          </w:p>
        </w:tc>
        <w:tc>
          <w:tcPr>
            <w:tcW w:w="0" w:type="auto"/>
          </w:tcPr>
          <w:p w14:paraId="2027604C"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Pr>
                <w:color w:val="000000" w:themeColor="text1"/>
                <w:sz w:val="18"/>
                <w:szCs w:val="18"/>
              </w:rPr>
              <w:t>First-</w:t>
            </w:r>
            <w:r w:rsidRPr="002609F8">
              <w:rPr>
                <w:color w:val="000000" w:themeColor="text1"/>
                <w:sz w:val="18"/>
                <w:szCs w:val="18"/>
              </w:rPr>
              <w:t>generation migrants vs. Dutch natives;</w:t>
            </w:r>
          </w:p>
          <w:p w14:paraId="21A5FFB4"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2609F8">
              <w:rPr>
                <w:color w:val="000000" w:themeColor="text1"/>
                <w:sz w:val="18"/>
                <w:szCs w:val="18"/>
              </w:rPr>
              <w:t>Does not distinguish refugees from migrants.</w:t>
            </w:r>
          </w:p>
        </w:tc>
        <w:tc>
          <w:tcPr>
            <w:tcW w:w="0" w:type="auto"/>
          </w:tcPr>
          <w:p w14:paraId="784F69CA"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18"/>
                <w:szCs w:val="18"/>
              </w:rPr>
            </w:pPr>
            <w:r w:rsidRPr="002609F8">
              <w:rPr>
                <w:color w:val="000000" w:themeColor="text1"/>
                <w:sz w:val="18"/>
                <w:szCs w:val="18"/>
              </w:rPr>
              <w:t xml:space="preserve">DSM-IV. </w:t>
            </w:r>
          </w:p>
        </w:tc>
      </w:tr>
      <w:tr w:rsidR="00C84386" w:rsidRPr="002609F8" w14:paraId="54E5199B" w14:textId="77777777" w:rsidTr="00CF3098">
        <w:trPr>
          <w:trHeight w:val="537"/>
        </w:trPr>
        <w:tc>
          <w:tcPr>
            <w:cnfStyle w:val="001000000000" w:firstRow="0" w:lastRow="0" w:firstColumn="1" w:lastColumn="0" w:oddVBand="0" w:evenVBand="0" w:oddHBand="0" w:evenHBand="0" w:firstRowFirstColumn="0" w:firstRowLastColumn="0" w:lastRowFirstColumn="0" w:lastRowLastColumn="0"/>
            <w:tcW w:w="1207" w:type="dxa"/>
          </w:tcPr>
          <w:p w14:paraId="51DE4659" w14:textId="77777777" w:rsidR="00B6278C" w:rsidRPr="002609F8" w:rsidRDefault="00B6278C" w:rsidP="00B6278C">
            <w:pPr>
              <w:autoSpaceDE w:val="0"/>
              <w:autoSpaceDN w:val="0"/>
              <w:adjustRightInd w:val="0"/>
              <w:spacing w:line="480" w:lineRule="auto"/>
              <w:rPr>
                <w:color w:val="000000" w:themeColor="text1"/>
                <w:sz w:val="18"/>
                <w:szCs w:val="18"/>
              </w:rPr>
            </w:pPr>
            <w:r w:rsidRPr="002609F8">
              <w:rPr>
                <w:sz w:val="18"/>
                <w:szCs w:val="18"/>
              </w:rPr>
              <w:t>Sethi et al. (1972)</w:t>
            </w:r>
          </w:p>
        </w:tc>
        <w:tc>
          <w:tcPr>
            <w:tcW w:w="0" w:type="auto"/>
          </w:tcPr>
          <w:p w14:paraId="573DA118"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Total sample (</w:t>
            </w:r>
            <w:r>
              <w:rPr>
                <w:i/>
                <w:sz w:val="18"/>
                <w:szCs w:val="18"/>
              </w:rPr>
              <w:t>N = 2,957</w:t>
            </w:r>
            <w:r w:rsidRPr="002609F8">
              <w:rPr>
                <w:sz w:val="18"/>
                <w:szCs w:val="18"/>
              </w:rPr>
              <w:t>);</w:t>
            </w:r>
          </w:p>
          <w:p w14:paraId="7259EA9C"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i/>
                <w:sz w:val="18"/>
                <w:szCs w:val="18"/>
              </w:rPr>
            </w:pPr>
            <w:r>
              <w:rPr>
                <w:sz w:val="18"/>
                <w:szCs w:val="18"/>
              </w:rPr>
              <w:t>Refugees</w:t>
            </w:r>
            <w:r w:rsidRPr="002609F8">
              <w:rPr>
                <w:sz w:val="18"/>
                <w:szCs w:val="18"/>
              </w:rPr>
              <w:t xml:space="preserve"> </w:t>
            </w:r>
            <w:r>
              <w:rPr>
                <w:i/>
                <w:sz w:val="18"/>
                <w:szCs w:val="18"/>
              </w:rPr>
              <w:t>(n = 1,547</w:t>
            </w:r>
            <w:r w:rsidRPr="002609F8">
              <w:rPr>
                <w:i/>
                <w:sz w:val="18"/>
                <w:szCs w:val="18"/>
              </w:rPr>
              <w:t>);</w:t>
            </w:r>
          </w:p>
          <w:p w14:paraId="7E8A5B27"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Native (</w:t>
            </w:r>
            <w:r w:rsidRPr="002609F8">
              <w:rPr>
                <w:i/>
                <w:sz w:val="18"/>
                <w:szCs w:val="18"/>
              </w:rPr>
              <w:t xml:space="preserve">n = </w:t>
            </w:r>
            <w:r>
              <w:rPr>
                <w:i/>
                <w:sz w:val="18"/>
                <w:szCs w:val="18"/>
              </w:rPr>
              <w:t>1,410</w:t>
            </w:r>
            <w:r w:rsidRPr="002609F8">
              <w:rPr>
                <w:sz w:val="18"/>
                <w:szCs w:val="18"/>
              </w:rPr>
              <w:t xml:space="preserve">); </w:t>
            </w:r>
          </w:p>
          <w:p w14:paraId="1CD7EA5F"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Age: unspecified.</w:t>
            </w:r>
          </w:p>
        </w:tc>
        <w:tc>
          <w:tcPr>
            <w:tcW w:w="0" w:type="auto"/>
          </w:tcPr>
          <w:p w14:paraId="2246F416"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Cross-sectional cohort study.</w:t>
            </w:r>
          </w:p>
        </w:tc>
        <w:tc>
          <w:tcPr>
            <w:tcW w:w="0" w:type="auto"/>
          </w:tcPr>
          <w:p w14:paraId="170EC4F7"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India; University of Lucknow, Babuganj.</w:t>
            </w:r>
          </w:p>
        </w:tc>
        <w:tc>
          <w:tcPr>
            <w:tcW w:w="0" w:type="auto"/>
          </w:tcPr>
          <w:p w14:paraId="2CA6EA75"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Schizophrenia. </w:t>
            </w:r>
          </w:p>
        </w:tc>
        <w:tc>
          <w:tcPr>
            <w:tcW w:w="0" w:type="auto"/>
          </w:tcPr>
          <w:p w14:paraId="1A7D6339"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Refugee vs. native</w:t>
            </w:r>
            <w:r>
              <w:rPr>
                <w:sz w:val="18"/>
                <w:szCs w:val="18"/>
              </w:rPr>
              <w:t>s</w:t>
            </w:r>
            <w:r w:rsidRPr="002609F8">
              <w:rPr>
                <w:sz w:val="18"/>
                <w:szCs w:val="18"/>
              </w:rPr>
              <w:t xml:space="preserve">.  </w:t>
            </w:r>
          </w:p>
        </w:tc>
        <w:tc>
          <w:tcPr>
            <w:tcW w:w="0" w:type="auto"/>
          </w:tcPr>
          <w:p w14:paraId="57543794"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Unspecified.</w:t>
            </w:r>
          </w:p>
        </w:tc>
      </w:tr>
      <w:tr w:rsidR="00C84386" w:rsidRPr="002609F8" w14:paraId="2FFBE3D0" w14:textId="77777777" w:rsidTr="00CF3098">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1207" w:type="dxa"/>
          </w:tcPr>
          <w:p w14:paraId="74143E46" w14:textId="77777777" w:rsidR="00B6278C" w:rsidRPr="002609F8" w:rsidRDefault="00B6278C" w:rsidP="00B6278C">
            <w:pPr>
              <w:autoSpaceDE w:val="0"/>
              <w:autoSpaceDN w:val="0"/>
              <w:adjustRightInd w:val="0"/>
              <w:spacing w:line="480" w:lineRule="auto"/>
              <w:rPr>
                <w:sz w:val="18"/>
                <w:szCs w:val="18"/>
              </w:rPr>
            </w:pPr>
            <w:r w:rsidRPr="002609F8">
              <w:rPr>
                <w:sz w:val="18"/>
                <w:szCs w:val="18"/>
              </w:rPr>
              <w:lastRenderedPageBreak/>
              <w:t>Weingarten &amp; Orron (1983)</w:t>
            </w:r>
          </w:p>
        </w:tc>
        <w:tc>
          <w:tcPr>
            <w:tcW w:w="0" w:type="auto"/>
          </w:tcPr>
          <w:p w14:paraId="47A60402"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i/>
                <w:sz w:val="18"/>
                <w:szCs w:val="18"/>
              </w:rPr>
            </w:pPr>
            <w:r w:rsidRPr="002609F8">
              <w:rPr>
                <w:sz w:val="18"/>
                <w:szCs w:val="18"/>
              </w:rPr>
              <w:t xml:space="preserve">Total sample </w:t>
            </w:r>
            <w:r w:rsidRPr="002609F8">
              <w:rPr>
                <w:i/>
                <w:sz w:val="18"/>
                <w:szCs w:val="18"/>
              </w:rPr>
              <w:t>(N = 1185)</w:t>
            </w:r>
            <w:r w:rsidRPr="002609F8">
              <w:rPr>
                <w:sz w:val="18"/>
                <w:szCs w:val="18"/>
              </w:rPr>
              <w:t>;</w:t>
            </w:r>
            <w:r w:rsidRPr="002609F8">
              <w:rPr>
                <w:i/>
                <w:sz w:val="18"/>
                <w:szCs w:val="18"/>
              </w:rPr>
              <w:t xml:space="preserve"> </w:t>
            </w:r>
          </w:p>
          <w:p w14:paraId="46F48EE0"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Age = 20-</w:t>
            </w:r>
            <w:r w:rsidRPr="002609F8">
              <w:rPr>
                <w:sz w:val="18"/>
                <w:szCs w:val="18"/>
              </w:rPr>
              <w:t>years</w:t>
            </w:r>
            <w:r>
              <w:rPr>
                <w:sz w:val="18"/>
                <w:szCs w:val="18"/>
              </w:rPr>
              <w:t>+</w:t>
            </w:r>
            <w:r w:rsidRPr="002609F8">
              <w:rPr>
                <w:sz w:val="18"/>
                <w:szCs w:val="18"/>
              </w:rPr>
              <w:t>.</w:t>
            </w:r>
          </w:p>
        </w:tc>
        <w:tc>
          <w:tcPr>
            <w:tcW w:w="0" w:type="auto"/>
          </w:tcPr>
          <w:p w14:paraId="2F1A1286"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Cross-sectional cohort survey.</w:t>
            </w:r>
          </w:p>
        </w:tc>
        <w:tc>
          <w:tcPr>
            <w:tcW w:w="0" w:type="auto"/>
          </w:tcPr>
          <w:p w14:paraId="16456EC8"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Israel; GP.</w:t>
            </w:r>
          </w:p>
        </w:tc>
        <w:tc>
          <w:tcPr>
            <w:tcW w:w="0" w:type="auto"/>
          </w:tcPr>
          <w:p w14:paraId="00B7A8CE"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Schizophrenia.</w:t>
            </w:r>
          </w:p>
        </w:tc>
        <w:tc>
          <w:tcPr>
            <w:tcW w:w="0" w:type="auto"/>
          </w:tcPr>
          <w:p w14:paraId="20D39884"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Yemenite migrants.</w:t>
            </w:r>
          </w:p>
        </w:tc>
        <w:tc>
          <w:tcPr>
            <w:tcW w:w="0" w:type="auto"/>
          </w:tcPr>
          <w:p w14:paraId="708EC3D6" w14:textId="77777777" w:rsidR="00B6278C" w:rsidRPr="002609F8" w:rsidRDefault="00B6278C" w:rsidP="00B6278C">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18"/>
                <w:szCs w:val="18"/>
              </w:rPr>
            </w:pPr>
            <w:r w:rsidRPr="002609F8">
              <w:rPr>
                <w:sz w:val="18"/>
                <w:szCs w:val="18"/>
              </w:rPr>
              <w:t>Unspecified.</w:t>
            </w:r>
          </w:p>
        </w:tc>
      </w:tr>
      <w:tr w:rsidR="00C84386" w:rsidRPr="002609F8" w14:paraId="74C988F5" w14:textId="77777777" w:rsidTr="00CF3098">
        <w:trPr>
          <w:trHeight w:val="2258"/>
        </w:trPr>
        <w:tc>
          <w:tcPr>
            <w:cnfStyle w:val="001000000000" w:firstRow="0" w:lastRow="0" w:firstColumn="1" w:lastColumn="0" w:oddVBand="0" w:evenVBand="0" w:oddHBand="0" w:evenHBand="0" w:firstRowFirstColumn="0" w:firstRowLastColumn="0" w:lastRowFirstColumn="0" w:lastRowLastColumn="0"/>
            <w:tcW w:w="1207" w:type="dxa"/>
          </w:tcPr>
          <w:p w14:paraId="6D5F768E" w14:textId="77777777" w:rsidR="00B6278C" w:rsidRPr="002609F8" w:rsidRDefault="00B6278C" w:rsidP="00B6278C">
            <w:pPr>
              <w:autoSpaceDE w:val="0"/>
              <w:autoSpaceDN w:val="0"/>
              <w:adjustRightInd w:val="0"/>
              <w:spacing w:line="480" w:lineRule="auto"/>
              <w:rPr>
                <w:sz w:val="18"/>
                <w:szCs w:val="18"/>
              </w:rPr>
            </w:pPr>
            <w:r w:rsidRPr="002609F8">
              <w:rPr>
                <w:sz w:val="18"/>
                <w:szCs w:val="18"/>
              </w:rPr>
              <w:t>Wijesinghe &amp; Clancy (1991)</w:t>
            </w:r>
          </w:p>
        </w:tc>
        <w:tc>
          <w:tcPr>
            <w:tcW w:w="0" w:type="auto"/>
          </w:tcPr>
          <w:p w14:paraId="0254172E" w14:textId="77777777" w:rsidR="00B6278C" w:rsidRPr="006243ED"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lang w:val="fr-FR"/>
              </w:rPr>
            </w:pPr>
            <w:r w:rsidRPr="006243ED">
              <w:rPr>
                <w:sz w:val="18"/>
                <w:szCs w:val="18"/>
                <w:lang w:val="fr-FR"/>
              </w:rPr>
              <w:t xml:space="preserve">Total sample </w:t>
            </w:r>
            <w:r w:rsidRPr="006243ED">
              <w:rPr>
                <w:i/>
                <w:sz w:val="18"/>
                <w:szCs w:val="18"/>
                <w:lang w:val="fr-FR"/>
              </w:rPr>
              <w:t>(N = 574)</w:t>
            </w:r>
            <w:r w:rsidRPr="006243ED">
              <w:rPr>
                <w:sz w:val="18"/>
                <w:szCs w:val="18"/>
                <w:lang w:val="fr-FR"/>
              </w:rPr>
              <w:t>;</w:t>
            </w:r>
          </w:p>
          <w:p w14:paraId="6F0A0145" w14:textId="77777777" w:rsidR="00B6278C" w:rsidRPr="006243ED"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lang w:val="fr-FR"/>
              </w:rPr>
            </w:pPr>
            <w:r w:rsidRPr="006243ED">
              <w:rPr>
                <w:sz w:val="18"/>
                <w:szCs w:val="18"/>
                <w:lang w:val="fr-FR"/>
              </w:rPr>
              <w:t xml:space="preserve">Migrants </w:t>
            </w:r>
            <w:r w:rsidRPr="006243ED">
              <w:rPr>
                <w:i/>
                <w:sz w:val="18"/>
                <w:szCs w:val="18"/>
                <w:lang w:val="fr-FR"/>
              </w:rPr>
              <w:t>(n = 332)</w:t>
            </w:r>
            <w:r w:rsidRPr="006243ED">
              <w:rPr>
                <w:sz w:val="18"/>
                <w:szCs w:val="18"/>
                <w:lang w:val="fr-FR"/>
              </w:rPr>
              <w:t>;</w:t>
            </w:r>
          </w:p>
          <w:p w14:paraId="6DDFB1CC"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Australian-</w:t>
            </w:r>
            <w:r w:rsidRPr="002609F8">
              <w:rPr>
                <w:sz w:val="18"/>
                <w:szCs w:val="18"/>
              </w:rPr>
              <w:t xml:space="preserve">natives </w:t>
            </w:r>
            <w:r w:rsidRPr="002609F8">
              <w:rPr>
                <w:i/>
                <w:sz w:val="18"/>
                <w:szCs w:val="18"/>
              </w:rPr>
              <w:t>(n = 242)</w:t>
            </w:r>
            <w:r w:rsidRPr="002609F8">
              <w:rPr>
                <w:sz w:val="18"/>
                <w:szCs w:val="18"/>
              </w:rPr>
              <w:t>;</w:t>
            </w:r>
          </w:p>
          <w:p w14:paraId="39B4C816"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15-</w:t>
            </w:r>
            <w:r w:rsidRPr="002609F8">
              <w:rPr>
                <w:sz w:val="18"/>
                <w:szCs w:val="18"/>
              </w:rPr>
              <w:t>years+.</w:t>
            </w:r>
          </w:p>
        </w:tc>
        <w:tc>
          <w:tcPr>
            <w:tcW w:w="0" w:type="auto"/>
          </w:tcPr>
          <w:p w14:paraId="676CB9E6"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Cross-sectional cohort survey.</w:t>
            </w:r>
          </w:p>
        </w:tc>
        <w:tc>
          <w:tcPr>
            <w:tcW w:w="0" w:type="auto"/>
          </w:tcPr>
          <w:p w14:paraId="51249873"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Australia; </w:t>
            </w:r>
          </w:p>
          <w:p w14:paraId="03F96333"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 xml:space="preserve">Outpatient department, Footscray Psychiatric Hospital. </w:t>
            </w:r>
          </w:p>
        </w:tc>
        <w:tc>
          <w:tcPr>
            <w:tcW w:w="0" w:type="auto"/>
          </w:tcPr>
          <w:p w14:paraId="115F52D4"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Schizophrenia.</w:t>
            </w:r>
          </w:p>
        </w:tc>
        <w:tc>
          <w:tcPr>
            <w:tcW w:w="0" w:type="auto"/>
          </w:tcPr>
          <w:p w14:paraId="10F94471"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Does not distinguish refugees from migrants.</w:t>
            </w:r>
          </w:p>
        </w:tc>
        <w:tc>
          <w:tcPr>
            <w:tcW w:w="0" w:type="auto"/>
          </w:tcPr>
          <w:p w14:paraId="45C36A15" w14:textId="77777777" w:rsidR="00B6278C" w:rsidRPr="002609F8" w:rsidRDefault="00B6278C" w:rsidP="00B6278C">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18"/>
                <w:szCs w:val="18"/>
              </w:rPr>
            </w:pPr>
            <w:r w:rsidRPr="002609F8">
              <w:rPr>
                <w:sz w:val="18"/>
                <w:szCs w:val="18"/>
              </w:rPr>
              <w:t>ICD-9.</w:t>
            </w:r>
          </w:p>
        </w:tc>
      </w:tr>
    </w:tbl>
    <w:p w14:paraId="72981D55" w14:textId="77777777" w:rsidR="00EB3C48" w:rsidRDefault="00EB3C48" w:rsidP="00F123F4">
      <w:pPr>
        <w:spacing w:line="480" w:lineRule="auto"/>
        <w:rPr>
          <w:b/>
          <w:bCs/>
        </w:rPr>
      </w:pPr>
    </w:p>
    <w:p w14:paraId="50AA294F" w14:textId="77777777" w:rsidR="00EB3C48" w:rsidRDefault="00EB3C48" w:rsidP="00F123F4">
      <w:pPr>
        <w:spacing w:line="480" w:lineRule="auto"/>
        <w:rPr>
          <w:b/>
          <w:bCs/>
        </w:rPr>
      </w:pPr>
    </w:p>
    <w:p w14:paraId="2AFF970A" w14:textId="77777777" w:rsidR="00CF3098" w:rsidRDefault="00CF3098" w:rsidP="00F123F4">
      <w:pPr>
        <w:spacing w:line="480" w:lineRule="auto"/>
        <w:rPr>
          <w:b/>
          <w:bCs/>
        </w:rPr>
      </w:pPr>
    </w:p>
    <w:p w14:paraId="2A521E38" w14:textId="77777777" w:rsidR="00CF3098" w:rsidRDefault="00CF3098" w:rsidP="00F123F4">
      <w:pPr>
        <w:spacing w:line="480" w:lineRule="auto"/>
        <w:rPr>
          <w:b/>
          <w:bCs/>
        </w:rPr>
      </w:pPr>
    </w:p>
    <w:p w14:paraId="2B5E1E0A" w14:textId="77777777" w:rsidR="00CF3098" w:rsidRDefault="00CF3098" w:rsidP="00F123F4">
      <w:pPr>
        <w:spacing w:line="480" w:lineRule="auto"/>
        <w:rPr>
          <w:b/>
          <w:bCs/>
        </w:rPr>
      </w:pPr>
    </w:p>
    <w:p w14:paraId="54B33B5A" w14:textId="77777777" w:rsidR="00CF3098" w:rsidRDefault="00CF3098" w:rsidP="00F123F4">
      <w:pPr>
        <w:spacing w:line="480" w:lineRule="auto"/>
        <w:rPr>
          <w:b/>
          <w:bCs/>
        </w:rPr>
      </w:pPr>
    </w:p>
    <w:p w14:paraId="7AF8BDBD" w14:textId="77777777" w:rsidR="00CF3098" w:rsidRDefault="00CF3098" w:rsidP="00F123F4">
      <w:pPr>
        <w:spacing w:line="480" w:lineRule="auto"/>
        <w:rPr>
          <w:b/>
          <w:bCs/>
        </w:rPr>
      </w:pPr>
    </w:p>
    <w:p w14:paraId="3393F7E4" w14:textId="77777777" w:rsidR="00EB3C48" w:rsidRDefault="00EB3C48" w:rsidP="00F123F4">
      <w:pPr>
        <w:spacing w:line="480" w:lineRule="auto"/>
        <w:rPr>
          <w:b/>
          <w:bCs/>
        </w:rPr>
      </w:pPr>
    </w:p>
    <w:p w14:paraId="68EBD5F9" w14:textId="77777777" w:rsidR="00B80AC9" w:rsidRDefault="00B80AC9" w:rsidP="00F123F4">
      <w:pPr>
        <w:spacing w:line="480" w:lineRule="auto"/>
        <w:rPr>
          <w:b/>
          <w:bCs/>
        </w:rPr>
      </w:pPr>
    </w:p>
    <w:p w14:paraId="795D3979" w14:textId="41C2A5D4" w:rsidR="00EB3C48" w:rsidRDefault="00EB3C48" w:rsidP="00F123F4">
      <w:pPr>
        <w:spacing w:line="480" w:lineRule="auto"/>
        <w:rPr>
          <w:b/>
          <w:bCs/>
        </w:rPr>
      </w:pPr>
      <w:r>
        <w:rPr>
          <w:b/>
          <w:bCs/>
        </w:rPr>
        <w:lastRenderedPageBreak/>
        <w:t xml:space="preserve">Table </w:t>
      </w:r>
      <w:r w:rsidR="00147240">
        <w:rPr>
          <w:b/>
          <w:bCs/>
        </w:rPr>
        <w:t>2</w:t>
      </w:r>
    </w:p>
    <w:p w14:paraId="0872CEEC" w14:textId="6DE9C477" w:rsidR="00EB3C48" w:rsidRDefault="00CF3098" w:rsidP="00F123F4">
      <w:pPr>
        <w:spacing w:line="480" w:lineRule="auto"/>
        <w:rPr>
          <w:b/>
          <w:bCs/>
          <w:i/>
        </w:rPr>
      </w:pPr>
      <w:r>
        <w:rPr>
          <w:b/>
          <w:bCs/>
          <w:i/>
        </w:rPr>
        <w:t xml:space="preserve">Extracted </w:t>
      </w:r>
      <w:r w:rsidR="005C1AD6">
        <w:rPr>
          <w:b/>
          <w:bCs/>
          <w:i/>
        </w:rPr>
        <w:t xml:space="preserve">Prevalence Data </w:t>
      </w:r>
    </w:p>
    <w:tbl>
      <w:tblPr>
        <w:tblStyle w:val="PlainTable2"/>
        <w:tblW w:w="0" w:type="auto"/>
        <w:tblLook w:val="04A0" w:firstRow="1" w:lastRow="0" w:firstColumn="1" w:lastColumn="0" w:noHBand="0" w:noVBand="1"/>
      </w:tblPr>
      <w:tblGrid>
        <w:gridCol w:w="1227"/>
        <w:gridCol w:w="1107"/>
        <w:gridCol w:w="1371"/>
        <w:gridCol w:w="1603"/>
        <w:gridCol w:w="1840"/>
        <w:gridCol w:w="1374"/>
        <w:gridCol w:w="1667"/>
        <w:gridCol w:w="1432"/>
        <w:gridCol w:w="1207"/>
        <w:gridCol w:w="1132"/>
      </w:tblGrid>
      <w:tr w:rsidR="00EB3C48" w:rsidRPr="000E1069" w14:paraId="3743CFD8" w14:textId="77777777" w:rsidTr="00423AF4">
        <w:trPr>
          <w:cnfStyle w:val="100000000000" w:firstRow="1" w:lastRow="0" w:firstColumn="0" w:lastColumn="0" w:oddVBand="0" w:evenVBand="0" w:oddHBand="0"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3778DFDE" w14:textId="77777777" w:rsidR="00EB3C48" w:rsidRPr="009F1672" w:rsidRDefault="00EB3C48" w:rsidP="00423AF4">
            <w:pPr>
              <w:spacing w:line="360" w:lineRule="auto"/>
              <w:rPr>
                <w:b w:val="0"/>
                <w:sz w:val="18"/>
                <w:szCs w:val="18"/>
              </w:rPr>
            </w:pPr>
            <w:r w:rsidRPr="009F1672">
              <w:rPr>
                <w:sz w:val="18"/>
                <w:szCs w:val="18"/>
              </w:rPr>
              <w:t>Author (name &amp; year)</w:t>
            </w:r>
          </w:p>
        </w:tc>
        <w:tc>
          <w:tcPr>
            <w:tcW w:w="0" w:type="auto"/>
          </w:tcPr>
          <w:p w14:paraId="333120F7" w14:textId="77777777" w:rsidR="00EB3C48" w:rsidRPr="000E1069" w:rsidRDefault="00EB3C48" w:rsidP="00423AF4">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0E1069">
              <w:rPr>
                <w:sz w:val="18"/>
                <w:szCs w:val="18"/>
              </w:rPr>
              <w:t>Participant Response Rate</w:t>
            </w:r>
          </w:p>
        </w:tc>
        <w:tc>
          <w:tcPr>
            <w:tcW w:w="0" w:type="auto"/>
          </w:tcPr>
          <w:p w14:paraId="7ECA6AFC" w14:textId="77777777" w:rsidR="00EB3C48" w:rsidRPr="000E1069" w:rsidRDefault="00EB3C48" w:rsidP="00423AF4">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0E1069">
              <w:rPr>
                <w:sz w:val="18"/>
                <w:szCs w:val="18"/>
              </w:rPr>
              <w:t>Psychotic Symptoms</w:t>
            </w:r>
          </w:p>
        </w:tc>
        <w:tc>
          <w:tcPr>
            <w:tcW w:w="0" w:type="auto"/>
          </w:tcPr>
          <w:p w14:paraId="36773BC9" w14:textId="77777777" w:rsidR="00EB3C48" w:rsidRPr="000E1069" w:rsidRDefault="00EB3C48" w:rsidP="00423AF4">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0E1069">
              <w:rPr>
                <w:sz w:val="18"/>
                <w:szCs w:val="18"/>
              </w:rPr>
              <w:t>Psychotic Diagnosis</w:t>
            </w:r>
          </w:p>
        </w:tc>
        <w:tc>
          <w:tcPr>
            <w:tcW w:w="1840" w:type="dxa"/>
          </w:tcPr>
          <w:p w14:paraId="173D59C6" w14:textId="77777777" w:rsidR="00EB3C48" w:rsidRPr="000E1069" w:rsidRDefault="00EB3C48" w:rsidP="00423AF4">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0E1069">
              <w:rPr>
                <w:sz w:val="18"/>
                <w:szCs w:val="18"/>
              </w:rPr>
              <w:t>Point Prevalence, Refugees, Asylum Seekers, Internally Displaced Persons (IDPs) or Migrants</w:t>
            </w:r>
          </w:p>
        </w:tc>
        <w:tc>
          <w:tcPr>
            <w:tcW w:w="1374" w:type="dxa"/>
          </w:tcPr>
          <w:p w14:paraId="27A9CCE9" w14:textId="77777777" w:rsidR="00EB3C48" w:rsidRPr="000E1069" w:rsidRDefault="00EB3C48" w:rsidP="00423AF4">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0E1069">
              <w:rPr>
                <w:sz w:val="18"/>
                <w:szCs w:val="18"/>
              </w:rPr>
              <w:t>Point Prevalence, Natives</w:t>
            </w:r>
          </w:p>
        </w:tc>
        <w:tc>
          <w:tcPr>
            <w:tcW w:w="0" w:type="auto"/>
          </w:tcPr>
          <w:p w14:paraId="3826C12A" w14:textId="77777777" w:rsidR="00EB3C48" w:rsidRPr="000E1069" w:rsidRDefault="00EB3C48" w:rsidP="00423AF4">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0E1069">
              <w:rPr>
                <w:sz w:val="18"/>
                <w:szCs w:val="18"/>
              </w:rPr>
              <w:t>Period Prevalence, Refugees, Asylum Seekers, Internally Displaced Persons (IDPs) or Migrants</w:t>
            </w:r>
          </w:p>
        </w:tc>
        <w:tc>
          <w:tcPr>
            <w:tcW w:w="1432" w:type="dxa"/>
          </w:tcPr>
          <w:p w14:paraId="41CD3CC7" w14:textId="77777777" w:rsidR="00EB3C48" w:rsidRPr="000E1069" w:rsidRDefault="00EB3C48" w:rsidP="00423AF4">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0E1069">
              <w:rPr>
                <w:sz w:val="18"/>
                <w:szCs w:val="18"/>
              </w:rPr>
              <w:t>Period Prevalence, Natives</w:t>
            </w:r>
          </w:p>
        </w:tc>
        <w:tc>
          <w:tcPr>
            <w:tcW w:w="1207" w:type="dxa"/>
          </w:tcPr>
          <w:p w14:paraId="79A173EF" w14:textId="77777777" w:rsidR="00EB3C48" w:rsidRPr="000E1069" w:rsidRDefault="00EB3C48" w:rsidP="00423AF4">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0E1069">
              <w:rPr>
                <w:sz w:val="18"/>
                <w:szCs w:val="18"/>
              </w:rPr>
              <w:t>Lifetime Prevalence, Refugees, Asylum Seekers, Internally Displaced Persons (IDPs) or Migrants</w:t>
            </w:r>
          </w:p>
        </w:tc>
        <w:tc>
          <w:tcPr>
            <w:tcW w:w="0" w:type="auto"/>
          </w:tcPr>
          <w:p w14:paraId="41E98944" w14:textId="77777777" w:rsidR="00EB3C48" w:rsidRPr="000E1069" w:rsidRDefault="00EB3C48" w:rsidP="00423AF4">
            <w:pPr>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0E1069">
              <w:rPr>
                <w:sz w:val="18"/>
                <w:szCs w:val="18"/>
              </w:rPr>
              <w:t>Lifetime Prevalence, Natives</w:t>
            </w:r>
          </w:p>
        </w:tc>
      </w:tr>
      <w:tr w:rsidR="00EB3C48" w:rsidRPr="009F1672" w14:paraId="6E32E633" w14:textId="77777777" w:rsidTr="00423A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3F8958A7" w14:textId="77777777" w:rsidR="00EB3C48" w:rsidRPr="009F1672" w:rsidRDefault="00EB3C48" w:rsidP="00423AF4">
            <w:pPr>
              <w:spacing w:line="360" w:lineRule="auto"/>
              <w:rPr>
                <w:sz w:val="18"/>
                <w:szCs w:val="18"/>
              </w:rPr>
            </w:pPr>
            <w:r w:rsidRPr="009F1672">
              <w:rPr>
                <w:sz w:val="18"/>
                <w:szCs w:val="18"/>
              </w:rPr>
              <w:t>Akinyemi et al. (2012)</w:t>
            </w:r>
          </w:p>
        </w:tc>
        <w:tc>
          <w:tcPr>
            <w:tcW w:w="0" w:type="auto"/>
          </w:tcPr>
          <w:p w14:paraId="131AC794"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98.9%</w:t>
            </w:r>
          </w:p>
        </w:tc>
        <w:tc>
          <w:tcPr>
            <w:tcW w:w="0" w:type="auto"/>
          </w:tcPr>
          <w:p w14:paraId="05672221"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 xml:space="preserve">Auditory </w:t>
            </w:r>
          </w:p>
          <w:p w14:paraId="609509A7"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&amp; Visual Hallucinations.</w:t>
            </w:r>
          </w:p>
        </w:tc>
        <w:tc>
          <w:tcPr>
            <w:tcW w:w="0" w:type="auto"/>
          </w:tcPr>
          <w:p w14:paraId="50A03850"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840" w:type="dxa"/>
          </w:tcPr>
          <w:p w14:paraId="2D9D3D70"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Refugees, Symptoms:</w:t>
            </w:r>
          </w:p>
          <w:p w14:paraId="044ACC81"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Auditory = 27.1%;</w:t>
            </w:r>
          </w:p>
          <w:p w14:paraId="44942A09"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Visual = 25.6%.</w:t>
            </w:r>
          </w:p>
        </w:tc>
        <w:tc>
          <w:tcPr>
            <w:tcW w:w="1374" w:type="dxa"/>
          </w:tcPr>
          <w:p w14:paraId="031D6574"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Nigerian-</w:t>
            </w:r>
            <w:r w:rsidRPr="009F1672">
              <w:rPr>
                <w:sz w:val="18"/>
                <w:szCs w:val="18"/>
              </w:rPr>
              <w:t>natives, Symptoms:</w:t>
            </w:r>
          </w:p>
          <w:p w14:paraId="19C9BFE0"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Auditory = 20.9%;</w:t>
            </w:r>
          </w:p>
          <w:p w14:paraId="6BD2B8B6"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Visual = 13.1%.</w:t>
            </w:r>
          </w:p>
        </w:tc>
        <w:tc>
          <w:tcPr>
            <w:tcW w:w="0" w:type="auto"/>
          </w:tcPr>
          <w:p w14:paraId="0E0501C6"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432" w:type="dxa"/>
          </w:tcPr>
          <w:p w14:paraId="7121D2E2"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207" w:type="dxa"/>
          </w:tcPr>
          <w:p w14:paraId="39A40CA8"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658659E0"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r>
      <w:tr w:rsidR="00EB3C48" w:rsidRPr="009F1672" w14:paraId="6D5B2B88" w14:textId="77777777" w:rsidTr="00423AF4">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31B62E16" w14:textId="77777777" w:rsidR="00EB3C48" w:rsidRPr="009F1672" w:rsidRDefault="00EB3C48" w:rsidP="00423AF4">
            <w:pPr>
              <w:spacing w:line="360" w:lineRule="auto"/>
              <w:rPr>
                <w:sz w:val="18"/>
                <w:szCs w:val="18"/>
              </w:rPr>
            </w:pPr>
            <w:r w:rsidRPr="009F1672">
              <w:rPr>
                <w:sz w:val="18"/>
                <w:szCs w:val="18"/>
              </w:rPr>
              <w:t xml:space="preserve">Amad et al. (2013) </w:t>
            </w:r>
          </w:p>
        </w:tc>
        <w:tc>
          <w:tcPr>
            <w:tcW w:w="0" w:type="auto"/>
          </w:tcPr>
          <w:p w14:paraId="3512C9B3"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Not stated</w:t>
            </w:r>
          </w:p>
        </w:tc>
        <w:tc>
          <w:tcPr>
            <w:tcW w:w="0" w:type="auto"/>
          </w:tcPr>
          <w:p w14:paraId="2CD0AB59"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p w14:paraId="5C4A4E92"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29B51DB1"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 xml:space="preserve">Single Psychotic Episode (SPE) &amp; </w:t>
            </w:r>
          </w:p>
          <w:p w14:paraId="2440E34C"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Recurrent Psychotic Disorder (RPD).</w:t>
            </w:r>
          </w:p>
        </w:tc>
        <w:tc>
          <w:tcPr>
            <w:tcW w:w="1840" w:type="dxa"/>
          </w:tcPr>
          <w:p w14:paraId="685CA5D6"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Migrants, by generation:</w:t>
            </w:r>
          </w:p>
          <w:p w14:paraId="4552EAAB"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SPE:</w:t>
            </w:r>
          </w:p>
          <w:p w14:paraId="1901797D"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First-</w:t>
            </w:r>
            <w:r w:rsidRPr="009F1672">
              <w:rPr>
                <w:sz w:val="18"/>
                <w:szCs w:val="18"/>
              </w:rPr>
              <w:t xml:space="preserve">gen = 1.1%; </w:t>
            </w:r>
            <w:r>
              <w:rPr>
                <w:sz w:val="18"/>
                <w:szCs w:val="18"/>
              </w:rPr>
              <w:t>Second-</w:t>
            </w:r>
            <w:r w:rsidRPr="009F1672">
              <w:rPr>
                <w:sz w:val="18"/>
                <w:szCs w:val="18"/>
              </w:rPr>
              <w:t xml:space="preserve">gen = 1.0%; </w:t>
            </w:r>
            <w:r>
              <w:rPr>
                <w:sz w:val="18"/>
                <w:szCs w:val="18"/>
              </w:rPr>
              <w:lastRenderedPageBreak/>
              <w:t>Third-</w:t>
            </w:r>
            <w:r w:rsidRPr="009F1672">
              <w:rPr>
                <w:sz w:val="18"/>
                <w:szCs w:val="18"/>
              </w:rPr>
              <w:t>gen = 0.9%. Average = 1.0%.</w:t>
            </w:r>
          </w:p>
          <w:p w14:paraId="689E824E"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RPD:</w:t>
            </w:r>
          </w:p>
          <w:p w14:paraId="23F9D8A2"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First-</w:t>
            </w:r>
            <w:r w:rsidRPr="009F1672">
              <w:rPr>
                <w:sz w:val="18"/>
                <w:szCs w:val="18"/>
              </w:rPr>
              <w:t xml:space="preserve">gen = 2.7%; </w:t>
            </w:r>
            <w:r>
              <w:rPr>
                <w:sz w:val="18"/>
                <w:szCs w:val="18"/>
              </w:rPr>
              <w:t>Second-</w:t>
            </w:r>
            <w:r w:rsidRPr="009F1672">
              <w:rPr>
                <w:sz w:val="18"/>
                <w:szCs w:val="18"/>
              </w:rPr>
              <w:t xml:space="preserve">gen = 2.7%; </w:t>
            </w:r>
            <w:r>
              <w:rPr>
                <w:sz w:val="18"/>
                <w:szCs w:val="18"/>
              </w:rPr>
              <w:t>Third-</w:t>
            </w:r>
            <w:r w:rsidRPr="009F1672">
              <w:rPr>
                <w:sz w:val="18"/>
                <w:szCs w:val="18"/>
              </w:rPr>
              <w:t>gen = 3.4%. Average = 2.9%</w:t>
            </w:r>
            <w:r>
              <w:rPr>
                <w:sz w:val="18"/>
                <w:szCs w:val="18"/>
              </w:rPr>
              <w:t>.</w:t>
            </w:r>
          </w:p>
        </w:tc>
        <w:tc>
          <w:tcPr>
            <w:tcW w:w="1374" w:type="dxa"/>
          </w:tcPr>
          <w:p w14:paraId="42F880B7"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lastRenderedPageBreak/>
              <w:t>F</w:t>
            </w:r>
            <w:r>
              <w:rPr>
                <w:sz w:val="18"/>
                <w:szCs w:val="18"/>
              </w:rPr>
              <w:t>rench-natives</w:t>
            </w:r>
            <w:r w:rsidRPr="009F1672">
              <w:rPr>
                <w:sz w:val="18"/>
                <w:szCs w:val="18"/>
              </w:rPr>
              <w:t>:</w:t>
            </w:r>
          </w:p>
          <w:p w14:paraId="526EB95B"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SPE = 0.6%;</w:t>
            </w:r>
          </w:p>
          <w:p w14:paraId="7CC9BFD5"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RPD = 1.6%.</w:t>
            </w:r>
          </w:p>
        </w:tc>
        <w:tc>
          <w:tcPr>
            <w:tcW w:w="0" w:type="auto"/>
          </w:tcPr>
          <w:p w14:paraId="62D13E2C"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432" w:type="dxa"/>
          </w:tcPr>
          <w:p w14:paraId="104AF820"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207" w:type="dxa"/>
          </w:tcPr>
          <w:p w14:paraId="271DAACF"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382E901B"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r>
      <w:tr w:rsidR="00EB3C48" w:rsidRPr="009F1672" w14:paraId="08DD90F3" w14:textId="77777777" w:rsidTr="00423A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5DA1E46F" w14:textId="77777777" w:rsidR="00EB3C48" w:rsidRPr="009F1672" w:rsidRDefault="00EB3C48" w:rsidP="00423AF4">
            <w:pPr>
              <w:spacing w:line="360" w:lineRule="auto"/>
              <w:rPr>
                <w:sz w:val="18"/>
                <w:szCs w:val="18"/>
              </w:rPr>
            </w:pPr>
            <w:r w:rsidRPr="009F1672">
              <w:rPr>
                <w:sz w:val="18"/>
                <w:szCs w:val="18"/>
              </w:rPr>
              <w:lastRenderedPageBreak/>
              <w:t xml:space="preserve">Dykxhoorn et al. (2018) </w:t>
            </w:r>
          </w:p>
        </w:tc>
        <w:tc>
          <w:tcPr>
            <w:tcW w:w="0" w:type="auto"/>
          </w:tcPr>
          <w:p w14:paraId="26C5630C"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Not stated</w:t>
            </w:r>
          </w:p>
        </w:tc>
        <w:tc>
          <w:tcPr>
            <w:tcW w:w="0" w:type="auto"/>
          </w:tcPr>
          <w:p w14:paraId="7D758C56"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2195BC4D"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Schizophren</w:t>
            </w:r>
            <w:r>
              <w:rPr>
                <w:sz w:val="18"/>
                <w:szCs w:val="18"/>
              </w:rPr>
              <w:t>ia, Schizoaffective Disorder &amp; O</w:t>
            </w:r>
            <w:r w:rsidRPr="009F1672">
              <w:rPr>
                <w:sz w:val="18"/>
                <w:szCs w:val="18"/>
              </w:rPr>
              <w:t>ther Non-Affective Psychotic Disorders.</w:t>
            </w:r>
          </w:p>
        </w:tc>
        <w:tc>
          <w:tcPr>
            <w:tcW w:w="1840" w:type="dxa"/>
          </w:tcPr>
          <w:p w14:paraId="08658F99"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374" w:type="dxa"/>
          </w:tcPr>
          <w:p w14:paraId="3B4287D8"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02624A35"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15-year period, Migrants</w:t>
            </w:r>
            <w:r w:rsidRPr="009F1672">
              <w:rPr>
                <w:sz w:val="18"/>
                <w:szCs w:val="18"/>
              </w:rPr>
              <w:t>:</w:t>
            </w:r>
          </w:p>
          <w:p w14:paraId="0FC5737A"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Schizophrenia &amp; Schizoaffective, by generation:</w:t>
            </w:r>
          </w:p>
          <w:p w14:paraId="24EBC6D9"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First-</w:t>
            </w:r>
            <w:r w:rsidRPr="009F1672">
              <w:rPr>
                <w:sz w:val="18"/>
                <w:szCs w:val="18"/>
              </w:rPr>
              <w:t xml:space="preserve">gen = 0.2%; </w:t>
            </w:r>
            <w:r>
              <w:rPr>
                <w:sz w:val="18"/>
                <w:szCs w:val="18"/>
              </w:rPr>
              <w:t>Second-</w:t>
            </w:r>
            <w:r w:rsidRPr="009F1672">
              <w:rPr>
                <w:sz w:val="18"/>
                <w:szCs w:val="18"/>
              </w:rPr>
              <w:t>gen = 0.2%.</w:t>
            </w:r>
          </w:p>
          <w:p w14:paraId="04382DCE"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Other non-affective:</w:t>
            </w:r>
          </w:p>
          <w:p w14:paraId="7A41E96F"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First-</w:t>
            </w:r>
            <w:r w:rsidRPr="009F1672">
              <w:rPr>
                <w:sz w:val="18"/>
                <w:szCs w:val="18"/>
              </w:rPr>
              <w:t xml:space="preserve">gen = 0.3%; </w:t>
            </w:r>
            <w:r>
              <w:rPr>
                <w:sz w:val="18"/>
                <w:szCs w:val="18"/>
              </w:rPr>
              <w:t>Second-</w:t>
            </w:r>
            <w:r w:rsidRPr="009F1672">
              <w:rPr>
                <w:sz w:val="18"/>
                <w:szCs w:val="18"/>
              </w:rPr>
              <w:t>gen = 0.3%.</w:t>
            </w:r>
          </w:p>
          <w:p w14:paraId="4DA550F8"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Average = 0.3%</w:t>
            </w:r>
            <w:r>
              <w:rPr>
                <w:sz w:val="18"/>
                <w:szCs w:val="18"/>
              </w:rPr>
              <w:t>.</w:t>
            </w:r>
          </w:p>
        </w:tc>
        <w:tc>
          <w:tcPr>
            <w:tcW w:w="1432" w:type="dxa"/>
          </w:tcPr>
          <w:p w14:paraId="5A20077E"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15-year period, Swedish-natives</w:t>
            </w:r>
            <w:r w:rsidRPr="009F1672">
              <w:rPr>
                <w:sz w:val="18"/>
                <w:szCs w:val="18"/>
              </w:rPr>
              <w:t>:</w:t>
            </w:r>
          </w:p>
          <w:p w14:paraId="19CC5EF8"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Schizophrenia &amp; Schizoaffective = 0.1%;</w:t>
            </w:r>
          </w:p>
          <w:p w14:paraId="5063FCAD"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Other non-affective:</w:t>
            </w:r>
            <w:r w:rsidRPr="009F1672">
              <w:rPr>
                <w:sz w:val="18"/>
                <w:szCs w:val="18"/>
              </w:rPr>
              <w:t xml:space="preserve"> 0.2%.</w:t>
            </w:r>
          </w:p>
          <w:p w14:paraId="26E1559C"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Average = 0.2%</w:t>
            </w:r>
            <w:r>
              <w:rPr>
                <w:sz w:val="18"/>
                <w:szCs w:val="18"/>
              </w:rPr>
              <w:t>.</w:t>
            </w:r>
          </w:p>
        </w:tc>
        <w:tc>
          <w:tcPr>
            <w:tcW w:w="1207" w:type="dxa"/>
          </w:tcPr>
          <w:p w14:paraId="2D9E1691"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24D48ACD"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r>
      <w:tr w:rsidR="00B7182A" w:rsidRPr="009F1672" w14:paraId="128E9FFA" w14:textId="77777777" w:rsidTr="00423AF4">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370E6FC7" w14:textId="77777777" w:rsidR="00B7182A" w:rsidRPr="009F1672" w:rsidRDefault="00B7182A" w:rsidP="00423AF4">
            <w:pPr>
              <w:spacing w:line="360" w:lineRule="auto"/>
              <w:rPr>
                <w:sz w:val="18"/>
                <w:szCs w:val="18"/>
              </w:rPr>
            </w:pPr>
            <w:r w:rsidRPr="009F1672">
              <w:rPr>
                <w:sz w:val="18"/>
                <w:szCs w:val="18"/>
              </w:rPr>
              <w:t>Dykxhoorn et al. (2018)</w:t>
            </w:r>
          </w:p>
        </w:tc>
        <w:tc>
          <w:tcPr>
            <w:tcW w:w="0" w:type="auto"/>
          </w:tcPr>
          <w:p w14:paraId="3FE2F34B" w14:textId="77777777" w:rsidR="00B7182A" w:rsidRPr="009F1672" w:rsidRDefault="00B7182A"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Not states</w:t>
            </w:r>
          </w:p>
        </w:tc>
        <w:tc>
          <w:tcPr>
            <w:tcW w:w="0" w:type="auto"/>
          </w:tcPr>
          <w:p w14:paraId="009C6176" w14:textId="77777777" w:rsidR="00B7182A" w:rsidRPr="00B7182A" w:rsidRDefault="00B7182A" w:rsidP="00B6470B">
            <w:pPr>
              <w:pStyle w:val="ListParagraph"/>
              <w:numPr>
                <w:ilvl w:val="0"/>
                <w:numId w:val="4"/>
              </w:num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0A539DD9" w14:textId="77777777" w:rsidR="00B7182A" w:rsidRPr="009F1672" w:rsidRDefault="00B7182A"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Non-Affective Psychotic Disorder.</w:t>
            </w:r>
          </w:p>
        </w:tc>
        <w:tc>
          <w:tcPr>
            <w:tcW w:w="1840" w:type="dxa"/>
          </w:tcPr>
          <w:p w14:paraId="44DB473A" w14:textId="77777777" w:rsidR="00B7182A" w:rsidRPr="00B7182A" w:rsidRDefault="00B7182A" w:rsidP="00B7182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Migrants by Ge</w:t>
            </w:r>
            <w:r w:rsidRPr="00B7182A">
              <w:rPr>
                <w:sz w:val="18"/>
                <w:szCs w:val="18"/>
              </w:rPr>
              <w:t xml:space="preserve">neration: First-gen = 0.9%, Second-gen = 1.1%. Average = 1.0%. </w:t>
            </w:r>
          </w:p>
          <w:p w14:paraId="2B4866A8" w14:textId="77777777" w:rsidR="00B7182A" w:rsidRPr="009F1672" w:rsidRDefault="00B7182A" w:rsidP="00B7182A">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B7182A">
              <w:rPr>
                <w:sz w:val="18"/>
                <w:szCs w:val="18"/>
              </w:rPr>
              <w:lastRenderedPageBreak/>
              <w:t xml:space="preserve">First-gen by Country: </w:t>
            </w:r>
            <w:r w:rsidRPr="00B7182A">
              <w:rPr>
                <w:bCs/>
                <w:sz w:val="18"/>
                <w:szCs w:val="18"/>
              </w:rPr>
              <w:t>Nordic = 4.2%; Europe = 28.1%; Asia = 12%; Oceania = 0.1%; middle east/north Africa = 28.1%; Sub-Saharan Africa = 22.3%; north America = 2.0%; south America = 3.2%. Second-gen by Country:</w:t>
            </w:r>
            <w:r w:rsidRPr="00B7182A">
              <w:rPr>
                <w:sz w:val="18"/>
                <w:szCs w:val="18"/>
              </w:rPr>
              <w:t xml:space="preserve"> </w:t>
            </w:r>
            <w:r w:rsidRPr="00B7182A">
              <w:rPr>
                <w:bCs/>
                <w:sz w:val="18"/>
                <w:szCs w:val="18"/>
              </w:rPr>
              <w:t>Nordic = 30.5%; Europe = 12.8%; Asia = 2.9%; Oceania = 0.0%; middle east/north Africa = 16.5%; Sub-Saharan Africa = 6.0%; north America = 0.3%; south America = 3.1%; Swedish  = 18.4%; Mixed = 9.5%.</w:t>
            </w:r>
          </w:p>
        </w:tc>
        <w:tc>
          <w:tcPr>
            <w:tcW w:w="1374" w:type="dxa"/>
          </w:tcPr>
          <w:p w14:paraId="13971074" w14:textId="77777777" w:rsidR="00B7182A" w:rsidRPr="009F1672" w:rsidRDefault="00B7182A"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w:t>
            </w:r>
          </w:p>
        </w:tc>
        <w:tc>
          <w:tcPr>
            <w:tcW w:w="0" w:type="auto"/>
          </w:tcPr>
          <w:p w14:paraId="255EE851" w14:textId="77777777" w:rsidR="00B7182A" w:rsidRDefault="00B7182A"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432" w:type="dxa"/>
          </w:tcPr>
          <w:p w14:paraId="45032B6A" w14:textId="77777777" w:rsidR="00B7182A" w:rsidRDefault="00B7182A"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207" w:type="dxa"/>
          </w:tcPr>
          <w:p w14:paraId="25A55FFF" w14:textId="77777777" w:rsidR="00B7182A" w:rsidRPr="009F1672" w:rsidRDefault="00B7182A"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tcPr>
          <w:p w14:paraId="54606EFC" w14:textId="77777777" w:rsidR="00B7182A" w:rsidRPr="009F1672" w:rsidRDefault="00B7182A"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EB3C48" w:rsidRPr="009F1672" w14:paraId="7ECAFF82" w14:textId="77777777" w:rsidTr="00423A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049BF8EA" w14:textId="77777777" w:rsidR="00EB3C48" w:rsidRPr="009F1672" w:rsidRDefault="00EB3C48" w:rsidP="00423AF4">
            <w:pPr>
              <w:spacing w:line="360" w:lineRule="auto"/>
              <w:rPr>
                <w:sz w:val="18"/>
                <w:szCs w:val="18"/>
              </w:rPr>
            </w:pPr>
            <w:r w:rsidRPr="009F1672">
              <w:rPr>
                <w:sz w:val="18"/>
                <w:szCs w:val="18"/>
              </w:rPr>
              <w:lastRenderedPageBreak/>
              <w:t>Haasen et al. (1997)</w:t>
            </w:r>
          </w:p>
        </w:tc>
        <w:tc>
          <w:tcPr>
            <w:tcW w:w="0" w:type="auto"/>
          </w:tcPr>
          <w:p w14:paraId="6EA8DA3C"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Not stated</w:t>
            </w:r>
          </w:p>
        </w:tc>
        <w:tc>
          <w:tcPr>
            <w:tcW w:w="0" w:type="auto"/>
          </w:tcPr>
          <w:p w14:paraId="5EC91699"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6374CD83"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Schizophrenia, Schizophreniform Episodes &amp; Schizoaffective Disorder.</w:t>
            </w:r>
          </w:p>
        </w:tc>
        <w:tc>
          <w:tcPr>
            <w:tcW w:w="1840" w:type="dxa"/>
          </w:tcPr>
          <w:p w14:paraId="12FD03F1"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374" w:type="dxa"/>
          </w:tcPr>
          <w:p w14:paraId="0F8CF6DE"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2DE74C9C"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Two-year period, Migrants</w:t>
            </w:r>
            <w:r w:rsidRPr="009F1672">
              <w:rPr>
                <w:sz w:val="18"/>
                <w:szCs w:val="18"/>
              </w:rPr>
              <w:t>:</w:t>
            </w:r>
          </w:p>
          <w:p w14:paraId="1D72CBB9"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41.4%.</w:t>
            </w:r>
          </w:p>
        </w:tc>
        <w:tc>
          <w:tcPr>
            <w:tcW w:w="1432" w:type="dxa"/>
          </w:tcPr>
          <w:p w14:paraId="57FE43E2"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207" w:type="dxa"/>
          </w:tcPr>
          <w:p w14:paraId="507F2079"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380DA6F6"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r>
      <w:tr w:rsidR="00EB3C48" w:rsidRPr="009F1672" w14:paraId="6F93654F" w14:textId="77777777" w:rsidTr="00423AF4">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4CB91DC1" w14:textId="77777777" w:rsidR="00EB3C48" w:rsidRPr="009F1672" w:rsidRDefault="00EB3C48" w:rsidP="00423AF4">
            <w:pPr>
              <w:spacing w:line="360" w:lineRule="auto"/>
              <w:rPr>
                <w:sz w:val="18"/>
                <w:szCs w:val="18"/>
              </w:rPr>
            </w:pPr>
            <w:r w:rsidRPr="009F1672">
              <w:rPr>
                <w:sz w:val="18"/>
                <w:szCs w:val="18"/>
              </w:rPr>
              <w:t>Haasen et al. (1998)</w:t>
            </w:r>
          </w:p>
        </w:tc>
        <w:tc>
          <w:tcPr>
            <w:tcW w:w="0" w:type="auto"/>
          </w:tcPr>
          <w:p w14:paraId="74B754F2"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Not stated</w:t>
            </w:r>
          </w:p>
        </w:tc>
        <w:tc>
          <w:tcPr>
            <w:tcW w:w="0" w:type="auto"/>
          </w:tcPr>
          <w:p w14:paraId="3842ADF8"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7118C5DA"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Schizophrenia, Schizophreniform Episodes &amp; Schizoaffective Disorder.</w:t>
            </w:r>
          </w:p>
        </w:tc>
        <w:tc>
          <w:tcPr>
            <w:tcW w:w="1840" w:type="dxa"/>
          </w:tcPr>
          <w:p w14:paraId="5E6B3654"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374" w:type="dxa"/>
          </w:tcPr>
          <w:p w14:paraId="5210115A"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4D76858F"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Three-year period, Migrants</w:t>
            </w:r>
            <w:r w:rsidRPr="009F1672">
              <w:rPr>
                <w:sz w:val="18"/>
                <w:szCs w:val="18"/>
              </w:rPr>
              <w:t>:</w:t>
            </w:r>
          </w:p>
          <w:p w14:paraId="56EE8CF3"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38.7%.</w:t>
            </w:r>
          </w:p>
        </w:tc>
        <w:tc>
          <w:tcPr>
            <w:tcW w:w="1432" w:type="dxa"/>
          </w:tcPr>
          <w:p w14:paraId="18A2237E"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207" w:type="dxa"/>
          </w:tcPr>
          <w:p w14:paraId="1F384AC1"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4D988782"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r>
      <w:tr w:rsidR="00EB3C48" w:rsidRPr="009F1672" w14:paraId="64C103E0" w14:textId="77777777" w:rsidTr="00423A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04A274CC" w14:textId="77777777" w:rsidR="00EB3C48" w:rsidRPr="009F1672" w:rsidRDefault="00EB3C48" w:rsidP="00423AF4">
            <w:pPr>
              <w:spacing w:line="360" w:lineRule="auto"/>
              <w:rPr>
                <w:sz w:val="18"/>
                <w:szCs w:val="18"/>
              </w:rPr>
            </w:pPr>
            <w:r w:rsidRPr="009F1672">
              <w:rPr>
                <w:sz w:val="18"/>
                <w:szCs w:val="18"/>
              </w:rPr>
              <w:t>Hauff &amp; Vaglum (1995)</w:t>
            </w:r>
          </w:p>
        </w:tc>
        <w:tc>
          <w:tcPr>
            <w:tcW w:w="0" w:type="auto"/>
          </w:tcPr>
          <w:p w14:paraId="67677B91"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90%</w:t>
            </w:r>
          </w:p>
        </w:tc>
        <w:tc>
          <w:tcPr>
            <w:tcW w:w="0" w:type="auto"/>
          </w:tcPr>
          <w:p w14:paraId="07FC5221"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75E77767"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Schizophrenic Psychoses &amp; Paranoid Psychoses.</w:t>
            </w:r>
          </w:p>
        </w:tc>
        <w:tc>
          <w:tcPr>
            <w:tcW w:w="1840" w:type="dxa"/>
          </w:tcPr>
          <w:p w14:paraId="4BDCAC32"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374" w:type="dxa"/>
          </w:tcPr>
          <w:p w14:paraId="6BC6C4B7"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4375966B"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Three-year period, Refugees</w:t>
            </w:r>
            <w:r w:rsidRPr="009F1672">
              <w:rPr>
                <w:sz w:val="18"/>
                <w:szCs w:val="18"/>
              </w:rPr>
              <w:t>:</w:t>
            </w:r>
          </w:p>
          <w:p w14:paraId="11185D1E"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2.3%.</w:t>
            </w:r>
          </w:p>
          <w:p w14:paraId="6EB8FDFF"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males = 2.9%; females = ‘-‘%.</w:t>
            </w:r>
          </w:p>
        </w:tc>
        <w:tc>
          <w:tcPr>
            <w:tcW w:w="1432" w:type="dxa"/>
          </w:tcPr>
          <w:p w14:paraId="49F4FF05"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207" w:type="dxa"/>
          </w:tcPr>
          <w:p w14:paraId="56E8457F"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27BEFB72"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r>
      <w:tr w:rsidR="00B7182A" w:rsidRPr="009F1672" w14:paraId="28B9631F" w14:textId="77777777" w:rsidTr="00423AF4">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5BBEA2CE" w14:textId="77777777" w:rsidR="00B7182A" w:rsidRPr="009F1672" w:rsidRDefault="00B7182A" w:rsidP="00423AF4">
            <w:pPr>
              <w:spacing w:line="360" w:lineRule="auto"/>
              <w:rPr>
                <w:sz w:val="18"/>
                <w:szCs w:val="18"/>
              </w:rPr>
            </w:pPr>
            <w:r>
              <w:rPr>
                <w:sz w:val="18"/>
                <w:szCs w:val="18"/>
              </w:rPr>
              <w:t>Hvidtfeldt et al. (2019)</w:t>
            </w:r>
          </w:p>
        </w:tc>
        <w:tc>
          <w:tcPr>
            <w:tcW w:w="0" w:type="auto"/>
          </w:tcPr>
          <w:p w14:paraId="3B78B165" w14:textId="77777777" w:rsidR="00B7182A" w:rsidRPr="009F1672" w:rsidRDefault="00B7182A"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Not states.</w:t>
            </w:r>
          </w:p>
        </w:tc>
        <w:tc>
          <w:tcPr>
            <w:tcW w:w="0" w:type="auto"/>
          </w:tcPr>
          <w:p w14:paraId="203A5380" w14:textId="77777777" w:rsidR="00B7182A" w:rsidRPr="00B7182A" w:rsidRDefault="00B7182A" w:rsidP="00B6470B">
            <w:pPr>
              <w:pStyle w:val="ListParagraph"/>
              <w:numPr>
                <w:ilvl w:val="0"/>
                <w:numId w:val="4"/>
              </w:num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78A206E0" w14:textId="77777777" w:rsidR="00B7182A" w:rsidRPr="009F1672" w:rsidRDefault="00B7182A"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Schizophrenia. </w:t>
            </w:r>
          </w:p>
        </w:tc>
        <w:tc>
          <w:tcPr>
            <w:tcW w:w="1840" w:type="dxa"/>
          </w:tcPr>
          <w:p w14:paraId="7AEEB41C" w14:textId="77777777" w:rsidR="00B7182A" w:rsidRPr="00880A36" w:rsidRDefault="00B7182A" w:rsidP="00B6470B">
            <w:pPr>
              <w:pStyle w:val="ListParagraph"/>
              <w:numPr>
                <w:ilvl w:val="0"/>
                <w:numId w:val="4"/>
              </w:num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1374" w:type="dxa"/>
          </w:tcPr>
          <w:p w14:paraId="32809660" w14:textId="77777777" w:rsidR="00B7182A" w:rsidRPr="00880A36" w:rsidRDefault="00B7182A" w:rsidP="00B6470B">
            <w:pPr>
              <w:pStyle w:val="ListParagraph"/>
              <w:numPr>
                <w:ilvl w:val="0"/>
                <w:numId w:val="4"/>
              </w:num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0" w:type="auto"/>
          </w:tcPr>
          <w:p w14:paraId="0A15B2A0" w14:textId="77777777" w:rsidR="00B7182A" w:rsidRDefault="00880A36"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22-year period, Refugeesby Length of Asylum Claim: 0-2.9 years = 0.5%; 3-5.9 years = 0.3%; 6-11.9 years = 0.4%; 12-22.5 years = 0.3%. Average = 0.4%.</w:t>
            </w:r>
          </w:p>
        </w:tc>
        <w:tc>
          <w:tcPr>
            <w:tcW w:w="1432" w:type="dxa"/>
          </w:tcPr>
          <w:p w14:paraId="7D725E1E" w14:textId="77777777" w:rsidR="00B7182A" w:rsidRPr="009F1672" w:rsidRDefault="00880A36"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1207" w:type="dxa"/>
          </w:tcPr>
          <w:p w14:paraId="2791955E" w14:textId="77777777" w:rsidR="00B7182A" w:rsidRPr="009F1672" w:rsidRDefault="00880A36"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c>
          <w:tcPr>
            <w:tcW w:w="0" w:type="auto"/>
          </w:tcPr>
          <w:p w14:paraId="171C035A" w14:textId="77777777" w:rsidR="00B7182A" w:rsidRPr="009F1672" w:rsidRDefault="00880A36"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w:t>
            </w:r>
          </w:p>
        </w:tc>
      </w:tr>
      <w:tr w:rsidR="00EB3C48" w:rsidRPr="009F1672" w14:paraId="7C6B9C7F" w14:textId="77777777" w:rsidTr="00423A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6B1C646A" w14:textId="77777777" w:rsidR="00EB3C48" w:rsidRPr="009F1672" w:rsidRDefault="00EB3C48" w:rsidP="00423AF4">
            <w:pPr>
              <w:spacing w:line="360" w:lineRule="auto"/>
              <w:rPr>
                <w:sz w:val="18"/>
                <w:szCs w:val="18"/>
              </w:rPr>
            </w:pPr>
            <w:r w:rsidRPr="009F1672">
              <w:rPr>
                <w:sz w:val="18"/>
                <w:szCs w:val="18"/>
              </w:rPr>
              <w:lastRenderedPageBreak/>
              <w:t>Iversen &amp; Morken (2004)</w:t>
            </w:r>
          </w:p>
        </w:tc>
        <w:tc>
          <w:tcPr>
            <w:tcW w:w="0" w:type="auto"/>
          </w:tcPr>
          <w:p w14:paraId="3B4533A4"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Not stated</w:t>
            </w:r>
          </w:p>
        </w:tc>
        <w:tc>
          <w:tcPr>
            <w:tcW w:w="0" w:type="auto"/>
          </w:tcPr>
          <w:p w14:paraId="68DADB3D"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2F19A9FF"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 xml:space="preserve">Schizophrenia. </w:t>
            </w:r>
          </w:p>
        </w:tc>
        <w:tc>
          <w:tcPr>
            <w:tcW w:w="1840" w:type="dxa"/>
          </w:tcPr>
          <w:p w14:paraId="069B78A0"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Refugees &amp; Asylum Seekers</w:t>
            </w:r>
            <w:r w:rsidRPr="009F1672">
              <w:rPr>
                <w:sz w:val="18"/>
                <w:szCs w:val="18"/>
              </w:rPr>
              <w:t>:</w:t>
            </w:r>
          </w:p>
          <w:p w14:paraId="156F5590"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Refugees = 55.2%.</w:t>
            </w:r>
          </w:p>
          <w:p w14:paraId="6B323B12"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By Region:</w:t>
            </w:r>
          </w:p>
          <w:p w14:paraId="0110FF81"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Asia = 47.0%; Africa = 80.0%; Europe = 45.4%.</w:t>
            </w:r>
          </w:p>
          <w:p w14:paraId="0426A2F3"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Asylum Seekers = 14.6%.</w:t>
            </w:r>
          </w:p>
          <w:p w14:paraId="594608C3"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By Region:</w:t>
            </w:r>
          </w:p>
          <w:p w14:paraId="6ECB06EC"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Asia = 4.7%; Africa = 50.0%; Europe = 14.0%.</w:t>
            </w:r>
          </w:p>
        </w:tc>
        <w:tc>
          <w:tcPr>
            <w:tcW w:w="1374" w:type="dxa"/>
          </w:tcPr>
          <w:p w14:paraId="7DD583C4"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032CF61C"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432" w:type="dxa"/>
          </w:tcPr>
          <w:p w14:paraId="6EEA460B"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207" w:type="dxa"/>
          </w:tcPr>
          <w:p w14:paraId="2C8E04D8"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5F5C8BCA"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r>
      <w:tr w:rsidR="00EB3C48" w:rsidRPr="009F1672" w14:paraId="1804BA7B" w14:textId="77777777" w:rsidTr="00423AF4">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475FA55A" w14:textId="77777777" w:rsidR="00EB3C48" w:rsidRPr="009F1672" w:rsidRDefault="00EB3C48" w:rsidP="00423AF4">
            <w:pPr>
              <w:spacing w:line="360" w:lineRule="auto"/>
              <w:rPr>
                <w:sz w:val="18"/>
                <w:szCs w:val="18"/>
              </w:rPr>
            </w:pPr>
            <w:r w:rsidRPr="009F1672">
              <w:rPr>
                <w:sz w:val="18"/>
                <w:szCs w:val="18"/>
              </w:rPr>
              <w:t>Kamau et al. (2004)</w:t>
            </w:r>
          </w:p>
        </w:tc>
        <w:tc>
          <w:tcPr>
            <w:tcW w:w="0" w:type="auto"/>
          </w:tcPr>
          <w:p w14:paraId="3B575938"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Not stated</w:t>
            </w:r>
          </w:p>
        </w:tc>
        <w:tc>
          <w:tcPr>
            <w:tcW w:w="0" w:type="auto"/>
          </w:tcPr>
          <w:p w14:paraId="210685EC"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124C7AA4"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Psychosis.</w:t>
            </w:r>
          </w:p>
        </w:tc>
        <w:tc>
          <w:tcPr>
            <w:tcW w:w="1840" w:type="dxa"/>
          </w:tcPr>
          <w:p w14:paraId="1B099922"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374" w:type="dxa"/>
          </w:tcPr>
          <w:p w14:paraId="5A445FA1"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0C1578C3"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Two-year period, Refugees</w:t>
            </w:r>
            <w:r w:rsidRPr="009F1672">
              <w:rPr>
                <w:sz w:val="18"/>
                <w:szCs w:val="18"/>
              </w:rPr>
              <w:t>:</w:t>
            </w:r>
          </w:p>
          <w:p w14:paraId="2EC67914"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12.3%.</w:t>
            </w:r>
          </w:p>
        </w:tc>
        <w:tc>
          <w:tcPr>
            <w:tcW w:w="1432" w:type="dxa"/>
          </w:tcPr>
          <w:p w14:paraId="0F1FBC80"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207" w:type="dxa"/>
          </w:tcPr>
          <w:p w14:paraId="4F8F31DF"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43791AC4"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r>
      <w:tr w:rsidR="00880A36" w:rsidRPr="009F1672" w14:paraId="521BF19B" w14:textId="77777777" w:rsidTr="00423A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0872BC08" w14:textId="77777777" w:rsidR="00880A36" w:rsidRPr="009F1672" w:rsidRDefault="00880A36" w:rsidP="00423AF4">
            <w:pPr>
              <w:spacing w:line="360" w:lineRule="auto"/>
              <w:rPr>
                <w:sz w:val="18"/>
                <w:szCs w:val="18"/>
              </w:rPr>
            </w:pPr>
            <w:r>
              <w:rPr>
                <w:sz w:val="18"/>
                <w:szCs w:val="18"/>
              </w:rPr>
              <w:t>Khaled et al. (2020)</w:t>
            </w:r>
          </w:p>
        </w:tc>
        <w:tc>
          <w:tcPr>
            <w:tcW w:w="0" w:type="auto"/>
          </w:tcPr>
          <w:p w14:paraId="34A42CFD" w14:textId="77777777" w:rsidR="00880A36" w:rsidRPr="009F1672" w:rsidRDefault="00880A36"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64%.</w:t>
            </w:r>
          </w:p>
        </w:tc>
        <w:tc>
          <w:tcPr>
            <w:tcW w:w="0" w:type="auto"/>
          </w:tcPr>
          <w:p w14:paraId="195EB496" w14:textId="77777777" w:rsidR="00880A36" w:rsidRPr="009F1672" w:rsidRDefault="00880A36"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Symptoms. </w:t>
            </w:r>
          </w:p>
        </w:tc>
        <w:tc>
          <w:tcPr>
            <w:tcW w:w="0" w:type="auto"/>
          </w:tcPr>
          <w:p w14:paraId="6142ADB1" w14:textId="77777777" w:rsidR="00880A36" w:rsidRPr="009F1672" w:rsidRDefault="00880A36"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840" w:type="dxa"/>
          </w:tcPr>
          <w:p w14:paraId="560E38EA" w14:textId="77777777" w:rsidR="00880A36" w:rsidRPr="009F1672" w:rsidRDefault="00880A36"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374" w:type="dxa"/>
          </w:tcPr>
          <w:p w14:paraId="7AAA4C22" w14:textId="77777777" w:rsidR="00880A36" w:rsidRPr="009F1672" w:rsidRDefault="00880A36"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0" w:type="auto"/>
          </w:tcPr>
          <w:p w14:paraId="7237C077" w14:textId="77777777" w:rsidR="00880A36" w:rsidRDefault="00880A36"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432" w:type="dxa"/>
          </w:tcPr>
          <w:p w14:paraId="5FDF88D8" w14:textId="77777777" w:rsidR="00880A36" w:rsidRPr="009F1672" w:rsidRDefault="00880A36"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07" w:type="dxa"/>
          </w:tcPr>
          <w:p w14:paraId="1D91AACD" w14:textId="77777777" w:rsidR="00880A36" w:rsidRPr="006243ED" w:rsidRDefault="00880A36"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lang w:val="fr-FR"/>
              </w:rPr>
            </w:pPr>
            <w:r w:rsidRPr="006243ED">
              <w:rPr>
                <w:sz w:val="18"/>
                <w:szCs w:val="18"/>
                <w:lang w:val="fr-FR"/>
              </w:rPr>
              <w:t>Arab Migrants = 32.2%; Non-Arab Migrants = 16.4%.</w:t>
            </w:r>
          </w:p>
          <w:p w14:paraId="78523643" w14:textId="77777777" w:rsidR="00880A36" w:rsidRPr="009F1672" w:rsidRDefault="00880A36"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Average = 24.4%</w:t>
            </w:r>
          </w:p>
        </w:tc>
        <w:tc>
          <w:tcPr>
            <w:tcW w:w="0" w:type="auto"/>
          </w:tcPr>
          <w:p w14:paraId="04F8A699" w14:textId="77777777" w:rsidR="00880A36" w:rsidRPr="009F1672" w:rsidRDefault="00880A36"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r>
      <w:tr w:rsidR="00EB3C48" w:rsidRPr="009F1672" w14:paraId="5897EF74" w14:textId="77777777" w:rsidTr="00423AF4">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15109FBA" w14:textId="77777777" w:rsidR="00EB3C48" w:rsidRPr="009F1672" w:rsidRDefault="00EB3C48" w:rsidP="00423AF4">
            <w:pPr>
              <w:spacing w:line="360" w:lineRule="auto"/>
              <w:rPr>
                <w:sz w:val="18"/>
                <w:szCs w:val="18"/>
              </w:rPr>
            </w:pPr>
            <w:r w:rsidRPr="009F1672">
              <w:rPr>
                <w:sz w:val="18"/>
                <w:szCs w:val="18"/>
              </w:rPr>
              <w:lastRenderedPageBreak/>
              <w:t>Llosa et al. (2014)</w:t>
            </w:r>
          </w:p>
        </w:tc>
        <w:tc>
          <w:tcPr>
            <w:tcW w:w="0" w:type="auto"/>
          </w:tcPr>
          <w:p w14:paraId="39CC62EF"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Not stated</w:t>
            </w:r>
          </w:p>
        </w:tc>
        <w:tc>
          <w:tcPr>
            <w:tcW w:w="0" w:type="auto"/>
          </w:tcPr>
          <w:p w14:paraId="70FC45C9"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190E1D7E"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Psychosis.</w:t>
            </w:r>
          </w:p>
        </w:tc>
        <w:tc>
          <w:tcPr>
            <w:tcW w:w="1840" w:type="dxa"/>
          </w:tcPr>
          <w:p w14:paraId="4D8E2CC9"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Refugees</w:t>
            </w:r>
            <w:r w:rsidRPr="009F1672">
              <w:rPr>
                <w:sz w:val="18"/>
                <w:szCs w:val="18"/>
              </w:rPr>
              <w:t>:</w:t>
            </w:r>
          </w:p>
          <w:p w14:paraId="6258F5D5"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1.0% (95% CI, 0.0-2.1).</w:t>
            </w:r>
          </w:p>
        </w:tc>
        <w:tc>
          <w:tcPr>
            <w:tcW w:w="1374" w:type="dxa"/>
          </w:tcPr>
          <w:p w14:paraId="09DBCBEB"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502A9A30"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432" w:type="dxa"/>
          </w:tcPr>
          <w:p w14:paraId="0D69F689"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207" w:type="dxa"/>
          </w:tcPr>
          <w:p w14:paraId="3523AA1B"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Refugees:</w:t>
            </w:r>
          </w:p>
          <w:p w14:paraId="34419A76"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3.3% (95% CI, 1.0-5.5).</w:t>
            </w:r>
          </w:p>
        </w:tc>
        <w:tc>
          <w:tcPr>
            <w:tcW w:w="0" w:type="auto"/>
          </w:tcPr>
          <w:p w14:paraId="53CF73BD"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r>
      <w:tr w:rsidR="00EB3C48" w:rsidRPr="009F1672" w14:paraId="780DD5B9" w14:textId="77777777" w:rsidTr="00423A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57CA0E28" w14:textId="77777777" w:rsidR="00EB3C48" w:rsidRPr="009F1672" w:rsidRDefault="00EB3C48" w:rsidP="00423AF4">
            <w:pPr>
              <w:spacing w:line="360" w:lineRule="auto"/>
              <w:rPr>
                <w:sz w:val="18"/>
                <w:szCs w:val="18"/>
              </w:rPr>
            </w:pPr>
            <w:r w:rsidRPr="009F1672">
              <w:rPr>
                <w:sz w:val="18"/>
                <w:szCs w:val="18"/>
              </w:rPr>
              <w:t>Markkula et al. (2017)</w:t>
            </w:r>
          </w:p>
        </w:tc>
        <w:tc>
          <w:tcPr>
            <w:tcW w:w="0" w:type="auto"/>
          </w:tcPr>
          <w:p w14:paraId="7D8DE646"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Not stated</w:t>
            </w:r>
          </w:p>
        </w:tc>
        <w:tc>
          <w:tcPr>
            <w:tcW w:w="0" w:type="auto"/>
          </w:tcPr>
          <w:p w14:paraId="47C81227"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616D2C6C"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Psychosis.</w:t>
            </w:r>
          </w:p>
        </w:tc>
        <w:tc>
          <w:tcPr>
            <w:tcW w:w="1840" w:type="dxa"/>
          </w:tcPr>
          <w:p w14:paraId="344E054D"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374" w:type="dxa"/>
          </w:tcPr>
          <w:p w14:paraId="302E1B30"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73D5CD76"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Four-year period, Migrants</w:t>
            </w:r>
            <w:r w:rsidRPr="009F1672">
              <w:rPr>
                <w:sz w:val="18"/>
                <w:szCs w:val="18"/>
              </w:rPr>
              <w:t>:</w:t>
            </w:r>
          </w:p>
          <w:p w14:paraId="6C381D94"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Average = 0.9%.</w:t>
            </w:r>
          </w:p>
          <w:p w14:paraId="3FD39E64"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Males = 0.9% (95% CI, 0.8-0.9).</w:t>
            </w:r>
          </w:p>
          <w:p w14:paraId="34704443"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Males by Region:</w:t>
            </w:r>
          </w:p>
          <w:p w14:paraId="51F78153" w14:textId="77777777" w:rsidR="00EB3C48" w:rsidRPr="009F1672" w:rsidRDefault="00EB3C48" w:rsidP="00423AF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Nordic Countries = 0.7% (0.5-1.1); Russia/Soviet Union = 0.9% (0.8-1.1); Western Countries = 0.5% (0.4-0.6); Eastern Europe = 0.9% (0.7-1.3%); North Africa = 1.2% (1.0-1.5); Sub-Saharan Africa = 1.4% (1.1-1.7); Asia = 0.8% (0.6-1.0).</w:t>
            </w:r>
          </w:p>
          <w:p w14:paraId="1F2935D4" w14:textId="77777777" w:rsidR="00EB3C48" w:rsidRPr="009F1672" w:rsidRDefault="00EB3C48" w:rsidP="00423AF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 xml:space="preserve">Females = 0.9% (95% CI, 0.8-0.9). </w:t>
            </w:r>
          </w:p>
          <w:p w14:paraId="0B02D658" w14:textId="77777777" w:rsidR="00EB3C48" w:rsidRPr="009F1672" w:rsidRDefault="00EB3C48" w:rsidP="00423AF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lastRenderedPageBreak/>
              <w:t>Females by Region:</w:t>
            </w:r>
          </w:p>
          <w:p w14:paraId="06E596A9" w14:textId="77777777" w:rsidR="00EB3C48" w:rsidRPr="009F1672" w:rsidRDefault="00EB3C48" w:rsidP="00423AF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Nordic countries = 0.9% (0.7-1.3); Russia/Soviet Union = 0.9% (0.8-1.0); Western Countries = 0.7% (0.5-0.8); Eastern Europe = 0.7% (0.5-1.1); North Africa = 0.8% (0.8-1.1); Sub-Saharan Africa = 1.4% (1.1-1.8); Asia = 0.8% (0.6-1.0).</w:t>
            </w:r>
          </w:p>
        </w:tc>
        <w:tc>
          <w:tcPr>
            <w:tcW w:w="1432" w:type="dxa"/>
          </w:tcPr>
          <w:p w14:paraId="30D176B6"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Four-year period, Finnish-natives</w:t>
            </w:r>
            <w:r w:rsidRPr="009F1672">
              <w:rPr>
                <w:sz w:val="18"/>
                <w:szCs w:val="18"/>
              </w:rPr>
              <w:t>:</w:t>
            </w:r>
          </w:p>
          <w:p w14:paraId="6EC3E920"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Average = 1.2%</w:t>
            </w:r>
          </w:p>
          <w:p w14:paraId="6CD355A0"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 xml:space="preserve">Males = 1.2% (1.2-1.3); </w:t>
            </w:r>
          </w:p>
          <w:p w14:paraId="0288D5A3"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Females  = 1.1% (1.0-1.2).</w:t>
            </w:r>
          </w:p>
        </w:tc>
        <w:tc>
          <w:tcPr>
            <w:tcW w:w="1207" w:type="dxa"/>
          </w:tcPr>
          <w:p w14:paraId="56788117"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67FD3602"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r>
      <w:tr w:rsidR="00EB3C48" w:rsidRPr="009F1672" w14:paraId="3E698574" w14:textId="77777777" w:rsidTr="00423AF4">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45CD02BB" w14:textId="77777777" w:rsidR="00EB3C48" w:rsidRPr="009F1672" w:rsidRDefault="00EB3C48" w:rsidP="00423AF4">
            <w:pPr>
              <w:spacing w:line="360" w:lineRule="auto"/>
              <w:rPr>
                <w:sz w:val="18"/>
                <w:szCs w:val="18"/>
              </w:rPr>
            </w:pPr>
            <w:r w:rsidRPr="009F1672">
              <w:rPr>
                <w:sz w:val="18"/>
                <w:szCs w:val="18"/>
              </w:rPr>
              <w:lastRenderedPageBreak/>
              <w:t xml:space="preserve">Nygaard et al. (2017) </w:t>
            </w:r>
          </w:p>
        </w:tc>
        <w:tc>
          <w:tcPr>
            <w:tcW w:w="0" w:type="auto"/>
          </w:tcPr>
          <w:p w14:paraId="64EEA8C2"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82%</w:t>
            </w:r>
          </w:p>
        </w:tc>
        <w:tc>
          <w:tcPr>
            <w:tcW w:w="0" w:type="auto"/>
          </w:tcPr>
          <w:p w14:paraId="32CCF8BD"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 xml:space="preserve">Auditory Hallucinations </w:t>
            </w:r>
          </w:p>
          <w:p w14:paraId="7C6F3177"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&amp; Persecutory Delusions</w:t>
            </w:r>
          </w:p>
        </w:tc>
        <w:tc>
          <w:tcPr>
            <w:tcW w:w="0" w:type="auto"/>
          </w:tcPr>
          <w:p w14:paraId="50C99505"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PTSD with/without Secondary Psychotic Symptoms (PTSD-SP)</w:t>
            </w:r>
          </w:p>
        </w:tc>
        <w:tc>
          <w:tcPr>
            <w:tcW w:w="1840" w:type="dxa"/>
          </w:tcPr>
          <w:p w14:paraId="6066C525"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Refugees</w:t>
            </w:r>
            <w:r w:rsidRPr="009F1672">
              <w:rPr>
                <w:sz w:val="18"/>
                <w:szCs w:val="18"/>
              </w:rPr>
              <w:t>:</w:t>
            </w:r>
          </w:p>
          <w:p w14:paraId="61A5FE99"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PTSD-SP = 40.9% (95% CI, 33.7-48.1).</w:t>
            </w:r>
          </w:p>
          <w:p w14:paraId="38250B79"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Includes:</w:t>
            </w:r>
          </w:p>
          <w:p w14:paraId="0035FD46"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Auditory hallucinations = 66.2%; Persecutory delusions = 50.0%.</w:t>
            </w:r>
          </w:p>
          <w:p w14:paraId="32421184"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PTSD-Only = 50.1%.</w:t>
            </w:r>
          </w:p>
        </w:tc>
        <w:tc>
          <w:tcPr>
            <w:tcW w:w="1374" w:type="dxa"/>
          </w:tcPr>
          <w:p w14:paraId="2BA6B971"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3624E6AA"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432" w:type="dxa"/>
          </w:tcPr>
          <w:p w14:paraId="40B1CD97"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207" w:type="dxa"/>
          </w:tcPr>
          <w:p w14:paraId="0028FECA"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3FC33232"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r>
      <w:tr w:rsidR="00EB3C48" w:rsidRPr="009F1672" w14:paraId="1ABCE1CD" w14:textId="77777777" w:rsidTr="00423A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71317A78" w14:textId="77777777" w:rsidR="00EB3C48" w:rsidRPr="009F1672" w:rsidRDefault="00EB3C48" w:rsidP="00423AF4">
            <w:pPr>
              <w:spacing w:line="360" w:lineRule="auto"/>
              <w:rPr>
                <w:sz w:val="18"/>
                <w:szCs w:val="18"/>
              </w:rPr>
            </w:pPr>
            <w:r w:rsidRPr="009F1672">
              <w:rPr>
                <w:sz w:val="18"/>
                <w:szCs w:val="18"/>
              </w:rPr>
              <w:lastRenderedPageBreak/>
              <w:t xml:space="preserve">Pfortmueller et al. (2016) </w:t>
            </w:r>
          </w:p>
        </w:tc>
        <w:tc>
          <w:tcPr>
            <w:tcW w:w="0" w:type="auto"/>
          </w:tcPr>
          <w:p w14:paraId="12344ACD"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93%</w:t>
            </w:r>
          </w:p>
        </w:tc>
        <w:tc>
          <w:tcPr>
            <w:tcW w:w="0" w:type="auto"/>
          </w:tcPr>
          <w:p w14:paraId="7B266207"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0A8B924B"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Physical Health Problems &amp; Co-Morbid Psychosis.</w:t>
            </w:r>
          </w:p>
        </w:tc>
        <w:tc>
          <w:tcPr>
            <w:tcW w:w="1840" w:type="dxa"/>
          </w:tcPr>
          <w:p w14:paraId="27780284"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374" w:type="dxa"/>
          </w:tcPr>
          <w:p w14:paraId="42054F6E"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60C501C1"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Three</w:t>
            </w:r>
            <w:r w:rsidRPr="009F1672">
              <w:rPr>
                <w:sz w:val="18"/>
                <w:szCs w:val="18"/>
              </w:rPr>
              <w:t>-year pe</w:t>
            </w:r>
            <w:r>
              <w:rPr>
                <w:sz w:val="18"/>
                <w:szCs w:val="18"/>
              </w:rPr>
              <w:t>riod, Refugees &amp; Asylum Seekers</w:t>
            </w:r>
            <w:r w:rsidRPr="009F1672">
              <w:rPr>
                <w:sz w:val="18"/>
                <w:szCs w:val="18"/>
              </w:rPr>
              <w:t>:</w:t>
            </w:r>
          </w:p>
          <w:p w14:paraId="00E13E4E"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Syrian = 4.4%; Non-Syrian = 13.2%.</w:t>
            </w:r>
          </w:p>
        </w:tc>
        <w:tc>
          <w:tcPr>
            <w:tcW w:w="1432" w:type="dxa"/>
          </w:tcPr>
          <w:p w14:paraId="5C1FED1B"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207" w:type="dxa"/>
          </w:tcPr>
          <w:p w14:paraId="4FD81C8B"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30CBEFD7"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r>
      <w:tr w:rsidR="00EB3C48" w:rsidRPr="009F1672" w14:paraId="2E58AF0D" w14:textId="77777777" w:rsidTr="00423AF4">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5B2F2F04" w14:textId="77777777" w:rsidR="00EB3C48" w:rsidRPr="009F1672" w:rsidRDefault="00EB3C48" w:rsidP="00423AF4">
            <w:pPr>
              <w:spacing w:line="360" w:lineRule="auto"/>
              <w:rPr>
                <w:sz w:val="18"/>
                <w:szCs w:val="18"/>
              </w:rPr>
            </w:pPr>
            <w:r w:rsidRPr="009F1672">
              <w:rPr>
                <w:sz w:val="18"/>
                <w:szCs w:val="18"/>
              </w:rPr>
              <w:t xml:space="preserve">Pignon et al. (2017) </w:t>
            </w:r>
          </w:p>
        </w:tc>
        <w:tc>
          <w:tcPr>
            <w:tcW w:w="0" w:type="auto"/>
          </w:tcPr>
          <w:p w14:paraId="3C2B9979"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Not stated</w:t>
            </w:r>
          </w:p>
        </w:tc>
        <w:tc>
          <w:tcPr>
            <w:tcW w:w="0" w:type="auto"/>
          </w:tcPr>
          <w:p w14:paraId="6FAB9BCF"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258540C6"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Psychotic Disorders &amp; Psychotic Disorders Comorbid with Depression.</w:t>
            </w:r>
          </w:p>
        </w:tc>
        <w:tc>
          <w:tcPr>
            <w:tcW w:w="1840" w:type="dxa"/>
          </w:tcPr>
          <w:p w14:paraId="0412A70D"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374" w:type="dxa"/>
          </w:tcPr>
          <w:p w14:paraId="5A9F5D43"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2EC9AE61"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432" w:type="dxa"/>
          </w:tcPr>
          <w:p w14:paraId="0A338D51"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207" w:type="dxa"/>
          </w:tcPr>
          <w:p w14:paraId="76C11A3D"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Migrants: </w:t>
            </w:r>
            <w:r w:rsidRPr="009F1672">
              <w:rPr>
                <w:sz w:val="18"/>
                <w:szCs w:val="18"/>
              </w:rPr>
              <w:t>10.2%.</w:t>
            </w:r>
          </w:p>
          <w:p w14:paraId="691890BE"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Comorbid with Depression = 16.2%.</w:t>
            </w:r>
          </w:p>
          <w:p w14:paraId="6E75A927"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Average = 13.2%.</w:t>
            </w:r>
          </w:p>
        </w:tc>
        <w:tc>
          <w:tcPr>
            <w:tcW w:w="0" w:type="auto"/>
          </w:tcPr>
          <w:p w14:paraId="32E73F18"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French-natives:</w:t>
            </w:r>
            <w:r w:rsidRPr="009F1672">
              <w:rPr>
                <w:sz w:val="18"/>
                <w:szCs w:val="18"/>
              </w:rPr>
              <w:t xml:space="preserve"> 7.5%.</w:t>
            </w:r>
          </w:p>
          <w:p w14:paraId="6C6C545B"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Comorbid with Depression = 15.5%.</w:t>
            </w:r>
          </w:p>
          <w:p w14:paraId="12ED22B2"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Average = 11.5%.</w:t>
            </w:r>
          </w:p>
        </w:tc>
      </w:tr>
      <w:tr w:rsidR="00880A36" w:rsidRPr="009F1672" w14:paraId="2E313CB6" w14:textId="77777777" w:rsidTr="00423A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1B405BE5" w14:textId="77777777" w:rsidR="00880A36" w:rsidRPr="009F1672" w:rsidRDefault="00880A36" w:rsidP="00423AF4">
            <w:pPr>
              <w:spacing w:line="360" w:lineRule="auto"/>
              <w:rPr>
                <w:sz w:val="18"/>
                <w:szCs w:val="18"/>
              </w:rPr>
            </w:pPr>
            <w:r>
              <w:rPr>
                <w:sz w:val="18"/>
                <w:szCs w:val="18"/>
              </w:rPr>
              <w:t>Rathke et al. (2020)</w:t>
            </w:r>
          </w:p>
        </w:tc>
        <w:tc>
          <w:tcPr>
            <w:tcW w:w="0" w:type="auto"/>
          </w:tcPr>
          <w:p w14:paraId="0F120F53" w14:textId="77777777" w:rsidR="00880A36" w:rsidRPr="009F1672" w:rsidRDefault="00880A36"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Not states.</w:t>
            </w:r>
          </w:p>
        </w:tc>
        <w:tc>
          <w:tcPr>
            <w:tcW w:w="0" w:type="auto"/>
          </w:tcPr>
          <w:p w14:paraId="42E2A04B" w14:textId="77777777" w:rsidR="00880A36" w:rsidRPr="009F1672" w:rsidRDefault="00880A36"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Symptoms (Auditory &amp; Visual Hallucination, and Delusions).</w:t>
            </w:r>
          </w:p>
        </w:tc>
        <w:tc>
          <w:tcPr>
            <w:tcW w:w="0" w:type="auto"/>
          </w:tcPr>
          <w:p w14:paraId="0B2C3F7B" w14:textId="77777777" w:rsidR="00880A36" w:rsidRPr="00880A36" w:rsidRDefault="00880A36" w:rsidP="00B6470B">
            <w:pPr>
              <w:pStyle w:val="ListParagraph"/>
              <w:numPr>
                <w:ilvl w:val="0"/>
                <w:numId w:val="4"/>
              </w:num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840" w:type="dxa"/>
          </w:tcPr>
          <w:p w14:paraId="3B8C0A2E" w14:textId="77777777" w:rsidR="00880A36" w:rsidRDefault="00880A36"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Refugees: PTSD-SP = 30.2%.</w:t>
            </w:r>
          </w:p>
          <w:p w14:paraId="066F5EE8" w14:textId="77777777" w:rsidR="00880A36" w:rsidRDefault="00880A36"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Auditory hallucinations = 22.4%; Visual hallucinations = 13.2%; Delusions = 16.1%.</w:t>
            </w:r>
          </w:p>
        </w:tc>
        <w:tc>
          <w:tcPr>
            <w:tcW w:w="1374" w:type="dxa"/>
          </w:tcPr>
          <w:p w14:paraId="799895BD" w14:textId="77777777" w:rsidR="00880A36" w:rsidRPr="009F1672" w:rsidRDefault="00880A36"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0" w:type="auto"/>
          </w:tcPr>
          <w:p w14:paraId="6DB55AFC" w14:textId="77777777" w:rsidR="00880A36" w:rsidRPr="009F1672" w:rsidRDefault="00880A36"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432" w:type="dxa"/>
          </w:tcPr>
          <w:p w14:paraId="617061F7" w14:textId="77777777" w:rsidR="00880A36" w:rsidRPr="009F1672" w:rsidRDefault="00880A36"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207" w:type="dxa"/>
          </w:tcPr>
          <w:p w14:paraId="2F6B3AA4" w14:textId="77777777" w:rsidR="00880A36" w:rsidRPr="009F1672" w:rsidRDefault="00880A36"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0" w:type="auto"/>
          </w:tcPr>
          <w:p w14:paraId="3FB56D5C" w14:textId="77777777" w:rsidR="00880A36" w:rsidRPr="009F1672" w:rsidRDefault="00880A36"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r>
      <w:tr w:rsidR="00EB3C48" w:rsidRPr="009F1672" w14:paraId="06D8F50C" w14:textId="77777777" w:rsidTr="00423AF4">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31F2E73D" w14:textId="77777777" w:rsidR="00EB3C48" w:rsidRPr="009F1672" w:rsidRDefault="00EB3C48" w:rsidP="00423AF4">
            <w:pPr>
              <w:spacing w:line="360" w:lineRule="auto"/>
              <w:rPr>
                <w:sz w:val="18"/>
                <w:szCs w:val="18"/>
              </w:rPr>
            </w:pPr>
            <w:r w:rsidRPr="009F1672">
              <w:rPr>
                <w:sz w:val="18"/>
                <w:szCs w:val="18"/>
              </w:rPr>
              <w:lastRenderedPageBreak/>
              <w:t xml:space="preserve">Salah et al. (2012) </w:t>
            </w:r>
          </w:p>
        </w:tc>
        <w:tc>
          <w:tcPr>
            <w:tcW w:w="0" w:type="auto"/>
          </w:tcPr>
          <w:p w14:paraId="4E9DCFD3"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97%</w:t>
            </w:r>
          </w:p>
        </w:tc>
        <w:tc>
          <w:tcPr>
            <w:tcW w:w="0" w:type="auto"/>
          </w:tcPr>
          <w:p w14:paraId="173AA221"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3F6A829D"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Psychosis.</w:t>
            </w:r>
          </w:p>
        </w:tc>
        <w:tc>
          <w:tcPr>
            <w:tcW w:w="1840" w:type="dxa"/>
          </w:tcPr>
          <w:p w14:paraId="74218478"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IDPs</w:t>
            </w:r>
            <w:r w:rsidRPr="009F1672">
              <w:rPr>
                <w:sz w:val="18"/>
                <w:szCs w:val="18"/>
              </w:rPr>
              <w:t>:</w:t>
            </w:r>
          </w:p>
          <w:p w14:paraId="44E3DBB7"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1.0%.</w:t>
            </w:r>
          </w:p>
          <w:p w14:paraId="7470D983"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By Region:</w:t>
            </w:r>
          </w:p>
          <w:p w14:paraId="28557538"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Urban= 0.5%; Rural = 1.5%.</w:t>
            </w:r>
          </w:p>
        </w:tc>
        <w:tc>
          <w:tcPr>
            <w:tcW w:w="1374" w:type="dxa"/>
          </w:tcPr>
          <w:p w14:paraId="717EBE48"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2656C14D"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432" w:type="dxa"/>
          </w:tcPr>
          <w:p w14:paraId="6942653C"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207" w:type="dxa"/>
          </w:tcPr>
          <w:p w14:paraId="3332ACD4"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3A1D086C"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r>
      <w:tr w:rsidR="00EB3C48" w:rsidRPr="009F1672" w14:paraId="6FE927A2" w14:textId="77777777" w:rsidTr="00423A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4C3D90B8" w14:textId="77777777" w:rsidR="00EB3C48" w:rsidRPr="009F1672" w:rsidRDefault="00EB3C48" w:rsidP="00423AF4">
            <w:pPr>
              <w:spacing w:line="360" w:lineRule="auto"/>
              <w:rPr>
                <w:sz w:val="18"/>
                <w:szCs w:val="18"/>
              </w:rPr>
            </w:pPr>
            <w:r w:rsidRPr="009F1672">
              <w:rPr>
                <w:sz w:val="18"/>
                <w:szCs w:val="18"/>
              </w:rPr>
              <w:t>Schrier et al. (2001)</w:t>
            </w:r>
          </w:p>
        </w:tc>
        <w:tc>
          <w:tcPr>
            <w:tcW w:w="0" w:type="auto"/>
          </w:tcPr>
          <w:p w14:paraId="70E5C7FF"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Not stated</w:t>
            </w:r>
          </w:p>
        </w:tc>
        <w:tc>
          <w:tcPr>
            <w:tcW w:w="0" w:type="auto"/>
          </w:tcPr>
          <w:p w14:paraId="3A3663B8"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539C5AD7"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Non-Affective Psychosis &amp; Schizophrenia.</w:t>
            </w:r>
          </w:p>
        </w:tc>
        <w:tc>
          <w:tcPr>
            <w:tcW w:w="1840" w:type="dxa"/>
          </w:tcPr>
          <w:p w14:paraId="3055D182" w14:textId="77777777" w:rsidR="00EB3C48" w:rsidRPr="006243ED"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fr-FR"/>
              </w:rPr>
            </w:pPr>
            <w:r w:rsidRPr="006243ED">
              <w:rPr>
                <w:sz w:val="18"/>
                <w:szCs w:val="18"/>
                <w:lang w:val="fr-FR"/>
              </w:rPr>
              <w:t>Migrants:</w:t>
            </w:r>
          </w:p>
          <w:p w14:paraId="6753352D" w14:textId="77777777" w:rsidR="00EB3C48" w:rsidRPr="006243ED"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fr-FR"/>
              </w:rPr>
            </w:pPr>
            <w:r w:rsidRPr="006243ED">
              <w:rPr>
                <w:sz w:val="18"/>
                <w:szCs w:val="18"/>
                <w:lang w:val="fr-FR"/>
              </w:rPr>
              <w:t>Non-affective psychoses = 0.3%.</w:t>
            </w:r>
          </w:p>
          <w:p w14:paraId="7E2BEE17" w14:textId="77777777" w:rsidR="00EB3C48" w:rsidRPr="006243ED"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lang w:val="fr-FR"/>
              </w:rPr>
            </w:pPr>
            <w:r w:rsidRPr="006243ED">
              <w:rPr>
                <w:sz w:val="18"/>
                <w:szCs w:val="18"/>
                <w:lang w:val="fr-FR"/>
              </w:rPr>
              <w:t>Males = 0.4%; Females = 0.3%.</w:t>
            </w:r>
          </w:p>
          <w:p w14:paraId="7659D406"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 xml:space="preserve">Schizophrenia = 0.2%; </w:t>
            </w:r>
          </w:p>
          <w:p w14:paraId="6F27EB21"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Males = 0.3%; Females = 0.2%.</w:t>
            </w:r>
          </w:p>
        </w:tc>
        <w:tc>
          <w:tcPr>
            <w:tcW w:w="1374" w:type="dxa"/>
          </w:tcPr>
          <w:p w14:paraId="6974420E"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2C16F0AC"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432" w:type="dxa"/>
          </w:tcPr>
          <w:p w14:paraId="071BCB4F"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207" w:type="dxa"/>
          </w:tcPr>
          <w:p w14:paraId="50533A7D"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23F7AE5F"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r>
      <w:tr w:rsidR="00EB3C48" w:rsidRPr="009F1672" w14:paraId="3CD78591" w14:textId="77777777" w:rsidTr="00423AF4">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5EA269BC" w14:textId="77777777" w:rsidR="00EB3C48" w:rsidRPr="009F1672" w:rsidRDefault="00EB3C48" w:rsidP="00423AF4">
            <w:pPr>
              <w:spacing w:line="360" w:lineRule="auto"/>
              <w:rPr>
                <w:sz w:val="18"/>
                <w:szCs w:val="18"/>
              </w:rPr>
            </w:pPr>
            <w:r w:rsidRPr="009F1672">
              <w:rPr>
                <w:sz w:val="18"/>
                <w:szCs w:val="18"/>
              </w:rPr>
              <w:t>Selten et al. (2012)</w:t>
            </w:r>
          </w:p>
        </w:tc>
        <w:tc>
          <w:tcPr>
            <w:tcW w:w="0" w:type="auto"/>
          </w:tcPr>
          <w:p w14:paraId="17BF431E"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79.6%</w:t>
            </w:r>
          </w:p>
        </w:tc>
        <w:tc>
          <w:tcPr>
            <w:tcW w:w="0" w:type="auto"/>
          </w:tcPr>
          <w:p w14:paraId="1F7E8601"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53E79F5E"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color w:val="000000" w:themeColor="text1"/>
                <w:sz w:val="18"/>
                <w:szCs w:val="18"/>
              </w:rPr>
              <w:t>Schizophrenia; Schizophreniform or Schizoaffective Disorder.</w:t>
            </w:r>
          </w:p>
        </w:tc>
        <w:tc>
          <w:tcPr>
            <w:tcW w:w="1840" w:type="dxa"/>
          </w:tcPr>
          <w:p w14:paraId="77D9AC2A"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374" w:type="dxa"/>
          </w:tcPr>
          <w:p w14:paraId="74AED159"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71A23A8A"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One-year period, Migrants</w:t>
            </w:r>
            <w:r w:rsidRPr="009F1672">
              <w:rPr>
                <w:sz w:val="18"/>
                <w:szCs w:val="18"/>
              </w:rPr>
              <w:t>:</w:t>
            </w:r>
          </w:p>
          <w:p w14:paraId="77ACC008"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color w:val="000000" w:themeColor="text1"/>
                <w:sz w:val="18"/>
                <w:szCs w:val="18"/>
              </w:rPr>
              <w:t>Average = 0.8%.</w:t>
            </w:r>
          </w:p>
          <w:p w14:paraId="394FF582"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Males by Region:</w:t>
            </w:r>
          </w:p>
          <w:p w14:paraId="4B8A46C8" w14:textId="77777777" w:rsidR="00EB3C48" w:rsidRPr="009F1672" w:rsidRDefault="00EB3C48" w:rsidP="00423AF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9F1672">
              <w:rPr>
                <w:color w:val="000000" w:themeColor="text1"/>
                <w:sz w:val="18"/>
                <w:szCs w:val="18"/>
              </w:rPr>
              <w:t xml:space="preserve">Turkish = 0.6% (95% CI, 0.4-1.0); Moroccan = 1.2% (0.9-1.5); Surinamese = 2.1% (95% CI, 1.5-2.9); West European = </w:t>
            </w:r>
            <w:r w:rsidRPr="009F1672">
              <w:rPr>
                <w:color w:val="000000" w:themeColor="text1"/>
                <w:sz w:val="18"/>
                <w:szCs w:val="18"/>
              </w:rPr>
              <w:lastRenderedPageBreak/>
              <w:t>0.5% (95% CI, 0.2-1.0)</w:t>
            </w:r>
          </w:p>
          <w:p w14:paraId="12CA363C" w14:textId="77777777" w:rsidR="00EB3C48" w:rsidRPr="009F1672" w:rsidRDefault="00EB3C48" w:rsidP="00423AF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Females by Region:</w:t>
            </w:r>
          </w:p>
          <w:p w14:paraId="728F4B86" w14:textId="77777777" w:rsidR="00EB3C48" w:rsidRPr="006243ED" w:rsidRDefault="00EB3C48" w:rsidP="00423AF4">
            <w:pPr>
              <w:autoSpaceDE w:val="0"/>
              <w:autoSpaceDN w:val="0"/>
              <w:adjustRightInd w:val="0"/>
              <w:spacing w:line="360" w:lineRule="auto"/>
              <w:cnfStyle w:val="000000000000" w:firstRow="0" w:lastRow="0" w:firstColumn="0" w:lastColumn="0" w:oddVBand="0" w:evenVBand="0" w:oddHBand="0" w:evenHBand="0" w:firstRowFirstColumn="0" w:firstRowLastColumn="0" w:lastRowFirstColumn="0" w:lastRowLastColumn="0"/>
              <w:rPr>
                <w:color w:val="000000" w:themeColor="text1"/>
                <w:sz w:val="18"/>
                <w:szCs w:val="18"/>
                <w:lang w:val="it-IT"/>
              </w:rPr>
            </w:pPr>
            <w:r w:rsidRPr="006243ED">
              <w:rPr>
                <w:color w:val="000000" w:themeColor="text1"/>
                <w:sz w:val="18"/>
                <w:szCs w:val="18"/>
                <w:lang w:val="it-IT"/>
              </w:rPr>
              <w:t>Turkish = 0.3% (95% CI, 0.1-0.5); Moroccan = 0.3% (0.2-0.5); Surinamese = 0.9% (95% CI, 0.5-1.4); West European = 0.3% (95% CI, 0.2-0.8).</w:t>
            </w:r>
          </w:p>
        </w:tc>
        <w:tc>
          <w:tcPr>
            <w:tcW w:w="1432" w:type="dxa"/>
          </w:tcPr>
          <w:p w14:paraId="7E514890"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One-year period, Dutch-natives</w:t>
            </w:r>
            <w:r w:rsidRPr="009F1672">
              <w:rPr>
                <w:sz w:val="18"/>
                <w:szCs w:val="18"/>
              </w:rPr>
              <w:t>:</w:t>
            </w:r>
          </w:p>
          <w:p w14:paraId="0F59CA4E" w14:textId="77777777" w:rsidR="00EB3C48" w:rsidRPr="006243ED"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fr-FR"/>
              </w:rPr>
            </w:pPr>
            <w:r w:rsidRPr="006243ED">
              <w:rPr>
                <w:sz w:val="18"/>
                <w:szCs w:val="18"/>
                <w:lang w:val="fr-FR"/>
              </w:rPr>
              <w:t>Average = 0.5%</w:t>
            </w:r>
          </w:p>
          <w:p w14:paraId="02B2CDE8" w14:textId="77777777" w:rsidR="00EB3C48" w:rsidRPr="006243ED"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lang w:val="fr-FR"/>
              </w:rPr>
            </w:pPr>
            <w:r w:rsidRPr="006243ED">
              <w:rPr>
                <w:sz w:val="18"/>
                <w:szCs w:val="18"/>
                <w:lang w:val="fr-FR"/>
              </w:rPr>
              <w:t>Males = 0.5% (95% CI, 0.4-0.5); Females = 0.4% (95% CI, 0.4-0.5).</w:t>
            </w:r>
          </w:p>
        </w:tc>
        <w:tc>
          <w:tcPr>
            <w:tcW w:w="1207" w:type="dxa"/>
          </w:tcPr>
          <w:p w14:paraId="20920045"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1C211962"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r>
      <w:tr w:rsidR="00EB3C48" w:rsidRPr="009F1672" w14:paraId="12B9975A" w14:textId="77777777" w:rsidTr="00423A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332BD1A9" w14:textId="77777777" w:rsidR="00EB3C48" w:rsidRPr="009F1672" w:rsidRDefault="00EB3C48" w:rsidP="00423AF4">
            <w:pPr>
              <w:spacing w:line="360" w:lineRule="auto"/>
              <w:rPr>
                <w:sz w:val="18"/>
                <w:szCs w:val="18"/>
              </w:rPr>
            </w:pPr>
            <w:r w:rsidRPr="009F1672">
              <w:rPr>
                <w:sz w:val="18"/>
                <w:szCs w:val="18"/>
              </w:rPr>
              <w:lastRenderedPageBreak/>
              <w:t>Sethi et al. (1972)</w:t>
            </w:r>
          </w:p>
        </w:tc>
        <w:tc>
          <w:tcPr>
            <w:tcW w:w="0" w:type="auto"/>
          </w:tcPr>
          <w:p w14:paraId="33170CE6"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Not stated</w:t>
            </w:r>
          </w:p>
        </w:tc>
        <w:tc>
          <w:tcPr>
            <w:tcW w:w="0" w:type="auto"/>
          </w:tcPr>
          <w:p w14:paraId="1656987E"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1324D173"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 xml:space="preserve">Schizophrenia. </w:t>
            </w:r>
          </w:p>
        </w:tc>
        <w:tc>
          <w:tcPr>
            <w:tcW w:w="1840" w:type="dxa"/>
          </w:tcPr>
          <w:p w14:paraId="0683DAAF"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Refugees:</w:t>
            </w:r>
            <w:r w:rsidRPr="009F1672">
              <w:rPr>
                <w:sz w:val="18"/>
                <w:szCs w:val="18"/>
              </w:rPr>
              <w:t xml:space="preserve"> 0.3%</w:t>
            </w:r>
          </w:p>
        </w:tc>
        <w:tc>
          <w:tcPr>
            <w:tcW w:w="1374" w:type="dxa"/>
          </w:tcPr>
          <w:p w14:paraId="0B691E01"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I</w:t>
            </w:r>
            <w:r>
              <w:rPr>
                <w:sz w:val="18"/>
                <w:szCs w:val="18"/>
              </w:rPr>
              <w:t xml:space="preserve">ndian-natives: </w:t>
            </w:r>
            <w:r w:rsidRPr="009F1672">
              <w:rPr>
                <w:sz w:val="18"/>
                <w:szCs w:val="18"/>
              </w:rPr>
              <w:t>0.1%.</w:t>
            </w:r>
          </w:p>
        </w:tc>
        <w:tc>
          <w:tcPr>
            <w:tcW w:w="0" w:type="auto"/>
          </w:tcPr>
          <w:p w14:paraId="5AB0C934"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432" w:type="dxa"/>
          </w:tcPr>
          <w:p w14:paraId="4B23BC9C"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207" w:type="dxa"/>
          </w:tcPr>
          <w:p w14:paraId="35079C04"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7FF91C24"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r>
      <w:tr w:rsidR="00EB3C48" w:rsidRPr="009F1672" w14:paraId="282EDEE2" w14:textId="77777777" w:rsidTr="00423AF4">
        <w:trPr>
          <w:trHeight w:val="1134"/>
        </w:trPr>
        <w:tc>
          <w:tcPr>
            <w:cnfStyle w:val="001000000000" w:firstRow="0" w:lastRow="0" w:firstColumn="1" w:lastColumn="0" w:oddVBand="0" w:evenVBand="0" w:oddHBand="0" w:evenHBand="0" w:firstRowFirstColumn="0" w:firstRowLastColumn="0" w:lastRowFirstColumn="0" w:lastRowLastColumn="0"/>
            <w:tcW w:w="0" w:type="auto"/>
          </w:tcPr>
          <w:p w14:paraId="74F01E5A" w14:textId="77777777" w:rsidR="00EB3C48" w:rsidRPr="009F1672" w:rsidRDefault="00EB3C48" w:rsidP="00423AF4">
            <w:pPr>
              <w:spacing w:line="360" w:lineRule="auto"/>
              <w:rPr>
                <w:sz w:val="18"/>
                <w:szCs w:val="18"/>
              </w:rPr>
            </w:pPr>
            <w:r w:rsidRPr="009F1672">
              <w:rPr>
                <w:sz w:val="18"/>
                <w:szCs w:val="18"/>
              </w:rPr>
              <w:t>Weingarten &amp; Orron (1983)</w:t>
            </w:r>
          </w:p>
        </w:tc>
        <w:tc>
          <w:tcPr>
            <w:tcW w:w="0" w:type="auto"/>
          </w:tcPr>
          <w:p w14:paraId="3AC9478D"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Not stated</w:t>
            </w:r>
          </w:p>
        </w:tc>
        <w:tc>
          <w:tcPr>
            <w:tcW w:w="0" w:type="auto"/>
          </w:tcPr>
          <w:p w14:paraId="56CAB294"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3931C71C"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 xml:space="preserve">Schizophrenia. </w:t>
            </w:r>
          </w:p>
        </w:tc>
        <w:tc>
          <w:tcPr>
            <w:tcW w:w="1840" w:type="dxa"/>
          </w:tcPr>
          <w:p w14:paraId="45B053DD"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Migrants</w:t>
            </w:r>
            <w:r w:rsidRPr="009F1672">
              <w:rPr>
                <w:sz w:val="18"/>
                <w:szCs w:val="18"/>
              </w:rPr>
              <w:t>:</w:t>
            </w:r>
          </w:p>
          <w:p w14:paraId="188E2532" w14:textId="77777777" w:rsidR="00EB3C48" w:rsidRPr="009F1672" w:rsidRDefault="00EB3C48" w:rsidP="00423AF4">
            <w:pPr>
              <w:spacing w:line="360" w:lineRule="auto"/>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2.5%</w:t>
            </w:r>
          </w:p>
        </w:tc>
        <w:tc>
          <w:tcPr>
            <w:tcW w:w="1374" w:type="dxa"/>
          </w:tcPr>
          <w:p w14:paraId="2035B5D3"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478D1E24"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432" w:type="dxa"/>
          </w:tcPr>
          <w:p w14:paraId="0BCA37A7"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1207" w:type="dxa"/>
          </w:tcPr>
          <w:p w14:paraId="67C5BCB6"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c>
          <w:tcPr>
            <w:tcW w:w="0" w:type="auto"/>
          </w:tcPr>
          <w:p w14:paraId="27E5710E" w14:textId="77777777" w:rsidR="00EB3C48" w:rsidRPr="009F1672" w:rsidRDefault="00EB3C48" w:rsidP="00423AF4">
            <w:pPr>
              <w:spacing w:line="36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9F1672">
              <w:rPr>
                <w:sz w:val="18"/>
                <w:szCs w:val="18"/>
              </w:rPr>
              <w:t>–</w:t>
            </w:r>
          </w:p>
        </w:tc>
      </w:tr>
      <w:tr w:rsidR="00EB3C48" w:rsidRPr="009F1672" w14:paraId="1CD73CF7" w14:textId="77777777" w:rsidTr="00423AF4">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0" w:type="auto"/>
          </w:tcPr>
          <w:p w14:paraId="292951CE" w14:textId="77777777" w:rsidR="00EB3C48" w:rsidRPr="009F1672" w:rsidRDefault="00EB3C48" w:rsidP="00423AF4">
            <w:pPr>
              <w:spacing w:line="360" w:lineRule="auto"/>
              <w:rPr>
                <w:sz w:val="18"/>
                <w:szCs w:val="18"/>
              </w:rPr>
            </w:pPr>
            <w:r w:rsidRPr="009F1672">
              <w:rPr>
                <w:sz w:val="18"/>
                <w:szCs w:val="18"/>
              </w:rPr>
              <w:t xml:space="preserve">Wijesinghe &amp; Clancy (1991) </w:t>
            </w:r>
          </w:p>
        </w:tc>
        <w:tc>
          <w:tcPr>
            <w:tcW w:w="0" w:type="auto"/>
          </w:tcPr>
          <w:p w14:paraId="31340D2D"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Not Stated</w:t>
            </w:r>
          </w:p>
        </w:tc>
        <w:tc>
          <w:tcPr>
            <w:tcW w:w="0" w:type="auto"/>
          </w:tcPr>
          <w:p w14:paraId="34EA39CF"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18B89876"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 xml:space="preserve">Schizophrenia. </w:t>
            </w:r>
          </w:p>
        </w:tc>
        <w:tc>
          <w:tcPr>
            <w:tcW w:w="1840" w:type="dxa"/>
          </w:tcPr>
          <w:p w14:paraId="7CBDADAC"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Migrants</w:t>
            </w:r>
            <w:r w:rsidRPr="009F1672">
              <w:rPr>
                <w:sz w:val="18"/>
                <w:szCs w:val="18"/>
              </w:rPr>
              <w:t>:</w:t>
            </w:r>
          </w:p>
          <w:p w14:paraId="13BC9247"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By Region:</w:t>
            </w:r>
          </w:p>
          <w:p w14:paraId="44446BC2"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Average = 0.3%.</w:t>
            </w:r>
          </w:p>
          <w:p w14:paraId="0FE6D3A3"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 xml:space="preserve">UK/Ireland = 0.1%; Yugoslavia = 0.4%; Italy = 0.3%; Malta = </w:t>
            </w:r>
            <w:r w:rsidRPr="009F1672">
              <w:rPr>
                <w:sz w:val="18"/>
                <w:szCs w:val="18"/>
              </w:rPr>
              <w:lastRenderedPageBreak/>
              <w:t>0.3%; Greece = 0.4%; Other = 0.3%</w:t>
            </w:r>
          </w:p>
          <w:p w14:paraId="2551C5BF" w14:textId="77777777" w:rsidR="00EB3C48" w:rsidRPr="009F1672" w:rsidRDefault="00EB3C48" w:rsidP="00423AF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Males by Region:</w:t>
            </w:r>
          </w:p>
          <w:p w14:paraId="4D1BE656" w14:textId="77777777" w:rsidR="00EB3C48" w:rsidRPr="009F1672" w:rsidRDefault="00EB3C48" w:rsidP="00423AF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UK/Ireland = 0.1%; Yugoslavia = 0.2%; Italy = 0.2%; Malta = 0.2%; Greece = 0.3%; Other = 0.2%.</w:t>
            </w:r>
          </w:p>
          <w:p w14:paraId="426042B0" w14:textId="77777777" w:rsidR="00EB3C48" w:rsidRPr="009F1672" w:rsidRDefault="00EB3C48" w:rsidP="00423AF4">
            <w:pPr>
              <w:autoSpaceDE w:val="0"/>
              <w:autoSpaceDN w:val="0"/>
              <w:adjustRightInd w:val="0"/>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Females by Region:</w:t>
            </w:r>
          </w:p>
          <w:p w14:paraId="01EB44CA"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UK/Ireland = 0.1%; Yugoslavia = 0.4%; Italy = 0.3%; Malta = 0.2%; Greece = 0.2%; Other = 0.23%.</w:t>
            </w:r>
          </w:p>
        </w:tc>
        <w:tc>
          <w:tcPr>
            <w:tcW w:w="1374" w:type="dxa"/>
          </w:tcPr>
          <w:p w14:paraId="39BAAD9C"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lastRenderedPageBreak/>
              <w:t>Australian-natives</w:t>
            </w:r>
            <w:r w:rsidRPr="009F1672">
              <w:rPr>
                <w:sz w:val="18"/>
                <w:szCs w:val="18"/>
              </w:rPr>
              <w:t xml:space="preserve">: </w:t>
            </w:r>
          </w:p>
          <w:p w14:paraId="49A3044D"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0.1%.</w:t>
            </w:r>
          </w:p>
          <w:p w14:paraId="0DE8EB85" w14:textId="77777777" w:rsidR="00EB3C48" w:rsidRPr="009F1672" w:rsidRDefault="00EB3C48" w:rsidP="00423AF4">
            <w:pPr>
              <w:spacing w:line="360" w:lineRule="auto"/>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Males = 0.2%; Females = 0.1%.</w:t>
            </w:r>
          </w:p>
        </w:tc>
        <w:tc>
          <w:tcPr>
            <w:tcW w:w="0" w:type="auto"/>
          </w:tcPr>
          <w:p w14:paraId="3BA01639"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432" w:type="dxa"/>
          </w:tcPr>
          <w:p w14:paraId="0781586F"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1207" w:type="dxa"/>
          </w:tcPr>
          <w:p w14:paraId="082A57FE"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c>
          <w:tcPr>
            <w:tcW w:w="0" w:type="auto"/>
          </w:tcPr>
          <w:p w14:paraId="5B7E718E" w14:textId="77777777" w:rsidR="00EB3C48" w:rsidRPr="009F1672" w:rsidRDefault="00EB3C48" w:rsidP="00423AF4">
            <w:pPr>
              <w:spacing w:line="360"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9F1672">
              <w:rPr>
                <w:sz w:val="18"/>
                <w:szCs w:val="18"/>
              </w:rPr>
              <w:t>–</w:t>
            </w:r>
          </w:p>
        </w:tc>
      </w:tr>
    </w:tbl>
    <w:p w14:paraId="084A842F" w14:textId="77777777" w:rsidR="00EB3C48" w:rsidRDefault="00EB3C48" w:rsidP="00F123F4">
      <w:pPr>
        <w:spacing w:line="480" w:lineRule="auto"/>
        <w:rPr>
          <w:b/>
          <w:bCs/>
        </w:rPr>
      </w:pPr>
    </w:p>
    <w:p w14:paraId="2DBDB83F" w14:textId="77777777" w:rsidR="00CF3098" w:rsidRDefault="00CF3098" w:rsidP="00896FDA">
      <w:pPr>
        <w:spacing w:line="480" w:lineRule="auto"/>
        <w:jc w:val="both"/>
        <w:rPr>
          <w:b/>
          <w:bCs/>
        </w:rPr>
      </w:pPr>
    </w:p>
    <w:p w14:paraId="62521310" w14:textId="77777777" w:rsidR="00CF3098" w:rsidRDefault="00CF3098" w:rsidP="00896FDA">
      <w:pPr>
        <w:spacing w:line="480" w:lineRule="auto"/>
        <w:jc w:val="both"/>
        <w:rPr>
          <w:b/>
          <w:bCs/>
        </w:rPr>
      </w:pPr>
    </w:p>
    <w:p w14:paraId="01B24646" w14:textId="77777777" w:rsidR="00CF3098" w:rsidRDefault="00CF3098" w:rsidP="00896FDA">
      <w:pPr>
        <w:spacing w:line="480" w:lineRule="auto"/>
        <w:jc w:val="both"/>
        <w:rPr>
          <w:b/>
          <w:bCs/>
        </w:rPr>
      </w:pPr>
    </w:p>
    <w:p w14:paraId="3D471D39" w14:textId="77777777" w:rsidR="00147240" w:rsidRDefault="00147240" w:rsidP="00896FDA">
      <w:pPr>
        <w:spacing w:line="480" w:lineRule="auto"/>
        <w:jc w:val="both"/>
        <w:rPr>
          <w:b/>
          <w:bCs/>
        </w:rPr>
      </w:pPr>
    </w:p>
    <w:p w14:paraId="3A7C91E4" w14:textId="77777777" w:rsidR="00B80AC9" w:rsidRDefault="00B80AC9" w:rsidP="00147240">
      <w:pPr>
        <w:spacing w:line="480" w:lineRule="auto"/>
        <w:rPr>
          <w:b/>
          <w:bCs/>
        </w:rPr>
      </w:pPr>
    </w:p>
    <w:p w14:paraId="2F3B8945" w14:textId="77777777" w:rsidR="00B80AC9" w:rsidRDefault="00B80AC9" w:rsidP="00B80AC9">
      <w:pPr>
        <w:spacing w:line="480" w:lineRule="auto"/>
        <w:jc w:val="both"/>
        <w:rPr>
          <w:b/>
          <w:bCs/>
        </w:rPr>
      </w:pPr>
    </w:p>
    <w:p w14:paraId="365CBE7C" w14:textId="77777777" w:rsidR="00B80AC9" w:rsidRPr="00F9500F" w:rsidRDefault="00B80AC9" w:rsidP="00B80AC9">
      <w:pPr>
        <w:spacing w:line="480" w:lineRule="auto"/>
        <w:jc w:val="both"/>
        <w:rPr>
          <w:b/>
          <w:bCs/>
        </w:rPr>
      </w:pPr>
      <w:r>
        <w:rPr>
          <w:b/>
          <w:bCs/>
        </w:rPr>
        <w:lastRenderedPageBreak/>
        <w:t>Table 3</w:t>
      </w:r>
    </w:p>
    <w:p w14:paraId="1F046634" w14:textId="77777777" w:rsidR="00B80AC9" w:rsidRPr="00896FDA" w:rsidRDefault="00B80AC9" w:rsidP="00B80AC9">
      <w:pPr>
        <w:spacing w:line="480" w:lineRule="auto"/>
        <w:jc w:val="both"/>
        <w:rPr>
          <w:b/>
          <w:bCs/>
          <w:i/>
        </w:rPr>
      </w:pPr>
      <w:r>
        <w:rPr>
          <w:b/>
          <w:bCs/>
          <w:i/>
        </w:rPr>
        <w:t xml:space="preserve">Psychosis </w:t>
      </w:r>
      <w:r w:rsidRPr="00896FDA">
        <w:rPr>
          <w:b/>
          <w:bCs/>
          <w:i/>
        </w:rPr>
        <w:t>Prevalence</w:t>
      </w:r>
      <w:r>
        <w:rPr>
          <w:b/>
          <w:bCs/>
          <w:i/>
        </w:rPr>
        <w:t>, Weighted Averages</w:t>
      </w:r>
      <w:r w:rsidRPr="00896FDA">
        <w:rPr>
          <w:b/>
          <w:bCs/>
          <w:i/>
        </w:rPr>
        <w:t xml:space="preserve"> </w:t>
      </w:r>
    </w:p>
    <w:tbl>
      <w:tblPr>
        <w:tblStyle w:val="PlainTable2"/>
        <w:tblW w:w="8275" w:type="dxa"/>
        <w:tblLayout w:type="fixed"/>
        <w:tblLook w:val="04A0" w:firstRow="1" w:lastRow="0" w:firstColumn="1" w:lastColumn="0" w:noHBand="0" w:noVBand="1"/>
      </w:tblPr>
      <w:tblGrid>
        <w:gridCol w:w="3050"/>
        <w:gridCol w:w="815"/>
        <w:gridCol w:w="2250"/>
        <w:gridCol w:w="815"/>
        <w:gridCol w:w="1345"/>
      </w:tblGrid>
      <w:tr w:rsidR="00B80AC9" w14:paraId="3113D789" w14:textId="77777777" w:rsidTr="00F63450">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8275" w:type="dxa"/>
            <w:gridSpan w:val="5"/>
          </w:tcPr>
          <w:p w14:paraId="06D1937D" w14:textId="77777777" w:rsidR="00B80AC9" w:rsidRPr="00634496" w:rsidRDefault="00B80AC9" w:rsidP="00F63450">
            <w:pPr>
              <w:spacing w:line="480" w:lineRule="auto"/>
              <w:jc w:val="center"/>
              <w:rPr>
                <w:bCs w:val="0"/>
              </w:rPr>
            </w:pPr>
            <w:r w:rsidRPr="00634496">
              <w:rPr>
                <w:bCs w:val="0"/>
              </w:rPr>
              <w:t xml:space="preserve">Weighted Averages, Prevalence of Psychosis </w:t>
            </w:r>
            <w:r>
              <w:rPr>
                <w:bCs w:val="0"/>
              </w:rPr>
              <w:t>(%)</w:t>
            </w:r>
          </w:p>
        </w:tc>
      </w:tr>
      <w:tr w:rsidR="00B80AC9" w14:paraId="2CFC03F5" w14:textId="77777777" w:rsidTr="00F63450">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3865" w:type="dxa"/>
            <w:gridSpan w:val="2"/>
          </w:tcPr>
          <w:p w14:paraId="6140744A" w14:textId="77777777" w:rsidR="00B80AC9" w:rsidRDefault="00B80AC9" w:rsidP="00F63450">
            <w:pPr>
              <w:spacing w:line="480" w:lineRule="auto"/>
              <w:jc w:val="both"/>
              <w:rPr>
                <w:bCs w:val="0"/>
              </w:rPr>
            </w:pPr>
            <w:r w:rsidRPr="00D77BDA">
              <w:rPr>
                <w:bCs w:val="0"/>
              </w:rPr>
              <w:t xml:space="preserve">By Psychosis </w:t>
            </w:r>
          </w:p>
          <w:p w14:paraId="00BA2CB4" w14:textId="77777777" w:rsidR="00B80AC9" w:rsidRDefault="00B80AC9" w:rsidP="00F63450">
            <w:pPr>
              <w:spacing w:line="480" w:lineRule="auto"/>
              <w:rPr>
                <w:bCs w:val="0"/>
              </w:rPr>
            </w:pPr>
            <w:r w:rsidRPr="00D77BDA">
              <w:rPr>
                <w:bCs w:val="0"/>
              </w:rPr>
              <w:t xml:space="preserve">Classification </w:t>
            </w:r>
          </w:p>
        </w:tc>
        <w:tc>
          <w:tcPr>
            <w:tcW w:w="3065" w:type="dxa"/>
            <w:gridSpan w:val="2"/>
          </w:tcPr>
          <w:p w14:paraId="0151A580" w14:textId="77777777" w:rsidR="00B80AC9" w:rsidRDefault="00B80AC9" w:rsidP="00F63450">
            <w:pPr>
              <w:spacing w:line="480" w:lineRule="auto"/>
              <w:cnfStyle w:val="000000100000" w:firstRow="0" w:lastRow="0" w:firstColumn="0" w:lastColumn="0" w:oddVBand="0" w:evenVBand="0" w:oddHBand="1" w:evenHBand="0" w:firstRowFirstColumn="0" w:firstRowLastColumn="0" w:lastRowFirstColumn="0" w:lastRowLastColumn="0"/>
              <w:rPr>
                <w:b/>
                <w:bCs/>
              </w:rPr>
            </w:pPr>
            <w:r w:rsidRPr="00634496">
              <w:rPr>
                <w:b/>
                <w:bCs/>
              </w:rPr>
              <w:t xml:space="preserve">By Prevalence </w:t>
            </w:r>
          </w:p>
          <w:p w14:paraId="3446C424" w14:textId="77777777" w:rsidR="00B80AC9" w:rsidRPr="00633D9A" w:rsidRDefault="00B80AC9" w:rsidP="00F63450">
            <w:pPr>
              <w:spacing w:line="480" w:lineRule="auto"/>
              <w:jc w:val="both"/>
              <w:cnfStyle w:val="000000100000" w:firstRow="0" w:lastRow="0" w:firstColumn="0" w:lastColumn="0" w:oddVBand="0" w:evenVBand="0" w:oddHBand="1" w:evenHBand="0" w:firstRowFirstColumn="0" w:firstRowLastColumn="0" w:lastRowFirstColumn="0" w:lastRowLastColumn="0"/>
              <w:rPr>
                <w:b/>
                <w:bCs/>
              </w:rPr>
            </w:pPr>
            <w:r w:rsidRPr="00634496">
              <w:rPr>
                <w:b/>
                <w:bCs/>
              </w:rPr>
              <w:t>Proportion</w:t>
            </w:r>
          </w:p>
        </w:tc>
        <w:tc>
          <w:tcPr>
            <w:tcW w:w="1345" w:type="dxa"/>
          </w:tcPr>
          <w:p w14:paraId="19DF779A" w14:textId="77777777" w:rsidR="00B80AC9" w:rsidRPr="00633D9A" w:rsidRDefault="00B80AC9" w:rsidP="00F63450">
            <w:pPr>
              <w:spacing w:line="480" w:lineRule="auto"/>
              <w:jc w:val="both"/>
              <w:cnfStyle w:val="000000100000" w:firstRow="0" w:lastRow="0" w:firstColumn="0" w:lastColumn="0" w:oddVBand="0" w:evenVBand="0" w:oddHBand="1" w:evenHBand="0" w:firstRowFirstColumn="0" w:firstRowLastColumn="0" w:lastRowFirstColumn="0" w:lastRowLastColumn="0"/>
              <w:rPr>
                <w:b/>
                <w:bCs/>
              </w:rPr>
            </w:pPr>
            <w:r>
              <w:rPr>
                <w:b/>
                <w:bCs/>
              </w:rPr>
              <w:t>Combined Prevalence</w:t>
            </w:r>
          </w:p>
        </w:tc>
      </w:tr>
      <w:tr w:rsidR="00B80AC9" w14:paraId="1A9313A4" w14:textId="77777777" w:rsidTr="00F63450">
        <w:tc>
          <w:tcPr>
            <w:cnfStyle w:val="001000000000" w:firstRow="0" w:lastRow="0" w:firstColumn="1" w:lastColumn="0" w:oddVBand="0" w:evenVBand="0" w:oddHBand="0" w:evenHBand="0" w:firstRowFirstColumn="0" w:firstRowLastColumn="0" w:lastRowFirstColumn="0" w:lastRowLastColumn="0"/>
            <w:tcW w:w="3050" w:type="dxa"/>
          </w:tcPr>
          <w:p w14:paraId="5B30A841" w14:textId="77777777" w:rsidR="00B80AC9" w:rsidRPr="00634496" w:rsidRDefault="00B80AC9" w:rsidP="00F63450">
            <w:pPr>
              <w:spacing w:line="480" w:lineRule="auto"/>
              <w:jc w:val="both"/>
              <w:rPr>
                <w:b w:val="0"/>
                <w:bCs w:val="0"/>
              </w:rPr>
            </w:pPr>
            <w:r w:rsidRPr="00634496">
              <w:rPr>
                <w:b w:val="0"/>
                <w:bCs w:val="0"/>
              </w:rPr>
              <w:t>Psychotic Symptoms</w:t>
            </w:r>
          </w:p>
        </w:tc>
        <w:tc>
          <w:tcPr>
            <w:tcW w:w="815" w:type="dxa"/>
          </w:tcPr>
          <w:p w14:paraId="74B3AA6D" w14:textId="77777777" w:rsidR="00B80AC9" w:rsidRDefault="00B80AC9" w:rsidP="00F63450">
            <w:pPr>
              <w:spacing w:line="480" w:lineRule="auto"/>
              <w:jc w:val="center"/>
              <w:cnfStyle w:val="000000000000" w:firstRow="0" w:lastRow="0" w:firstColumn="0" w:lastColumn="0" w:oddVBand="0" w:evenVBand="0" w:oddHBand="0" w:evenHBand="0" w:firstRowFirstColumn="0" w:firstRowLastColumn="0" w:lastRowFirstColumn="0" w:lastRowLastColumn="0"/>
              <w:rPr>
                <w:bCs/>
              </w:rPr>
            </w:pPr>
            <w:r>
              <w:rPr>
                <w:bCs/>
              </w:rPr>
              <w:t>28.4</w:t>
            </w:r>
          </w:p>
        </w:tc>
        <w:tc>
          <w:tcPr>
            <w:tcW w:w="2250" w:type="dxa"/>
          </w:tcPr>
          <w:p w14:paraId="2B9E13D5" w14:textId="77777777" w:rsidR="00B80AC9" w:rsidRDefault="00B80AC9" w:rsidP="00F63450">
            <w:pPr>
              <w:spacing w:line="480" w:lineRule="auto"/>
              <w:cnfStyle w:val="000000000000" w:firstRow="0" w:lastRow="0" w:firstColumn="0" w:lastColumn="0" w:oddVBand="0" w:evenVBand="0" w:oddHBand="0" w:evenHBand="0" w:firstRowFirstColumn="0" w:firstRowLastColumn="0" w:lastRowFirstColumn="0" w:lastRowLastColumn="0"/>
              <w:rPr>
                <w:bCs/>
              </w:rPr>
            </w:pPr>
            <w:r>
              <w:rPr>
                <w:bCs/>
              </w:rPr>
              <w:t>Point Prevalence</w:t>
            </w:r>
          </w:p>
        </w:tc>
        <w:tc>
          <w:tcPr>
            <w:tcW w:w="815" w:type="dxa"/>
          </w:tcPr>
          <w:p w14:paraId="6A6B8C25" w14:textId="77777777" w:rsidR="00B80AC9" w:rsidRDefault="00B80AC9" w:rsidP="00F63450">
            <w:pPr>
              <w:spacing w:line="480" w:lineRule="auto"/>
              <w:jc w:val="center"/>
              <w:cnfStyle w:val="000000000000" w:firstRow="0" w:lastRow="0" w:firstColumn="0" w:lastColumn="0" w:oddVBand="0" w:evenVBand="0" w:oddHBand="0" w:evenHBand="0" w:firstRowFirstColumn="0" w:firstRowLastColumn="0" w:lastRowFirstColumn="0" w:lastRowLastColumn="0"/>
              <w:rPr>
                <w:bCs/>
              </w:rPr>
            </w:pPr>
            <w:r>
              <w:rPr>
                <w:bCs/>
              </w:rPr>
              <w:t>1.1</w:t>
            </w:r>
          </w:p>
        </w:tc>
        <w:tc>
          <w:tcPr>
            <w:tcW w:w="1345" w:type="dxa"/>
          </w:tcPr>
          <w:p w14:paraId="3AEC695E" w14:textId="77777777" w:rsidR="00B80AC9" w:rsidRPr="00D361F3" w:rsidRDefault="00B80AC9" w:rsidP="00F63450">
            <w:pPr>
              <w:spacing w:line="480" w:lineRule="auto"/>
              <w:jc w:val="center"/>
              <w:cnfStyle w:val="000000000000" w:firstRow="0" w:lastRow="0" w:firstColumn="0" w:lastColumn="0" w:oddVBand="0" w:evenVBand="0" w:oddHBand="0" w:evenHBand="0" w:firstRowFirstColumn="0" w:firstRowLastColumn="0" w:lastRowFirstColumn="0" w:lastRowLastColumn="0"/>
              <w:rPr>
                <w:b/>
                <w:bCs/>
              </w:rPr>
            </w:pPr>
            <w:r w:rsidRPr="00D361F3">
              <w:rPr>
                <w:b/>
                <w:bCs/>
              </w:rPr>
              <w:t>0.</w:t>
            </w:r>
            <w:r>
              <w:rPr>
                <w:b/>
                <w:bCs/>
              </w:rPr>
              <w:t>9</w:t>
            </w:r>
          </w:p>
        </w:tc>
      </w:tr>
      <w:tr w:rsidR="00B80AC9" w14:paraId="2139222D" w14:textId="77777777" w:rsidTr="00F63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176541EA" w14:textId="77777777" w:rsidR="00B80AC9" w:rsidRPr="00634496" w:rsidRDefault="00B80AC9" w:rsidP="00F63450">
            <w:pPr>
              <w:spacing w:line="480" w:lineRule="auto"/>
              <w:jc w:val="both"/>
              <w:rPr>
                <w:b w:val="0"/>
                <w:bCs w:val="0"/>
              </w:rPr>
            </w:pPr>
            <w:r w:rsidRPr="00634496">
              <w:rPr>
                <w:b w:val="0"/>
                <w:bCs w:val="0"/>
              </w:rPr>
              <w:t>Schizophrenia</w:t>
            </w:r>
          </w:p>
        </w:tc>
        <w:tc>
          <w:tcPr>
            <w:tcW w:w="815" w:type="dxa"/>
          </w:tcPr>
          <w:p w14:paraId="229E5E7D" w14:textId="77777777" w:rsidR="00B80AC9" w:rsidRDefault="00B80AC9" w:rsidP="00F63450">
            <w:pPr>
              <w:spacing w:line="480" w:lineRule="auto"/>
              <w:jc w:val="center"/>
              <w:cnfStyle w:val="000000100000" w:firstRow="0" w:lastRow="0" w:firstColumn="0" w:lastColumn="0" w:oddVBand="0" w:evenVBand="0" w:oddHBand="1" w:evenHBand="0" w:firstRowFirstColumn="0" w:firstRowLastColumn="0" w:lastRowFirstColumn="0" w:lastRowLastColumn="0"/>
              <w:rPr>
                <w:bCs/>
              </w:rPr>
            </w:pPr>
            <w:r>
              <w:rPr>
                <w:bCs/>
              </w:rPr>
              <w:t>0.5</w:t>
            </w:r>
          </w:p>
        </w:tc>
        <w:tc>
          <w:tcPr>
            <w:tcW w:w="2250" w:type="dxa"/>
          </w:tcPr>
          <w:p w14:paraId="309BA8E5" w14:textId="77777777" w:rsidR="00B80AC9" w:rsidRDefault="00B80AC9" w:rsidP="00F63450">
            <w:pPr>
              <w:spacing w:line="480" w:lineRule="auto"/>
              <w:cnfStyle w:val="000000100000" w:firstRow="0" w:lastRow="0" w:firstColumn="0" w:lastColumn="0" w:oddVBand="0" w:evenVBand="0" w:oddHBand="1" w:evenHBand="0" w:firstRowFirstColumn="0" w:firstRowLastColumn="0" w:lastRowFirstColumn="0" w:lastRowLastColumn="0"/>
              <w:rPr>
                <w:bCs/>
              </w:rPr>
            </w:pPr>
            <w:r>
              <w:rPr>
                <w:bCs/>
              </w:rPr>
              <w:t>Period Prevalence</w:t>
            </w:r>
          </w:p>
        </w:tc>
        <w:tc>
          <w:tcPr>
            <w:tcW w:w="815" w:type="dxa"/>
          </w:tcPr>
          <w:p w14:paraId="5EAB179B" w14:textId="77777777" w:rsidR="00B80AC9" w:rsidRDefault="00B80AC9" w:rsidP="00F63450">
            <w:pPr>
              <w:spacing w:line="480" w:lineRule="auto"/>
              <w:jc w:val="center"/>
              <w:cnfStyle w:val="000000100000" w:firstRow="0" w:lastRow="0" w:firstColumn="0" w:lastColumn="0" w:oddVBand="0" w:evenVBand="0" w:oddHBand="1" w:evenHBand="0" w:firstRowFirstColumn="0" w:firstRowLastColumn="0" w:lastRowFirstColumn="0" w:lastRowLastColumn="0"/>
              <w:rPr>
                <w:bCs/>
              </w:rPr>
            </w:pPr>
            <w:r>
              <w:rPr>
                <w:bCs/>
              </w:rPr>
              <w:t>0.5</w:t>
            </w:r>
          </w:p>
        </w:tc>
        <w:tc>
          <w:tcPr>
            <w:tcW w:w="1345" w:type="dxa"/>
          </w:tcPr>
          <w:p w14:paraId="64B57AE9" w14:textId="77777777" w:rsidR="00B80AC9" w:rsidRDefault="00B80AC9" w:rsidP="00F63450">
            <w:pPr>
              <w:spacing w:line="480" w:lineRule="auto"/>
              <w:jc w:val="both"/>
              <w:cnfStyle w:val="000000100000" w:firstRow="0" w:lastRow="0" w:firstColumn="0" w:lastColumn="0" w:oddVBand="0" w:evenVBand="0" w:oddHBand="1" w:evenHBand="0" w:firstRowFirstColumn="0" w:firstRowLastColumn="0" w:lastRowFirstColumn="0" w:lastRowLastColumn="0"/>
              <w:rPr>
                <w:bCs/>
              </w:rPr>
            </w:pPr>
          </w:p>
        </w:tc>
      </w:tr>
      <w:tr w:rsidR="00B80AC9" w14:paraId="4BBEF265" w14:textId="77777777" w:rsidTr="00F63450">
        <w:tc>
          <w:tcPr>
            <w:cnfStyle w:val="001000000000" w:firstRow="0" w:lastRow="0" w:firstColumn="1" w:lastColumn="0" w:oddVBand="0" w:evenVBand="0" w:oddHBand="0" w:evenHBand="0" w:firstRowFirstColumn="0" w:firstRowLastColumn="0" w:lastRowFirstColumn="0" w:lastRowLastColumn="0"/>
            <w:tcW w:w="3050" w:type="dxa"/>
          </w:tcPr>
          <w:p w14:paraId="27E0D08C" w14:textId="77777777" w:rsidR="00B80AC9" w:rsidRPr="00634496" w:rsidRDefault="00B80AC9" w:rsidP="00F63450">
            <w:pPr>
              <w:spacing w:line="480" w:lineRule="auto"/>
              <w:jc w:val="both"/>
              <w:rPr>
                <w:b w:val="0"/>
                <w:bCs w:val="0"/>
              </w:rPr>
            </w:pPr>
            <w:r w:rsidRPr="00634496">
              <w:rPr>
                <w:b w:val="0"/>
                <w:bCs w:val="0"/>
              </w:rPr>
              <w:t xml:space="preserve">Psychosis </w:t>
            </w:r>
          </w:p>
        </w:tc>
        <w:tc>
          <w:tcPr>
            <w:tcW w:w="815" w:type="dxa"/>
          </w:tcPr>
          <w:p w14:paraId="76AD472C" w14:textId="77777777" w:rsidR="00B80AC9" w:rsidRDefault="00B80AC9" w:rsidP="00F63450">
            <w:pPr>
              <w:spacing w:line="480" w:lineRule="auto"/>
              <w:jc w:val="center"/>
              <w:cnfStyle w:val="000000000000" w:firstRow="0" w:lastRow="0" w:firstColumn="0" w:lastColumn="0" w:oddVBand="0" w:evenVBand="0" w:oddHBand="0" w:evenHBand="0" w:firstRowFirstColumn="0" w:firstRowLastColumn="0" w:lastRowFirstColumn="0" w:lastRowLastColumn="0"/>
              <w:rPr>
                <w:bCs/>
              </w:rPr>
            </w:pPr>
            <w:r>
              <w:rPr>
                <w:bCs/>
              </w:rPr>
              <w:t>1.0</w:t>
            </w:r>
          </w:p>
        </w:tc>
        <w:tc>
          <w:tcPr>
            <w:tcW w:w="2250" w:type="dxa"/>
          </w:tcPr>
          <w:p w14:paraId="70906BA7" w14:textId="77777777" w:rsidR="00B80AC9" w:rsidRDefault="00B80AC9" w:rsidP="00F63450">
            <w:pPr>
              <w:spacing w:line="480" w:lineRule="auto"/>
              <w:cnfStyle w:val="000000000000" w:firstRow="0" w:lastRow="0" w:firstColumn="0" w:lastColumn="0" w:oddVBand="0" w:evenVBand="0" w:oddHBand="0" w:evenHBand="0" w:firstRowFirstColumn="0" w:firstRowLastColumn="0" w:lastRowFirstColumn="0" w:lastRowLastColumn="0"/>
              <w:rPr>
                <w:bCs/>
              </w:rPr>
            </w:pPr>
            <w:r>
              <w:rPr>
                <w:bCs/>
              </w:rPr>
              <w:t>Lifetime Prevalence</w:t>
            </w:r>
          </w:p>
        </w:tc>
        <w:tc>
          <w:tcPr>
            <w:tcW w:w="815" w:type="dxa"/>
          </w:tcPr>
          <w:p w14:paraId="6F7ECB7E" w14:textId="77777777" w:rsidR="00B80AC9" w:rsidRDefault="00B80AC9" w:rsidP="00F63450">
            <w:pPr>
              <w:spacing w:line="480" w:lineRule="auto"/>
              <w:jc w:val="center"/>
              <w:cnfStyle w:val="000000000000" w:firstRow="0" w:lastRow="0" w:firstColumn="0" w:lastColumn="0" w:oddVBand="0" w:evenVBand="0" w:oddHBand="0" w:evenHBand="0" w:firstRowFirstColumn="0" w:firstRowLastColumn="0" w:lastRowFirstColumn="0" w:lastRowLastColumn="0"/>
              <w:rPr>
                <w:bCs/>
              </w:rPr>
            </w:pPr>
            <w:r>
              <w:rPr>
                <w:bCs/>
              </w:rPr>
              <w:t>13.2</w:t>
            </w:r>
          </w:p>
        </w:tc>
        <w:tc>
          <w:tcPr>
            <w:tcW w:w="1345" w:type="dxa"/>
          </w:tcPr>
          <w:p w14:paraId="6E519B47" w14:textId="77777777" w:rsidR="00B80AC9" w:rsidRDefault="00B80AC9" w:rsidP="00F63450">
            <w:pPr>
              <w:spacing w:line="480" w:lineRule="auto"/>
              <w:jc w:val="both"/>
              <w:cnfStyle w:val="000000000000" w:firstRow="0" w:lastRow="0" w:firstColumn="0" w:lastColumn="0" w:oddVBand="0" w:evenVBand="0" w:oddHBand="0" w:evenHBand="0" w:firstRowFirstColumn="0" w:firstRowLastColumn="0" w:lastRowFirstColumn="0" w:lastRowLastColumn="0"/>
              <w:rPr>
                <w:bCs/>
              </w:rPr>
            </w:pPr>
          </w:p>
        </w:tc>
      </w:tr>
      <w:tr w:rsidR="00B80AC9" w14:paraId="0ED01B01" w14:textId="77777777" w:rsidTr="00F634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0" w:type="dxa"/>
          </w:tcPr>
          <w:p w14:paraId="7765F36A" w14:textId="77777777" w:rsidR="00B80AC9" w:rsidRPr="00634496" w:rsidRDefault="00B80AC9" w:rsidP="00F63450">
            <w:pPr>
              <w:spacing w:line="480" w:lineRule="auto"/>
              <w:rPr>
                <w:b w:val="0"/>
                <w:bCs w:val="0"/>
              </w:rPr>
            </w:pPr>
            <w:r w:rsidRPr="00634496">
              <w:rPr>
                <w:b w:val="0"/>
                <w:bCs w:val="0"/>
              </w:rPr>
              <w:t>Mixed Psychotic Diagnoses</w:t>
            </w:r>
          </w:p>
        </w:tc>
        <w:tc>
          <w:tcPr>
            <w:tcW w:w="5225" w:type="dxa"/>
            <w:gridSpan w:val="4"/>
          </w:tcPr>
          <w:p w14:paraId="1D382AD6" w14:textId="77777777" w:rsidR="00B80AC9" w:rsidRPr="00633D9A" w:rsidRDefault="00B80AC9" w:rsidP="00F63450">
            <w:pPr>
              <w:spacing w:line="480" w:lineRule="auto"/>
              <w:cnfStyle w:val="000000100000" w:firstRow="0" w:lastRow="0" w:firstColumn="0" w:lastColumn="0" w:oddVBand="0" w:evenVBand="0" w:oddHBand="1" w:evenHBand="0" w:firstRowFirstColumn="0" w:firstRowLastColumn="0" w:lastRowFirstColumn="0" w:lastRowLastColumn="0"/>
              <w:rPr>
                <w:bCs/>
              </w:rPr>
            </w:pPr>
            <w:r>
              <w:rPr>
                <w:bCs/>
              </w:rPr>
              <w:t xml:space="preserve">  0.6</w:t>
            </w:r>
          </w:p>
        </w:tc>
      </w:tr>
      <w:tr w:rsidR="00B80AC9" w14:paraId="1FBBD53A" w14:textId="77777777" w:rsidTr="00F63450">
        <w:trPr>
          <w:trHeight w:val="512"/>
        </w:trPr>
        <w:tc>
          <w:tcPr>
            <w:cnfStyle w:val="001000000000" w:firstRow="0" w:lastRow="0" w:firstColumn="1" w:lastColumn="0" w:oddVBand="0" w:evenVBand="0" w:oddHBand="0" w:evenHBand="0" w:firstRowFirstColumn="0" w:firstRowLastColumn="0" w:lastRowFirstColumn="0" w:lastRowLastColumn="0"/>
            <w:tcW w:w="3050" w:type="dxa"/>
          </w:tcPr>
          <w:p w14:paraId="60A89EDF" w14:textId="77777777" w:rsidR="00B80AC9" w:rsidRPr="00634496" w:rsidRDefault="00B80AC9" w:rsidP="00F63450">
            <w:pPr>
              <w:spacing w:line="480" w:lineRule="auto"/>
              <w:jc w:val="both"/>
              <w:rPr>
                <w:b w:val="0"/>
                <w:bCs w:val="0"/>
              </w:rPr>
            </w:pPr>
            <w:r w:rsidRPr="00634496">
              <w:rPr>
                <w:b w:val="0"/>
                <w:bCs w:val="0"/>
              </w:rPr>
              <w:t>Psychotic Episodes</w:t>
            </w:r>
          </w:p>
        </w:tc>
        <w:tc>
          <w:tcPr>
            <w:tcW w:w="5225" w:type="dxa"/>
            <w:gridSpan w:val="4"/>
          </w:tcPr>
          <w:p w14:paraId="3FE3C2FA" w14:textId="77777777" w:rsidR="00B80AC9" w:rsidRDefault="00B80AC9" w:rsidP="00F63450">
            <w:pPr>
              <w:spacing w:line="480" w:lineRule="auto"/>
              <w:cnfStyle w:val="000000000000" w:firstRow="0" w:lastRow="0" w:firstColumn="0" w:lastColumn="0" w:oddVBand="0" w:evenVBand="0" w:oddHBand="0" w:evenHBand="0" w:firstRowFirstColumn="0" w:firstRowLastColumn="0" w:lastRowFirstColumn="0" w:lastRowLastColumn="0"/>
              <w:rPr>
                <w:bCs/>
              </w:rPr>
            </w:pPr>
            <w:r>
              <w:rPr>
                <w:bCs/>
              </w:rPr>
              <w:t xml:space="preserve">  2.9</w:t>
            </w:r>
          </w:p>
        </w:tc>
      </w:tr>
    </w:tbl>
    <w:p w14:paraId="03EFD4D6" w14:textId="77777777" w:rsidR="00B80AC9" w:rsidRDefault="00B80AC9" w:rsidP="00B80AC9">
      <w:pPr>
        <w:spacing w:line="480" w:lineRule="auto"/>
        <w:jc w:val="both"/>
        <w:rPr>
          <w:bCs/>
        </w:rPr>
      </w:pPr>
    </w:p>
    <w:p w14:paraId="22C4C327" w14:textId="77777777" w:rsidR="00B80AC9" w:rsidRDefault="00B80AC9" w:rsidP="00B80AC9">
      <w:pPr>
        <w:spacing w:line="480" w:lineRule="auto"/>
        <w:rPr>
          <w:b/>
          <w:bCs/>
        </w:rPr>
      </w:pPr>
    </w:p>
    <w:p w14:paraId="717F657D" w14:textId="77777777" w:rsidR="00B80AC9" w:rsidRDefault="00B80AC9" w:rsidP="00B80AC9">
      <w:pPr>
        <w:spacing w:line="480" w:lineRule="auto"/>
        <w:rPr>
          <w:b/>
          <w:bCs/>
        </w:rPr>
      </w:pPr>
    </w:p>
    <w:p w14:paraId="57F5A8E6" w14:textId="77777777" w:rsidR="00B80AC9" w:rsidRDefault="00B80AC9" w:rsidP="00147240">
      <w:pPr>
        <w:spacing w:line="480" w:lineRule="auto"/>
        <w:rPr>
          <w:b/>
          <w:bCs/>
        </w:rPr>
      </w:pPr>
    </w:p>
    <w:p w14:paraId="1A0DF888" w14:textId="77777777" w:rsidR="00B80AC9" w:rsidRDefault="00B80AC9" w:rsidP="00147240">
      <w:pPr>
        <w:spacing w:line="480" w:lineRule="auto"/>
        <w:rPr>
          <w:b/>
          <w:bCs/>
        </w:rPr>
      </w:pPr>
    </w:p>
    <w:p w14:paraId="1A74BEF4" w14:textId="3595E9CC" w:rsidR="00147240" w:rsidRDefault="00B80AC9" w:rsidP="00147240">
      <w:pPr>
        <w:spacing w:line="480" w:lineRule="auto"/>
        <w:rPr>
          <w:b/>
          <w:bCs/>
        </w:rPr>
      </w:pPr>
      <w:r>
        <w:rPr>
          <w:b/>
          <w:bCs/>
        </w:rPr>
        <w:lastRenderedPageBreak/>
        <w:t>Table 4</w:t>
      </w:r>
    </w:p>
    <w:p w14:paraId="0BCE4B52" w14:textId="4EA6C520" w:rsidR="00147240" w:rsidRDefault="00147240" w:rsidP="00147240">
      <w:pPr>
        <w:spacing w:line="480" w:lineRule="auto"/>
        <w:rPr>
          <w:b/>
          <w:bCs/>
          <w:i/>
        </w:rPr>
      </w:pPr>
      <w:r>
        <w:rPr>
          <w:b/>
          <w:bCs/>
          <w:i/>
        </w:rPr>
        <w:t xml:space="preserve">Component and Global </w:t>
      </w:r>
      <w:r w:rsidR="00B80AC9">
        <w:rPr>
          <w:b/>
          <w:bCs/>
          <w:i/>
        </w:rPr>
        <w:t xml:space="preserve">Methodological Quality </w:t>
      </w:r>
      <w:r>
        <w:rPr>
          <w:b/>
          <w:bCs/>
          <w:i/>
        </w:rPr>
        <w:t>Ratings</w:t>
      </w:r>
    </w:p>
    <w:tbl>
      <w:tblPr>
        <w:tblStyle w:val="PlainTable2"/>
        <w:tblpPr w:leftFromText="187" w:rightFromText="187" w:vertAnchor="text" w:horzAnchor="margin" w:tblpXSpec="center" w:tblpY="1"/>
        <w:tblW w:w="0" w:type="auto"/>
        <w:tblLook w:val="04A0" w:firstRow="1" w:lastRow="0" w:firstColumn="1" w:lastColumn="0" w:noHBand="0" w:noVBand="1"/>
      </w:tblPr>
      <w:tblGrid>
        <w:gridCol w:w="2599"/>
        <w:gridCol w:w="1363"/>
        <w:gridCol w:w="1313"/>
        <w:gridCol w:w="1328"/>
        <w:gridCol w:w="983"/>
        <w:gridCol w:w="2081"/>
        <w:gridCol w:w="2270"/>
        <w:gridCol w:w="2023"/>
      </w:tblGrid>
      <w:tr w:rsidR="00147240" w:rsidRPr="009F1672" w14:paraId="2601F44D" w14:textId="77777777" w:rsidTr="001B72C8">
        <w:trPr>
          <w:cnfStyle w:val="100000000000" w:firstRow="1" w:lastRow="0" w:firstColumn="0" w:lastColumn="0" w:oddVBand="0" w:evenVBand="0" w:oddHBand="0"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auto"/>
          </w:tcPr>
          <w:p w14:paraId="042C3081" w14:textId="77777777" w:rsidR="00147240" w:rsidRPr="009F1672" w:rsidRDefault="00147240" w:rsidP="001B72C8">
            <w:pPr>
              <w:autoSpaceDE w:val="0"/>
              <w:autoSpaceDN w:val="0"/>
              <w:adjustRightInd w:val="0"/>
              <w:spacing w:line="480" w:lineRule="auto"/>
              <w:rPr>
                <w:sz w:val="20"/>
                <w:szCs w:val="20"/>
              </w:rPr>
            </w:pPr>
            <w:r w:rsidRPr="009F1672">
              <w:rPr>
                <w:sz w:val="20"/>
                <w:szCs w:val="20"/>
              </w:rPr>
              <w:t>Author (name &amp; year)</w:t>
            </w:r>
          </w:p>
        </w:tc>
        <w:tc>
          <w:tcPr>
            <w:tcW w:w="0" w:type="auto"/>
          </w:tcPr>
          <w:p w14:paraId="2E4D82AE" w14:textId="77777777" w:rsidR="00147240" w:rsidRPr="005131D0" w:rsidRDefault="00147240" w:rsidP="001B72C8">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sz w:val="20"/>
                <w:szCs w:val="20"/>
              </w:rPr>
            </w:pPr>
            <w:r w:rsidRPr="005131D0">
              <w:rPr>
                <w:sz w:val="20"/>
                <w:szCs w:val="20"/>
              </w:rPr>
              <w:t>Selection Bias</w:t>
            </w:r>
          </w:p>
        </w:tc>
        <w:tc>
          <w:tcPr>
            <w:tcW w:w="0" w:type="auto"/>
          </w:tcPr>
          <w:p w14:paraId="6E9B216E" w14:textId="77777777" w:rsidR="00147240" w:rsidRPr="005131D0" w:rsidRDefault="00147240" w:rsidP="001B72C8">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sz w:val="20"/>
                <w:szCs w:val="20"/>
              </w:rPr>
            </w:pPr>
            <w:r w:rsidRPr="005131D0">
              <w:rPr>
                <w:sz w:val="20"/>
                <w:szCs w:val="20"/>
              </w:rPr>
              <w:t>Study Design</w:t>
            </w:r>
          </w:p>
        </w:tc>
        <w:tc>
          <w:tcPr>
            <w:tcW w:w="0" w:type="auto"/>
          </w:tcPr>
          <w:p w14:paraId="505E5918" w14:textId="77777777" w:rsidR="00147240" w:rsidRPr="005131D0" w:rsidRDefault="00147240" w:rsidP="001B72C8">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sz w:val="20"/>
                <w:szCs w:val="20"/>
              </w:rPr>
            </w:pPr>
            <w:r w:rsidRPr="005131D0">
              <w:rPr>
                <w:sz w:val="20"/>
                <w:szCs w:val="20"/>
              </w:rPr>
              <w:t>Confounders</w:t>
            </w:r>
          </w:p>
        </w:tc>
        <w:tc>
          <w:tcPr>
            <w:tcW w:w="0" w:type="auto"/>
          </w:tcPr>
          <w:p w14:paraId="4E8CC95B" w14:textId="77777777" w:rsidR="00147240" w:rsidRPr="005131D0" w:rsidRDefault="00147240" w:rsidP="001B72C8">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sz w:val="20"/>
                <w:szCs w:val="20"/>
              </w:rPr>
            </w:pPr>
            <w:r>
              <w:rPr>
                <w:sz w:val="20"/>
                <w:szCs w:val="20"/>
              </w:rPr>
              <w:t>Blinding</w:t>
            </w:r>
          </w:p>
        </w:tc>
        <w:tc>
          <w:tcPr>
            <w:tcW w:w="0" w:type="auto"/>
          </w:tcPr>
          <w:p w14:paraId="0A158785" w14:textId="77777777" w:rsidR="00147240" w:rsidRPr="005131D0" w:rsidRDefault="00147240" w:rsidP="001B72C8">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sz w:val="20"/>
                <w:szCs w:val="20"/>
              </w:rPr>
            </w:pPr>
            <w:r w:rsidRPr="005131D0">
              <w:rPr>
                <w:sz w:val="20"/>
                <w:szCs w:val="20"/>
              </w:rPr>
              <w:t>Data collection method</w:t>
            </w:r>
          </w:p>
        </w:tc>
        <w:tc>
          <w:tcPr>
            <w:tcW w:w="0" w:type="auto"/>
          </w:tcPr>
          <w:p w14:paraId="76FCBC86" w14:textId="77777777" w:rsidR="00147240" w:rsidRPr="005131D0" w:rsidRDefault="00147240" w:rsidP="001B72C8">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sz w:val="20"/>
                <w:szCs w:val="20"/>
              </w:rPr>
            </w:pPr>
            <w:r w:rsidRPr="005131D0">
              <w:rPr>
                <w:sz w:val="20"/>
                <w:szCs w:val="20"/>
              </w:rPr>
              <w:t xml:space="preserve">Withdrawals </w:t>
            </w:r>
            <w:r>
              <w:rPr>
                <w:sz w:val="20"/>
                <w:szCs w:val="20"/>
              </w:rPr>
              <w:t>&amp;</w:t>
            </w:r>
            <w:r w:rsidRPr="005131D0">
              <w:rPr>
                <w:sz w:val="20"/>
                <w:szCs w:val="20"/>
              </w:rPr>
              <w:t xml:space="preserve"> dropouts</w:t>
            </w:r>
          </w:p>
        </w:tc>
        <w:tc>
          <w:tcPr>
            <w:tcW w:w="0" w:type="auto"/>
          </w:tcPr>
          <w:p w14:paraId="58D95E42" w14:textId="77777777" w:rsidR="00147240" w:rsidRPr="005131D0" w:rsidRDefault="00147240" w:rsidP="001B72C8">
            <w:pPr>
              <w:autoSpaceDE w:val="0"/>
              <w:autoSpaceDN w:val="0"/>
              <w:adjustRightInd w:val="0"/>
              <w:spacing w:line="480" w:lineRule="auto"/>
              <w:cnfStyle w:val="100000000000" w:firstRow="1" w:lastRow="0" w:firstColumn="0" w:lastColumn="0" w:oddVBand="0" w:evenVBand="0" w:oddHBand="0" w:evenHBand="0" w:firstRowFirstColumn="0" w:firstRowLastColumn="0" w:lastRowFirstColumn="0" w:lastRowLastColumn="0"/>
              <w:rPr>
                <w:sz w:val="20"/>
                <w:szCs w:val="20"/>
              </w:rPr>
            </w:pPr>
            <w:r w:rsidRPr="005131D0">
              <w:rPr>
                <w:sz w:val="20"/>
                <w:szCs w:val="20"/>
              </w:rPr>
              <w:t>Global Quality Rating</w:t>
            </w:r>
          </w:p>
        </w:tc>
      </w:tr>
      <w:tr w:rsidR="00147240" w:rsidRPr="009F1672" w14:paraId="638E39AF" w14:textId="77777777" w:rsidTr="001B72C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auto"/>
          </w:tcPr>
          <w:p w14:paraId="3405FE26" w14:textId="77777777" w:rsidR="00147240" w:rsidRPr="009F1672" w:rsidRDefault="00147240" w:rsidP="001B72C8">
            <w:pPr>
              <w:autoSpaceDE w:val="0"/>
              <w:autoSpaceDN w:val="0"/>
              <w:adjustRightInd w:val="0"/>
              <w:spacing w:line="480" w:lineRule="auto"/>
              <w:rPr>
                <w:sz w:val="20"/>
                <w:szCs w:val="20"/>
              </w:rPr>
            </w:pPr>
            <w:r w:rsidRPr="009F1672">
              <w:rPr>
                <w:sz w:val="20"/>
                <w:szCs w:val="20"/>
              </w:rPr>
              <w:t>Akinyemi et al. (2012)</w:t>
            </w:r>
          </w:p>
        </w:tc>
        <w:tc>
          <w:tcPr>
            <w:tcW w:w="0" w:type="auto"/>
          </w:tcPr>
          <w:p w14:paraId="64F3B8EA"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 xml:space="preserve">Moderate </w:t>
            </w:r>
          </w:p>
        </w:tc>
        <w:tc>
          <w:tcPr>
            <w:tcW w:w="0" w:type="auto"/>
          </w:tcPr>
          <w:p w14:paraId="7509E34A"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Moderate</w:t>
            </w:r>
          </w:p>
        </w:tc>
        <w:tc>
          <w:tcPr>
            <w:tcW w:w="0" w:type="auto"/>
          </w:tcPr>
          <w:p w14:paraId="17617882"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Weak</w:t>
            </w:r>
          </w:p>
        </w:tc>
        <w:tc>
          <w:tcPr>
            <w:tcW w:w="0" w:type="auto"/>
          </w:tcPr>
          <w:p w14:paraId="1158D8FD"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18891982"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Strong</w:t>
            </w:r>
          </w:p>
        </w:tc>
        <w:tc>
          <w:tcPr>
            <w:tcW w:w="0" w:type="auto"/>
          </w:tcPr>
          <w:p w14:paraId="5EA46186"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Strong</w:t>
            </w:r>
          </w:p>
        </w:tc>
        <w:tc>
          <w:tcPr>
            <w:tcW w:w="0" w:type="auto"/>
          </w:tcPr>
          <w:p w14:paraId="633E2E97" w14:textId="77777777" w:rsidR="00147240" w:rsidRPr="005131D0"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20"/>
                <w:szCs w:val="20"/>
              </w:rPr>
            </w:pPr>
            <w:r w:rsidRPr="005131D0">
              <w:rPr>
                <w:b/>
                <w:sz w:val="20"/>
                <w:szCs w:val="20"/>
              </w:rPr>
              <w:t>Moderate</w:t>
            </w:r>
          </w:p>
        </w:tc>
      </w:tr>
      <w:tr w:rsidR="00147240" w:rsidRPr="009F1672" w14:paraId="45A3A4B7" w14:textId="77777777" w:rsidTr="001B72C8">
        <w:trPr>
          <w:trHeight w:val="548"/>
        </w:trPr>
        <w:tc>
          <w:tcPr>
            <w:cnfStyle w:val="001000000000" w:firstRow="0" w:lastRow="0" w:firstColumn="1" w:lastColumn="0" w:oddVBand="0" w:evenVBand="0" w:oddHBand="0" w:evenHBand="0" w:firstRowFirstColumn="0" w:firstRowLastColumn="0" w:lastRowFirstColumn="0" w:lastRowLastColumn="0"/>
            <w:tcW w:w="0" w:type="auto"/>
          </w:tcPr>
          <w:p w14:paraId="6247DED1" w14:textId="77777777" w:rsidR="00147240" w:rsidRPr="009F1672" w:rsidRDefault="00147240" w:rsidP="001B72C8">
            <w:pPr>
              <w:autoSpaceDE w:val="0"/>
              <w:autoSpaceDN w:val="0"/>
              <w:adjustRightInd w:val="0"/>
              <w:spacing w:line="480" w:lineRule="auto"/>
              <w:rPr>
                <w:sz w:val="20"/>
                <w:szCs w:val="20"/>
              </w:rPr>
            </w:pPr>
            <w:r>
              <w:rPr>
                <w:sz w:val="20"/>
                <w:szCs w:val="20"/>
              </w:rPr>
              <w:t>Amad et al.</w:t>
            </w:r>
            <w:r w:rsidRPr="009F1672">
              <w:rPr>
                <w:sz w:val="20"/>
                <w:szCs w:val="20"/>
              </w:rPr>
              <w:t xml:space="preserve"> (2013)</w:t>
            </w:r>
          </w:p>
        </w:tc>
        <w:tc>
          <w:tcPr>
            <w:tcW w:w="0" w:type="auto"/>
          </w:tcPr>
          <w:p w14:paraId="7A3BD582"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Strong</w:t>
            </w:r>
          </w:p>
        </w:tc>
        <w:tc>
          <w:tcPr>
            <w:tcW w:w="0" w:type="auto"/>
          </w:tcPr>
          <w:p w14:paraId="647AD768"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Moderate</w:t>
            </w:r>
          </w:p>
        </w:tc>
        <w:tc>
          <w:tcPr>
            <w:tcW w:w="0" w:type="auto"/>
          </w:tcPr>
          <w:p w14:paraId="57A6A24C"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Strong</w:t>
            </w:r>
          </w:p>
        </w:tc>
        <w:tc>
          <w:tcPr>
            <w:tcW w:w="0" w:type="auto"/>
          </w:tcPr>
          <w:p w14:paraId="2EAD1E91"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427A7C2A"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Strong</w:t>
            </w:r>
          </w:p>
        </w:tc>
        <w:tc>
          <w:tcPr>
            <w:tcW w:w="0" w:type="auto"/>
          </w:tcPr>
          <w:p w14:paraId="6FFA28C7"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Strong</w:t>
            </w:r>
          </w:p>
        </w:tc>
        <w:tc>
          <w:tcPr>
            <w:tcW w:w="0" w:type="auto"/>
          </w:tcPr>
          <w:p w14:paraId="6AFB4C1B" w14:textId="77777777" w:rsidR="00147240" w:rsidRPr="005131D0"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b/>
                <w:sz w:val="20"/>
                <w:szCs w:val="20"/>
              </w:rPr>
            </w:pPr>
            <w:r w:rsidRPr="005131D0">
              <w:rPr>
                <w:b/>
                <w:sz w:val="20"/>
                <w:szCs w:val="20"/>
              </w:rPr>
              <w:t>Strong</w:t>
            </w:r>
          </w:p>
        </w:tc>
      </w:tr>
      <w:tr w:rsidR="00147240" w:rsidRPr="009F1672" w14:paraId="320C3739" w14:textId="77777777" w:rsidTr="001B72C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auto"/>
          </w:tcPr>
          <w:p w14:paraId="31F2D287" w14:textId="77777777" w:rsidR="00147240" w:rsidRPr="009F1672" w:rsidRDefault="00147240" w:rsidP="001B72C8">
            <w:pPr>
              <w:autoSpaceDE w:val="0"/>
              <w:autoSpaceDN w:val="0"/>
              <w:adjustRightInd w:val="0"/>
              <w:spacing w:line="480" w:lineRule="auto"/>
              <w:rPr>
                <w:sz w:val="20"/>
                <w:szCs w:val="20"/>
              </w:rPr>
            </w:pPr>
            <w:r w:rsidRPr="009F1672">
              <w:rPr>
                <w:sz w:val="20"/>
                <w:szCs w:val="20"/>
              </w:rPr>
              <w:t>*Dykxhoorn et al. (2018)</w:t>
            </w:r>
          </w:p>
        </w:tc>
        <w:tc>
          <w:tcPr>
            <w:tcW w:w="0" w:type="auto"/>
          </w:tcPr>
          <w:p w14:paraId="4B835AE9"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Moderate</w:t>
            </w:r>
          </w:p>
        </w:tc>
        <w:tc>
          <w:tcPr>
            <w:tcW w:w="0" w:type="auto"/>
          </w:tcPr>
          <w:p w14:paraId="09437CA2"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 xml:space="preserve">Moderate </w:t>
            </w:r>
          </w:p>
        </w:tc>
        <w:tc>
          <w:tcPr>
            <w:tcW w:w="0" w:type="auto"/>
          </w:tcPr>
          <w:p w14:paraId="7D10FA1C"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Strong</w:t>
            </w:r>
          </w:p>
        </w:tc>
        <w:tc>
          <w:tcPr>
            <w:tcW w:w="0" w:type="auto"/>
          </w:tcPr>
          <w:p w14:paraId="0F580B45"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3FB51CB9"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Strong</w:t>
            </w:r>
          </w:p>
        </w:tc>
        <w:tc>
          <w:tcPr>
            <w:tcW w:w="0" w:type="auto"/>
          </w:tcPr>
          <w:p w14:paraId="221BCA10"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Moderate</w:t>
            </w:r>
          </w:p>
        </w:tc>
        <w:tc>
          <w:tcPr>
            <w:tcW w:w="0" w:type="auto"/>
          </w:tcPr>
          <w:p w14:paraId="1F238E06" w14:textId="77777777" w:rsidR="00147240" w:rsidRPr="005131D0"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20"/>
                <w:szCs w:val="20"/>
              </w:rPr>
            </w:pPr>
            <w:r w:rsidRPr="005131D0">
              <w:rPr>
                <w:b/>
                <w:sz w:val="20"/>
                <w:szCs w:val="20"/>
              </w:rPr>
              <w:t>Strong</w:t>
            </w:r>
          </w:p>
        </w:tc>
      </w:tr>
      <w:tr w:rsidR="00147240" w:rsidRPr="009F1672" w14:paraId="7AB348A0" w14:textId="77777777" w:rsidTr="001B72C8">
        <w:trPr>
          <w:trHeight w:val="548"/>
        </w:trPr>
        <w:tc>
          <w:tcPr>
            <w:cnfStyle w:val="001000000000" w:firstRow="0" w:lastRow="0" w:firstColumn="1" w:lastColumn="0" w:oddVBand="0" w:evenVBand="0" w:oddHBand="0" w:evenHBand="0" w:firstRowFirstColumn="0" w:firstRowLastColumn="0" w:lastRowFirstColumn="0" w:lastRowLastColumn="0"/>
            <w:tcW w:w="0" w:type="auto"/>
          </w:tcPr>
          <w:p w14:paraId="19AF64A5" w14:textId="77777777" w:rsidR="00147240" w:rsidRPr="009F1672" w:rsidRDefault="00147240" w:rsidP="001B72C8">
            <w:pPr>
              <w:autoSpaceDE w:val="0"/>
              <w:autoSpaceDN w:val="0"/>
              <w:adjustRightInd w:val="0"/>
              <w:spacing w:line="480" w:lineRule="auto"/>
              <w:rPr>
                <w:sz w:val="20"/>
                <w:szCs w:val="20"/>
              </w:rPr>
            </w:pPr>
            <w:r>
              <w:rPr>
                <w:sz w:val="20"/>
                <w:szCs w:val="20"/>
              </w:rPr>
              <w:t>Dykxhoorn et al. (2020</w:t>
            </w:r>
            <w:r w:rsidRPr="009F1672">
              <w:rPr>
                <w:sz w:val="20"/>
                <w:szCs w:val="20"/>
              </w:rPr>
              <w:t>)</w:t>
            </w:r>
          </w:p>
        </w:tc>
        <w:tc>
          <w:tcPr>
            <w:tcW w:w="0" w:type="auto"/>
          </w:tcPr>
          <w:p w14:paraId="78B4C6BC"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Strong</w:t>
            </w:r>
          </w:p>
        </w:tc>
        <w:tc>
          <w:tcPr>
            <w:tcW w:w="0" w:type="auto"/>
          </w:tcPr>
          <w:p w14:paraId="4A390E5C"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09E8C734"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Strong</w:t>
            </w:r>
          </w:p>
        </w:tc>
        <w:tc>
          <w:tcPr>
            <w:tcW w:w="0" w:type="auto"/>
          </w:tcPr>
          <w:p w14:paraId="422EB8F5" w14:textId="77777777" w:rsidR="00147240"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157A6925"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Strong</w:t>
            </w:r>
          </w:p>
        </w:tc>
        <w:tc>
          <w:tcPr>
            <w:tcW w:w="0" w:type="auto"/>
          </w:tcPr>
          <w:p w14:paraId="142077A0"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Strong</w:t>
            </w:r>
          </w:p>
        </w:tc>
        <w:tc>
          <w:tcPr>
            <w:tcW w:w="0" w:type="auto"/>
          </w:tcPr>
          <w:p w14:paraId="3C99FE08" w14:textId="77777777" w:rsidR="00147240" w:rsidRPr="005131D0"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Strong</w:t>
            </w:r>
          </w:p>
        </w:tc>
      </w:tr>
      <w:tr w:rsidR="00147240" w:rsidRPr="009F1672" w14:paraId="55DBF91D" w14:textId="77777777" w:rsidTr="001B72C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auto"/>
          </w:tcPr>
          <w:p w14:paraId="4AF62C84" w14:textId="77777777" w:rsidR="00147240" w:rsidRPr="009F1672" w:rsidRDefault="00147240" w:rsidP="001B72C8">
            <w:pPr>
              <w:autoSpaceDE w:val="0"/>
              <w:autoSpaceDN w:val="0"/>
              <w:adjustRightInd w:val="0"/>
              <w:spacing w:line="480" w:lineRule="auto"/>
              <w:rPr>
                <w:sz w:val="20"/>
                <w:szCs w:val="20"/>
              </w:rPr>
            </w:pPr>
            <w:r w:rsidRPr="009F1672">
              <w:rPr>
                <w:sz w:val="20"/>
                <w:szCs w:val="20"/>
              </w:rPr>
              <w:t>Haasen et al. (1997)</w:t>
            </w:r>
          </w:p>
        </w:tc>
        <w:tc>
          <w:tcPr>
            <w:tcW w:w="0" w:type="auto"/>
          </w:tcPr>
          <w:p w14:paraId="6116B0AC"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Weak</w:t>
            </w:r>
          </w:p>
        </w:tc>
        <w:tc>
          <w:tcPr>
            <w:tcW w:w="0" w:type="auto"/>
          </w:tcPr>
          <w:p w14:paraId="3E84A5D4"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Weak</w:t>
            </w:r>
          </w:p>
        </w:tc>
        <w:tc>
          <w:tcPr>
            <w:tcW w:w="0" w:type="auto"/>
          </w:tcPr>
          <w:p w14:paraId="01DA8CB6"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Weak</w:t>
            </w:r>
          </w:p>
        </w:tc>
        <w:tc>
          <w:tcPr>
            <w:tcW w:w="0" w:type="auto"/>
          </w:tcPr>
          <w:p w14:paraId="3854DBAA"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2A7BCF6B"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Strong</w:t>
            </w:r>
          </w:p>
        </w:tc>
        <w:tc>
          <w:tcPr>
            <w:tcW w:w="0" w:type="auto"/>
          </w:tcPr>
          <w:p w14:paraId="6AD1115D"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7194004A" w14:textId="77777777" w:rsidR="00147240" w:rsidRPr="005131D0"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20"/>
                <w:szCs w:val="20"/>
              </w:rPr>
            </w:pPr>
            <w:r w:rsidRPr="005131D0">
              <w:rPr>
                <w:b/>
                <w:sz w:val="20"/>
                <w:szCs w:val="20"/>
              </w:rPr>
              <w:t>Weak</w:t>
            </w:r>
          </w:p>
        </w:tc>
      </w:tr>
      <w:tr w:rsidR="00147240" w:rsidRPr="009F1672" w14:paraId="071FE291" w14:textId="77777777" w:rsidTr="001B72C8">
        <w:trPr>
          <w:trHeight w:val="548"/>
        </w:trPr>
        <w:tc>
          <w:tcPr>
            <w:cnfStyle w:val="001000000000" w:firstRow="0" w:lastRow="0" w:firstColumn="1" w:lastColumn="0" w:oddVBand="0" w:evenVBand="0" w:oddHBand="0" w:evenHBand="0" w:firstRowFirstColumn="0" w:firstRowLastColumn="0" w:lastRowFirstColumn="0" w:lastRowLastColumn="0"/>
            <w:tcW w:w="0" w:type="auto"/>
          </w:tcPr>
          <w:p w14:paraId="72F0AC77" w14:textId="77777777" w:rsidR="00147240" w:rsidRPr="009F1672" w:rsidRDefault="00147240" w:rsidP="001B72C8">
            <w:pPr>
              <w:autoSpaceDE w:val="0"/>
              <w:autoSpaceDN w:val="0"/>
              <w:adjustRightInd w:val="0"/>
              <w:spacing w:line="480" w:lineRule="auto"/>
              <w:rPr>
                <w:sz w:val="20"/>
                <w:szCs w:val="20"/>
              </w:rPr>
            </w:pPr>
            <w:r w:rsidRPr="009F1672">
              <w:rPr>
                <w:sz w:val="20"/>
                <w:szCs w:val="20"/>
              </w:rPr>
              <w:t>Haasen et al. (1998)</w:t>
            </w:r>
          </w:p>
        </w:tc>
        <w:tc>
          <w:tcPr>
            <w:tcW w:w="0" w:type="auto"/>
          </w:tcPr>
          <w:p w14:paraId="161556C1"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Weak</w:t>
            </w:r>
          </w:p>
        </w:tc>
        <w:tc>
          <w:tcPr>
            <w:tcW w:w="0" w:type="auto"/>
          </w:tcPr>
          <w:p w14:paraId="4BADF7F7"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Weak</w:t>
            </w:r>
          </w:p>
        </w:tc>
        <w:tc>
          <w:tcPr>
            <w:tcW w:w="0" w:type="auto"/>
          </w:tcPr>
          <w:p w14:paraId="6C0E8E01"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Weak</w:t>
            </w:r>
          </w:p>
        </w:tc>
        <w:tc>
          <w:tcPr>
            <w:tcW w:w="0" w:type="auto"/>
          </w:tcPr>
          <w:p w14:paraId="056A9CF3"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6613CEFF"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Moderate</w:t>
            </w:r>
          </w:p>
        </w:tc>
        <w:tc>
          <w:tcPr>
            <w:tcW w:w="0" w:type="auto"/>
          </w:tcPr>
          <w:p w14:paraId="20F8F9BC"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0A9166C2" w14:textId="77777777" w:rsidR="00147240" w:rsidRPr="005131D0"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b/>
                <w:sz w:val="20"/>
                <w:szCs w:val="20"/>
              </w:rPr>
            </w:pPr>
            <w:r w:rsidRPr="005131D0">
              <w:rPr>
                <w:b/>
                <w:sz w:val="20"/>
                <w:szCs w:val="20"/>
              </w:rPr>
              <w:t>Weak</w:t>
            </w:r>
          </w:p>
        </w:tc>
      </w:tr>
      <w:tr w:rsidR="00147240" w:rsidRPr="009F1672" w14:paraId="2F38F60B" w14:textId="77777777" w:rsidTr="001B72C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auto"/>
          </w:tcPr>
          <w:p w14:paraId="6D439017" w14:textId="77777777" w:rsidR="00147240" w:rsidRPr="009F1672" w:rsidRDefault="00147240" w:rsidP="001B72C8">
            <w:pPr>
              <w:autoSpaceDE w:val="0"/>
              <w:autoSpaceDN w:val="0"/>
              <w:adjustRightInd w:val="0"/>
              <w:spacing w:line="480" w:lineRule="auto"/>
              <w:rPr>
                <w:sz w:val="20"/>
                <w:szCs w:val="20"/>
              </w:rPr>
            </w:pPr>
            <w:r w:rsidRPr="009F1672">
              <w:rPr>
                <w:sz w:val="20"/>
                <w:szCs w:val="20"/>
              </w:rPr>
              <w:t>Hauff &amp; Vaglum (1995)</w:t>
            </w:r>
          </w:p>
        </w:tc>
        <w:tc>
          <w:tcPr>
            <w:tcW w:w="0" w:type="auto"/>
          </w:tcPr>
          <w:p w14:paraId="53FBC421"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Weak</w:t>
            </w:r>
          </w:p>
        </w:tc>
        <w:tc>
          <w:tcPr>
            <w:tcW w:w="0" w:type="auto"/>
          </w:tcPr>
          <w:p w14:paraId="7CA016E7"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Moderate</w:t>
            </w:r>
          </w:p>
        </w:tc>
        <w:tc>
          <w:tcPr>
            <w:tcW w:w="0" w:type="auto"/>
          </w:tcPr>
          <w:p w14:paraId="249B91DB"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Moderate</w:t>
            </w:r>
          </w:p>
        </w:tc>
        <w:tc>
          <w:tcPr>
            <w:tcW w:w="0" w:type="auto"/>
          </w:tcPr>
          <w:p w14:paraId="7F3754CC"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08BD18F0"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Moderate</w:t>
            </w:r>
          </w:p>
        </w:tc>
        <w:tc>
          <w:tcPr>
            <w:tcW w:w="0" w:type="auto"/>
          </w:tcPr>
          <w:p w14:paraId="5972685B"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Strong</w:t>
            </w:r>
          </w:p>
        </w:tc>
        <w:tc>
          <w:tcPr>
            <w:tcW w:w="0" w:type="auto"/>
          </w:tcPr>
          <w:p w14:paraId="151A5B9B" w14:textId="77777777" w:rsidR="00147240" w:rsidRPr="005131D0"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20"/>
                <w:szCs w:val="20"/>
              </w:rPr>
            </w:pPr>
            <w:r w:rsidRPr="005131D0">
              <w:rPr>
                <w:b/>
                <w:sz w:val="20"/>
                <w:szCs w:val="20"/>
              </w:rPr>
              <w:t>Moderate</w:t>
            </w:r>
          </w:p>
        </w:tc>
      </w:tr>
      <w:tr w:rsidR="00147240" w:rsidRPr="009F1672" w14:paraId="2C263809" w14:textId="77777777" w:rsidTr="001B72C8">
        <w:trPr>
          <w:trHeight w:val="548"/>
        </w:trPr>
        <w:tc>
          <w:tcPr>
            <w:cnfStyle w:val="001000000000" w:firstRow="0" w:lastRow="0" w:firstColumn="1" w:lastColumn="0" w:oddVBand="0" w:evenVBand="0" w:oddHBand="0" w:evenHBand="0" w:firstRowFirstColumn="0" w:firstRowLastColumn="0" w:lastRowFirstColumn="0" w:lastRowLastColumn="0"/>
            <w:tcW w:w="0" w:type="auto"/>
          </w:tcPr>
          <w:p w14:paraId="3743C855" w14:textId="77777777" w:rsidR="00147240" w:rsidRPr="009F1672" w:rsidRDefault="00147240" w:rsidP="001B72C8">
            <w:pPr>
              <w:autoSpaceDE w:val="0"/>
              <w:autoSpaceDN w:val="0"/>
              <w:adjustRightInd w:val="0"/>
              <w:spacing w:line="480" w:lineRule="auto"/>
              <w:rPr>
                <w:sz w:val="20"/>
                <w:szCs w:val="20"/>
              </w:rPr>
            </w:pPr>
            <w:r>
              <w:rPr>
                <w:sz w:val="20"/>
                <w:szCs w:val="20"/>
              </w:rPr>
              <w:t>Hvidtfeldt et al. (2019)</w:t>
            </w:r>
          </w:p>
        </w:tc>
        <w:tc>
          <w:tcPr>
            <w:tcW w:w="0" w:type="auto"/>
          </w:tcPr>
          <w:p w14:paraId="3E693188"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Strong</w:t>
            </w:r>
          </w:p>
        </w:tc>
        <w:tc>
          <w:tcPr>
            <w:tcW w:w="0" w:type="auto"/>
          </w:tcPr>
          <w:p w14:paraId="649E0146"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1CA3D697"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546C1182" w14:textId="77777777" w:rsidR="00147240"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50E879F9"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019C25D2"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Strong</w:t>
            </w:r>
          </w:p>
        </w:tc>
        <w:tc>
          <w:tcPr>
            <w:tcW w:w="0" w:type="auto"/>
          </w:tcPr>
          <w:p w14:paraId="5E638D07" w14:textId="77777777" w:rsidR="00147240" w:rsidRPr="005131D0"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b/>
                <w:sz w:val="20"/>
                <w:szCs w:val="20"/>
              </w:rPr>
            </w:pPr>
            <w:r>
              <w:rPr>
                <w:b/>
                <w:sz w:val="20"/>
                <w:szCs w:val="20"/>
              </w:rPr>
              <w:t>Strong</w:t>
            </w:r>
          </w:p>
        </w:tc>
      </w:tr>
      <w:tr w:rsidR="00147240" w:rsidRPr="009F1672" w14:paraId="275960E6" w14:textId="77777777" w:rsidTr="001B72C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auto"/>
          </w:tcPr>
          <w:p w14:paraId="51408530" w14:textId="77777777" w:rsidR="00147240" w:rsidRPr="009F1672" w:rsidRDefault="00147240" w:rsidP="001B72C8">
            <w:pPr>
              <w:autoSpaceDE w:val="0"/>
              <w:autoSpaceDN w:val="0"/>
              <w:adjustRightInd w:val="0"/>
              <w:spacing w:line="480" w:lineRule="auto"/>
              <w:rPr>
                <w:sz w:val="20"/>
                <w:szCs w:val="20"/>
              </w:rPr>
            </w:pPr>
            <w:r w:rsidRPr="009F1672">
              <w:rPr>
                <w:sz w:val="20"/>
                <w:szCs w:val="20"/>
              </w:rPr>
              <w:t>Iversen &amp; Morken (2004)</w:t>
            </w:r>
          </w:p>
        </w:tc>
        <w:tc>
          <w:tcPr>
            <w:tcW w:w="0" w:type="auto"/>
          </w:tcPr>
          <w:p w14:paraId="33426D10"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Weak</w:t>
            </w:r>
          </w:p>
        </w:tc>
        <w:tc>
          <w:tcPr>
            <w:tcW w:w="0" w:type="auto"/>
          </w:tcPr>
          <w:p w14:paraId="165EC480"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Moderate</w:t>
            </w:r>
          </w:p>
        </w:tc>
        <w:tc>
          <w:tcPr>
            <w:tcW w:w="0" w:type="auto"/>
          </w:tcPr>
          <w:p w14:paraId="4CA51321"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Weak</w:t>
            </w:r>
          </w:p>
        </w:tc>
        <w:tc>
          <w:tcPr>
            <w:tcW w:w="0" w:type="auto"/>
          </w:tcPr>
          <w:p w14:paraId="73DBAE67"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4DBEA851"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Moderate</w:t>
            </w:r>
          </w:p>
        </w:tc>
        <w:tc>
          <w:tcPr>
            <w:tcW w:w="0" w:type="auto"/>
          </w:tcPr>
          <w:p w14:paraId="264C11DB"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4F55BDA6" w14:textId="77777777" w:rsidR="00147240" w:rsidRPr="005131D0"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20"/>
                <w:szCs w:val="20"/>
              </w:rPr>
            </w:pPr>
            <w:r w:rsidRPr="005131D0">
              <w:rPr>
                <w:b/>
                <w:sz w:val="20"/>
                <w:szCs w:val="20"/>
              </w:rPr>
              <w:t>Weak</w:t>
            </w:r>
          </w:p>
        </w:tc>
      </w:tr>
      <w:tr w:rsidR="00147240" w:rsidRPr="009F1672" w14:paraId="289F3451" w14:textId="77777777" w:rsidTr="001B72C8">
        <w:trPr>
          <w:trHeight w:val="548"/>
        </w:trPr>
        <w:tc>
          <w:tcPr>
            <w:cnfStyle w:val="001000000000" w:firstRow="0" w:lastRow="0" w:firstColumn="1" w:lastColumn="0" w:oddVBand="0" w:evenVBand="0" w:oddHBand="0" w:evenHBand="0" w:firstRowFirstColumn="0" w:firstRowLastColumn="0" w:lastRowFirstColumn="0" w:lastRowLastColumn="0"/>
            <w:tcW w:w="0" w:type="auto"/>
          </w:tcPr>
          <w:p w14:paraId="2AE717FF" w14:textId="77777777" w:rsidR="00147240" w:rsidRPr="009F1672" w:rsidRDefault="00147240" w:rsidP="001B72C8">
            <w:pPr>
              <w:autoSpaceDE w:val="0"/>
              <w:autoSpaceDN w:val="0"/>
              <w:adjustRightInd w:val="0"/>
              <w:spacing w:line="480" w:lineRule="auto"/>
              <w:rPr>
                <w:sz w:val="20"/>
                <w:szCs w:val="20"/>
              </w:rPr>
            </w:pPr>
            <w:r w:rsidRPr="009F1672">
              <w:rPr>
                <w:sz w:val="20"/>
                <w:szCs w:val="20"/>
              </w:rPr>
              <w:t>Kamau et al. (2004)</w:t>
            </w:r>
          </w:p>
        </w:tc>
        <w:tc>
          <w:tcPr>
            <w:tcW w:w="0" w:type="auto"/>
          </w:tcPr>
          <w:p w14:paraId="7E904D34"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Weak</w:t>
            </w:r>
          </w:p>
        </w:tc>
        <w:tc>
          <w:tcPr>
            <w:tcW w:w="0" w:type="auto"/>
          </w:tcPr>
          <w:p w14:paraId="00EEAD3E"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Weak</w:t>
            </w:r>
          </w:p>
        </w:tc>
        <w:tc>
          <w:tcPr>
            <w:tcW w:w="0" w:type="auto"/>
          </w:tcPr>
          <w:p w14:paraId="5F78E5FC"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Weak</w:t>
            </w:r>
          </w:p>
        </w:tc>
        <w:tc>
          <w:tcPr>
            <w:tcW w:w="0" w:type="auto"/>
          </w:tcPr>
          <w:p w14:paraId="3C1BD2CF"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12732179"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Moderate</w:t>
            </w:r>
          </w:p>
        </w:tc>
        <w:tc>
          <w:tcPr>
            <w:tcW w:w="0" w:type="auto"/>
          </w:tcPr>
          <w:p w14:paraId="65D7E35D"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r w:rsidRPr="009F1672">
              <w:rPr>
                <w:sz w:val="20"/>
                <w:szCs w:val="20"/>
              </w:rPr>
              <w:t xml:space="preserve"> </w:t>
            </w:r>
          </w:p>
        </w:tc>
        <w:tc>
          <w:tcPr>
            <w:tcW w:w="0" w:type="auto"/>
          </w:tcPr>
          <w:p w14:paraId="263A60C5" w14:textId="77777777" w:rsidR="00147240" w:rsidRPr="005131D0"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b/>
                <w:sz w:val="20"/>
                <w:szCs w:val="20"/>
              </w:rPr>
            </w:pPr>
            <w:r w:rsidRPr="005131D0">
              <w:rPr>
                <w:b/>
                <w:sz w:val="20"/>
                <w:szCs w:val="20"/>
              </w:rPr>
              <w:t>Weak</w:t>
            </w:r>
          </w:p>
        </w:tc>
      </w:tr>
      <w:tr w:rsidR="00147240" w:rsidRPr="009F1672" w14:paraId="1D8D6809" w14:textId="77777777" w:rsidTr="001B72C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auto"/>
          </w:tcPr>
          <w:p w14:paraId="7EA6DD97" w14:textId="77777777" w:rsidR="00147240" w:rsidRPr="009F1672" w:rsidRDefault="00147240" w:rsidP="001B72C8">
            <w:pPr>
              <w:autoSpaceDE w:val="0"/>
              <w:autoSpaceDN w:val="0"/>
              <w:adjustRightInd w:val="0"/>
              <w:spacing w:line="480" w:lineRule="auto"/>
              <w:rPr>
                <w:sz w:val="20"/>
                <w:szCs w:val="20"/>
              </w:rPr>
            </w:pPr>
            <w:r>
              <w:rPr>
                <w:sz w:val="20"/>
                <w:szCs w:val="20"/>
              </w:rPr>
              <w:t>Khaled et al. (2020)</w:t>
            </w:r>
          </w:p>
        </w:tc>
        <w:tc>
          <w:tcPr>
            <w:tcW w:w="0" w:type="auto"/>
          </w:tcPr>
          <w:p w14:paraId="628FE5B6"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456C5AB2"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68E047DC"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Weak</w:t>
            </w:r>
          </w:p>
        </w:tc>
        <w:tc>
          <w:tcPr>
            <w:tcW w:w="0" w:type="auto"/>
          </w:tcPr>
          <w:p w14:paraId="7F31C405" w14:textId="77777777" w:rsidR="00147240"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3339F2BF"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Strong</w:t>
            </w:r>
          </w:p>
        </w:tc>
        <w:tc>
          <w:tcPr>
            <w:tcW w:w="0" w:type="auto"/>
          </w:tcPr>
          <w:p w14:paraId="512257D6" w14:textId="77777777" w:rsidR="00147240"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2D908D67" w14:textId="77777777" w:rsidR="00147240" w:rsidRPr="005131D0"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Moderate</w:t>
            </w:r>
          </w:p>
        </w:tc>
      </w:tr>
      <w:tr w:rsidR="00147240" w:rsidRPr="009F1672" w14:paraId="05A8FA67" w14:textId="77777777" w:rsidTr="001B72C8">
        <w:trPr>
          <w:trHeight w:val="548"/>
        </w:trPr>
        <w:tc>
          <w:tcPr>
            <w:cnfStyle w:val="001000000000" w:firstRow="0" w:lastRow="0" w:firstColumn="1" w:lastColumn="0" w:oddVBand="0" w:evenVBand="0" w:oddHBand="0" w:evenHBand="0" w:firstRowFirstColumn="0" w:firstRowLastColumn="0" w:lastRowFirstColumn="0" w:lastRowLastColumn="0"/>
            <w:tcW w:w="0" w:type="auto"/>
          </w:tcPr>
          <w:p w14:paraId="54DCDCE9" w14:textId="77777777" w:rsidR="00147240" w:rsidRPr="009F1672" w:rsidRDefault="00147240" w:rsidP="001B72C8">
            <w:pPr>
              <w:autoSpaceDE w:val="0"/>
              <w:autoSpaceDN w:val="0"/>
              <w:adjustRightInd w:val="0"/>
              <w:spacing w:line="480" w:lineRule="auto"/>
              <w:rPr>
                <w:sz w:val="20"/>
                <w:szCs w:val="20"/>
              </w:rPr>
            </w:pPr>
            <w:r w:rsidRPr="009F1672">
              <w:rPr>
                <w:sz w:val="20"/>
                <w:szCs w:val="20"/>
              </w:rPr>
              <w:lastRenderedPageBreak/>
              <w:t>*Llosa et al. (2014)</w:t>
            </w:r>
          </w:p>
        </w:tc>
        <w:tc>
          <w:tcPr>
            <w:tcW w:w="0" w:type="auto"/>
          </w:tcPr>
          <w:p w14:paraId="3813C6F6"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 xml:space="preserve">Moderate </w:t>
            </w:r>
          </w:p>
        </w:tc>
        <w:tc>
          <w:tcPr>
            <w:tcW w:w="0" w:type="auto"/>
          </w:tcPr>
          <w:p w14:paraId="69C4AFEB"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Moderate</w:t>
            </w:r>
          </w:p>
        </w:tc>
        <w:tc>
          <w:tcPr>
            <w:tcW w:w="0" w:type="auto"/>
          </w:tcPr>
          <w:p w14:paraId="399DC16F"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Strong</w:t>
            </w:r>
          </w:p>
        </w:tc>
        <w:tc>
          <w:tcPr>
            <w:tcW w:w="0" w:type="auto"/>
          </w:tcPr>
          <w:p w14:paraId="74128AD9"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0665AAA2"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Strong</w:t>
            </w:r>
          </w:p>
        </w:tc>
        <w:tc>
          <w:tcPr>
            <w:tcW w:w="0" w:type="auto"/>
          </w:tcPr>
          <w:p w14:paraId="054FCFD0"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Moderate</w:t>
            </w:r>
          </w:p>
        </w:tc>
        <w:tc>
          <w:tcPr>
            <w:tcW w:w="0" w:type="auto"/>
          </w:tcPr>
          <w:p w14:paraId="61E41290" w14:textId="77777777" w:rsidR="00147240" w:rsidRPr="005131D0"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b/>
                <w:sz w:val="20"/>
                <w:szCs w:val="20"/>
              </w:rPr>
            </w:pPr>
            <w:r w:rsidRPr="005131D0">
              <w:rPr>
                <w:b/>
                <w:sz w:val="20"/>
                <w:szCs w:val="20"/>
              </w:rPr>
              <w:t>Strong</w:t>
            </w:r>
          </w:p>
        </w:tc>
      </w:tr>
      <w:tr w:rsidR="00147240" w:rsidRPr="009F1672" w14:paraId="6EAB5DB8" w14:textId="77777777" w:rsidTr="001B72C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auto"/>
          </w:tcPr>
          <w:p w14:paraId="3E9AFDF6" w14:textId="77777777" w:rsidR="00147240" w:rsidRPr="009F1672" w:rsidRDefault="00147240" w:rsidP="001B72C8">
            <w:pPr>
              <w:autoSpaceDE w:val="0"/>
              <w:autoSpaceDN w:val="0"/>
              <w:adjustRightInd w:val="0"/>
              <w:spacing w:line="480" w:lineRule="auto"/>
              <w:rPr>
                <w:sz w:val="20"/>
                <w:szCs w:val="20"/>
              </w:rPr>
            </w:pPr>
            <w:r w:rsidRPr="009F1672">
              <w:rPr>
                <w:sz w:val="20"/>
                <w:szCs w:val="20"/>
              </w:rPr>
              <w:t>Markkula et al. (2017)</w:t>
            </w:r>
          </w:p>
        </w:tc>
        <w:tc>
          <w:tcPr>
            <w:tcW w:w="0" w:type="auto"/>
          </w:tcPr>
          <w:p w14:paraId="5B0D9737"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Strong</w:t>
            </w:r>
          </w:p>
        </w:tc>
        <w:tc>
          <w:tcPr>
            <w:tcW w:w="0" w:type="auto"/>
          </w:tcPr>
          <w:p w14:paraId="336EF272"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Moderate</w:t>
            </w:r>
          </w:p>
        </w:tc>
        <w:tc>
          <w:tcPr>
            <w:tcW w:w="0" w:type="auto"/>
          </w:tcPr>
          <w:p w14:paraId="4257D49C"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Strong</w:t>
            </w:r>
          </w:p>
        </w:tc>
        <w:tc>
          <w:tcPr>
            <w:tcW w:w="0" w:type="auto"/>
          </w:tcPr>
          <w:p w14:paraId="3E842C4E"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6FA478AF"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Moderate</w:t>
            </w:r>
          </w:p>
        </w:tc>
        <w:tc>
          <w:tcPr>
            <w:tcW w:w="0" w:type="auto"/>
          </w:tcPr>
          <w:p w14:paraId="13B6D54D"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Strong</w:t>
            </w:r>
          </w:p>
        </w:tc>
        <w:tc>
          <w:tcPr>
            <w:tcW w:w="0" w:type="auto"/>
          </w:tcPr>
          <w:p w14:paraId="6821AB09" w14:textId="77777777" w:rsidR="00147240" w:rsidRPr="005131D0"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20"/>
                <w:szCs w:val="20"/>
              </w:rPr>
            </w:pPr>
            <w:r w:rsidRPr="005131D0">
              <w:rPr>
                <w:b/>
                <w:sz w:val="20"/>
                <w:szCs w:val="20"/>
              </w:rPr>
              <w:t>Strong</w:t>
            </w:r>
          </w:p>
        </w:tc>
      </w:tr>
      <w:tr w:rsidR="00147240" w:rsidRPr="009F1672" w14:paraId="49DE86F6" w14:textId="77777777" w:rsidTr="001B72C8">
        <w:trPr>
          <w:trHeight w:val="548"/>
        </w:trPr>
        <w:tc>
          <w:tcPr>
            <w:cnfStyle w:val="001000000000" w:firstRow="0" w:lastRow="0" w:firstColumn="1" w:lastColumn="0" w:oddVBand="0" w:evenVBand="0" w:oddHBand="0" w:evenHBand="0" w:firstRowFirstColumn="0" w:firstRowLastColumn="0" w:lastRowFirstColumn="0" w:lastRowLastColumn="0"/>
            <w:tcW w:w="0" w:type="auto"/>
          </w:tcPr>
          <w:p w14:paraId="3F3759CC" w14:textId="77777777" w:rsidR="00147240" w:rsidRPr="009F1672" w:rsidRDefault="00147240" w:rsidP="001B72C8">
            <w:pPr>
              <w:autoSpaceDE w:val="0"/>
              <w:autoSpaceDN w:val="0"/>
              <w:adjustRightInd w:val="0"/>
              <w:spacing w:line="480" w:lineRule="auto"/>
              <w:rPr>
                <w:sz w:val="20"/>
                <w:szCs w:val="20"/>
              </w:rPr>
            </w:pPr>
            <w:r w:rsidRPr="009F1672">
              <w:rPr>
                <w:sz w:val="20"/>
                <w:szCs w:val="20"/>
              </w:rPr>
              <w:t>Nygaard et al. (2017)</w:t>
            </w:r>
          </w:p>
        </w:tc>
        <w:tc>
          <w:tcPr>
            <w:tcW w:w="0" w:type="auto"/>
          </w:tcPr>
          <w:p w14:paraId="497CCDFC"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Moderate</w:t>
            </w:r>
          </w:p>
        </w:tc>
        <w:tc>
          <w:tcPr>
            <w:tcW w:w="0" w:type="auto"/>
          </w:tcPr>
          <w:p w14:paraId="53F72572"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Moderate</w:t>
            </w:r>
          </w:p>
        </w:tc>
        <w:tc>
          <w:tcPr>
            <w:tcW w:w="0" w:type="auto"/>
          </w:tcPr>
          <w:p w14:paraId="4B646BA4"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Moderate</w:t>
            </w:r>
          </w:p>
        </w:tc>
        <w:tc>
          <w:tcPr>
            <w:tcW w:w="0" w:type="auto"/>
          </w:tcPr>
          <w:p w14:paraId="66825BA0"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3201FC4A"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Strong</w:t>
            </w:r>
          </w:p>
        </w:tc>
        <w:tc>
          <w:tcPr>
            <w:tcW w:w="0" w:type="auto"/>
          </w:tcPr>
          <w:p w14:paraId="113883B1"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Strong</w:t>
            </w:r>
          </w:p>
        </w:tc>
        <w:tc>
          <w:tcPr>
            <w:tcW w:w="0" w:type="auto"/>
          </w:tcPr>
          <w:p w14:paraId="4020EADA" w14:textId="77777777" w:rsidR="00147240" w:rsidRPr="005131D0"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b/>
                <w:sz w:val="20"/>
                <w:szCs w:val="20"/>
              </w:rPr>
            </w:pPr>
            <w:r w:rsidRPr="005131D0">
              <w:rPr>
                <w:b/>
                <w:sz w:val="20"/>
                <w:szCs w:val="20"/>
              </w:rPr>
              <w:t>Strong</w:t>
            </w:r>
          </w:p>
        </w:tc>
      </w:tr>
      <w:tr w:rsidR="00147240" w:rsidRPr="009F1672" w14:paraId="513ACF98" w14:textId="77777777" w:rsidTr="001B72C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auto"/>
          </w:tcPr>
          <w:p w14:paraId="78EC5611" w14:textId="77777777" w:rsidR="00147240" w:rsidRPr="009F1672" w:rsidRDefault="00147240" w:rsidP="001B72C8">
            <w:pPr>
              <w:autoSpaceDE w:val="0"/>
              <w:autoSpaceDN w:val="0"/>
              <w:adjustRightInd w:val="0"/>
              <w:spacing w:line="480" w:lineRule="auto"/>
              <w:rPr>
                <w:sz w:val="20"/>
                <w:szCs w:val="20"/>
              </w:rPr>
            </w:pPr>
            <w:r w:rsidRPr="009F1672">
              <w:rPr>
                <w:sz w:val="20"/>
                <w:szCs w:val="20"/>
              </w:rPr>
              <w:t>Pfortmueller et al. (2016)</w:t>
            </w:r>
          </w:p>
        </w:tc>
        <w:tc>
          <w:tcPr>
            <w:tcW w:w="0" w:type="auto"/>
          </w:tcPr>
          <w:p w14:paraId="1DAECE0D"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Weak</w:t>
            </w:r>
          </w:p>
        </w:tc>
        <w:tc>
          <w:tcPr>
            <w:tcW w:w="0" w:type="auto"/>
          </w:tcPr>
          <w:p w14:paraId="56239692"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Moderate</w:t>
            </w:r>
          </w:p>
        </w:tc>
        <w:tc>
          <w:tcPr>
            <w:tcW w:w="0" w:type="auto"/>
          </w:tcPr>
          <w:p w14:paraId="2E5454AE"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Weak</w:t>
            </w:r>
          </w:p>
        </w:tc>
        <w:tc>
          <w:tcPr>
            <w:tcW w:w="0" w:type="auto"/>
          </w:tcPr>
          <w:p w14:paraId="7441516D"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08DDC7F9"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Strong</w:t>
            </w:r>
          </w:p>
        </w:tc>
        <w:tc>
          <w:tcPr>
            <w:tcW w:w="0" w:type="auto"/>
          </w:tcPr>
          <w:p w14:paraId="3F4D5B39"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15B1634A" w14:textId="77777777" w:rsidR="00147240" w:rsidRPr="005131D0"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20"/>
                <w:szCs w:val="20"/>
              </w:rPr>
            </w:pPr>
            <w:r w:rsidRPr="005131D0">
              <w:rPr>
                <w:b/>
                <w:sz w:val="20"/>
                <w:szCs w:val="20"/>
              </w:rPr>
              <w:t>Weak</w:t>
            </w:r>
          </w:p>
        </w:tc>
      </w:tr>
      <w:tr w:rsidR="00147240" w:rsidRPr="009F1672" w14:paraId="31A04880" w14:textId="77777777" w:rsidTr="001B72C8">
        <w:trPr>
          <w:trHeight w:val="548"/>
        </w:trPr>
        <w:tc>
          <w:tcPr>
            <w:cnfStyle w:val="001000000000" w:firstRow="0" w:lastRow="0" w:firstColumn="1" w:lastColumn="0" w:oddVBand="0" w:evenVBand="0" w:oddHBand="0" w:evenHBand="0" w:firstRowFirstColumn="0" w:firstRowLastColumn="0" w:lastRowFirstColumn="0" w:lastRowLastColumn="0"/>
            <w:tcW w:w="0" w:type="auto"/>
          </w:tcPr>
          <w:p w14:paraId="583ADF85" w14:textId="77777777" w:rsidR="00147240" w:rsidRPr="009F1672" w:rsidRDefault="00147240" w:rsidP="001B72C8">
            <w:pPr>
              <w:autoSpaceDE w:val="0"/>
              <w:autoSpaceDN w:val="0"/>
              <w:adjustRightInd w:val="0"/>
              <w:spacing w:line="480" w:lineRule="auto"/>
              <w:rPr>
                <w:sz w:val="20"/>
                <w:szCs w:val="20"/>
              </w:rPr>
            </w:pPr>
            <w:r>
              <w:rPr>
                <w:sz w:val="20"/>
                <w:szCs w:val="20"/>
              </w:rPr>
              <w:t>*</w:t>
            </w:r>
            <w:r w:rsidRPr="009F1672">
              <w:rPr>
                <w:sz w:val="20"/>
                <w:szCs w:val="20"/>
              </w:rPr>
              <w:t>Pignon et al. (2017)</w:t>
            </w:r>
          </w:p>
        </w:tc>
        <w:tc>
          <w:tcPr>
            <w:tcW w:w="0" w:type="auto"/>
          </w:tcPr>
          <w:p w14:paraId="659DE155"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Moderate</w:t>
            </w:r>
          </w:p>
        </w:tc>
        <w:tc>
          <w:tcPr>
            <w:tcW w:w="0" w:type="auto"/>
          </w:tcPr>
          <w:p w14:paraId="74DA68EB"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Moderate</w:t>
            </w:r>
          </w:p>
        </w:tc>
        <w:tc>
          <w:tcPr>
            <w:tcW w:w="0" w:type="auto"/>
          </w:tcPr>
          <w:p w14:paraId="79F806EA"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Strong</w:t>
            </w:r>
          </w:p>
        </w:tc>
        <w:tc>
          <w:tcPr>
            <w:tcW w:w="0" w:type="auto"/>
          </w:tcPr>
          <w:p w14:paraId="3B2E2F7A"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75E02785"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Strong</w:t>
            </w:r>
          </w:p>
        </w:tc>
        <w:tc>
          <w:tcPr>
            <w:tcW w:w="0" w:type="auto"/>
          </w:tcPr>
          <w:p w14:paraId="33590F1B"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7AA546F6" w14:textId="77777777" w:rsidR="00147240" w:rsidRPr="005131D0"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b/>
                <w:sz w:val="20"/>
                <w:szCs w:val="20"/>
              </w:rPr>
            </w:pPr>
            <w:r w:rsidRPr="005131D0">
              <w:rPr>
                <w:b/>
                <w:sz w:val="20"/>
                <w:szCs w:val="20"/>
              </w:rPr>
              <w:t>Strong</w:t>
            </w:r>
          </w:p>
        </w:tc>
      </w:tr>
      <w:tr w:rsidR="00147240" w:rsidRPr="009F1672" w14:paraId="50D80194" w14:textId="77777777" w:rsidTr="001B72C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auto"/>
          </w:tcPr>
          <w:p w14:paraId="6D0A1729" w14:textId="77777777" w:rsidR="00147240" w:rsidRPr="0025226D" w:rsidRDefault="00147240" w:rsidP="001B72C8">
            <w:pPr>
              <w:autoSpaceDE w:val="0"/>
              <w:autoSpaceDN w:val="0"/>
              <w:adjustRightInd w:val="0"/>
              <w:spacing w:line="480" w:lineRule="auto"/>
              <w:rPr>
                <w:sz w:val="20"/>
                <w:szCs w:val="20"/>
              </w:rPr>
            </w:pPr>
            <w:r>
              <w:rPr>
                <w:sz w:val="20"/>
                <w:szCs w:val="20"/>
              </w:rPr>
              <w:t>Rathke et al. (2020)</w:t>
            </w:r>
          </w:p>
        </w:tc>
        <w:tc>
          <w:tcPr>
            <w:tcW w:w="0" w:type="auto"/>
          </w:tcPr>
          <w:p w14:paraId="372776BB"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0002C113"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04B5A0EA"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Strong</w:t>
            </w:r>
          </w:p>
        </w:tc>
        <w:tc>
          <w:tcPr>
            <w:tcW w:w="0" w:type="auto"/>
          </w:tcPr>
          <w:p w14:paraId="46EAEE86" w14:textId="77777777" w:rsidR="00147240"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3DCD7739"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Strong</w:t>
            </w:r>
          </w:p>
        </w:tc>
        <w:tc>
          <w:tcPr>
            <w:tcW w:w="0" w:type="auto"/>
          </w:tcPr>
          <w:p w14:paraId="0E639FB3" w14:textId="77777777" w:rsidR="00147240"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Weak</w:t>
            </w:r>
          </w:p>
        </w:tc>
        <w:tc>
          <w:tcPr>
            <w:tcW w:w="0" w:type="auto"/>
          </w:tcPr>
          <w:p w14:paraId="1EF24F46" w14:textId="77777777" w:rsidR="00147240" w:rsidRPr="005131D0"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Moderate</w:t>
            </w:r>
          </w:p>
        </w:tc>
      </w:tr>
      <w:tr w:rsidR="00147240" w:rsidRPr="009F1672" w14:paraId="366B49A0" w14:textId="77777777" w:rsidTr="001B72C8">
        <w:trPr>
          <w:trHeight w:val="548"/>
        </w:trPr>
        <w:tc>
          <w:tcPr>
            <w:cnfStyle w:val="001000000000" w:firstRow="0" w:lastRow="0" w:firstColumn="1" w:lastColumn="0" w:oddVBand="0" w:evenVBand="0" w:oddHBand="0" w:evenHBand="0" w:firstRowFirstColumn="0" w:firstRowLastColumn="0" w:lastRowFirstColumn="0" w:lastRowLastColumn="0"/>
            <w:tcW w:w="0" w:type="auto"/>
          </w:tcPr>
          <w:p w14:paraId="09C159BE" w14:textId="77777777" w:rsidR="00147240" w:rsidRPr="009F1672" w:rsidRDefault="00147240" w:rsidP="001B72C8">
            <w:pPr>
              <w:autoSpaceDE w:val="0"/>
              <w:autoSpaceDN w:val="0"/>
              <w:adjustRightInd w:val="0"/>
              <w:spacing w:line="480" w:lineRule="auto"/>
              <w:rPr>
                <w:sz w:val="20"/>
                <w:szCs w:val="20"/>
              </w:rPr>
            </w:pPr>
            <w:r w:rsidRPr="009F1672">
              <w:rPr>
                <w:sz w:val="20"/>
                <w:szCs w:val="20"/>
              </w:rPr>
              <w:t>*Salah et al. (2012)</w:t>
            </w:r>
          </w:p>
        </w:tc>
        <w:tc>
          <w:tcPr>
            <w:tcW w:w="0" w:type="auto"/>
          </w:tcPr>
          <w:p w14:paraId="599C92BB"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Moderate</w:t>
            </w:r>
          </w:p>
        </w:tc>
        <w:tc>
          <w:tcPr>
            <w:tcW w:w="0" w:type="auto"/>
          </w:tcPr>
          <w:p w14:paraId="66B5FF6D"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Moderate</w:t>
            </w:r>
          </w:p>
        </w:tc>
        <w:tc>
          <w:tcPr>
            <w:tcW w:w="0" w:type="auto"/>
          </w:tcPr>
          <w:p w14:paraId="6F14DD39"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Strong</w:t>
            </w:r>
          </w:p>
        </w:tc>
        <w:tc>
          <w:tcPr>
            <w:tcW w:w="0" w:type="auto"/>
          </w:tcPr>
          <w:p w14:paraId="0E77D1BD"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25B60738"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Strong</w:t>
            </w:r>
          </w:p>
        </w:tc>
        <w:tc>
          <w:tcPr>
            <w:tcW w:w="0" w:type="auto"/>
          </w:tcPr>
          <w:p w14:paraId="533FB4BA"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4E05250D" w14:textId="77777777" w:rsidR="00147240" w:rsidRPr="005131D0"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b/>
                <w:sz w:val="20"/>
                <w:szCs w:val="20"/>
              </w:rPr>
            </w:pPr>
            <w:r w:rsidRPr="005131D0">
              <w:rPr>
                <w:b/>
                <w:sz w:val="20"/>
                <w:szCs w:val="20"/>
              </w:rPr>
              <w:t>Strong</w:t>
            </w:r>
          </w:p>
        </w:tc>
      </w:tr>
      <w:tr w:rsidR="00147240" w:rsidRPr="009F1672" w14:paraId="38015076" w14:textId="77777777" w:rsidTr="001B72C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auto"/>
          </w:tcPr>
          <w:p w14:paraId="4CF45A2A" w14:textId="77777777" w:rsidR="00147240" w:rsidRPr="009F1672" w:rsidRDefault="00147240" w:rsidP="001B72C8">
            <w:pPr>
              <w:autoSpaceDE w:val="0"/>
              <w:autoSpaceDN w:val="0"/>
              <w:adjustRightInd w:val="0"/>
              <w:spacing w:line="480" w:lineRule="auto"/>
              <w:rPr>
                <w:sz w:val="20"/>
                <w:szCs w:val="20"/>
              </w:rPr>
            </w:pPr>
            <w:r w:rsidRPr="009F1672">
              <w:rPr>
                <w:sz w:val="20"/>
                <w:szCs w:val="20"/>
              </w:rPr>
              <w:t>Schrier et al. (2001)</w:t>
            </w:r>
          </w:p>
        </w:tc>
        <w:tc>
          <w:tcPr>
            <w:tcW w:w="0" w:type="auto"/>
          </w:tcPr>
          <w:p w14:paraId="5533CB55"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Weak</w:t>
            </w:r>
          </w:p>
        </w:tc>
        <w:tc>
          <w:tcPr>
            <w:tcW w:w="0" w:type="auto"/>
          </w:tcPr>
          <w:p w14:paraId="3F0C600F"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Moderate</w:t>
            </w:r>
          </w:p>
        </w:tc>
        <w:tc>
          <w:tcPr>
            <w:tcW w:w="0" w:type="auto"/>
          </w:tcPr>
          <w:p w14:paraId="58CDF3AB"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 xml:space="preserve">Weak </w:t>
            </w:r>
          </w:p>
        </w:tc>
        <w:tc>
          <w:tcPr>
            <w:tcW w:w="0" w:type="auto"/>
          </w:tcPr>
          <w:p w14:paraId="7009C740"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422DE42D"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Strong</w:t>
            </w:r>
          </w:p>
        </w:tc>
        <w:tc>
          <w:tcPr>
            <w:tcW w:w="0" w:type="auto"/>
          </w:tcPr>
          <w:p w14:paraId="75976AFC"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Strong</w:t>
            </w:r>
          </w:p>
        </w:tc>
        <w:tc>
          <w:tcPr>
            <w:tcW w:w="0" w:type="auto"/>
          </w:tcPr>
          <w:p w14:paraId="4CF0412E" w14:textId="77777777" w:rsidR="00147240" w:rsidRPr="005131D0"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20"/>
                <w:szCs w:val="20"/>
              </w:rPr>
            </w:pPr>
            <w:r w:rsidRPr="005131D0">
              <w:rPr>
                <w:b/>
                <w:sz w:val="20"/>
                <w:szCs w:val="20"/>
              </w:rPr>
              <w:t>Weak</w:t>
            </w:r>
          </w:p>
        </w:tc>
      </w:tr>
      <w:tr w:rsidR="00147240" w:rsidRPr="009F1672" w14:paraId="4CB00C2C" w14:textId="77777777" w:rsidTr="001B72C8">
        <w:trPr>
          <w:trHeight w:val="548"/>
        </w:trPr>
        <w:tc>
          <w:tcPr>
            <w:cnfStyle w:val="001000000000" w:firstRow="0" w:lastRow="0" w:firstColumn="1" w:lastColumn="0" w:oddVBand="0" w:evenVBand="0" w:oddHBand="0" w:evenHBand="0" w:firstRowFirstColumn="0" w:firstRowLastColumn="0" w:lastRowFirstColumn="0" w:lastRowLastColumn="0"/>
            <w:tcW w:w="0" w:type="auto"/>
          </w:tcPr>
          <w:p w14:paraId="25789509" w14:textId="77777777" w:rsidR="00147240" w:rsidRPr="009F1672" w:rsidRDefault="00147240" w:rsidP="001B72C8">
            <w:pPr>
              <w:autoSpaceDE w:val="0"/>
              <w:autoSpaceDN w:val="0"/>
              <w:adjustRightInd w:val="0"/>
              <w:spacing w:line="480" w:lineRule="auto"/>
              <w:rPr>
                <w:sz w:val="20"/>
                <w:szCs w:val="20"/>
              </w:rPr>
            </w:pPr>
            <w:r w:rsidRPr="009F1672">
              <w:rPr>
                <w:sz w:val="20"/>
                <w:szCs w:val="20"/>
              </w:rPr>
              <w:t>Selten at al. (2012)</w:t>
            </w:r>
          </w:p>
        </w:tc>
        <w:tc>
          <w:tcPr>
            <w:tcW w:w="0" w:type="auto"/>
          </w:tcPr>
          <w:p w14:paraId="1DFA4FC4"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Moderate</w:t>
            </w:r>
          </w:p>
        </w:tc>
        <w:tc>
          <w:tcPr>
            <w:tcW w:w="0" w:type="auto"/>
          </w:tcPr>
          <w:p w14:paraId="26D2CF59"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Moderate</w:t>
            </w:r>
          </w:p>
        </w:tc>
        <w:tc>
          <w:tcPr>
            <w:tcW w:w="0" w:type="auto"/>
          </w:tcPr>
          <w:p w14:paraId="00694534"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Moderate</w:t>
            </w:r>
          </w:p>
        </w:tc>
        <w:tc>
          <w:tcPr>
            <w:tcW w:w="0" w:type="auto"/>
          </w:tcPr>
          <w:p w14:paraId="61909463"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Moderate</w:t>
            </w:r>
          </w:p>
        </w:tc>
        <w:tc>
          <w:tcPr>
            <w:tcW w:w="0" w:type="auto"/>
          </w:tcPr>
          <w:p w14:paraId="02997229"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Moderate</w:t>
            </w:r>
          </w:p>
        </w:tc>
        <w:tc>
          <w:tcPr>
            <w:tcW w:w="0" w:type="auto"/>
          </w:tcPr>
          <w:p w14:paraId="53BD48BD"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sz w:val="20"/>
                <w:szCs w:val="20"/>
              </w:rPr>
            </w:pPr>
            <w:r w:rsidRPr="009F1672">
              <w:rPr>
                <w:sz w:val="20"/>
                <w:szCs w:val="20"/>
              </w:rPr>
              <w:t>Strong</w:t>
            </w:r>
          </w:p>
        </w:tc>
        <w:tc>
          <w:tcPr>
            <w:tcW w:w="0" w:type="auto"/>
          </w:tcPr>
          <w:p w14:paraId="1F9C5D32" w14:textId="77777777" w:rsidR="00147240" w:rsidRPr="005131D0"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b/>
                <w:sz w:val="20"/>
                <w:szCs w:val="20"/>
              </w:rPr>
            </w:pPr>
            <w:r w:rsidRPr="005131D0">
              <w:rPr>
                <w:b/>
                <w:sz w:val="20"/>
                <w:szCs w:val="20"/>
              </w:rPr>
              <w:t>Strong</w:t>
            </w:r>
          </w:p>
        </w:tc>
      </w:tr>
      <w:tr w:rsidR="00147240" w:rsidRPr="009F1672" w14:paraId="389E83D0" w14:textId="77777777" w:rsidTr="001B72C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auto"/>
          </w:tcPr>
          <w:p w14:paraId="18CFD8FE" w14:textId="77777777" w:rsidR="00147240" w:rsidRPr="009F1672" w:rsidRDefault="00147240" w:rsidP="001B72C8">
            <w:pPr>
              <w:autoSpaceDE w:val="0"/>
              <w:autoSpaceDN w:val="0"/>
              <w:adjustRightInd w:val="0"/>
              <w:spacing w:line="480" w:lineRule="auto"/>
              <w:rPr>
                <w:sz w:val="20"/>
                <w:szCs w:val="20"/>
              </w:rPr>
            </w:pPr>
            <w:r w:rsidRPr="009F1672">
              <w:rPr>
                <w:sz w:val="20"/>
                <w:szCs w:val="20"/>
              </w:rPr>
              <w:t>Sethi et al. (1972)</w:t>
            </w:r>
          </w:p>
        </w:tc>
        <w:tc>
          <w:tcPr>
            <w:tcW w:w="0" w:type="auto"/>
          </w:tcPr>
          <w:p w14:paraId="78C4360D"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Weak</w:t>
            </w:r>
          </w:p>
        </w:tc>
        <w:tc>
          <w:tcPr>
            <w:tcW w:w="0" w:type="auto"/>
          </w:tcPr>
          <w:p w14:paraId="1A5A9041"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Moderate</w:t>
            </w:r>
          </w:p>
        </w:tc>
        <w:tc>
          <w:tcPr>
            <w:tcW w:w="0" w:type="auto"/>
          </w:tcPr>
          <w:p w14:paraId="1F5CC716"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Weak</w:t>
            </w:r>
          </w:p>
        </w:tc>
        <w:tc>
          <w:tcPr>
            <w:tcW w:w="0" w:type="auto"/>
          </w:tcPr>
          <w:p w14:paraId="454E56AE"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69603A2F"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sidRPr="009F1672">
              <w:rPr>
                <w:sz w:val="20"/>
                <w:szCs w:val="20"/>
              </w:rPr>
              <w:t>Weak</w:t>
            </w:r>
          </w:p>
        </w:tc>
        <w:tc>
          <w:tcPr>
            <w:tcW w:w="0" w:type="auto"/>
          </w:tcPr>
          <w:p w14:paraId="2BA50946"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Moderate</w:t>
            </w:r>
          </w:p>
        </w:tc>
        <w:tc>
          <w:tcPr>
            <w:tcW w:w="0" w:type="auto"/>
          </w:tcPr>
          <w:p w14:paraId="756180FE" w14:textId="77777777" w:rsidR="00147240" w:rsidRPr="005131D0"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sz w:val="20"/>
                <w:szCs w:val="20"/>
              </w:rPr>
            </w:pPr>
            <w:r w:rsidRPr="005131D0">
              <w:rPr>
                <w:b/>
                <w:sz w:val="20"/>
                <w:szCs w:val="20"/>
              </w:rPr>
              <w:t>Weak</w:t>
            </w:r>
          </w:p>
        </w:tc>
      </w:tr>
      <w:tr w:rsidR="00147240" w:rsidRPr="009F1672" w14:paraId="38B11F80" w14:textId="77777777" w:rsidTr="001B72C8">
        <w:trPr>
          <w:trHeight w:val="548"/>
        </w:trPr>
        <w:tc>
          <w:tcPr>
            <w:cnfStyle w:val="001000000000" w:firstRow="0" w:lastRow="0" w:firstColumn="1" w:lastColumn="0" w:oddVBand="0" w:evenVBand="0" w:oddHBand="0" w:evenHBand="0" w:firstRowFirstColumn="0" w:firstRowLastColumn="0" w:lastRowFirstColumn="0" w:lastRowLastColumn="0"/>
            <w:tcW w:w="0" w:type="auto"/>
          </w:tcPr>
          <w:p w14:paraId="3433A000" w14:textId="77777777" w:rsidR="00147240" w:rsidRPr="009F1672" w:rsidRDefault="00147240" w:rsidP="001B72C8">
            <w:pPr>
              <w:autoSpaceDE w:val="0"/>
              <w:autoSpaceDN w:val="0"/>
              <w:adjustRightInd w:val="0"/>
              <w:spacing w:line="480" w:lineRule="auto"/>
              <w:rPr>
                <w:color w:val="000000" w:themeColor="text1"/>
                <w:sz w:val="20"/>
                <w:szCs w:val="20"/>
              </w:rPr>
            </w:pPr>
            <w:r w:rsidRPr="009F1672">
              <w:rPr>
                <w:color w:val="000000" w:themeColor="text1"/>
                <w:sz w:val="20"/>
                <w:szCs w:val="20"/>
              </w:rPr>
              <w:t>*Weingarten &amp; Orron (1983)</w:t>
            </w:r>
          </w:p>
        </w:tc>
        <w:tc>
          <w:tcPr>
            <w:tcW w:w="0" w:type="auto"/>
          </w:tcPr>
          <w:p w14:paraId="3B8DE6E2"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F1672">
              <w:rPr>
                <w:color w:val="000000" w:themeColor="text1"/>
                <w:sz w:val="20"/>
                <w:szCs w:val="20"/>
              </w:rPr>
              <w:t>Weak</w:t>
            </w:r>
          </w:p>
        </w:tc>
        <w:tc>
          <w:tcPr>
            <w:tcW w:w="0" w:type="auto"/>
          </w:tcPr>
          <w:p w14:paraId="4DDF3F7F"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F1672">
              <w:rPr>
                <w:color w:val="000000" w:themeColor="text1"/>
                <w:sz w:val="20"/>
                <w:szCs w:val="20"/>
              </w:rPr>
              <w:t>Weak</w:t>
            </w:r>
          </w:p>
        </w:tc>
        <w:tc>
          <w:tcPr>
            <w:tcW w:w="0" w:type="auto"/>
          </w:tcPr>
          <w:p w14:paraId="0893CB59"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F1672">
              <w:rPr>
                <w:color w:val="000000" w:themeColor="text1"/>
                <w:sz w:val="20"/>
                <w:szCs w:val="20"/>
              </w:rPr>
              <w:t>Weak</w:t>
            </w:r>
          </w:p>
        </w:tc>
        <w:tc>
          <w:tcPr>
            <w:tcW w:w="0" w:type="auto"/>
          </w:tcPr>
          <w:p w14:paraId="28ECD180"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sz w:val="20"/>
                <w:szCs w:val="20"/>
              </w:rPr>
              <w:t>Moderate</w:t>
            </w:r>
          </w:p>
        </w:tc>
        <w:tc>
          <w:tcPr>
            <w:tcW w:w="0" w:type="auto"/>
          </w:tcPr>
          <w:p w14:paraId="202DEFDF"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F1672">
              <w:rPr>
                <w:color w:val="000000" w:themeColor="text1"/>
                <w:sz w:val="20"/>
                <w:szCs w:val="20"/>
              </w:rPr>
              <w:t>Weak</w:t>
            </w:r>
          </w:p>
        </w:tc>
        <w:tc>
          <w:tcPr>
            <w:tcW w:w="0" w:type="auto"/>
          </w:tcPr>
          <w:p w14:paraId="1D5805B8" w14:textId="77777777" w:rsidR="00147240" w:rsidRPr="009F1672"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9F1672">
              <w:rPr>
                <w:color w:val="000000" w:themeColor="text1"/>
                <w:sz w:val="20"/>
                <w:szCs w:val="20"/>
              </w:rPr>
              <w:t>Weak</w:t>
            </w:r>
          </w:p>
        </w:tc>
        <w:tc>
          <w:tcPr>
            <w:tcW w:w="0" w:type="auto"/>
          </w:tcPr>
          <w:p w14:paraId="54E0372A" w14:textId="77777777" w:rsidR="00147240" w:rsidRPr="005131D0" w:rsidRDefault="00147240" w:rsidP="001B72C8">
            <w:pPr>
              <w:autoSpaceDE w:val="0"/>
              <w:autoSpaceDN w:val="0"/>
              <w:adjustRightInd w:val="0"/>
              <w:spacing w:line="480" w:lineRule="auto"/>
              <w:cnfStyle w:val="000000000000" w:firstRow="0" w:lastRow="0" w:firstColumn="0" w:lastColumn="0" w:oddVBand="0" w:evenVBand="0" w:oddHBand="0" w:evenHBand="0" w:firstRowFirstColumn="0" w:firstRowLastColumn="0" w:lastRowFirstColumn="0" w:lastRowLastColumn="0"/>
              <w:rPr>
                <w:b/>
                <w:color w:val="000000" w:themeColor="text1"/>
                <w:sz w:val="20"/>
                <w:szCs w:val="20"/>
              </w:rPr>
            </w:pPr>
            <w:r w:rsidRPr="005131D0">
              <w:rPr>
                <w:b/>
                <w:color w:val="000000" w:themeColor="text1"/>
                <w:sz w:val="20"/>
                <w:szCs w:val="20"/>
              </w:rPr>
              <w:t>Weak</w:t>
            </w:r>
          </w:p>
        </w:tc>
      </w:tr>
      <w:tr w:rsidR="00147240" w:rsidRPr="009F1672" w14:paraId="68B3353B" w14:textId="77777777" w:rsidTr="001B72C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0" w:type="auto"/>
          </w:tcPr>
          <w:p w14:paraId="7E1231C9" w14:textId="77777777" w:rsidR="00147240" w:rsidRPr="009F1672" w:rsidRDefault="00147240" w:rsidP="001B72C8">
            <w:pPr>
              <w:autoSpaceDE w:val="0"/>
              <w:autoSpaceDN w:val="0"/>
              <w:adjustRightInd w:val="0"/>
              <w:spacing w:line="480" w:lineRule="auto"/>
              <w:rPr>
                <w:sz w:val="20"/>
                <w:szCs w:val="20"/>
              </w:rPr>
            </w:pPr>
            <w:r w:rsidRPr="009F1672">
              <w:rPr>
                <w:sz w:val="20"/>
                <w:szCs w:val="20"/>
              </w:rPr>
              <w:t>Wijesinghe &amp; Clancy (1991)</w:t>
            </w:r>
          </w:p>
        </w:tc>
        <w:tc>
          <w:tcPr>
            <w:tcW w:w="0" w:type="auto"/>
          </w:tcPr>
          <w:p w14:paraId="1B0CE661"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F1672">
              <w:rPr>
                <w:color w:val="000000" w:themeColor="text1"/>
                <w:sz w:val="20"/>
                <w:szCs w:val="20"/>
              </w:rPr>
              <w:t>Moderate</w:t>
            </w:r>
          </w:p>
        </w:tc>
        <w:tc>
          <w:tcPr>
            <w:tcW w:w="0" w:type="auto"/>
          </w:tcPr>
          <w:p w14:paraId="58EEE28A"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F1672">
              <w:rPr>
                <w:color w:val="000000" w:themeColor="text1"/>
                <w:sz w:val="20"/>
                <w:szCs w:val="20"/>
              </w:rPr>
              <w:t>Moderate</w:t>
            </w:r>
          </w:p>
        </w:tc>
        <w:tc>
          <w:tcPr>
            <w:tcW w:w="0" w:type="auto"/>
          </w:tcPr>
          <w:p w14:paraId="5F75B706"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F1672">
              <w:rPr>
                <w:color w:val="000000" w:themeColor="text1"/>
                <w:sz w:val="20"/>
                <w:szCs w:val="20"/>
              </w:rPr>
              <w:t>Weak</w:t>
            </w:r>
          </w:p>
        </w:tc>
        <w:tc>
          <w:tcPr>
            <w:tcW w:w="0" w:type="auto"/>
          </w:tcPr>
          <w:p w14:paraId="41FB5ACA"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sz w:val="20"/>
                <w:szCs w:val="20"/>
              </w:rPr>
              <w:t>Moderate</w:t>
            </w:r>
          </w:p>
        </w:tc>
        <w:tc>
          <w:tcPr>
            <w:tcW w:w="0" w:type="auto"/>
          </w:tcPr>
          <w:p w14:paraId="62D6C9A7"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9F1672">
              <w:rPr>
                <w:color w:val="000000" w:themeColor="text1"/>
                <w:sz w:val="20"/>
                <w:szCs w:val="20"/>
              </w:rPr>
              <w:t>Strong</w:t>
            </w:r>
          </w:p>
        </w:tc>
        <w:tc>
          <w:tcPr>
            <w:tcW w:w="0" w:type="auto"/>
          </w:tcPr>
          <w:p w14:paraId="6502F670" w14:textId="77777777" w:rsidR="00147240" w:rsidRPr="009F1672"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Moderate</w:t>
            </w:r>
          </w:p>
        </w:tc>
        <w:tc>
          <w:tcPr>
            <w:tcW w:w="0" w:type="auto"/>
          </w:tcPr>
          <w:p w14:paraId="3DB520AC" w14:textId="77777777" w:rsidR="00147240" w:rsidRPr="005131D0" w:rsidRDefault="00147240" w:rsidP="001B72C8">
            <w:pPr>
              <w:autoSpaceDE w:val="0"/>
              <w:autoSpaceDN w:val="0"/>
              <w:adjustRightInd w:val="0"/>
              <w:spacing w:line="480" w:lineRule="auto"/>
              <w:cnfStyle w:val="000000100000" w:firstRow="0" w:lastRow="0" w:firstColumn="0" w:lastColumn="0" w:oddVBand="0" w:evenVBand="0" w:oddHBand="1" w:evenHBand="0" w:firstRowFirstColumn="0" w:firstRowLastColumn="0" w:lastRowFirstColumn="0" w:lastRowLastColumn="0"/>
              <w:rPr>
                <w:b/>
                <w:color w:val="000000" w:themeColor="text1"/>
                <w:sz w:val="20"/>
                <w:szCs w:val="20"/>
              </w:rPr>
            </w:pPr>
            <w:r w:rsidRPr="005131D0">
              <w:rPr>
                <w:b/>
                <w:color w:val="000000" w:themeColor="text1"/>
                <w:sz w:val="20"/>
                <w:szCs w:val="20"/>
              </w:rPr>
              <w:t>Moderate</w:t>
            </w:r>
          </w:p>
        </w:tc>
      </w:tr>
    </w:tbl>
    <w:p w14:paraId="2C4BC16F" w14:textId="1934CBB5" w:rsidR="00CF3098" w:rsidRPr="00674513" w:rsidRDefault="00147240" w:rsidP="00896FDA">
      <w:pPr>
        <w:spacing w:line="480" w:lineRule="auto"/>
        <w:jc w:val="both"/>
        <w:rPr>
          <w:bCs/>
          <w:i/>
          <w:sz w:val="20"/>
          <w:szCs w:val="20"/>
        </w:rPr>
        <w:sectPr w:rsidR="00CF3098" w:rsidRPr="00674513" w:rsidSect="00CF3098">
          <w:type w:val="continuous"/>
          <w:pgSz w:w="16840" w:h="11900" w:orient="landscape"/>
          <w:pgMar w:top="2160" w:right="1440" w:bottom="1440" w:left="1440" w:header="720" w:footer="720" w:gutter="0"/>
          <w:cols w:space="720"/>
          <w:docGrid w:linePitch="360"/>
        </w:sectPr>
      </w:pPr>
      <w:r w:rsidRPr="00CF3098">
        <w:rPr>
          <w:bCs/>
          <w:i/>
          <w:sz w:val="20"/>
          <w:szCs w:val="20"/>
        </w:rPr>
        <w:t>*Studies selected at random to be independently rated</w:t>
      </w:r>
      <w:r w:rsidR="00E45C27">
        <w:rPr>
          <w:bCs/>
          <w:i/>
          <w:sz w:val="20"/>
          <w:szCs w:val="20"/>
        </w:rPr>
        <w:t>.</w:t>
      </w:r>
    </w:p>
    <w:p w14:paraId="152F30C5" w14:textId="3FF712D2" w:rsidR="009308C1" w:rsidRDefault="009308C1" w:rsidP="00E56C96">
      <w:pPr>
        <w:spacing w:line="480" w:lineRule="auto"/>
        <w:rPr>
          <w:b/>
          <w:bCs/>
        </w:rPr>
      </w:pPr>
      <w:r>
        <w:rPr>
          <w:b/>
          <w:bCs/>
        </w:rPr>
        <w:lastRenderedPageBreak/>
        <w:t>Vitae</w:t>
      </w:r>
    </w:p>
    <w:p w14:paraId="09B35601" w14:textId="1B6B4903" w:rsidR="009308C1" w:rsidRDefault="009308C1" w:rsidP="00E56C96">
      <w:pPr>
        <w:spacing w:line="480" w:lineRule="auto"/>
        <w:rPr>
          <w:b/>
          <w:bCs/>
        </w:rPr>
      </w:pPr>
      <w:r>
        <w:rPr>
          <w:b/>
          <w:bCs/>
        </w:rPr>
        <w:t>Dr Emily Smyth</w:t>
      </w:r>
    </w:p>
    <w:p w14:paraId="328EC380" w14:textId="270959C9" w:rsidR="009E3D95" w:rsidRDefault="009E3D95" w:rsidP="00E56C96">
      <w:pPr>
        <w:spacing w:line="480" w:lineRule="auto"/>
        <w:rPr>
          <w:b/>
          <w:bCs/>
        </w:rPr>
      </w:pPr>
      <w:r w:rsidRPr="009E3D95">
        <w:rPr>
          <w:b/>
          <w:bCs/>
          <w:noProof/>
        </w:rPr>
        <w:drawing>
          <wp:inline distT="0" distB="0" distL="0" distR="0" wp14:anchorId="2CC6361C" wp14:editId="77D769BA">
            <wp:extent cx="1704077" cy="193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720408" cy="1948899"/>
                    </a:xfrm>
                    <a:prstGeom prst="rect">
                      <a:avLst/>
                    </a:prstGeom>
                  </pic:spPr>
                </pic:pic>
              </a:graphicData>
            </a:graphic>
          </wp:inline>
        </w:drawing>
      </w:r>
    </w:p>
    <w:p w14:paraId="0499CD72" w14:textId="3F56F526" w:rsidR="009308C1" w:rsidRDefault="009104C4" w:rsidP="009104C4">
      <w:pPr>
        <w:rPr>
          <w:bCs/>
        </w:rPr>
      </w:pPr>
      <w:r>
        <w:rPr>
          <w:bCs/>
        </w:rPr>
        <w:t xml:space="preserve">Emily Smyth is a Clinical Psychologist in the NHS and cofounder of the Fitzrovia Psychology Clinic. She has previously contributed to research publications in the field of neuropsychology. She has a specialist </w:t>
      </w:r>
      <w:r w:rsidR="005D1D07">
        <w:rPr>
          <w:bCs/>
        </w:rPr>
        <w:t xml:space="preserve">clinical </w:t>
      </w:r>
      <w:r>
        <w:rPr>
          <w:bCs/>
        </w:rPr>
        <w:t xml:space="preserve">interest in working with </w:t>
      </w:r>
      <w:r w:rsidR="009E3D95">
        <w:rPr>
          <w:bCs/>
        </w:rPr>
        <w:t xml:space="preserve">refugee survivors of torture </w:t>
      </w:r>
      <w:r w:rsidR="005D1D07">
        <w:rPr>
          <w:bCs/>
        </w:rPr>
        <w:t xml:space="preserve">with </w:t>
      </w:r>
      <w:r>
        <w:rPr>
          <w:bCs/>
        </w:rPr>
        <w:t xml:space="preserve">Complex Post-Traumatic Stress Disorder and </w:t>
      </w:r>
      <w:r w:rsidR="005D1D07">
        <w:rPr>
          <w:bCs/>
        </w:rPr>
        <w:t xml:space="preserve">individuals with </w:t>
      </w:r>
      <w:r>
        <w:rPr>
          <w:bCs/>
        </w:rPr>
        <w:t xml:space="preserve">Emotionally Unstable Personality Disorder. </w:t>
      </w:r>
      <w:r w:rsidR="005D1D07">
        <w:rPr>
          <w:bCs/>
        </w:rPr>
        <w:t>Current research includes examining the relationship between trauma and voice-hearing in refugees</w:t>
      </w:r>
      <w:r w:rsidR="009E3D95">
        <w:rPr>
          <w:bCs/>
        </w:rPr>
        <w:t xml:space="preserve"> compared to non-refugees</w:t>
      </w:r>
      <w:r w:rsidR="005D1D07">
        <w:rPr>
          <w:bCs/>
        </w:rPr>
        <w:t xml:space="preserve">. </w:t>
      </w:r>
    </w:p>
    <w:p w14:paraId="7A985797" w14:textId="77777777" w:rsidR="009104C4" w:rsidRPr="009104C4" w:rsidRDefault="009104C4" w:rsidP="009104C4">
      <w:pPr>
        <w:rPr>
          <w:bCs/>
        </w:rPr>
      </w:pPr>
    </w:p>
    <w:p w14:paraId="2EA011E6" w14:textId="77777777" w:rsidR="00CA6AB2" w:rsidRDefault="009308C1" w:rsidP="00E56C96">
      <w:pPr>
        <w:spacing w:line="480" w:lineRule="auto"/>
        <w:rPr>
          <w:b/>
          <w:bCs/>
        </w:rPr>
      </w:pPr>
      <w:r>
        <w:rPr>
          <w:b/>
          <w:bCs/>
        </w:rPr>
        <w:t>Professor Craig Steel</w:t>
      </w:r>
    </w:p>
    <w:p w14:paraId="7DDCAD36" w14:textId="4DDB7806" w:rsidR="009308C1" w:rsidRDefault="00CA6AB2" w:rsidP="00E56C96">
      <w:pPr>
        <w:spacing w:line="480" w:lineRule="auto"/>
        <w:rPr>
          <w:b/>
          <w:bCs/>
        </w:rPr>
      </w:pPr>
      <w:r w:rsidRPr="00CA6AB2">
        <w:rPr>
          <w:b/>
          <w:bCs/>
          <w:noProof/>
        </w:rPr>
        <w:drawing>
          <wp:inline distT="0" distB="0" distL="0" distR="0" wp14:anchorId="6EA8162A" wp14:editId="41672FC3">
            <wp:extent cx="1842135" cy="2087753"/>
            <wp:effectExtent l="0" t="0" r="1206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856003" cy="2103470"/>
                    </a:xfrm>
                    <a:prstGeom prst="rect">
                      <a:avLst/>
                    </a:prstGeom>
                  </pic:spPr>
                </pic:pic>
              </a:graphicData>
            </a:graphic>
          </wp:inline>
        </w:drawing>
      </w:r>
    </w:p>
    <w:p w14:paraId="37240FC6" w14:textId="17B293CF" w:rsidR="009308C1" w:rsidRPr="005D1D07" w:rsidRDefault="009308C1" w:rsidP="009104C4">
      <w:pPr>
        <w:jc w:val="both"/>
        <w:rPr>
          <w:rFonts w:eastAsia="Times New Roman"/>
        </w:rPr>
      </w:pPr>
      <w:r w:rsidRPr="005D1D07">
        <w:rPr>
          <w:rFonts w:eastAsia="Times New Roman"/>
          <w:color w:val="201F1E"/>
          <w:shd w:val="clear" w:color="auto" w:fill="FFFFFF"/>
        </w:rPr>
        <w:t xml:space="preserve">Craig Steel has been Academic Director at OXICPT since November 2018. His work has </w:t>
      </w:r>
      <w:r w:rsidR="009104C4" w:rsidRPr="005D1D07">
        <w:rPr>
          <w:rFonts w:eastAsia="Times New Roman"/>
          <w:color w:val="201F1E"/>
          <w:shd w:val="clear" w:color="auto" w:fill="FFFFFF"/>
        </w:rPr>
        <w:t>focused</w:t>
      </w:r>
      <w:r w:rsidRPr="005D1D07">
        <w:rPr>
          <w:rFonts w:eastAsia="Times New Roman"/>
          <w:color w:val="201F1E"/>
          <w:shd w:val="clear" w:color="auto" w:fill="FFFFFF"/>
        </w:rPr>
        <w:t xml:space="preserve"> on the development and evaluation of psychological treatments for psychosis. He has a particular in</w:t>
      </w:r>
      <w:r w:rsidR="005D1D07" w:rsidRPr="005D1D07">
        <w:rPr>
          <w:rFonts w:eastAsia="Times New Roman"/>
          <w:color w:val="201F1E"/>
          <w:shd w:val="clear" w:color="auto" w:fill="FFFFFF"/>
        </w:rPr>
        <w:t>terest in developing models that</w:t>
      </w:r>
      <w:r w:rsidRPr="005D1D07">
        <w:rPr>
          <w:rFonts w:eastAsia="Times New Roman"/>
          <w:color w:val="201F1E"/>
          <w:shd w:val="clear" w:color="auto" w:fill="FFFFFF"/>
        </w:rPr>
        <w:t xml:space="preserve"> enable us to ‘make sense’ of psychotic symptoms within the context of the reaction to traumatic life events. Current research includes developing a ‘voice dialogue’ approach to working with distressing voice hearing experiences, working with a London refugee service to help evaluate trauma interventions and evaluating an imagery-based intervention aimed at helping people diagnosed with bipolar disorder better regulate their mood.</w:t>
      </w:r>
    </w:p>
    <w:p w14:paraId="523ECF49" w14:textId="77777777" w:rsidR="009308C1" w:rsidRDefault="009308C1" w:rsidP="00E56C96">
      <w:pPr>
        <w:spacing w:line="480" w:lineRule="auto"/>
        <w:rPr>
          <w:b/>
          <w:bCs/>
        </w:rPr>
      </w:pPr>
    </w:p>
    <w:p w14:paraId="0075E1CC" w14:textId="2D3EE056" w:rsidR="00CA6AB2" w:rsidRDefault="00CA6AB2" w:rsidP="00E56C96">
      <w:pPr>
        <w:spacing w:line="480" w:lineRule="auto"/>
        <w:rPr>
          <w:b/>
          <w:bCs/>
        </w:rPr>
      </w:pPr>
    </w:p>
    <w:p w14:paraId="617C1A73" w14:textId="710F96E6" w:rsidR="009308C1" w:rsidRDefault="009308C1" w:rsidP="00E56C96">
      <w:pPr>
        <w:spacing w:line="480" w:lineRule="auto"/>
        <w:rPr>
          <w:b/>
          <w:bCs/>
        </w:rPr>
      </w:pPr>
      <w:r>
        <w:rPr>
          <w:b/>
          <w:bCs/>
        </w:rPr>
        <w:lastRenderedPageBreak/>
        <w:t>Dr Lyn Ellett</w:t>
      </w:r>
    </w:p>
    <w:p w14:paraId="2E97C1E5" w14:textId="0002D7F6" w:rsidR="009308C1" w:rsidRDefault="0034460E" w:rsidP="00E56C96">
      <w:pPr>
        <w:spacing w:line="480" w:lineRule="auto"/>
        <w:rPr>
          <w:b/>
          <w:bCs/>
        </w:rPr>
      </w:pPr>
      <w:r>
        <w:rPr>
          <w:b/>
          <w:bCs/>
          <w:noProof/>
        </w:rPr>
        <w:drawing>
          <wp:inline distT="0" distB="0" distL="0" distR="0" wp14:anchorId="4D63BE65" wp14:editId="176DB392">
            <wp:extent cx="1638300" cy="1409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yn.jpg"/>
                    <pic:cNvPicPr/>
                  </pic:nvPicPr>
                  <pic:blipFill>
                    <a:blip r:embed="rId70">
                      <a:extLst>
                        <a:ext uri="{28A0092B-C50C-407E-A947-70E740481C1C}">
                          <a14:useLocalDpi xmlns:a14="http://schemas.microsoft.com/office/drawing/2010/main" val="0"/>
                        </a:ext>
                      </a:extLst>
                    </a:blip>
                    <a:stretch>
                      <a:fillRect/>
                    </a:stretch>
                  </pic:blipFill>
                  <pic:spPr>
                    <a:xfrm rot="5400000">
                      <a:off x="0" y="0"/>
                      <a:ext cx="1638300" cy="1409700"/>
                    </a:xfrm>
                    <a:prstGeom prst="rect">
                      <a:avLst/>
                    </a:prstGeom>
                  </pic:spPr>
                </pic:pic>
              </a:graphicData>
            </a:graphic>
          </wp:inline>
        </w:drawing>
      </w:r>
    </w:p>
    <w:p w14:paraId="08239C1D" w14:textId="45938B4C" w:rsidR="0034460E" w:rsidRDefault="0034460E" w:rsidP="00E56C96">
      <w:pPr>
        <w:spacing w:line="480" w:lineRule="auto"/>
        <w:rPr>
          <w:b/>
          <w:bCs/>
        </w:rPr>
      </w:pPr>
    </w:p>
    <w:p w14:paraId="4853CEBB" w14:textId="35C590EE" w:rsidR="0034460E" w:rsidRPr="0034460E" w:rsidRDefault="0034460E" w:rsidP="0034460E">
      <w:pPr>
        <w:rPr>
          <w:bCs/>
        </w:rPr>
      </w:pPr>
      <w:r>
        <w:rPr>
          <w:bCs/>
        </w:rPr>
        <w:t xml:space="preserve">Lyn Ellett is a Reader in Clinical Psychology at Royal Holloway, University of London, and a qualified Clinical Psychologist.  Her work focuses on understanding the aetiology and </w:t>
      </w:r>
      <w:r w:rsidR="00E628FA">
        <w:rPr>
          <w:bCs/>
        </w:rPr>
        <w:t>maintenance</w:t>
      </w:r>
      <w:r>
        <w:rPr>
          <w:bCs/>
        </w:rPr>
        <w:t xml:space="preserve"> of psychotic symptoms, particularly persecutory delusions, and in developing and evaluating psychological interventions, particularly mindfulness and third wave approaches.</w:t>
      </w:r>
    </w:p>
    <w:p w14:paraId="4E6EBF72" w14:textId="77777777" w:rsidR="009308C1" w:rsidRDefault="009308C1" w:rsidP="00E56C96">
      <w:pPr>
        <w:spacing w:line="480" w:lineRule="auto"/>
        <w:rPr>
          <w:b/>
          <w:bCs/>
        </w:rPr>
      </w:pPr>
    </w:p>
    <w:p w14:paraId="3C92C9FB" w14:textId="665B786D" w:rsidR="004720A5" w:rsidRDefault="004720A5" w:rsidP="00E56C96">
      <w:pPr>
        <w:spacing w:line="480" w:lineRule="auto"/>
        <w:rPr>
          <w:b/>
          <w:bCs/>
        </w:rPr>
      </w:pPr>
      <w:r>
        <w:rPr>
          <w:b/>
          <w:bCs/>
        </w:rPr>
        <w:t>Twitter</w:t>
      </w:r>
    </w:p>
    <w:p w14:paraId="37B5EF4F" w14:textId="2A309300" w:rsidR="006D3A7F" w:rsidRPr="00BB4769" w:rsidRDefault="006D3A7F" w:rsidP="006D3A7F">
      <w:pPr>
        <w:pStyle w:val="Default"/>
        <w:spacing w:line="480" w:lineRule="auto"/>
        <w:rPr>
          <w:bCs/>
        </w:rPr>
      </w:pPr>
      <w:r>
        <w:rPr>
          <w:bCs/>
        </w:rPr>
        <w:t xml:space="preserve">A systematic review by Drs. Emily Smyth, Craig Steel and Lyn Ellett on the prevalence of psychosis in refugees. </w:t>
      </w:r>
      <w:r w:rsidR="00337686">
        <w:rPr>
          <w:bCs/>
        </w:rPr>
        <w:t xml:space="preserve">@royalholloway @uniofoxford @schizres </w:t>
      </w:r>
    </w:p>
    <w:p w14:paraId="489A2922" w14:textId="5D28E38D" w:rsidR="006D3A7F" w:rsidRDefault="006D3A7F" w:rsidP="004720A5">
      <w:pPr>
        <w:spacing w:line="480" w:lineRule="auto"/>
        <w:jc w:val="both"/>
        <w:rPr>
          <w:bCs/>
        </w:rPr>
      </w:pPr>
    </w:p>
    <w:p w14:paraId="558297E2" w14:textId="77777777" w:rsidR="004720A5" w:rsidRPr="006577BC" w:rsidRDefault="004720A5" w:rsidP="00E56C96">
      <w:pPr>
        <w:spacing w:line="480" w:lineRule="auto"/>
        <w:rPr>
          <w:b/>
          <w:bCs/>
        </w:rPr>
      </w:pPr>
    </w:p>
    <w:sectPr w:rsidR="004720A5" w:rsidRPr="006577BC" w:rsidSect="00CF3098">
      <w:pgSz w:w="11900" w:h="16840"/>
      <w:pgMar w:top="1440" w:right="1440" w:bottom="1440" w:left="21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B4FF1A" w14:textId="77777777" w:rsidR="00AC77E6" w:rsidRDefault="00AC77E6" w:rsidP="004E4F88">
      <w:r>
        <w:separator/>
      </w:r>
    </w:p>
  </w:endnote>
  <w:endnote w:type="continuationSeparator" w:id="0">
    <w:p w14:paraId="50A3BCA3" w14:textId="77777777" w:rsidR="00AC77E6" w:rsidRDefault="00AC77E6" w:rsidP="004E4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A3692" w14:textId="77777777" w:rsidR="007E5393" w:rsidRDefault="007E5393" w:rsidP="007678C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DAC27F3" w14:textId="77777777" w:rsidR="007E5393" w:rsidRDefault="007E5393" w:rsidP="004E4F88">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0757ED" w14:textId="6F028312" w:rsidR="007E5393" w:rsidRDefault="007E5393" w:rsidP="007678C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243ED">
      <w:rPr>
        <w:rStyle w:val="PageNumber"/>
        <w:noProof/>
      </w:rPr>
      <w:t>6</w:t>
    </w:r>
    <w:r>
      <w:rPr>
        <w:rStyle w:val="PageNumber"/>
      </w:rPr>
      <w:fldChar w:fldCharType="end"/>
    </w:r>
  </w:p>
  <w:p w14:paraId="63C52B96" w14:textId="77777777" w:rsidR="007E5393" w:rsidRDefault="007E5393" w:rsidP="004E4F88">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0A23F" w14:textId="77777777" w:rsidR="00AC77E6" w:rsidRDefault="00AC77E6" w:rsidP="004E4F88">
      <w:r>
        <w:separator/>
      </w:r>
    </w:p>
  </w:footnote>
  <w:footnote w:type="continuationSeparator" w:id="0">
    <w:p w14:paraId="3270F0B2" w14:textId="77777777" w:rsidR="00AC77E6" w:rsidRDefault="00AC77E6" w:rsidP="004E4F8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411B0B"/>
    <w:multiLevelType w:val="hybridMultilevel"/>
    <w:tmpl w:val="42EA9DB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B02408"/>
    <w:multiLevelType w:val="hybridMultilevel"/>
    <w:tmpl w:val="07F6C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016676"/>
    <w:multiLevelType w:val="hybridMultilevel"/>
    <w:tmpl w:val="550E5EF4"/>
    <w:lvl w:ilvl="0" w:tplc="17EE4BD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2DB4B00"/>
    <w:multiLevelType w:val="hybridMultilevel"/>
    <w:tmpl w:val="1CD09DA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9B21A5"/>
    <w:multiLevelType w:val="hybridMultilevel"/>
    <w:tmpl w:val="1D2A44C8"/>
    <w:lvl w:ilvl="0" w:tplc="377846B8">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5C9771C"/>
    <w:multiLevelType w:val="hybridMultilevel"/>
    <w:tmpl w:val="43B4B128"/>
    <w:lvl w:ilvl="0" w:tplc="F3A6CB14">
      <w:start w:val="1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1443CDC"/>
    <w:multiLevelType w:val="hybridMultilevel"/>
    <w:tmpl w:val="FA68256E"/>
    <w:lvl w:ilvl="0" w:tplc="87D812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19E45A5"/>
    <w:multiLevelType w:val="hybridMultilevel"/>
    <w:tmpl w:val="2AC08F66"/>
    <w:lvl w:ilvl="0" w:tplc="C0A85E1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2384AD0"/>
    <w:multiLevelType w:val="hybridMultilevel"/>
    <w:tmpl w:val="EE4ECF84"/>
    <w:lvl w:ilvl="0" w:tplc="8F1EDE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A317768"/>
    <w:multiLevelType w:val="hybridMultilevel"/>
    <w:tmpl w:val="FA68256E"/>
    <w:lvl w:ilvl="0" w:tplc="87D812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2"/>
  </w:num>
  <w:num w:numId="4">
    <w:abstractNumId w:val="5"/>
  </w:num>
  <w:num w:numId="5">
    <w:abstractNumId w:val="4"/>
  </w:num>
  <w:num w:numId="6">
    <w:abstractNumId w:val="0"/>
  </w:num>
  <w:num w:numId="7">
    <w:abstractNumId w:val="3"/>
  </w:num>
  <w:num w:numId="8">
    <w:abstractNumId w:val="6"/>
  </w:num>
  <w:num w:numId="9">
    <w:abstractNumId w:val="9"/>
  </w:num>
  <w:num w:numId="1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07F"/>
    <w:rsid w:val="00001231"/>
    <w:rsid w:val="000015BE"/>
    <w:rsid w:val="0000230B"/>
    <w:rsid w:val="00003395"/>
    <w:rsid w:val="00003D87"/>
    <w:rsid w:val="00004156"/>
    <w:rsid w:val="000049AA"/>
    <w:rsid w:val="000051C8"/>
    <w:rsid w:val="000055C2"/>
    <w:rsid w:val="00006DE2"/>
    <w:rsid w:val="00007072"/>
    <w:rsid w:val="000070A3"/>
    <w:rsid w:val="000072A0"/>
    <w:rsid w:val="000078B1"/>
    <w:rsid w:val="00007CC8"/>
    <w:rsid w:val="000103EF"/>
    <w:rsid w:val="00010DF8"/>
    <w:rsid w:val="00010F3E"/>
    <w:rsid w:val="000114F6"/>
    <w:rsid w:val="00011673"/>
    <w:rsid w:val="00012365"/>
    <w:rsid w:val="00012A3F"/>
    <w:rsid w:val="00012BBC"/>
    <w:rsid w:val="00012BF7"/>
    <w:rsid w:val="00012FD9"/>
    <w:rsid w:val="00013204"/>
    <w:rsid w:val="00013958"/>
    <w:rsid w:val="00013AC5"/>
    <w:rsid w:val="00014EED"/>
    <w:rsid w:val="00014FA8"/>
    <w:rsid w:val="00015FEA"/>
    <w:rsid w:val="0001645B"/>
    <w:rsid w:val="000179E0"/>
    <w:rsid w:val="00017D17"/>
    <w:rsid w:val="000200E2"/>
    <w:rsid w:val="0002082D"/>
    <w:rsid w:val="00021717"/>
    <w:rsid w:val="000219E0"/>
    <w:rsid w:val="00021E86"/>
    <w:rsid w:val="000223E4"/>
    <w:rsid w:val="00022810"/>
    <w:rsid w:val="00023758"/>
    <w:rsid w:val="000237B2"/>
    <w:rsid w:val="00023A84"/>
    <w:rsid w:val="000252FB"/>
    <w:rsid w:val="00025C40"/>
    <w:rsid w:val="00025EB8"/>
    <w:rsid w:val="0002615D"/>
    <w:rsid w:val="00026D00"/>
    <w:rsid w:val="0002729B"/>
    <w:rsid w:val="000272CC"/>
    <w:rsid w:val="00030347"/>
    <w:rsid w:val="00030AEC"/>
    <w:rsid w:val="0003152D"/>
    <w:rsid w:val="00031B7B"/>
    <w:rsid w:val="00032256"/>
    <w:rsid w:val="00033A6A"/>
    <w:rsid w:val="00033C8A"/>
    <w:rsid w:val="0003444D"/>
    <w:rsid w:val="00035084"/>
    <w:rsid w:val="000351E1"/>
    <w:rsid w:val="00036791"/>
    <w:rsid w:val="00036C48"/>
    <w:rsid w:val="00037931"/>
    <w:rsid w:val="00037F9A"/>
    <w:rsid w:val="00040AC6"/>
    <w:rsid w:val="0004118B"/>
    <w:rsid w:val="00041388"/>
    <w:rsid w:val="0004139F"/>
    <w:rsid w:val="00041B41"/>
    <w:rsid w:val="00041FEF"/>
    <w:rsid w:val="00042686"/>
    <w:rsid w:val="00042B89"/>
    <w:rsid w:val="0004303E"/>
    <w:rsid w:val="0004329C"/>
    <w:rsid w:val="000434B8"/>
    <w:rsid w:val="00043695"/>
    <w:rsid w:val="000443C9"/>
    <w:rsid w:val="0004472A"/>
    <w:rsid w:val="00044AED"/>
    <w:rsid w:val="00044C6E"/>
    <w:rsid w:val="00044DD3"/>
    <w:rsid w:val="00044EDF"/>
    <w:rsid w:val="000450CF"/>
    <w:rsid w:val="000450D0"/>
    <w:rsid w:val="00045776"/>
    <w:rsid w:val="00045888"/>
    <w:rsid w:val="0004737C"/>
    <w:rsid w:val="000475AE"/>
    <w:rsid w:val="000475E6"/>
    <w:rsid w:val="00047B95"/>
    <w:rsid w:val="00047E2F"/>
    <w:rsid w:val="00047EE9"/>
    <w:rsid w:val="000500C2"/>
    <w:rsid w:val="00050AB6"/>
    <w:rsid w:val="00050EA4"/>
    <w:rsid w:val="0005115C"/>
    <w:rsid w:val="00051804"/>
    <w:rsid w:val="00051D77"/>
    <w:rsid w:val="00051F9A"/>
    <w:rsid w:val="00052C8A"/>
    <w:rsid w:val="00054618"/>
    <w:rsid w:val="0005485B"/>
    <w:rsid w:val="00054940"/>
    <w:rsid w:val="000549CF"/>
    <w:rsid w:val="000549E9"/>
    <w:rsid w:val="00054EEC"/>
    <w:rsid w:val="000553D0"/>
    <w:rsid w:val="000556C0"/>
    <w:rsid w:val="000561C2"/>
    <w:rsid w:val="0005632F"/>
    <w:rsid w:val="0005661E"/>
    <w:rsid w:val="00057777"/>
    <w:rsid w:val="000610A2"/>
    <w:rsid w:val="00062967"/>
    <w:rsid w:val="00063058"/>
    <w:rsid w:val="000638B4"/>
    <w:rsid w:val="00065AB2"/>
    <w:rsid w:val="00065FA2"/>
    <w:rsid w:val="00066145"/>
    <w:rsid w:val="00066872"/>
    <w:rsid w:val="0006694E"/>
    <w:rsid w:val="00066AD9"/>
    <w:rsid w:val="00067137"/>
    <w:rsid w:val="00070926"/>
    <w:rsid w:val="00070BBA"/>
    <w:rsid w:val="00071C16"/>
    <w:rsid w:val="00071FC7"/>
    <w:rsid w:val="0007288D"/>
    <w:rsid w:val="00072D7D"/>
    <w:rsid w:val="00072E76"/>
    <w:rsid w:val="00073AA6"/>
    <w:rsid w:val="00073B9B"/>
    <w:rsid w:val="00073BBD"/>
    <w:rsid w:val="00073C36"/>
    <w:rsid w:val="00074836"/>
    <w:rsid w:val="00074905"/>
    <w:rsid w:val="0007574C"/>
    <w:rsid w:val="00075834"/>
    <w:rsid w:val="00075B84"/>
    <w:rsid w:val="00075D10"/>
    <w:rsid w:val="00075FF4"/>
    <w:rsid w:val="00076378"/>
    <w:rsid w:val="00076A24"/>
    <w:rsid w:val="00076F2B"/>
    <w:rsid w:val="000775E6"/>
    <w:rsid w:val="00077710"/>
    <w:rsid w:val="00077A1E"/>
    <w:rsid w:val="00080423"/>
    <w:rsid w:val="00080A5E"/>
    <w:rsid w:val="000811BE"/>
    <w:rsid w:val="000818EB"/>
    <w:rsid w:val="00081E9B"/>
    <w:rsid w:val="000832CB"/>
    <w:rsid w:val="00083483"/>
    <w:rsid w:val="000846CC"/>
    <w:rsid w:val="00084F16"/>
    <w:rsid w:val="00084F96"/>
    <w:rsid w:val="00087142"/>
    <w:rsid w:val="000871ED"/>
    <w:rsid w:val="0008756F"/>
    <w:rsid w:val="00090201"/>
    <w:rsid w:val="00090A14"/>
    <w:rsid w:val="00090C9A"/>
    <w:rsid w:val="000913DD"/>
    <w:rsid w:val="000917E0"/>
    <w:rsid w:val="00091A10"/>
    <w:rsid w:val="00091EAD"/>
    <w:rsid w:val="00092050"/>
    <w:rsid w:val="00093204"/>
    <w:rsid w:val="000934AC"/>
    <w:rsid w:val="00094B22"/>
    <w:rsid w:val="00094F7D"/>
    <w:rsid w:val="00095FB6"/>
    <w:rsid w:val="000960D8"/>
    <w:rsid w:val="00096288"/>
    <w:rsid w:val="000963A1"/>
    <w:rsid w:val="00097165"/>
    <w:rsid w:val="000972E8"/>
    <w:rsid w:val="00097923"/>
    <w:rsid w:val="00097D90"/>
    <w:rsid w:val="00097E97"/>
    <w:rsid w:val="000A0978"/>
    <w:rsid w:val="000A0BD4"/>
    <w:rsid w:val="000A11CC"/>
    <w:rsid w:val="000A11FE"/>
    <w:rsid w:val="000A12E8"/>
    <w:rsid w:val="000A1A13"/>
    <w:rsid w:val="000A1B7D"/>
    <w:rsid w:val="000A1E93"/>
    <w:rsid w:val="000A1FDF"/>
    <w:rsid w:val="000A21C8"/>
    <w:rsid w:val="000A2316"/>
    <w:rsid w:val="000A35B9"/>
    <w:rsid w:val="000A3F5B"/>
    <w:rsid w:val="000A4416"/>
    <w:rsid w:val="000A5B0C"/>
    <w:rsid w:val="000A5C75"/>
    <w:rsid w:val="000A5D88"/>
    <w:rsid w:val="000A5E74"/>
    <w:rsid w:val="000A6498"/>
    <w:rsid w:val="000A6AAF"/>
    <w:rsid w:val="000A6AFD"/>
    <w:rsid w:val="000A6C9C"/>
    <w:rsid w:val="000A7631"/>
    <w:rsid w:val="000A7683"/>
    <w:rsid w:val="000A77AC"/>
    <w:rsid w:val="000A7D5C"/>
    <w:rsid w:val="000B0AAA"/>
    <w:rsid w:val="000B111A"/>
    <w:rsid w:val="000B1AF2"/>
    <w:rsid w:val="000B1F54"/>
    <w:rsid w:val="000B22C9"/>
    <w:rsid w:val="000B231E"/>
    <w:rsid w:val="000B28A4"/>
    <w:rsid w:val="000B28CE"/>
    <w:rsid w:val="000B2909"/>
    <w:rsid w:val="000B31E2"/>
    <w:rsid w:val="000B431F"/>
    <w:rsid w:val="000B4377"/>
    <w:rsid w:val="000B4587"/>
    <w:rsid w:val="000B499B"/>
    <w:rsid w:val="000B5170"/>
    <w:rsid w:val="000B5B85"/>
    <w:rsid w:val="000B5E2C"/>
    <w:rsid w:val="000B6239"/>
    <w:rsid w:val="000B6D17"/>
    <w:rsid w:val="000B70CB"/>
    <w:rsid w:val="000B7E19"/>
    <w:rsid w:val="000C0097"/>
    <w:rsid w:val="000C03BC"/>
    <w:rsid w:val="000C0710"/>
    <w:rsid w:val="000C0AEB"/>
    <w:rsid w:val="000C0B49"/>
    <w:rsid w:val="000C0F34"/>
    <w:rsid w:val="000C1138"/>
    <w:rsid w:val="000C117A"/>
    <w:rsid w:val="000C153D"/>
    <w:rsid w:val="000C154F"/>
    <w:rsid w:val="000C1C45"/>
    <w:rsid w:val="000C1FA3"/>
    <w:rsid w:val="000C23FB"/>
    <w:rsid w:val="000C2DC6"/>
    <w:rsid w:val="000C33D3"/>
    <w:rsid w:val="000C394D"/>
    <w:rsid w:val="000C3C8D"/>
    <w:rsid w:val="000C5370"/>
    <w:rsid w:val="000C6FCF"/>
    <w:rsid w:val="000C7692"/>
    <w:rsid w:val="000D0AAD"/>
    <w:rsid w:val="000D0B24"/>
    <w:rsid w:val="000D0D70"/>
    <w:rsid w:val="000D1A0C"/>
    <w:rsid w:val="000D1DF5"/>
    <w:rsid w:val="000D1E0F"/>
    <w:rsid w:val="000D289C"/>
    <w:rsid w:val="000D2917"/>
    <w:rsid w:val="000D308B"/>
    <w:rsid w:val="000D3285"/>
    <w:rsid w:val="000D33DD"/>
    <w:rsid w:val="000D3EFA"/>
    <w:rsid w:val="000D44FE"/>
    <w:rsid w:val="000D4694"/>
    <w:rsid w:val="000D4A36"/>
    <w:rsid w:val="000D4FCD"/>
    <w:rsid w:val="000D54FF"/>
    <w:rsid w:val="000D564F"/>
    <w:rsid w:val="000D5FCE"/>
    <w:rsid w:val="000D6153"/>
    <w:rsid w:val="000D6186"/>
    <w:rsid w:val="000D627A"/>
    <w:rsid w:val="000D686B"/>
    <w:rsid w:val="000D6DAF"/>
    <w:rsid w:val="000D7547"/>
    <w:rsid w:val="000D76EA"/>
    <w:rsid w:val="000D785A"/>
    <w:rsid w:val="000D7F9F"/>
    <w:rsid w:val="000E1069"/>
    <w:rsid w:val="000E1769"/>
    <w:rsid w:val="000E1BE0"/>
    <w:rsid w:val="000E24C5"/>
    <w:rsid w:val="000E2748"/>
    <w:rsid w:val="000E2934"/>
    <w:rsid w:val="000E4A19"/>
    <w:rsid w:val="000E4C5F"/>
    <w:rsid w:val="000E4C99"/>
    <w:rsid w:val="000E4F7D"/>
    <w:rsid w:val="000E5147"/>
    <w:rsid w:val="000E5463"/>
    <w:rsid w:val="000E5890"/>
    <w:rsid w:val="000E5ADF"/>
    <w:rsid w:val="000E5BFA"/>
    <w:rsid w:val="000E5D5C"/>
    <w:rsid w:val="000E67D5"/>
    <w:rsid w:val="000E68B7"/>
    <w:rsid w:val="000E7BF9"/>
    <w:rsid w:val="000E7DD4"/>
    <w:rsid w:val="000F0D45"/>
    <w:rsid w:val="000F1A1B"/>
    <w:rsid w:val="000F1A54"/>
    <w:rsid w:val="000F1FA5"/>
    <w:rsid w:val="000F2F8F"/>
    <w:rsid w:val="000F3833"/>
    <w:rsid w:val="000F3B0D"/>
    <w:rsid w:val="000F48CE"/>
    <w:rsid w:val="000F4956"/>
    <w:rsid w:val="000F4AF7"/>
    <w:rsid w:val="000F5674"/>
    <w:rsid w:val="000F5E80"/>
    <w:rsid w:val="000F5E82"/>
    <w:rsid w:val="000F620B"/>
    <w:rsid w:val="000F70F6"/>
    <w:rsid w:val="000F78DE"/>
    <w:rsid w:val="000F7ADF"/>
    <w:rsid w:val="00100280"/>
    <w:rsid w:val="00100BA1"/>
    <w:rsid w:val="001015FB"/>
    <w:rsid w:val="001021B1"/>
    <w:rsid w:val="001022AF"/>
    <w:rsid w:val="00103B58"/>
    <w:rsid w:val="00103D5A"/>
    <w:rsid w:val="0010554F"/>
    <w:rsid w:val="001056F1"/>
    <w:rsid w:val="00105F31"/>
    <w:rsid w:val="0010655F"/>
    <w:rsid w:val="00106A8E"/>
    <w:rsid w:val="00106DD7"/>
    <w:rsid w:val="00107191"/>
    <w:rsid w:val="00110F9A"/>
    <w:rsid w:val="001117B3"/>
    <w:rsid w:val="001119BF"/>
    <w:rsid w:val="001125C0"/>
    <w:rsid w:val="00112691"/>
    <w:rsid w:val="00112817"/>
    <w:rsid w:val="0011352C"/>
    <w:rsid w:val="00113C7A"/>
    <w:rsid w:val="00114249"/>
    <w:rsid w:val="00114250"/>
    <w:rsid w:val="00114825"/>
    <w:rsid w:val="00114C8B"/>
    <w:rsid w:val="00114DF1"/>
    <w:rsid w:val="0011554F"/>
    <w:rsid w:val="00116FC5"/>
    <w:rsid w:val="00117771"/>
    <w:rsid w:val="00117C73"/>
    <w:rsid w:val="00120968"/>
    <w:rsid w:val="00122363"/>
    <w:rsid w:val="00122542"/>
    <w:rsid w:val="00122DCC"/>
    <w:rsid w:val="00122F8C"/>
    <w:rsid w:val="00123D66"/>
    <w:rsid w:val="00123FC9"/>
    <w:rsid w:val="001243F1"/>
    <w:rsid w:val="0012463C"/>
    <w:rsid w:val="00125027"/>
    <w:rsid w:val="001254A7"/>
    <w:rsid w:val="00126044"/>
    <w:rsid w:val="00126C9A"/>
    <w:rsid w:val="00127564"/>
    <w:rsid w:val="00127E11"/>
    <w:rsid w:val="00130B19"/>
    <w:rsid w:val="00130B6F"/>
    <w:rsid w:val="00131E2D"/>
    <w:rsid w:val="00131ED0"/>
    <w:rsid w:val="001322E0"/>
    <w:rsid w:val="001326B6"/>
    <w:rsid w:val="001326BE"/>
    <w:rsid w:val="00132800"/>
    <w:rsid w:val="00132D71"/>
    <w:rsid w:val="00133A27"/>
    <w:rsid w:val="001347F5"/>
    <w:rsid w:val="00134E7E"/>
    <w:rsid w:val="00135430"/>
    <w:rsid w:val="001357CA"/>
    <w:rsid w:val="00135C3C"/>
    <w:rsid w:val="001371CC"/>
    <w:rsid w:val="00137433"/>
    <w:rsid w:val="001374D9"/>
    <w:rsid w:val="00137B3D"/>
    <w:rsid w:val="00137BFC"/>
    <w:rsid w:val="0014001A"/>
    <w:rsid w:val="0014065A"/>
    <w:rsid w:val="001409AA"/>
    <w:rsid w:val="00140FD7"/>
    <w:rsid w:val="00142969"/>
    <w:rsid w:val="001429CC"/>
    <w:rsid w:val="00142A46"/>
    <w:rsid w:val="00142A71"/>
    <w:rsid w:val="001433A2"/>
    <w:rsid w:val="0014380D"/>
    <w:rsid w:val="00144411"/>
    <w:rsid w:val="00144420"/>
    <w:rsid w:val="00144F6A"/>
    <w:rsid w:val="00145506"/>
    <w:rsid w:val="00145A39"/>
    <w:rsid w:val="001462C7"/>
    <w:rsid w:val="00146368"/>
    <w:rsid w:val="00146D50"/>
    <w:rsid w:val="00146EF9"/>
    <w:rsid w:val="00147240"/>
    <w:rsid w:val="001472CB"/>
    <w:rsid w:val="00147A9E"/>
    <w:rsid w:val="00150B0E"/>
    <w:rsid w:val="0015112B"/>
    <w:rsid w:val="001511EB"/>
    <w:rsid w:val="00151A3F"/>
    <w:rsid w:val="00153D4F"/>
    <w:rsid w:val="001544BD"/>
    <w:rsid w:val="00154847"/>
    <w:rsid w:val="001549F1"/>
    <w:rsid w:val="00155547"/>
    <w:rsid w:val="0015558C"/>
    <w:rsid w:val="0015574E"/>
    <w:rsid w:val="00155962"/>
    <w:rsid w:val="00156A65"/>
    <w:rsid w:val="00156B30"/>
    <w:rsid w:val="00156BC1"/>
    <w:rsid w:val="00156BD5"/>
    <w:rsid w:val="00156E3E"/>
    <w:rsid w:val="00156F60"/>
    <w:rsid w:val="00157C6B"/>
    <w:rsid w:val="00157DC1"/>
    <w:rsid w:val="001603FE"/>
    <w:rsid w:val="0016098F"/>
    <w:rsid w:val="00160CFB"/>
    <w:rsid w:val="0016145F"/>
    <w:rsid w:val="0016167E"/>
    <w:rsid w:val="00161DAC"/>
    <w:rsid w:val="001624A0"/>
    <w:rsid w:val="00163411"/>
    <w:rsid w:val="00163FA2"/>
    <w:rsid w:val="001642A9"/>
    <w:rsid w:val="00164759"/>
    <w:rsid w:val="00164B47"/>
    <w:rsid w:val="00164DF7"/>
    <w:rsid w:val="00165335"/>
    <w:rsid w:val="001654DB"/>
    <w:rsid w:val="001655E5"/>
    <w:rsid w:val="0016588E"/>
    <w:rsid w:val="001659CF"/>
    <w:rsid w:val="00165BCA"/>
    <w:rsid w:val="00166237"/>
    <w:rsid w:val="00166BF9"/>
    <w:rsid w:val="00167139"/>
    <w:rsid w:val="00167821"/>
    <w:rsid w:val="0017004C"/>
    <w:rsid w:val="00170195"/>
    <w:rsid w:val="0017022D"/>
    <w:rsid w:val="00170806"/>
    <w:rsid w:val="00171E48"/>
    <w:rsid w:val="00172E15"/>
    <w:rsid w:val="001732F5"/>
    <w:rsid w:val="001749E6"/>
    <w:rsid w:val="00174A65"/>
    <w:rsid w:val="00174DF3"/>
    <w:rsid w:val="00174E94"/>
    <w:rsid w:val="00175759"/>
    <w:rsid w:val="00175A90"/>
    <w:rsid w:val="00177632"/>
    <w:rsid w:val="00177BAB"/>
    <w:rsid w:val="00180621"/>
    <w:rsid w:val="00180C3B"/>
    <w:rsid w:val="00180F6E"/>
    <w:rsid w:val="001810E4"/>
    <w:rsid w:val="00181560"/>
    <w:rsid w:val="0018181F"/>
    <w:rsid w:val="001819F5"/>
    <w:rsid w:val="00181F96"/>
    <w:rsid w:val="00183C11"/>
    <w:rsid w:val="00183CA4"/>
    <w:rsid w:val="00183D06"/>
    <w:rsid w:val="00184151"/>
    <w:rsid w:val="0018456D"/>
    <w:rsid w:val="00184F02"/>
    <w:rsid w:val="00185242"/>
    <w:rsid w:val="00185AE7"/>
    <w:rsid w:val="00185F3A"/>
    <w:rsid w:val="00186447"/>
    <w:rsid w:val="00186907"/>
    <w:rsid w:val="00187458"/>
    <w:rsid w:val="001879A8"/>
    <w:rsid w:val="00187A60"/>
    <w:rsid w:val="00190991"/>
    <w:rsid w:val="001924C9"/>
    <w:rsid w:val="001924D8"/>
    <w:rsid w:val="0019292A"/>
    <w:rsid w:val="00192B89"/>
    <w:rsid w:val="001934AF"/>
    <w:rsid w:val="00194E51"/>
    <w:rsid w:val="00195769"/>
    <w:rsid w:val="00195E4B"/>
    <w:rsid w:val="0019644D"/>
    <w:rsid w:val="00196E6B"/>
    <w:rsid w:val="001976EF"/>
    <w:rsid w:val="001A0993"/>
    <w:rsid w:val="001A11DC"/>
    <w:rsid w:val="001A15EA"/>
    <w:rsid w:val="001A17F2"/>
    <w:rsid w:val="001A1897"/>
    <w:rsid w:val="001A193F"/>
    <w:rsid w:val="001A19DE"/>
    <w:rsid w:val="001A20C1"/>
    <w:rsid w:val="001A21DB"/>
    <w:rsid w:val="001A2251"/>
    <w:rsid w:val="001A2981"/>
    <w:rsid w:val="001A3274"/>
    <w:rsid w:val="001A3364"/>
    <w:rsid w:val="001A4BB8"/>
    <w:rsid w:val="001A4C3D"/>
    <w:rsid w:val="001A50BE"/>
    <w:rsid w:val="001A5327"/>
    <w:rsid w:val="001A534C"/>
    <w:rsid w:val="001A5B86"/>
    <w:rsid w:val="001A68B9"/>
    <w:rsid w:val="001A6BF5"/>
    <w:rsid w:val="001A7274"/>
    <w:rsid w:val="001B1051"/>
    <w:rsid w:val="001B1857"/>
    <w:rsid w:val="001B1C11"/>
    <w:rsid w:val="001B1C81"/>
    <w:rsid w:val="001B2984"/>
    <w:rsid w:val="001B43BF"/>
    <w:rsid w:val="001B4D56"/>
    <w:rsid w:val="001B52E7"/>
    <w:rsid w:val="001B6369"/>
    <w:rsid w:val="001B63D4"/>
    <w:rsid w:val="001B6A37"/>
    <w:rsid w:val="001B6C12"/>
    <w:rsid w:val="001B72C8"/>
    <w:rsid w:val="001B7AFA"/>
    <w:rsid w:val="001B7CF9"/>
    <w:rsid w:val="001B7EC2"/>
    <w:rsid w:val="001C098B"/>
    <w:rsid w:val="001C0A36"/>
    <w:rsid w:val="001C0F7A"/>
    <w:rsid w:val="001C13E9"/>
    <w:rsid w:val="001C2F36"/>
    <w:rsid w:val="001C2F51"/>
    <w:rsid w:val="001C3BD5"/>
    <w:rsid w:val="001C4274"/>
    <w:rsid w:val="001C4381"/>
    <w:rsid w:val="001C4D3F"/>
    <w:rsid w:val="001C51F3"/>
    <w:rsid w:val="001C5843"/>
    <w:rsid w:val="001C5B4F"/>
    <w:rsid w:val="001C5D16"/>
    <w:rsid w:val="001C62EA"/>
    <w:rsid w:val="001C6623"/>
    <w:rsid w:val="001C675E"/>
    <w:rsid w:val="001C689D"/>
    <w:rsid w:val="001C6C8E"/>
    <w:rsid w:val="001C6CFC"/>
    <w:rsid w:val="001C7C40"/>
    <w:rsid w:val="001D0211"/>
    <w:rsid w:val="001D032D"/>
    <w:rsid w:val="001D05A4"/>
    <w:rsid w:val="001D0884"/>
    <w:rsid w:val="001D204D"/>
    <w:rsid w:val="001D2637"/>
    <w:rsid w:val="001D2A9E"/>
    <w:rsid w:val="001D2ED3"/>
    <w:rsid w:val="001D32C3"/>
    <w:rsid w:val="001D3C01"/>
    <w:rsid w:val="001D3EE0"/>
    <w:rsid w:val="001D4911"/>
    <w:rsid w:val="001D5AC5"/>
    <w:rsid w:val="001D6E71"/>
    <w:rsid w:val="001D6F43"/>
    <w:rsid w:val="001D6F78"/>
    <w:rsid w:val="001D76E3"/>
    <w:rsid w:val="001D78E0"/>
    <w:rsid w:val="001E02B1"/>
    <w:rsid w:val="001E03B1"/>
    <w:rsid w:val="001E096E"/>
    <w:rsid w:val="001E1DA3"/>
    <w:rsid w:val="001E22C4"/>
    <w:rsid w:val="001E2A46"/>
    <w:rsid w:val="001E3738"/>
    <w:rsid w:val="001E4415"/>
    <w:rsid w:val="001E4426"/>
    <w:rsid w:val="001E44C5"/>
    <w:rsid w:val="001E5572"/>
    <w:rsid w:val="001E5997"/>
    <w:rsid w:val="001E6C34"/>
    <w:rsid w:val="001E7509"/>
    <w:rsid w:val="001E7FC4"/>
    <w:rsid w:val="001F09C0"/>
    <w:rsid w:val="001F1073"/>
    <w:rsid w:val="001F25C2"/>
    <w:rsid w:val="001F2F3F"/>
    <w:rsid w:val="001F32B8"/>
    <w:rsid w:val="001F47D0"/>
    <w:rsid w:val="001F4A78"/>
    <w:rsid w:val="001F56D8"/>
    <w:rsid w:val="001F6979"/>
    <w:rsid w:val="001F6DE6"/>
    <w:rsid w:val="001F77CF"/>
    <w:rsid w:val="00200CFD"/>
    <w:rsid w:val="0020112B"/>
    <w:rsid w:val="00201374"/>
    <w:rsid w:val="00201387"/>
    <w:rsid w:val="002013BF"/>
    <w:rsid w:val="00201631"/>
    <w:rsid w:val="0020195E"/>
    <w:rsid w:val="00201D78"/>
    <w:rsid w:val="002021B1"/>
    <w:rsid w:val="002028B0"/>
    <w:rsid w:val="00203083"/>
    <w:rsid w:val="002030F1"/>
    <w:rsid w:val="00203AEF"/>
    <w:rsid w:val="00203B74"/>
    <w:rsid w:val="00204636"/>
    <w:rsid w:val="002047A5"/>
    <w:rsid w:val="00204BEA"/>
    <w:rsid w:val="002054C9"/>
    <w:rsid w:val="00205810"/>
    <w:rsid w:val="00205B66"/>
    <w:rsid w:val="00205FA3"/>
    <w:rsid w:val="0020603A"/>
    <w:rsid w:val="00206AE4"/>
    <w:rsid w:val="00206C97"/>
    <w:rsid w:val="00206CE7"/>
    <w:rsid w:val="002073E7"/>
    <w:rsid w:val="00210623"/>
    <w:rsid w:val="00210677"/>
    <w:rsid w:val="00210950"/>
    <w:rsid w:val="00210D10"/>
    <w:rsid w:val="00211076"/>
    <w:rsid w:val="00211837"/>
    <w:rsid w:val="00212058"/>
    <w:rsid w:val="00212CEE"/>
    <w:rsid w:val="00213C1E"/>
    <w:rsid w:val="002142CD"/>
    <w:rsid w:val="00215FF1"/>
    <w:rsid w:val="00216835"/>
    <w:rsid w:val="002168FD"/>
    <w:rsid w:val="00220242"/>
    <w:rsid w:val="00220E12"/>
    <w:rsid w:val="002210E8"/>
    <w:rsid w:val="00222285"/>
    <w:rsid w:val="00222DC3"/>
    <w:rsid w:val="00222FC6"/>
    <w:rsid w:val="002235FB"/>
    <w:rsid w:val="00223A2C"/>
    <w:rsid w:val="00223F0F"/>
    <w:rsid w:val="002266F1"/>
    <w:rsid w:val="00226A78"/>
    <w:rsid w:val="00226D6C"/>
    <w:rsid w:val="00226DF5"/>
    <w:rsid w:val="0022766D"/>
    <w:rsid w:val="0023085D"/>
    <w:rsid w:val="00231701"/>
    <w:rsid w:val="00231CA6"/>
    <w:rsid w:val="00233510"/>
    <w:rsid w:val="00233B83"/>
    <w:rsid w:val="00233D6E"/>
    <w:rsid w:val="00234232"/>
    <w:rsid w:val="0023494F"/>
    <w:rsid w:val="00234B68"/>
    <w:rsid w:val="00234F7C"/>
    <w:rsid w:val="00235073"/>
    <w:rsid w:val="00235095"/>
    <w:rsid w:val="00235593"/>
    <w:rsid w:val="00235764"/>
    <w:rsid w:val="002357F4"/>
    <w:rsid w:val="00235834"/>
    <w:rsid w:val="0023649F"/>
    <w:rsid w:val="0023675A"/>
    <w:rsid w:val="00236BEA"/>
    <w:rsid w:val="00237ACC"/>
    <w:rsid w:val="00240228"/>
    <w:rsid w:val="00241446"/>
    <w:rsid w:val="00241B81"/>
    <w:rsid w:val="00242D89"/>
    <w:rsid w:val="00242F3F"/>
    <w:rsid w:val="0024359A"/>
    <w:rsid w:val="00243927"/>
    <w:rsid w:val="00243BB0"/>
    <w:rsid w:val="002456DB"/>
    <w:rsid w:val="002460A9"/>
    <w:rsid w:val="002461DB"/>
    <w:rsid w:val="00246527"/>
    <w:rsid w:val="00246802"/>
    <w:rsid w:val="00246CA2"/>
    <w:rsid w:val="00246D06"/>
    <w:rsid w:val="0024792C"/>
    <w:rsid w:val="00247B1E"/>
    <w:rsid w:val="00250B2E"/>
    <w:rsid w:val="00250D45"/>
    <w:rsid w:val="00251D15"/>
    <w:rsid w:val="0025225E"/>
    <w:rsid w:val="0025226D"/>
    <w:rsid w:val="002524F2"/>
    <w:rsid w:val="002535A0"/>
    <w:rsid w:val="002536D3"/>
    <w:rsid w:val="00253918"/>
    <w:rsid w:val="00253C49"/>
    <w:rsid w:val="00254098"/>
    <w:rsid w:val="002541AC"/>
    <w:rsid w:val="00254706"/>
    <w:rsid w:val="0025512B"/>
    <w:rsid w:val="0025515E"/>
    <w:rsid w:val="00256277"/>
    <w:rsid w:val="0025653C"/>
    <w:rsid w:val="00256B39"/>
    <w:rsid w:val="00256BF5"/>
    <w:rsid w:val="00256DEA"/>
    <w:rsid w:val="0025731D"/>
    <w:rsid w:val="00257DB2"/>
    <w:rsid w:val="002606DF"/>
    <w:rsid w:val="002609F8"/>
    <w:rsid w:val="00261136"/>
    <w:rsid w:val="0026174F"/>
    <w:rsid w:val="002617F3"/>
    <w:rsid w:val="00261D8F"/>
    <w:rsid w:val="00262BD8"/>
    <w:rsid w:val="002637C4"/>
    <w:rsid w:val="002639A3"/>
    <w:rsid w:val="002639A9"/>
    <w:rsid w:val="002653EE"/>
    <w:rsid w:val="00265530"/>
    <w:rsid w:val="00266044"/>
    <w:rsid w:val="00266502"/>
    <w:rsid w:val="002678AF"/>
    <w:rsid w:val="00267E90"/>
    <w:rsid w:val="00270052"/>
    <w:rsid w:val="002701C3"/>
    <w:rsid w:val="0027059C"/>
    <w:rsid w:val="002706DF"/>
    <w:rsid w:val="00270F37"/>
    <w:rsid w:val="00271012"/>
    <w:rsid w:val="00271159"/>
    <w:rsid w:val="00271490"/>
    <w:rsid w:val="002732E6"/>
    <w:rsid w:val="00273804"/>
    <w:rsid w:val="0027473D"/>
    <w:rsid w:val="0027554E"/>
    <w:rsid w:val="00275AEE"/>
    <w:rsid w:val="00276202"/>
    <w:rsid w:val="00276ADD"/>
    <w:rsid w:val="00277C9F"/>
    <w:rsid w:val="0028042B"/>
    <w:rsid w:val="00281D86"/>
    <w:rsid w:val="00282B42"/>
    <w:rsid w:val="00282DF0"/>
    <w:rsid w:val="00282F53"/>
    <w:rsid w:val="0028303C"/>
    <w:rsid w:val="002839FD"/>
    <w:rsid w:val="00283A2C"/>
    <w:rsid w:val="00283B98"/>
    <w:rsid w:val="00283E5A"/>
    <w:rsid w:val="00287064"/>
    <w:rsid w:val="002874B4"/>
    <w:rsid w:val="00287769"/>
    <w:rsid w:val="00287792"/>
    <w:rsid w:val="002906E2"/>
    <w:rsid w:val="00290B9D"/>
    <w:rsid w:val="00290D76"/>
    <w:rsid w:val="002911FE"/>
    <w:rsid w:val="00291276"/>
    <w:rsid w:val="0029131A"/>
    <w:rsid w:val="00291C44"/>
    <w:rsid w:val="00291E52"/>
    <w:rsid w:val="002928BA"/>
    <w:rsid w:val="002929CB"/>
    <w:rsid w:val="00292D70"/>
    <w:rsid w:val="00292EC4"/>
    <w:rsid w:val="00293795"/>
    <w:rsid w:val="00293945"/>
    <w:rsid w:val="002939F0"/>
    <w:rsid w:val="00293EB8"/>
    <w:rsid w:val="0029438F"/>
    <w:rsid w:val="00294580"/>
    <w:rsid w:val="00294876"/>
    <w:rsid w:val="00295083"/>
    <w:rsid w:val="002959FD"/>
    <w:rsid w:val="0029630E"/>
    <w:rsid w:val="00296696"/>
    <w:rsid w:val="002969F4"/>
    <w:rsid w:val="00297FF5"/>
    <w:rsid w:val="002A1A94"/>
    <w:rsid w:val="002A263A"/>
    <w:rsid w:val="002A2C35"/>
    <w:rsid w:val="002A35C9"/>
    <w:rsid w:val="002A48DA"/>
    <w:rsid w:val="002A5C3B"/>
    <w:rsid w:val="002A6D93"/>
    <w:rsid w:val="002A763B"/>
    <w:rsid w:val="002B092F"/>
    <w:rsid w:val="002B0B4C"/>
    <w:rsid w:val="002B177A"/>
    <w:rsid w:val="002B17D6"/>
    <w:rsid w:val="002B1815"/>
    <w:rsid w:val="002B1ABE"/>
    <w:rsid w:val="002B2B0B"/>
    <w:rsid w:val="002B301B"/>
    <w:rsid w:val="002B30C1"/>
    <w:rsid w:val="002B4B89"/>
    <w:rsid w:val="002B5157"/>
    <w:rsid w:val="002B5E86"/>
    <w:rsid w:val="002B61BA"/>
    <w:rsid w:val="002B65C3"/>
    <w:rsid w:val="002C149A"/>
    <w:rsid w:val="002C1C1F"/>
    <w:rsid w:val="002C1F7E"/>
    <w:rsid w:val="002C21B8"/>
    <w:rsid w:val="002C25FC"/>
    <w:rsid w:val="002C39B2"/>
    <w:rsid w:val="002C3A27"/>
    <w:rsid w:val="002C3F33"/>
    <w:rsid w:val="002C4B50"/>
    <w:rsid w:val="002C5F65"/>
    <w:rsid w:val="002C6467"/>
    <w:rsid w:val="002C6884"/>
    <w:rsid w:val="002C6F2A"/>
    <w:rsid w:val="002C7A07"/>
    <w:rsid w:val="002D0054"/>
    <w:rsid w:val="002D02C3"/>
    <w:rsid w:val="002D1535"/>
    <w:rsid w:val="002D2370"/>
    <w:rsid w:val="002D2F10"/>
    <w:rsid w:val="002D3034"/>
    <w:rsid w:val="002D33C6"/>
    <w:rsid w:val="002D3B27"/>
    <w:rsid w:val="002D4442"/>
    <w:rsid w:val="002D448A"/>
    <w:rsid w:val="002D4FA7"/>
    <w:rsid w:val="002D62C0"/>
    <w:rsid w:val="002E0370"/>
    <w:rsid w:val="002E080B"/>
    <w:rsid w:val="002E1719"/>
    <w:rsid w:val="002E196F"/>
    <w:rsid w:val="002E2C16"/>
    <w:rsid w:val="002E33FB"/>
    <w:rsid w:val="002E3D49"/>
    <w:rsid w:val="002E3DAB"/>
    <w:rsid w:val="002E5B28"/>
    <w:rsid w:val="002E5BA8"/>
    <w:rsid w:val="002E5FD1"/>
    <w:rsid w:val="002E67B6"/>
    <w:rsid w:val="002E69E2"/>
    <w:rsid w:val="002E6A2D"/>
    <w:rsid w:val="002E6E49"/>
    <w:rsid w:val="002E6EC8"/>
    <w:rsid w:val="002E6EF3"/>
    <w:rsid w:val="002E7B8F"/>
    <w:rsid w:val="002E7C42"/>
    <w:rsid w:val="002F014C"/>
    <w:rsid w:val="002F07A8"/>
    <w:rsid w:val="002F09B3"/>
    <w:rsid w:val="002F14BD"/>
    <w:rsid w:val="002F1F74"/>
    <w:rsid w:val="002F387C"/>
    <w:rsid w:val="002F3A7A"/>
    <w:rsid w:val="002F410B"/>
    <w:rsid w:val="002F4690"/>
    <w:rsid w:val="002F5712"/>
    <w:rsid w:val="002F5879"/>
    <w:rsid w:val="002F6B87"/>
    <w:rsid w:val="002F6D2A"/>
    <w:rsid w:val="002F71DB"/>
    <w:rsid w:val="002F7474"/>
    <w:rsid w:val="002F7B14"/>
    <w:rsid w:val="002F7BAB"/>
    <w:rsid w:val="002F7C62"/>
    <w:rsid w:val="003008D4"/>
    <w:rsid w:val="00301EA9"/>
    <w:rsid w:val="00302CA8"/>
    <w:rsid w:val="00302D7F"/>
    <w:rsid w:val="00302FED"/>
    <w:rsid w:val="003035CB"/>
    <w:rsid w:val="00304659"/>
    <w:rsid w:val="00304B07"/>
    <w:rsid w:val="00305044"/>
    <w:rsid w:val="00305045"/>
    <w:rsid w:val="00305510"/>
    <w:rsid w:val="00305BDC"/>
    <w:rsid w:val="003062AD"/>
    <w:rsid w:val="00307429"/>
    <w:rsid w:val="0030773C"/>
    <w:rsid w:val="003077F2"/>
    <w:rsid w:val="00307C7C"/>
    <w:rsid w:val="00307D77"/>
    <w:rsid w:val="003105D1"/>
    <w:rsid w:val="00310B73"/>
    <w:rsid w:val="00311133"/>
    <w:rsid w:val="00311884"/>
    <w:rsid w:val="0031193C"/>
    <w:rsid w:val="0031244A"/>
    <w:rsid w:val="003126C5"/>
    <w:rsid w:val="00312BD7"/>
    <w:rsid w:val="00312C12"/>
    <w:rsid w:val="00314C73"/>
    <w:rsid w:val="0031522A"/>
    <w:rsid w:val="003155B8"/>
    <w:rsid w:val="00317009"/>
    <w:rsid w:val="00317014"/>
    <w:rsid w:val="00317C63"/>
    <w:rsid w:val="00320D66"/>
    <w:rsid w:val="003213EE"/>
    <w:rsid w:val="003230D4"/>
    <w:rsid w:val="003235FA"/>
    <w:rsid w:val="003239A1"/>
    <w:rsid w:val="00323DD0"/>
    <w:rsid w:val="0032451E"/>
    <w:rsid w:val="0032453B"/>
    <w:rsid w:val="0032455B"/>
    <w:rsid w:val="003246CC"/>
    <w:rsid w:val="003259FD"/>
    <w:rsid w:val="0032625C"/>
    <w:rsid w:val="003263C6"/>
    <w:rsid w:val="00326990"/>
    <w:rsid w:val="00326AE6"/>
    <w:rsid w:val="00326D37"/>
    <w:rsid w:val="0032752C"/>
    <w:rsid w:val="00327E79"/>
    <w:rsid w:val="003313DC"/>
    <w:rsid w:val="003317DB"/>
    <w:rsid w:val="00331975"/>
    <w:rsid w:val="00331999"/>
    <w:rsid w:val="00331AB0"/>
    <w:rsid w:val="00331AFA"/>
    <w:rsid w:val="003324CC"/>
    <w:rsid w:val="00332BDC"/>
    <w:rsid w:val="00333666"/>
    <w:rsid w:val="00334925"/>
    <w:rsid w:val="00334ECE"/>
    <w:rsid w:val="00334F4A"/>
    <w:rsid w:val="003361BD"/>
    <w:rsid w:val="00337669"/>
    <w:rsid w:val="00337686"/>
    <w:rsid w:val="00340525"/>
    <w:rsid w:val="00340E66"/>
    <w:rsid w:val="00341AEE"/>
    <w:rsid w:val="00341F49"/>
    <w:rsid w:val="00341FD4"/>
    <w:rsid w:val="0034322E"/>
    <w:rsid w:val="00343C22"/>
    <w:rsid w:val="003445C5"/>
    <w:rsid w:val="0034460E"/>
    <w:rsid w:val="0034461F"/>
    <w:rsid w:val="00345771"/>
    <w:rsid w:val="003458EC"/>
    <w:rsid w:val="003460C5"/>
    <w:rsid w:val="0034717F"/>
    <w:rsid w:val="003472EE"/>
    <w:rsid w:val="00347414"/>
    <w:rsid w:val="00347577"/>
    <w:rsid w:val="0035007F"/>
    <w:rsid w:val="00350B78"/>
    <w:rsid w:val="00350CE0"/>
    <w:rsid w:val="00351196"/>
    <w:rsid w:val="003525E1"/>
    <w:rsid w:val="00354251"/>
    <w:rsid w:val="00354DAF"/>
    <w:rsid w:val="00354E09"/>
    <w:rsid w:val="00354EDE"/>
    <w:rsid w:val="003552EC"/>
    <w:rsid w:val="003552EE"/>
    <w:rsid w:val="003558F2"/>
    <w:rsid w:val="00355C6E"/>
    <w:rsid w:val="00355D6F"/>
    <w:rsid w:val="00356170"/>
    <w:rsid w:val="00356C80"/>
    <w:rsid w:val="00356DA7"/>
    <w:rsid w:val="003575A9"/>
    <w:rsid w:val="00357EF5"/>
    <w:rsid w:val="00357F45"/>
    <w:rsid w:val="0036045D"/>
    <w:rsid w:val="00360E88"/>
    <w:rsid w:val="0036191E"/>
    <w:rsid w:val="003619DB"/>
    <w:rsid w:val="00361AE5"/>
    <w:rsid w:val="00361B85"/>
    <w:rsid w:val="003624EE"/>
    <w:rsid w:val="00362B7F"/>
    <w:rsid w:val="003631C0"/>
    <w:rsid w:val="003631F2"/>
    <w:rsid w:val="00363AE9"/>
    <w:rsid w:val="00363AF0"/>
    <w:rsid w:val="00364846"/>
    <w:rsid w:val="00364E4A"/>
    <w:rsid w:val="00365153"/>
    <w:rsid w:val="00365B18"/>
    <w:rsid w:val="00366078"/>
    <w:rsid w:val="00366F79"/>
    <w:rsid w:val="003671A5"/>
    <w:rsid w:val="00367242"/>
    <w:rsid w:val="0036753D"/>
    <w:rsid w:val="00370403"/>
    <w:rsid w:val="00370A59"/>
    <w:rsid w:val="003731A3"/>
    <w:rsid w:val="003735CF"/>
    <w:rsid w:val="00375052"/>
    <w:rsid w:val="00375B8C"/>
    <w:rsid w:val="00375CF2"/>
    <w:rsid w:val="003766DD"/>
    <w:rsid w:val="00376DE0"/>
    <w:rsid w:val="00376E19"/>
    <w:rsid w:val="0038049F"/>
    <w:rsid w:val="0038054D"/>
    <w:rsid w:val="00380654"/>
    <w:rsid w:val="00380FEC"/>
    <w:rsid w:val="0038178A"/>
    <w:rsid w:val="00382CA9"/>
    <w:rsid w:val="003837FD"/>
    <w:rsid w:val="00383B53"/>
    <w:rsid w:val="003840C6"/>
    <w:rsid w:val="0038514B"/>
    <w:rsid w:val="003855AD"/>
    <w:rsid w:val="00385981"/>
    <w:rsid w:val="00386627"/>
    <w:rsid w:val="003873A1"/>
    <w:rsid w:val="003873E4"/>
    <w:rsid w:val="0038750C"/>
    <w:rsid w:val="00387562"/>
    <w:rsid w:val="00390E1B"/>
    <w:rsid w:val="0039126D"/>
    <w:rsid w:val="003918F3"/>
    <w:rsid w:val="00391926"/>
    <w:rsid w:val="00391B43"/>
    <w:rsid w:val="003923C4"/>
    <w:rsid w:val="00392CC6"/>
    <w:rsid w:val="003935CE"/>
    <w:rsid w:val="003935D2"/>
    <w:rsid w:val="00393671"/>
    <w:rsid w:val="0039372E"/>
    <w:rsid w:val="00393A78"/>
    <w:rsid w:val="00393E0D"/>
    <w:rsid w:val="00393E47"/>
    <w:rsid w:val="003942E9"/>
    <w:rsid w:val="0039431B"/>
    <w:rsid w:val="00395B30"/>
    <w:rsid w:val="00395C3A"/>
    <w:rsid w:val="00395EE9"/>
    <w:rsid w:val="003960FE"/>
    <w:rsid w:val="0039610C"/>
    <w:rsid w:val="0039648F"/>
    <w:rsid w:val="003969BB"/>
    <w:rsid w:val="00396A23"/>
    <w:rsid w:val="00397245"/>
    <w:rsid w:val="003978D9"/>
    <w:rsid w:val="00397DC9"/>
    <w:rsid w:val="003A0B56"/>
    <w:rsid w:val="003A16AA"/>
    <w:rsid w:val="003A1AA3"/>
    <w:rsid w:val="003A264C"/>
    <w:rsid w:val="003A2B25"/>
    <w:rsid w:val="003A2E8E"/>
    <w:rsid w:val="003A3C9F"/>
    <w:rsid w:val="003A4064"/>
    <w:rsid w:val="003A4240"/>
    <w:rsid w:val="003A4490"/>
    <w:rsid w:val="003A4AA1"/>
    <w:rsid w:val="003A4AB4"/>
    <w:rsid w:val="003A56E7"/>
    <w:rsid w:val="003A584F"/>
    <w:rsid w:val="003A5C9C"/>
    <w:rsid w:val="003A6278"/>
    <w:rsid w:val="003A7112"/>
    <w:rsid w:val="003A72B7"/>
    <w:rsid w:val="003B0BEC"/>
    <w:rsid w:val="003B0FAE"/>
    <w:rsid w:val="003B13E9"/>
    <w:rsid w:val="003B2DD4"/>
    <w:rsid w:val="003B2F7F"/>
    <w:rsid w:val="003B3552"/>
    <w:rsid w:val="003B3884"/>
    <w:rsid w:val="003B3D53"/>
    <w:rsid w:val="003B4470"/>
    <w:rsid w:val="003B4CD6"/>
    <w:rsid w:val="003B5971"/>
    <w:rsid w:val="003B5A7B"/>
    <w:rsid w:val="003B5FD5"/>
    <w:rsid w:val="003B68FF"/>
    <w:rsid w:val="003B694C"/>
    <w:rsid w:val="003B713D"/>
    <w:rsid w:val="003B7923"/>
    <w:rsid w:val="003B7A65"/>
    <w:rsid w:val="003B7BF8"/>
    <w:rsid w:val="003C0E0A"/>
    <w:rsid w:val="003C1C45"/>
    <w:rsid w:val="003C1D4A"/>
    <w:rsid w:val="003C2035"/>
    <w:rsid w:val="003C2263"/>
    <w:rsid w:val="003C23A0"/>
    <w:rsid w:val="003C28BB"/>
    <w:rsid w:val="003C2E30"/>
    <w:rsid w:val="003C3AC6"/>
    <w:rsid w:val="003C53D4"/>
    <w:rsid w:val="003C5530"/>
    <w:rsid w:val="003C55D5"/>
    <w:rsid w:val="003C6476"/>
    <w:rsid w:val="003C673A"/>
    <w:rsid w:val="003D01D0"/>
    <w:rsid w:val="003D0E61"/>
    <w:rsid w:val="003D1A37"/>
    <w:rsid w:val="003D2227"/>
    <w:rsid w:val="003D2ACF"/>
    <w:rsid w:val="003D2E9A"/>
    <w:rsid w:val="003D416D"/>
    <w:rsid w:val="003D5622"/>
    <w:rsid w:val="003D5E90"/>
    <w:rsid w:val="003D6181"/>
    <w:rsid w:val="003D69AD"/>
    <w:rsid w:val="003D7627"/>
    <w:rsid w:val="003E1059"/>
    <w:rsid w:val="003E105A"/>
    <w:rsid w:val="003E13E9"/>
    <w:rsid w:val="003E18D7"/>
    <w:rsid w:val="003E2153"/>
    <w:rsid w:val="003E230D"/>
    <w:rsid w:val="003E2644"/>
    <w:rsid w:val="003E410E"/>
    <w:rsid w:val="003E4195"/>
    <w:rsid w:val="003E4DC0"/>
    <w:rsid w:val="003E50B1"/>
    <w:rsid w:val="003E6DE0"/>
    <w:rsid w:val="003E778F"/>
    <w:rsid w:val="003F15F4"/>
    <w:rsid w:val="003F189C"/>
    <w:rsid w:val="003F192E"/>
    <w:rsid w:val="003F1E06"/>
    <w:rsid w:val="003F2E91"/>
    <w:rsid w:val="003F37E6"/>
    <w:rsid w:val="003F39CD"/>
    <w:rsid w:val="003F3A8A"/>
    <w:rsid w:val="003F3EC8"/>
    <w:rsid w:val="003F4DB9"/>
    <w:rsid w:val="003F5467"/>
    <w:rsid w:val="003F5C31"/>
    <w:rsid w:val="003F67E3"/>
    <w:rsid w:val="0040032D"/>
    <w:rsid w:val="0040045A"/>
    <w:rsid w:val="0040073B"/>
    <w:rsid w:val="00400DC0"/>
    <w:rsid w:val="00401D01"/>
    <w:rsid w:val="00402CBD"/>
    <w:rsid w:val="004039DE"/>
    <w:rsid w:val="004048EC"/>
    <w:rsid w:val="00404BE4"/>
    <w:rsid w:val="004053AD"/>
    <w:rsid w:val="00405F2A"/>
    <w:rsid w:val="00405FF7"/>
    <w:rsid w:val="004062F7"/>
    <w:rsid w:val="00410C06"/>
    <w:rsid w:val="00411913"/>
    <w:rsid w:val="00413446"/>
    <w:rsid w:val="00413C42"/>
    <w:rsid w:val="00413EE0"/>
    <w:rsid w:val="0041412F"/>
    <w:rsid w:val="0041792A"/>
    <w:rsid w:val="00417BDE"/>
    <w:rsid w:val="00417EB2"/>
    <w:rsid w:val="00420085"/>
    <w:rsid w:val="00420131"/>
    <w:rsid w:val="00421830"/>
    <w:rsid w:val="00421C72"/>
    <w:rsid w:val="00422362"/>
    <w:rsid w:val="00422983"/>
    <w:rsid w:val="00422A17"/>
    <w:rsid w:val="00423444"/>
    <w:rsid w:val="00423AF4"/>
    <w:rsid w:val="0042449C"/>
    <w:rsid w:val="00424A97"/>
    <w:rsid w:val="00425395"/>
    <w:rsid w:val="0042557A"/>
    <w:rsid w:val="00425EFF"/>
    <w:rsid w:val="00425F63"/>
    <w:rsid w:val="004260E0"/>
    <w:rsid w:val="0042650B"/>
    <w:rsid w:val="00426515"/>
    <w:rsid w:val="00426654"/>
    <w:rsid w:val="004266F2"/>
    <w:rsid w:val="00426705"/>
    <w:rsid w:val="00426715"/>
    <w:rsid w:val="00426884"/>
    <w:rsid w:val="00427405"/>
    <w:rsid w:val="004274CA"/>
    <w:rsid w:val="0042777C"/>
    <w:rsid w:val="004301A0"/>
    <w:rsid w:val="00430A44"/>
    <w:rsid w:val="004319BA"/>
    <w:rsid w:val="00431DA9"/>
    <w:rsid w:val="00432CB0"/>
    <w:rsid w:val="0043306E"/>
    <w:rsid w:val="00433CCC"/>
    <w:rsid w:val="00433EDC"/>
    <w:rsid w:val="00435454"/>
    <w:rsid w:val="004367A4"/>
    <w:rsid w:val="00437353"/>
    <w:rsid w:val="00437BC1"/>
    <w:rsid w:val="004407A9"/>
    <w:rsid w:val="00440D3C"/>
    <w:rsid w:val="00440E7F"/>
    <w:rsid w:val="0044123A"/>
    <w:rsid w:val="004412CD"/>
    <w:rsid w:val="00441CB1"/>
    <w:rsid w:val="00442336"/>
    <w:rsid w:val="00443A05"/>
    <w:rsid w:val="0044498C"/>
    <w:rsid w:val="00444DF3"/>
    <w:rsid w:val="004453F1"/>
    <w:rsid w:val="004455F8"/>
    <w:rsid w:val="00445669"/>
    <w:rsid w:val="004467BA"/>
    <w:rsid w:val="0045108A"/>
    <w:rsid w:val="004510DC"/>
    <w:rsid w:val="004514FB"/>
    <w:rsid w:val="00452393"/>
    <w:rsid w:val="004523A5"/>
    <w:rsid w:val="004523FA"/>
    <w:rsid w:val="00452402"/>
    <w:rsid w:val="00452D9A"/>
    <w:rsid w:val="00452E28"/>
    <w:rsid w:val="0045373A"/>
    <w:rsid w:val="00453B0D"/>
    <w:rsid w:val="004540A8"/>
    <w:rsid w:val="00454C89"/>
    <w:rsid w:val="00454F31"/>
    <w:rsid w:val="00455610"/>
    <w:rsid w:val="0045582E"/>
    <w:rsid w:val="004564B1"/>
    <w:rsid w:val="00457096"/>
    <w:rsid w:val="00457542"/>
    <w:rsid w:val="004575B6"/>
    <w:rsid w:val="004579AF"/>
    <w:rsid w:val="004606CF"/>
    <w:rsid w:val="00460BA0"/>
    <w:rsid w:val="00461599"/>
    <w:rsid w:val="00461B8A"/>
    <w:rsid w:val="00462AF8"/>
    <w:rsid w:val="00463192"/>
    <w:rsid w:val="004639AD"/>
    <w:rsid w:val="0046462C"/>
    <w:rsid w:val="004649DF"/>
    <w:rsid w:val="00464AE2"/>
    <w:rsid w:val="00465DD1"/>
    <w:rsid w:val="004665B0"/>
    <w:rsid w:val="00467AA9"/>
    <w:rsid w:val="00470028"/>
    <w:rsid w:val="00470636"/>
    <w:rsid w:val="00470A03"/>
    <w:rsid w:val="00470A2A"/>
    <w:rsid w:val="00470D2D"/>
    <w:rsid w:val="00470FC6"/>
    <w:rsid w:val="00471B24"/>
    <w:rsid w:val="004720A5"/>
    <w:rsid w:val="0047219A"/>
    <w:rsid w:val="00472AC8"/>
    <w:rsid w:val="00474232"/>
    <w:rsid w:val="004743A0"/>
    <w:rsid w:val="00475057"/>
    <w:rsid w:val="00475239"/>
    <w:rsid w:val="00475ACE"/>
    <w:rsid w:val="00476107"/>
    <w:rsid w:val="0047666C"/>
    <w:rsid w:val="00476E65"/>
    <w:rsid w:val="00476EBC"/>
    <w:rsid w:val="0047708F"/>
    <w:rsid w:val="0047786D"/>
    <w:rsid w:val="00477DB1"/>
    <w:rsid w:val="00480529"/>
    <w:rsid w:val="004805A8"/>
    <w:rsid w:val="00480AC7"/>
    <w:rsid w:val="00481DB9"/>
    <w:rsid w:val="0048232B"/>
    <w:rsid w:val="00482372"/>
    <w:rsid w:val="00482E10"/>
    <w:rsid w:val="00482EA5"/>
    <w:rsid w:val="00484E6F"/>
    <w:rsid w:val="00484FF6"/>
    <w:rsid w:val="004856ED"/>
    <w:rsid w:val="00487074"/>
    <w:rsid w:val="00487844"/>
    <w:rsid w:val="00487D6A"/>
    <w:rsid w:val="00490B75"/>
    <w:rsid w:val="004915D2"/>
    <w:rsid w:val="00492A9C"/>
    <w:rsid w:val="004939B8"/>
    <w:rsid w:val="00494637"/>
    <w:rsid w:val="004950CD"/>
    <w:rsid w:val="004955E1"/>
    <w:rsid w:val="0049580A"/>
    <w:rsid w:val="00496CEE"/>
    <w:rsid w:val="00497420"/>
    <w:rsid w:val="004978C5"/>
    <w:rsid w:val="00497D25"/>
    <w:rsid w:val="00497D31"/>
    <w:rsid w:val="004A065E"/>
    <w:rsid w:val="004A0814"/>
    <w:rsid w:val="004A0BAF"/>
    <w:rsid w:val="004A107E"/>
    <w:rsid w:val="004A12A3"/>
    <w:rsid w:val="004A1359"/>
    <w:rsid w:val="004A23FF"/>
    <w:rsid w:val="004A3353"/>
    <w:rsid w:val="004A3BD9"/>
    <w:rsid w:val="004A3D6B"/>
    <w:rsid w:val="004A3F79"/>
    <w:rsid w:val="004A4774"/>
    <w:rsid w:val="004A4E44"/>
    <w:rsid w:val="004A6FE1"/>
    <w:rsid w:val="004A739D"/>
    <w:rsid w:val="004A7611"/>
    <w:rsid w:val="004A7754"/>
    <w:rsid w:val="004A78EA"/>
    <w:rsid w:val="004A7E22"/>
    <w:rsid w:val="004B00E4"/>
    <w:rsid w:val="004B0DD0"/>
    <w:rsid w:val="004B179F"/>
    <w:rsid w:val="004B1A3C"/>
    <w:rsid w:val="004B2BCD"/>
    <w:rsid w:val="004B2FDB"/>
    <w:rsid w:val="004B4F0C"/>
    <w:rsid w:val="004B664C"/>
    <w:rsid w:val="004B6674"/>
    <w:rsid w:val="004B6BF7"/>
    <w:rsid w:val="004C042B"/>
    <w:rsid w:val="004C0A46"/>
    <w:rsid w:val="004C114D"/>
    <w:rsid w:val="004C1AC6"/>
    <w:rsid w:val="004C216E"/>
    <w:rsid w:val="004C233E"/>
    <w:rsid w:val="004C28E2"/>
    <w:rsid w:val="004C29F1"/>
    <w:rsid w:val="004C3E2B"/>
    <w:rsid w:val="004C3E74"/>
    <w:rsid w:val="004C409F"/>
    <w:rsid w:val="004C70EF"/>
    <w:rsid w:val="004C7160"/>
    <w:rsid w:val="004C72EE"/>
    <w:rsid w:val="004C7BE4"/>
    <w:rsid w:val="004D16B2"/>
    <w:rsid w:val="004D31A1"/>
    <w:rsid w:val="004D35F1"/>
    <w:rsid w:val="004D4ACE"/>
    <w:rsid w:val="004D4CB9"/>
    <w:rsid w:val="004D4F80"/>
    <w:rsid w:val="004D5526"/>
    <w:rsid w:val="004D5636"/>
    <w:rsid w:val="004D6853"/>
    <w:rsid w:val="004D6C84"/>
    <w:rsid w:val="004D7656"/>
    <w:rsid w:val="004D7702"/>
    <w:rsid w:val="004E0C9D"/>
    <w:rsid w:val="004E1ECC"/>
    <w:rsid w:val="004E3D54"/>
    <w:rsid w:val="004E424A"/>
    <w:rsid w:val="004E4F88"/>
    <w:rsid w:val="004E5325"/>
    <w:rsid w:val="004E532B"/>
    <w:rsid w:val="004E5763"/>
    <w:rsid w:val="004E70E8"/>
    <w:rsid w:val="004E78BD"/>
    <w:rsid w:val="004E79C3"/>
    <w:rsid w:val="004F01E2"/>
    <w:rsid w:val="004F07FE"/>
    <w:rsid w:val="004F0875"/>
    <w:rsid w:val="004F088C"/>
    <w:rsid w:val="004F0B52"/>
    <w:rsid w:val="004F10D7"/>
    <w:rsid w:val="004F12C9"/>
    <w:rsid w:val="004F1CCD"/>
    <w:rsid w:val="004F1CF9"/>
    <w:rsid w:val="004F1EC1"/>
    <w:rsid w:val="004F2927"/>
    <w:rsid w:val="004F2CE3"/>
    <w:rsid w:val="004F2E0B"/>
    <w:rsid w:val="004F3248"/>
    <w:rsid w:val="004F43AF"/>
    <w:rsid w:val="004F4871"/>
    <w:rsid w:val="004F4B32"/>
    <w:rsid w:val="004F6E35"/>
    <w:rsid w:val="005003F8"/>
    <w:rsid w:val="0050154D"/>
    <w:rsid w:val="005015E8"/>
    <w:rsid w:val="00501F75"/>
    <w:rsid w:val="0050239C"/>
    <w:rsid w:val="00502A1E"/>
    <w:rsid w:val="00502F73"/>
    <w:rsid w:val="005031C1"/>
    <w:rsid w:val="005048EC"/>
    <w:rsid w:val="00504ABD"/>
    <w:rsid w:val="0050529C"/>
    <w:rsid w:val="00505F44"/>
    <w:rsid w:val="00506466"/>
    <w:rsid w:val="005071E4"/>
    <w:rsid w:val="005073E6"/>
    <w:rsid w:val="005079FE"/>
    <w:rsid w:val="00507B54"/>
    <w:rsid w:val="00507BED"/>
    <w:rsid w:val="00510E11"/>
    <w:rsid w:val="005114FE"/>
    <w:rsid w:val="0051152D"/>
    <w:rsid w:val="00511606"/>
    <w:rsid w:val="005131D0"/>
    <w:rsid w:val="00513DC7"/>
    <w:rsid w:val="00514254"/>
    <w:rsid w:val="0051481A"/>
    <w:rsid w:val="00515042"/>
    <w:rsid w:val="00515CE9"/>
    <w:rsid w:val="005161B6"/>
    <w:rsid w:val="00516C7B"/>
    <w:rsid w:val="0051776D"/>
    <w:rsid w:val="00517A4B"/>
    <w:rsid w:val="00517F43"/>
    <w:rsid w:val="0052013E"/>
    <w:rsid w:val="00520538"/>
    <w:rsid w:val="00520908"/>
    <w:rsid w:val="00520AAF"/>
    <w:rsid w:val="00520AF3"/>
    <w:rsid w:val="00520E4F"/>
    <w:rsid w:val="0052132B"/>
    <w:rsid w:val="0052388B"/>
    <w:rsid w:val="00524F10"/>
    <w:rsid w:val="00525856"/>
    <w:rsid w:val="00525EBF"/>
    <w:rsid w:val="00526617"/>
    <w:rsid w:val="005268F2"/>
    <w:rsid w:val="00527163"/>
    <w:rsid w:val="00530234"/>
    <w:rsid w:val="0053098A"/>
    <w:rsid w:val="00530CA4"/>
    <w:rsid w:val="00530FA8"/>
    <w:rsid w:val="00531273"/>
    <w:rsid w:val="00531AC2"/>
    <w:rsid w:val="00531BA9"/>
    <w:rsid w:val="00531E62"/>
    <w:rsid w:val="005327DD"/>
    <w:rsid w:val="00532B89"/>
    <w:rsid w:val="00532CA4"/>
    <w:rsid w:val="00532EBC"/>
    <w:rsid w:val="0053337B"/>
    <w:rsid w:val="0053338F"/>
    <w:rsid w:val="00533C4B"/>
    <w:rsid w:val="00533F83"/>
    <w:rsid w:val="00534018"/>
    <w:rsid w:val="0053401D"/>
    <w:rsid w:val="00534618"/>
    <w:rsid w:val="005349D4"/>
    <w:rsid w:val="0053575A"/>
    <w:rsid w:val="00535B1E"/>
    <w:rsid w:val="00535E21"/>
    <w:rsid w:val="00536144"/>
    <w:rsid w:val="00536B2E"/>
    <w:rsid w:val="00537471"/>
    <w:rsid w:val="00537D55"/>
    <w:rsid w:val="005404CC"/>
    <w:rsid w:val="00541C2E"/>
    <w:rsid w:val="00542766"/>
    <w:rsid w:val="005429EB"/>
    <w:rsid w:val="00542C3E"/>
    <w:rsid w:val="00542EDD"/>
    <w:rsid w:val="00543138"/>
    <w:rsid w:val="005431BA"/>
    <w:rsid w:val="005436ED"/>
    <w:rsid w:val="00544818"/>
    <w:rsid w:val="00544EF2"/>
    <w:rsid w:val="005454B1"/>
    <w:rsid w:val="0054572D"/>
    <w:rsid w:val="00545A14"/>
    <w:rsid w:val="00545AF3"/>
    <w:rsid w:val="00546AF5"/>
    <w:rsid w:val="00546BF4"/>
    <w:rsid w:val="0054768A"/>
    <w:rsid w:val="00550A17"/>
    <w:rsid w:val="00552231"/>
    <w:rsid w:val="00552279"/>
    <w:rsid w:val="00552C17"/>
    <w:rsid w:val="00553546"/>
    <w:rsid w:val="005541D1"/>
    <w:rsid w:val="00555351"/>
    <w:rsid w:val="00555A68"/>
    <w:rsid w:val="00556CEF"/>
    <w:rsid w:val="00557167"/>
    <w:rsid w:val="0056109B"/>
    <w:rsid w:val="005620BC"/>
    <w:rsid w:val="00563AA5"/>
    <w:rsid w:val="00563B40"/>
    <w:rsid w:val="00563B96"/>
    <w:rsid w:val="005649A7"/>
    <w:rsid w:val="00564C0A"/>
    <w:rsid w:val="0056505E"/>
    <w:rsid w:val="00565084"/>
    <w:rsid w:val="00567251"/>
    <w:rsid w:val="00567B42"/>
    <w:rsid w:val="00570A70"/>
    <w:rsid w:val="00570E1A"/>
    <w:rsid w:val="0057103C"/>
    <w:rsid w:val="005710EF"/>
    <w:rsid w:val="005715B4"/>
    <w:rsid w:val="00571607"/>
    <w:rsid w:val="00571624"/>
    <w:rsid w:val="00571938"/>
    <w:rsid w:val="00571A80"/>
    <w:rsid w:val="00571C2D"/>
    <w:rsid w:val="00571F3A"/>
    <w:rsid w:val="005729D8"/>
    <w:rsid w:val="00572FEE"/>
    <w:rsid w:val="005731F5"/>
    <w:rsid w:val="00575692"/>
    <w:rsid w:val="005759DB"/>
    <w:rsid w:val="00575B59"/>
    <w:rsid w:val="00576A9F"/>
    <w:rsid w:val="00577DD1"/>
    <w:rsid w:val="005801A5"/>
    <w:rsid w:val="0058026D"/>
    <w:rsid w:val="005803B0"/>
    <w:rsid w:val="005804C2"/>
    <w:rsid w:val="005809A4"/>
    <w:rsid w:val="00580BC8"/>
    <w:rsid w:val="00581BE0"/>
    <w:rsid w:val="00583C70"/>
    <w:rsid w:val="00583D2F"/>
    <w:rsid w:val="0058451D"/>
    <w:rsid w:val="0058456A"/>
    <w:rsid w:val="0058498A"/>
    <w:rsid w:val="00584AA4"/>
    <w:rsid w:val="00584B78"/>
    <w:rsid w:val="005853EA"/>
    <w:rsid w:val="0058573E"/>
    <w:rsid w:val="005864AD"/>
    <w:rsid w:val="00587D24"/>
    <w:rsid w:val="00590E98"/>
    <w:rsid w:val="00590FB3"/>
    <w:rsid w:val="005913AA"/>
    <w:rsid w:val="00591459"/>
    <w:rsid w:val="00592168"/>
    <w:rsid w:val="00592550"/>
    <w:rsid w:val="00592B42"/>
    <w:rsid w:val="00593B1E"/>
    <w:rsid w:val="00593D0C"/>
    <w:rsid w:val="005948AF"/>
    <w:rsid w:val="00594EED"/>
    <w:rsid w:val="0059509E"/>
    <w:rsid w:val="00595417"/>
    <w:rsid w:val="005954B7"/>
    <w:rsid w:val="00595980"/>
    <w:rsid w:val="00595CD7"/>
    <w:rsid w:val="00595DF7"/>
    <w:rsid w:val="00597190"/>
    <w:rsid w:val="005971B0"/>
    <w:rsid w:val="0059729B"/>
    <w:rsid w:val="005975B4"/>
    <w:rsid w:val="00597622"/>
    <w:rsid w:val="00597E0D"/>
    <w:rsid w:val="005A00CF"/>
    <w:rsid w:val="005A0A39"/>
    <w:rsid w:val="005A0B58"/>
    <w:rsid w:val="005A1613"/>
    <w:rsid w:val="005A1869"/>
    <w:rsid w:val="005A2052"/>
    <w:rsid w:val="005A275D"/>
    <w:rsid w:val="005A3350"/>
    <w:rsid w:val="005A380C"/>
    <w:rsid w:val="005A3CE5"/>
    <w:rsid w:val="005A53DA"/>
    <w:rsid w:val="005A58F4"/>
    <w:rsid w:val="005A5E15"/>
    <w:rsid w:val="005A5E5C"/>
    <w:rsid w:val="005A656F"/>
    <w:rsid w:val="005A7309"/>
    <w:rsid w:val="005A7983"/>
    <w:rsid w:val="005A7A23"/>
    <w:rsid w:val="005A7F1F"/>
    <w:rsid w:val="005B0250"/>
    <w:rsid w:val="005B0A24"/>
    <w:rsid w:val="005B0B63"/>
    <w:rsid w:val="005B10F9"/>
    <w:rsid w:val="005B1463"/>
    <w:rsid w:val="005B1F4F"/>
    <w:rsid w:val="005B259C"/>
    <w:rsid w:val="005B2AD9"/>
    <w:rsid w:val="005B2B19"/>
    <w:rsid w:val="005B3299"/>
    <w:rsid w:val="005B396F"/>
    <w:rsid w:val="005B39B5"/>
    <w:rsid w:val="005B43D8"/>
    <w:rsid w:val="005B453F"/>
    <w:rsid w:val="005B4CC7"/>
    <w:rsid w:val="005B582B"/>
    <w:rsid w:val="005B590D"/>
    <w:rsid w:val="005B6819"/>
    <w:rsid w:val="005B726B"/>
    <w:rsid w:val="005B798B"/>
    <w:rsid w:val="005C02F4"/>
    <w:rsid w:val="005C0BCA"/>
    <w:rsid w:val="005C0DEB"/>
    <w:rsid w:val="005C1AD6"/>
    <w:rsid w:val="005C1E53"/>
    <w:rsid w:val="005C2A86"/>
    <w:rsid w:val="005C2C66"/>
    <w:rsid w:val="005C3233"/>
    <w:rsid w:val="005C352D"/>
    <w:rsid w:val="005C3A3A"/>
    <w:rsid w:val="005C3DB2"/>
    <w:rsid w:val="005C4279"/>
    <w:rsid w:val="005C4688"/>
    <w:rsid w:val="005C4717"/>
    <w:rsid w:val="005C4FD2"/>
    <w:rsid w:val="005C5818"/>
    <w:rsid w:val="005C5B86"/>
    <w:rsid w:val="005C5E63"/>
    <w:rsid w:val="005C6176"/>
    <w:rsid w:val="005D0146"/>
    <w:rsid w:val="005D0628"/>
    <w:rsid w:val="005D06C8"/>
    <w:rsid w:val="005D0D03"/>
    <w:rsid w:val="005D13E8"/>
    <w:rsid w:val="005D1544"/>
    <w:rsid w:val="005D16C7"/>
    <w:rsid w:val="005D1D07"/>
    <w:rsid w:val="005D2402"/>
    <w:rsid w:val="005D321E"/>
    <w:rsid w:val="005D3F34"/>
    <w:rsid w:val="005D43F8"/>
    <w:rsid w:val="005D471F"/>
    <w:rsid w:val="005D4E6C"/>
    <w:rsid w:val="005D51DD"/>
    <w:rsid w:val="005D648D"/>
    <w:rsid w:val="005D689D"/>
    <w:rsid w:val="005D6ED7"/>
    <w:rsid w:val="005D7498"/>
    <w:rsid w:val="005E0782"/>
    <w:rsid w:val="005E09D0"/>
    <w:rsid w:val="005E0CF4"/>
    <w:rsid w:val="005E1C48"/>
    <w:rsid w:val="005E1D56"/>
    <w:rsid w:val="005E1D63"/>
    <w:rsid w:val="005E1D67"/>
    <w:rsid w:val="005E34D3"/>
    <w:rsid w:val="005E3F9C"/>
    <w:rsid w:val="005E4A3B"/>
    <w:rsid w:val="005E55B4"/>
    <w:rsid w:val="005E5797"/>
    <w:rsid w:val="005E5B8B"/>
    <w:rsid w:val="005E5E99"/>
    <w:rsid w:val="005E5EA3"/>
    <w:rsid w:val="005E655C"/>
    <w:rsid w:val="005E6AE5"/>
    <w:rsid w:val="005E73C1"/>
    <w:rsid w:val="005E77AD"/>
    <w:rsid w:val="005F0394"/>
    <w:rsid w:val="005F06FF"/>
    <w:rsid w:val="005F0DB9"/>
    <w:rsid w:val="005F168F"/>
    <w:rsid w:val="005F1774"/>
    <w:rsid w:val="005F2563"/>
    <w:rsid w:val="005F3621"/>
    <w:rsid w:val="005F3EF2"/>
    <w:rsid w:val="005F55E0"/>
    <w:rsid w:val="005F6279"/>
    <w:rsid w:val="005F6455"/>
    <w:rsid w:val="005F70A2"/>
    <w:rsid w:val="005F747B"/>
    <w:rsid w:val="005F7CAC"/>
    <w:rsid w:val="00600050"/>
    <w:rsid w:val="006017BE"/>
    <w:rsid w:val="00601A07"/>
    <w:rsid w:val="00601EE0"/>
    <w:rsid w:val="00602DD5"/>
    <w:rsid w:val="00603195"/>
    <w:rsid w:val="00603A26"/>
    <w:rsid w:val="00604C43"/>
    <w:rsid w:val="006052AC"/>
    <w:rsid w:val="00605B42"/>
    <w:rsid w:val="00605E3C"/>
    <w:rsid w:val="006062C0"/>
    <w:rsid w:val="0060639D"/>
    <w:rsid w:val="00606678"/>
    <w:rsid w:val="00606943"/>
    <w:rsid w:val="00607388"/>
    <w:rsid w:val="006075F6"/>
    <w:rsid w:val="00607996"/>
    <w:rsid w:val="00607BDF"/>
    <w:rsid w:val="00610104"/>
    <w:rsid w:val="00610D9D"/>
    <w:rsid w:val="006126C0"/>
    <w:rsid w:val="0061279B"/>
    <w:rsid w:val="00612BD0"/>
    <w:rsid w:val="00613757"/>
    <w:rsid w:val="0061446B"/>
    <w:rsid w:val="00614839"/>
    <w:rsid w:val="00615190"/>
    <w:rsid w:val="006154BF"/>
    <w:rsid w:val="0061561D"/>
    <w:rsid w:val="006159E5"/>
    <w:rsid w:val="00615F29"/>
    <w:rsid w:val="0061617D"/>
    <w:rsid w:val="0061769A"/>
    <w:rsid w:val="00617A71"/>
    <w:rsid w:val="00617B33"/>
    <w:rsid w:val="006200F7"/>
    <w:rsid w:val="00620888"/>
    <w:rsid w:val="00620B3F"/>
    <w:rsid w:val="00620D73"/>
    <w:rsid w:val="00623052"/>
    <w:rsid w:val="00623846"/>
    <w:rsid w:val="006243ED"/>
    <w:rsid w:val="0062550E"/>
    <w:rsid w:val="006255C5"/>
    <w:rsid w:val="00625813"/>
    <w:rsid w:val="00625D26"/>
    <w:rsid w:val="00626BF3"/>
    <w:rsid w:val="00626F60"/>
    <w:rsid w:val="00627693"/>
    <w:rsid w:val="00630B41"/>
    <w:rsid w:val="00630D47"/>
    <w:rsid w:val="00630DE5"/>
    <w:rsid w:val="00630F13"/>
    <w:rsid w:val="00631296"/>
    <w:rsid w:val="00632379"/>
    <w:rsid w:val="00632755"/>
    <w:rsid w:val="00633D9A"/>
    <w:rsid w:val="00634496"/>
    <w:rsid w:val="0063503E"/>
    <w:rsid w:val="0063610C"/>
    <w:rsid w:val="00636B24"/>
    <w:rsid w:val="00637136"/>
    <w:rsid w:val="0063745B"/>
    <w:rsid w:val="00637790"/>
    <w:rsid w:val="006413F1"/>
    <w:rsid w:val="0064244C"/>
    <w:rsid w:val="006426E6"/>
    <w:rsid w:val="00642F04"/>
    <w:rsid w:val="00644571"/>
    <w:rsid w:val="0064499D"/>
    <w:rsid w:val="0064542D"/>
    <w:rsid w:val="00646278"/>
    <w:rsid w:val="00646B90"/>
    <w:rsid w:val="00646D34"/>
    <w:rsid w:val="00647245"/>
    <w:rsid w:val="006472EF"/>
    <w:rsid w:val="006474A8"/>
    <w:rsid w:val="0064760D"/>
    <w:rsid w:val="00647CDD"/>
    <w:rsid w:val="006500A7"/>
    <w:rsid w:val="0065014D"/>
    <w:rsid w:val="0065094F"/>
    <w:rsid w:val="00650B7D"/>
    <w:rsid w:val="00650DB6"/>
    <w:rsid w:val="00651BCB"/>
    <w:rsid w:val="00651E00"/>
    <w:rsid w:val="0065261F"/>
    <w:rsid w:val="00652740"/>
    <w:rsid w:val="00652871"/>
    <w:rsid w:val="00652929"/>
    <w:rsid w:val="00652985"/>
    <w:rsid w:val="006533AE"/>
    <w:rsid w:val="00653F5B"/>
    <w:rsid w:val="00654275"/>
    <w:rsid w:val="00654AB6"/>
    <w:rsid w:val="00655826"/>
    <w:rsid w:val="0065593F"/>
    <w:rsid w:val="006559F1"/>
    <w:rsid w:val="00655B6F"/>
    <w:rsid w:val="00655DE0"/>
    <w:rsid w:val="00656011"/>
    <w:rsid w:val="0065605C"/>
    <w:rsid w:val="00657160"/>
    <w:rsid w:val="006577BC"/>
    <w:rsid w:val="00657F10"/>
    <w:rsid w:val="006601FF"/>
    <w:rsid w:val="00661379"/>
    <w:rsid w:val="00661761"/>
    <w:rsid w:val="00662D9A"/>
    <w:rsid w:val="00663887"/>
    <w:rsid w:val="00663A9A"/>
    <w:rsid w:val="006642D6"/>
    <w:rsid w:val="00664676"/>
    <w:rsid w:val="0066618D"/>
    <w:rsid w:val="00666635"/>
    <w:rsid w:val="006668B7"/>
    <w:rsid w:val="00667F41"/>
    <w:rsid w:val="006708AE"/>
    <w:rsid w:val="00670FDE"/>
    <w:rsid w:val="00671CFD"/>
    <w:rsid w:val="00671E5A"/>
    <w:rsid w:val="0067243D"/>
    <w:rsid w:val="006725EA"/>
    <w:rsid w:val="00672657"/>
    <w:rsid w:val="00673B8B"/>
    <w:rsid w:val="00674513"/>
    <w:rsid w:val="00674AF9"/>
    <w:rsid w:val="00674D30"/>
    <w:rsid w:val="00675553"/>
    <w:rsid w:val="0067564E"/>
    <w:rsid w:val="00675D7A"/>
    <w:rsid w:val="00676416"/>
    <w:rsid w:val="00676B87"/>
    <w:rsid w:val="00676F2D"/>
    <w:rsid w:val="006777EB"/>
    <w:rsid w:val="0068022D"/>
    <w:rsid w:val="00680C17"/>
    <w:rsid w:val="00680E45"/>
    <w:rsid w:val="00680E97"/>
    <w:rsid w:val="00680F5D"/>
    <w:rsid w:val="00682006"/>
    <w:rsid w:val="00682680"/>
    <w:rsid w:val="00682827"/>
    <w:rsid w:val="00682E1E"/>
    <w:rsid w:val="00683140"/>
    <w:rsid w:val="00683246"/>
    <w:rsid w:val="006837D8"/>
    <w:rsid w:val="00683831"/>
    <w:rsid w:val="0068416B"/>
    <w:rsid w:val="006841F5"/>
    <w:rsid w:val="0068434D"/>
    <w:rsid w:val="00684F42"/>
    <w:rsid w:val="00684FC7"/>
    <w:rsid w:val="006852E0"/>
    <w:rsid w:val="00685ABE"/>
    <w:rsid w:val="00685EA5"/>
    <w:rsid w:val="00686D39"/>
    <w:rsid w:val="00687120"/>
    <w:rsid w:val="006871BB"/>
    <w:rsid w:val="00690080"/>
    <w:rsid w:val="00691517"/>
    <w:rsid w:val="006918D2"/>
    <w:rsid w:val="00691C5F"/>
    <w:rsid w:val="0069206D"/>
    <w:rsid w:val="00692B2E"/>
    <w:rsid w:val="00692D1C"/>
    <w:rsid w:val="006931BA"/>
    <w:rsid w:val="006938CF"/>
    <w:rsid w:val="00694072"/>
    <w:rsid w:val="00694D02"/>
    <w:rsid w:val="00694D74"/>
    <w:rsid w:val="00695778"/>
    <w:rsid w:val="00695821"/>
    <w:rsid w:val="00696BEC"/>
    <w:rsid w:val="00697166"/>
    <w:rsid w:val="006973B4"/>
    <w:rsid w:val="00697870"/>
    <w:rsid w:val="00697B03"/>
    <w:rsid w:val="00697BAC"/>
    <w:rsid w:val="006A0207"/>
    <w:rsid w:val="006A024A"/>
    <w:rsid w:val="006A047C"/>
    <w:rsid w:val="006A051F"/>
    <w:rsid w:val="006A0566"/>
    <w:rsid w:val="006A0D52"/>
    <w:rsid w:val="006A0F54"/>
    <w:rsid w:val="006A1201"/>
    <w:rsid w:val="006A3608"/>
    <w:rsid w:val="006A44BB"/>
    <w:rsid w:val="006A6572"/>
    <w:rsid w:val="006A6F65"/>
    <w:rsid w:val="006A7232"/>
    <w:rsid w:val="006A7252"/>
    <w:rsid w:val="006A76FC"/>
    <w:rsid w:val="006A7F5F"/>
    <w:rsid w:val="006B0021"/>
    <w:rsid w:val="006B0C96"/>
    <w:rsid w:val="006B0DBE"/>
    <w:rsid w:val="006B0F3E"/>
    <w:rsid w:val="006B147D"/>
    <w:rsid w:val="006B2BB3"/>
    <w:rsid w:val="006B2F9D"/>
    <w:rsid w:val="006B3F3E"/>
    <w:rsid w:val="006B4718"/>
    <w:rsid w:val="006B4A2E"/>
    <w:rsid w:val="006B4A48"/>
    <w:rsid w:val="006B4AB4"/>
    <w:rsid w:val="006B5BC7"/>
    <w:rsid w:val="006B6552"/>
    <w:rsid w:val="006B6A44"/>
    <w:rsid w:val="006B7811"/>
    <w:rsid w:val="006B7AD4"/>
    <w:rsid w:val="006B7C4D"/>
    <w:rsid w:val="006B7D05"/>
    <w:rsid w:val="006C0978"/>
    <w:rsid w:val="006C09C2"/>
    <w:rsid w:val="006C0C0F"/>
    <w:rsid w:val="006C0C2A"/>
    <w:rsid w:val="006C0F4F"/>
    <w:rsid w:val="006C13F2"/>
    <w:rsid w:val="006C19FE"/>
    <w:rsid w:val="006C224D"/>
    <w:rsid w:val="006C4504"/>
    <w:rsid w:val="006C5F93"/>
    <w:rsid w:val="006C65F8"/>
    <w:rsid w:val="006C6F45"/>
    <w:rsid w:val="006C7780"/>
    <w:rsid w:val="006C7ACD"/>
    <w:rsid w:val="006C7B7B"/>
    <w:rsid w:val="006D07AC"/>
    <w:rsid w:val="006D1597"/>
    <w:rsid w:val="006D2683"/>
    <w:rsid w:val="006D2B3B"/>
    <w:rsid w:val="006D2CD3"/>
    <w:rsid w:val="006D2FAC"/>
    <w:rsid w:val="006D3A7F"/>
    <w:rsid w:val="006D3AD3"/>
    <w:rsid w:val="006D3DD3"/>
    <w:rsid w:val="006D4B26"/>
    <w:rsid w:val="006D7041"/>
    <w:rsid w:val="006D7EF1"/>
    <w:rsid w:val="006E0522"/>
    <w:rsid w:val="006E162E"/>
    <w:rsid w:val="006E1A2B"/>
    <w:rsid w:val="006E1D60"/>
    <w:rsid w:val="006E27F2"/>
    <w:rsid w:val="006E4329"/>
    <w:rsid w:val="006E465B"/>
    <w:rsid w:val="006E4FEF"/>
    <w:rsid w:val="006E5111"/>
    <w:rsid w:val="006E5156"/>
    <w:rsid w:val="006E5BFD"/>
    <w:rsid w:val="006E64B6"/>
    <w:rsid w:val="006E6A77"/>
    <w:rsid w:val="006E6E13"/>
    <w:rsid w:val="006E6FB0"/>
    <w:rsid w:val="006E744A"/>
    <w:rsid w:val="006E775C"/>
    <w:rsid w:val="006F0F71"/>
    <w:rsid w:val="006F15FF"/>
    <w:rsid w:val="006F22CA"/>
    <w:rsid w:val="006F22F2"/>
    <w:rsid w:val="006F23E6"/>
    <w:rsid w:val="006F25BF"/>
    <w:rsid w:val="006F2B67"/>
    <w:rsid w:val="006F2E7A"/>
    <w:rsid w:val="006F3B1D"/>
    <w:rsid w:val="006F3D98"/>
    <w:rsid w:val="006F578C"/>
    <w:rsid w:val="006F58D5"/>
    <w:rsid w:val="006F5C6A"/>
    <w:rsid w:val="006F6793"/>
    <w:rsid w:val="006F68D7"/>
    <w:rsid w:val="006F715C"/>
    <w:rsid w:val="006F766A"/>
    <w:rsid w:val="006F7718"/>
    <w:rsid w:val="00700E07"/>
    <w:rsid w:val="007016E8"/>
    <w:rsid w:val="00703134"/>
    <w:rsid w:val="00703D6A"/>
    <w:rsid w:val="0070425C"/>
    <w:rsid w:val="00704399"/>
    <w:rsid w:val="007047AE"/>
    <w:rsid w:val="0070603C"/>
    <w:rsid w:val="007061EE"/>
    <w:rsid w:val="00707234"/>
    <w:rsid w:val="007100EB"/>
    <w:rsid w:val="00710B03"/>
    <w:rsid w:val="00710B1C"/>
    <w:rsid w:val="00711040"/>
    <w:rsid w:val="00711A0C"/>
    <w:rsid w:val="00711D43"/>
    <w:rsid w:val="00711E48"/>
    <w:rsid w:val="007123F9"/>
    <w:rsid w:val="00712C44"/>
    <w:rsid w:val="00712CA8"/>
    <w:rsid w:val="00713105"/>
    <w:rsid w:val="007133DF"/>
    <w:rsid w:val="00713FAF"/>
    <w:rsid w:val="00714540"/>
    <w:rsid w:val="00715201"/>
    <w:rsid w:val="0071557C"/>
    <w:rsid w:val="007163C1"/>
    <w:rsid w:val="00716AB2"/>
    <w:rsid w:val="00717689"/>
    <w:rsid w:val="007176BD"/>
    <w:rsid w:val="0072010E"/>
    <w:rsid w:val="00720ABB"/>
    <w:rsid w:val="00720FF7"/>
    <w:rsid w:val="00721133"/>
    <w:rsid w:val="007217D2"/>
    <w:rsid w:val="007228B4"/>
    <w:rsid w:val="00723096"/>
    <w:rsid w:val="0072359D"/>
    <w:rsid w:val="007236E1"/>
    <w:rsid w:val="00723935"/>
    <w:rsid w:val="00724041"/>
    <w:rsid w:val="007245AA"/>
    <w:rsid w:val="00724EEC"/>
    <w:rsid w:val="00725121"/>
    <w:rsid w:val="00725494"/>
    <w:rsid w:val="007257F9"/>
    <w:rsid w:val="00725C4F"/>
    <w:rsid w:val="0072646E"/>
    <w:rsid w:val="007272A9"/>
    <w:rsid w:val="00727609"/>
    <w:rsid w:val="00727952"/>
    <w:rsid w:val="00727970"/>
    <w:rsid w:val="007279B3"/>
    <w:rsid w:val="00727CEF"/>
    <w:rsid w:val="00730288"/>
    <w:rsid w:val="00730798"/>
    <w:rsid w:val="00730BC0"/>
    <w:rsid w:val="00731233"/>
    <w:rsid w:val="00731B49"/>
    <w:rsid w:val="007325F2"/>
    <w:rsid w:val="0073262C"/>
    <w:rsid w:val="00733784"/>
    <w:rsid w:val="007337DF"/>
    <w:rsid w:val="00733FD3"/>
    <w:rsid w:val="0073451A"/>
    <w:rsid w:val="007348D2"/>
    <w:rsid w:val="00735A94"/>
    <w:rsid w:val="007360F1"/>
    <w:rsid w:val="00736252"/>
    <w:rsid w:val="00736363"/>
    <w:rsid w:val="00736639"/>
    <w:rsid w:val="0073694C"/>
    <w:rsid w:val="00736AAE"/>
    <w:rsid w:val="00736AED"/>
    <w:rsid w:val="00736B48"/>
    <w:rsid w:val="00736F00"/>
    <w:rsid w:val="00737116"/>
    <w:rsid w:val="0073714D"/>
    <w:rsid w:val="00737401"/>
    <w:rsid w:val="007376F9"/>
    <w:rsid w:val="0073799B"/>
    <w:rsid w:val="007401E9"/>
    <w:rsid w:val="007401EB"/>
    <w:rsid w:val="00740578"/>
    <w:rsid w:val="007409E3"/>
    <w:rsid w:val="00740F91"/>
    <w:rsid w:val="007411E0"/>
    <w:rsid w:val="00741412"/>
    <w:rsid w:val="00741959"/>
    <w:rsid w:val="00741988"/>
    <w:rsid w:val="007423BB"/>
    <w:rsid w:val="00743305"/>
    <w:rsid w:val="0074371F"/>
    <w:rsid w:val="007437FE"/>
    <w:rsid w:val="0074441A"/>
    <w:rsid w:val="00744862"/>
    <w:rsid w:val="007448CE"/>
    <w:rsid w:val="007455B2"/>
    <w:rsid w:val="00745782"/>
    <w:rsid w:val="0074619D"/>
    <w:rsid w:val="00746CB5"/>
    <w:rsid w:val="00747AF8"/>
    <w:rsid w:val="00747BB4"/>
    <w:rsid w:val="007500F7"/>
    <w:rsid w:val="0075040E"/>
    <w:rsid w:val="00750B6E"/>
    <w:rsid w:val="00750EC4"/>
    <w:rsid w:val="00750FEB"/>
    <w:rsid w:val="007512B4"/>
    <w:rsid w:val="007514A9"/>
    <w:rsid w:val="00751511"/>
    <w:rsid w:val="00751592"/>
    <w:rsid w:val="00754401"/>
    <w:rsid w:val="00754486"/>
    <w:rsid w:val="00754721"/>
    <w:rsid w:val="0075473C"/>
    <w:rsid w:val="007547A6"/>
    <w:rsid w:val="00754800"/>
    <w:rsid w:val="00754C9E"/>
    <w:rsid w:val="00755591"/>
    <w:rsid w:val="0075567D"/>
    <w:rsid w:val="007559D3"/>
    <w:rsid w:val="00755A56"/>
    <w:rsid w:val="00756B45"/>
    <w:rsid w:val="007570F2"/>
    <w:rsid w:val="007577F2"/>
    <w:rsid w:val="007604DD"/>
    <w:rsid w:val="007608C2"/>
    <w:rsid w:val="0076143D"/>
    <w:rsid w:val="00761B09"/>
    <w:rsid w:val="0076226B"/>
    <w:rsid w:val="0076232C"/>
    <w:rsid w:val="0076239C"/>
    <w:rsid w:val="0076243B"/>
    <w:rsid w:val="00762C41"/>
    <w:rsid w:val="007634F3"/>
    <w:rsid w:val="00763768"/>
    <w:rsid w:val="00763F42"/>
    <w:rsid w:val="00764813"/>
    <w:rsid w:val="0076547A"/>
    <w:rsid w:val="00765D9C"/>
    <w:rsid w:val="00766659"/>
    <w:rsid w:val="00766955"/>
    <w:rsid w:val="00766ED8"/>
    <w:rsid w:val="007678C6"/>
    <w:rsid w:val="00767A5E"/>
    <w:rsid w:val="00767A9A"/>
    <w:rsid w:val="00770C8E"/>
    <w:rsid w:val="00770ECF"/>
    <w:rsid w:val="0077183D"/>
    <w:rsid w:val="00771841"/>
    <w:rsid w:val="0077198E"/>
    <w:rsid w:val="00771B72"/>
    <w:rsid w:val="00771E5F"/>
    <w:rsid w:val="00771EE3"/>
    <w:rsid w:val="00772C4C"/>
    <w:rsid w:val="00772D5C"/>
    <w:rsid w:val="00774888"/>
    <w:rsid w:val="00776D68"/>
    <w:rsid w:val="00776F70"/>
    <w:rsid w:val="00777857"/>
    <w:rsid w:val="007815BF"/>
    <w:rsid w:val="007819CE"/>
    <w:rsid w:val="00781F87"/>
    <w:rsid w:val="00782CD4"/>
    <w:rsid w:val="00783730"/>
    <w:rsid w:val="00783C74"/>
    <w:rsid w:val="00784C78"/>
    <w:rsid w:val="00784EA9"/>
    <w:rsid w:val="00785482"/>
    <w:rsid w:val="00786A1E"/>
    <w:rsid w:val="007879B9"/>
    <w:rsid w:val="007879C2"/>
    <w:rsid w:val="00787C91"/>
    <w:rsid w:val="00787CFB"/>
    <w:rsid w:val="007908BA"/>
    <w:rsid w:val="00790FA3"/>
    <w:rsid w:val="00791950"/>
    <w:rsid w:val="007922B3"/>
    <w:rsid w:val="0079244E"/>
    <w:rsid w:val="007927A3"/>
    <w:rsid w:val="00792ADF"/>
    <w:rsid w:val="007930F2"/>
    <w:rsid w:val="00794369"/>
    <w:rsid w:val="007948AE"/>
    <w:rsid w:val="00794B37"/>
    <w:rsid w:val="00795094"/>
    <w:rsid w:val="00795327"/>
    <w:rsid w:val="00795905"/>
    <w:rsid w:val="00795BF4"/>
    <w:rsid w:val="0079603B"/>
    <w:rsid w:val="00796D3A"/>
    <w:rsid w:val="007973F8"/>
    <w:rsid w:val="00797479"/>
    <w:rsid w:val="00797F91"/>
    <w:rsid w:val="007A0045"/>
    <w:rsid w:val="007A099A"/>
    <w:rsid w:val="007A0BF5"/>
    <w:rsid w:val="007A0C6A"/>
    <w:rsid w:val="007A110D"/>
    <w:rsid w:val="007A152F"/>
    <w:rsid w:val="007A1AF1"/>
    <w:rsid w:val="007A1DE6"/>
    <w:rsid w:val="007A2402"/>
    <w:rsid w:val="007A26A5"/>
    <w:rsid w:val="007A282E"/>
    <w:rsid w:val="007A2E5C"/>
    <w:rsid w:val="007A2EC5"/>
    <w:rsid w:val="007A3E56"/>
    <w:rsid w:val="007A3F4C"/>
    <w:rsid w:val="007A3FB4"/>
    <w:rsid w:val="007A404B"/>
    <w:rsid w:val="007A4176"/>
    <w:rsid w:val="007A4314"/>
    <w:rsid w:val="007A443B"/>
    <w:rsid w:val="007A468D"/>
    <w:rsid w:val="007A47EC"/>
    <w:rsid w:val="007A537E"/>
    <w:rsid w:val="007A54E0"/>
    <w:rsid w:val="007A568A"/>
    <w:rsid w:val="007A6507"/>
    <w:rsid w:val="007A6823"/>
    <w:rsid w:val="007A6CBA"/>
    <w:rsid w:val="007A6E33"/>
    <w:rsid w:val="007A7382"/>
    <w:rsid w:val="007A7C57"/>
    <w:rsid w:val="007B033E"/>
    <w:rsid w:val="007B061B"/>
    <w:rsid w:val="007B1614"/>
    <w:rsid w:val="007B2080"/>
    <w:rsid w:val="007B2577"/>
    <w:rsid w:val="007B2B32"/>
    <w:rsid w:val="007B2B50"/>
    <w:rsid w:val="007B34D9"/>
    <w:rsid w:val="007B3950"/>
    <w:rsid w:val="007B43CB"/>
    <w:rsid w:val="007B468B"/>
    <w:rsid w:val="007B4E88"/>
    <w:rsid w:val="007B4FEC"/>
    <w:rsid w:val="007B5187"/>
    <w:rsid w:val="007B76D2"/>
    <w:rsid w:val="007B78C9"/>
    <w:rsid w:val="007B7D45"/>
    <w:rsid w:val="007C0898"/>
    <w:rsid w:val="007C0A08"/>
    <w:rsid w:val="007C0BA5"/>
    <w:rsid w:val="007C0F3A"/>
    <w:rsid w:val="007C1159"/>
    <w:rsid w:val="007C1340"/>
    <w:rsid w:val="007C13A2"/>
    <w:rsid w:val="007C2D2F"/>
    <w:rsid w:val="007C2E2E"/>
    <w:rsid w:val="007C3F4B"/>
    <w:rsid w:val="007C419F"/>
    <w:rsid w:val="007C4472"/>
    <w:rsid w:val="007C4A61"/>
    <w:rsid w:val="007C4CA3"/>
    <w:rsid w:val="007C5113"/>
    <w:rsid w:val="007C63BC"/>
    <w:rsid w:val="007C640D"/>
    <w:rsid w:val="007C6FEF"/>
    <w:rsid w:val="007C7D26"/>
    <w:rsid w:val="007D08D7"/>
    <w:rsid w:val="007D1225"/>
    <w:rsid w:val="007D243F"/>
    <w:rsid w:val="007D3989"/>
    <w:rsid w:val="007D4183"/>
    <w:rsid w:val="007D448B"/>
    <w:rsid w:val="007D6BF8"/>
    <w:rsid w:val="007D6DA3"/>
    <w:rsid w:val="007D702D"/>
    <w:rsid w:val="007E08F1"/>
    <w:rsid w:val="007E0C45"/>
    <w:rsid w:val="007E0F77"/>
    <w:rsid w:val="007E13F4"/>
    <w:rsid w:val="007E1487"/>
    <w:rsid w:val="007E174F"/>
    <w:rsid w:val="007E17EE"/>
    <w:rsid w:val="007E2153"/>
    <w:rsid w:val="007E2813"/>
    <w:rsid w:val="007E28AB"/>
    <w:rsid w:val="007E40C6"/>
    <w:rsid w:val="007E49E8"/>
    <w:rsid w:val="007E5393"/>
    <w:rsid w:val="007E5E26"/>
    <w:rsid w:val="007E5F72"/>
    <w:rsid w:val="007E6034"/>
    <w:rsid w:val="007E68BC"/>
    <w:rsid w:val="007E6922"/>
    <w:rsid w:val="007E735E"/>
    <w:rsid w:val="007E7690"/>
    <w:rsid w:val="007F0982"/>
    <w:rsid w:val="007F1584"/>
    <w:rsid w:val="007F17F3"/>
    <w:rsid w:val="007F20E0"/>
    <w:rsid w:val="007F2130"/>
    <w:rsid w:val="007F22E8"/>
    <w:rsid w:val="007F2B9E"/>
    <w:rsid w:val="007F3394"/>
    <w:rsid w:val="007F4593"/>
    <w:rsid w:val="007F464B"/>
    <w:rsid w:val="007F48C4"/>
    <w:rsid w:val="007F49A3"/>
    <w:rsid w:val="007F4B0C"/>
    <w:rsid w:val="007F4C31"/>
    <w:rsid w:val="007F5447"/>
    <w:rsid w:val="007F55BD"/>
    <w:rsid w:val="007F5826"/>
    <w:rsid w:val="007F5889"/>
    <w:rsid w:val="007F598D"/>
    <w:rsid w:val="007F63A7"/>
    <w:rsid w:val="007F6597"/>
    <w:rsid w:val="007F6C98"/>
    <w:rsid w:val="007F6D0C"/>
    <w:rsid w:val="007F6F90"/>
    <w:rsid w:val="007F7621"/>
    <w:rsid w:val="007F7C0E"/>
    <w:rsid w:val="00800812"/>
    <w:rsid w:val="00800A5B"/>
    <w:rsid w:val="00801C5B"/>
    <w:rsid w:val="00802178"/>
    <w:rsid w:val="0080228E"/>
    <w:rsid w:val="00802583"/>
    <w:rsid w:val="00802BBB"/>
    <w:rsid w:val="00803F03"/>
    <w:rsid w:val="00804666"/>
    <w:rsid w:val="00804F2C"/>
    <w:rsid w:val="00805452"/>
    <w:rsid w:val="00805512"/>
    <w:rsid w:val="00805E8E"/>
    <w:rsid w:val="00806524"/>
    <w:rsid w:val="0080763E"/>
    <w:rsid w:val="008119EA"/>
    <w:rsid w:val="00811A0A"/>
    <w:rsid w:val="00812972"/>
    <w:rsid w:val="00813B0C"/>
    <w:rsid w:val="00813B24"/>
    <w:rsid w:val="008149C2"/>
    <w:rsid w:val="008150BC"/>
    <w:rsid w:val="00817404"/>
    <w:rsid w:val="008179B8"/>
    <w:rsid w:val="00820452"/>
    <w:rsid w:val="0082055C"/>
    <w:rsid w:val="008212B8"/>
    <w:rsid w:val="00821D5E"/>
    <w:rsid w:val="00822980"/>
    <w:rsid w:val="008232B5"/>
    <w:rsid w:val="00823CBD"/>
    <w:rsid w:val="00823EC1"/>
    <w:rsid w:val="00824B9D"/>
    <w:rsid w:val="00824C1B"/>
    <w:rsid w:val="008257C5"/>
    <w:rsid w:val="008264ED"/>
    <w:rsid w:val="0082716B"/>
    <w:rsid w:val="0082749E"/>
    <w:rsid w:val="0082766C"/>
    <w:rsid w:val="00827981"/>
    <w:rsid w:val="0083012A"/>
    <w:rsid w:val="0083028A"/>
    <w:rsid w:val="00830848"/>
    <w:rsid w:val="00830A9C"/>
    <w:rsid w:val="00830DCD"/>
    <w:rsid w:val="00831181"/>
    <w:rsid w:val="0083173F"/>
    <w:rsid w:val="00831DBD"/>
    <w:rsid w:val="00832207"/>
    <w:rsid w:val="0083242F"/>
    <w:rsid w:val="0083244C"/>
    <w:rsid w:val="00832569"/>
    <w:rsid w:val="00832FB7"/>
    <w:rsid w:val="00833A08"/>
    <w:rsid w:val="00833F99"/>
    <w:rsid w:val="00834818"/>
    <w:rsid w:val="00834BE5"/>
    <w:rsid w:val="00834D25"/>
    <w:rsid w:val="008350EE"/>
    <w:rsid w:val="00835FC8"/>
    <w:rsid w:val="00836E42"/>
    <w:rsid w:val="008401F1"/>
    <w:rsid w:val="00840748"/>
    <w:rsid w:val="00840D25"/>
    <w:rsid w:val="00841994"/>
    <w:rsid w:val="00841D43"/>
    <w:rsid w:val="00842791"/>
    <w:rsid w:val="0084296D"/>
    <w:rsid w:val="00844421"/>
    <w:rsid w:val="008465C5"/>
    <w:rsid w:val="00847B9F"/>
    <w:rsid w:val="00850AD5"/>
    <w:rsid w:val="00850E6A"/>
    <w:rsid w:val="0085165D"/>
    <w:rsid w:val="00852185"/>
    <w:rsid w:val="008528B8"/>
    <w:rsid w:val="008528BF"/>
    <w:rsid w:val="00853120"/>
    <w:rsid w:val="008537CA"/>
    <w:rsid w:val="0085381A"/>
    <w:rsid w:val="008538CE"/>
    <w:rsid w:val="0085428F"/>
    <w:rsid w:val="00854724"/>
    <w:rsid w:val="00855DE7"/>
    <w:rsid w:val="00856BC1"/>
    <w:rsid w:val="00856FCE"/>
    <w:rsid w:val="00857742"/>
    <w:rsid w:val="00857DD2"/>
    <w:rsid w:val="00860CED"/>
    <w:rsid w:val="0086256D"/>
    <w:rsid w:val="00862820"/>
    <w:rsid w:val="00862876"/>
    <w:rsid w:val="00862D1B"/>
    <w:rsid w:val="00862F9E"/>
    <w:rsid w:val="00864190"/>
    <w:rsid w:val="00866DEC"/>
    <w:rsid w:val="00867A4E"/>
    <w:rsid w:val="00867BE0"/>
    <w:rsid w:val="00870E49"/>
    <w:rsid w:val="00871662"/>
    <w:rsid w:val="008718F7"/>
    <w:rsid w:val="00871ABE"/>
    <w:rsid w:val="00871B8F"/>
    <w:rsid w:val="00871D63"/>
    <w:rsid w:val="0087320F"/>
    <w:rsid w:val="00873639"/>
    <w:rsid w:val="008737BD"/>
    <w:rsid w:val="0087390B"/>
    <w:rsid w:val="00873C92"/>
    <w:rsid w:val="0087495D"/>
    <w:rsid w:val="00874B3F"/>
    <w:rsid w:val="00874B49"/>
    <w:rsid w:val="0087509B"/>
    <w:rsid w:val="00875AEA"/>
    <w:rsid w:val="008765D5"/>
    <w:rsid w:val="00876D2F"/>
    <w:rsid w:val="00880145"/>
    <w:rsid w:val="0088059F"/>
    <w:rsid w:val="00880A36"/>
    <w:rsid w:val="00880A9D"/>
    <w:rsid w:val="00880BC7"/>
    <w:rsid w:val="00881BA4"/>
    <w:rsid w:val="0088207E"/>
    <w:rsid w:val="008822C4"/>
    <w:rsid w:val="00882655"/>
    <w:rsid w:val="00883830"/>
    <w:rsid w:val="00883AD6"/>
    <w:rsid w:val="00883D90"/>
    <w:rsid w:val="00884848"/>
    <w:rsid w:val="008862AB"/>
    <w:rsid w:val="008867FC"/>
    <w:rsid w:val="00886C67"/>
    <w:rsid w:val="008870FD"/>
    <w:rsid w:val="00887CC1"/>
    <w:rsid w:val="008910FA"/>
    <w:rsid w:val="00891747"/>
    <w:rsid w:val="00891776"/>
    <w:rsid w:val="00891AE1"/>
    <w:rsid w:val="00892B37"/>
    <w:rsid w:val="00892E38"/>
    <w:rsid w:val="00893081"/>
    <w:rsid w:val="00893181"/>
    <w:rsid w:val="00893216"/>
    <w:rsid w:val="008938CE"/>
    <w:rsid w:val="00893A27"/>
    <w:rsid w:val="00893ACF"/>
    <w:rsid w:val="00893C07"/>
    <w:rsid w:val="00894755"/>
    <w:rsid w:val="00894C1B"/>
    <w:rsid w:val="00895212"/>
    <w:rsid w:val="00895E0B"/>
    <w:rsid w:val="00895E3D"/>
    <w:rsid w:val="00895F52"/>
    <w:rsid w:val="00895F8C"/>
    <w:rsid w:val="0089680C"/>
    <w:rsid w:val="00896BF2"/>
    <w:rsid w:val="00896C22"/>
    <w:rsid w:val="00896FDA"/>
    <w:rsid w:val="0089746A"/>
    <w:rsid w:val="00897700"/>
    <w:rsid w:val="00897CE5"/>
    <w:rsid w:val="00897CF6"/>
    <w:rsid w:val="008A0432"/>
    <w:rsid w:val="008A04C4"/>
    <w:rsid w:val="008A0672"/>
    <w:rsid w:val="008A0A0D"/>
    <w:rsid w:val="008A0C03"/>
    <w:rsid w:val="008A1393"/>
    <w:rsid w:val="008A17C0"/>
    <w:rsid w:val="008A1A3D"/>
    <w:rsid w:val="008A1F8D"/>
    <w:rsid w:val="008A2A18"/>
    <w:rsid w:val="008A2C23"/>
    <w:rsid w:val="008A34BA"/>
    <w:rsid w:val="008A37EC"/>
    <w:rsid w:val="008A4DA2"/>
    <w:rsid w:val="008A5203"/>
    <w:rsid w:val="008A537C"/>
    <w:rsid w:val="008A5CE2"/>
    <w:rsid w:val="008A61AF"/>
    <w:rsid w:val="008A6749"/>
    <w:rsid w:val="008A6821"/>
    <w:rsid w:val="008A685F"/>
    <w:rsid w:val="008A6BEB"/>
    <w:rsid w:val="008A6BFA"/>
    <w:rsid w:val="008A6EF3"/>
    <w:rsid w:val="008A7815"/>
    <w:rsid w:val="008A7851"/>
    <w:rsid w:val="008A7AA6"/>
    <w:rsid w:val="008A7B8D"/>
    <w:rsid w:val="008B04FC"/>
    <w:rsid w:val="008B0783"/>
    <w:rsid w:val="008B1CD3"/>
    <w:rsid w:val="008B22AE"/>
    <w:rsid w:val="008B29B7"/>
    <w:rsid w:val="008B2B93"/>
    <w:rsid w:val="008B2E7F"/>
    <w:rsid w:val="008B3EBA"/>
    <w:rsid w:val="008B4D0D"/>
    <w:rsid w:val="008B5634"/>
    <w:rsid w:val="008B59D8"/>
    <w:rsid w:val="008B5F52"/>
    <w:rsid w:val="008B6031"/>
    <w:rsid w:val="008B6F79"/>
    <w:rsid w:val="008B77B5"/>
    <w:rsid w:val="008B7F3F"/>
    <w:rsid w:val="008C12CF"/>
    <w:rsid w:val="008C1CA7"/>
    <w:rsid w:val="008C224A"/>
    <w:rsid w:val="008C2BC9"/>
    <w:rsid w:val="008C3406"/>
    <w:rsid w:val="008C378D"/>
    <w:rsid w:val="008C3F99"/>
    <w:rsid w:val="008C484D"/>
    <w:rsid w:val="008C5766"/>
    <w:rsid w:val="008C61F0"/>
    <w:rsid w:val="008C757D"/>
    <w:rsid w:val="008C75BA"/>
    <w:rsid w:val="008D0332"/>
    <w:rsid w:val="008D052E"/>
    <w:rsid w:val="008D0686"/>
    <w:rsid w:val="008D0784"/>
    <w:rsid w:val="008D136B"/>
    <w:rsid w:val="008D1B3B"/>
    <w:rsid w:val="008D1E5A"/>
    <w:rsid w:val="008D22BC"/>
    <w:rsid w:val="008D302F"/>
    <w:rsid w:val="008D30DA"/>
    <w:rsid w:val="008D32C2"/>
    <w:rsid w:val="008D38CC"/>
    <w:rsid w:val="008D3EDB"/>
    <w:rsid w:val="008D4019"/>
    <w:rsid w:val="008D4742"/>
    <w:rsid w:val="008D48FD"/>
    <w:rsid w:val="008D49B3"/>
    <w:rsid w:val="008D4C0A"/>
    <w:rsid w:val="008D50CB"/>
    <w:rsid w:val="008D55FB"/>
    <w:rsid w:val="008D59C7"/>
    <w:rsid w:val="008D5DB0"/>
    <w:rsid w:val="008D70DF"/>
    <w:rsid w:val="008E1057"/>
    <w:rsid w:val="008E1269"/>
    <w:rsid w:val="008E1557"/>
    <w:rsid w:val="008E15CB"/>
    <w:rsid w:val="008E1A42"/>
    <w:rsid w:val="008E1DF8"/>
    <w:rsid w:val="008E280E"/>
    <w:rsid w:val="008E30D4"/>
    <w:rsid w:val="008E35AA"/>
    <w:rsid w:val="008E3AE1"/>
    <w:rsid w:val="008E3B04"/>
    <w:rsid w:val="008E4303"/>
    <w:rsid w:val="008E48C2"/>
    <w:rsid w:val="008E4F95"/>
    <w:rsid w:val="008E539F"/>
    <w:rsid w:val="008E553C"/>
    <w:rsid w:val="008E57EB"/>
    <w:rsid w:val="008E5D43"/>
    <w:rsid w:val="008E6339"/>
    <w:rsid w:val="008E6637"/>
    <w:rsid w:val="008E6A06"/>
    <w:rsid w:val="008E6B14"/>
    <w:rsid w:val="008E6C2D"/>
    <w:rsid w:val="008E7FEB"/>
    <w:rsid w:val="008F084A"/>
    <w:rsid w:val="008F2776"/>
    <w:rsid w:val="008F3D26"/>
    <w:rsid w:val="008F44A4"/>
    <w:rsid w:val="008F5F64"/>
    <w:rsid w:val="008F60E1"/>
    <w:rsid w:val="008F68FF"/>
    <w:rsid w:val="008F6B9D"/>
    <w:rsid w:val="008F6DB2"/>
    <w:rsid w:val="008F7258"/>
    <w:rsid w:val="00900315"/>
    <w:rsid w:val="00901857"/>
    <w:rsid w:val="0090187C"/>
    <w:rsid w:val="00901C75"/>
    <w:rsid w:val="00901D00"/>
    <w:rsid w:val="00902021"/>
    <w:rsid w:val="009028D4"/>
    <w:rsid w:val="00903098"/>
    <w:rsid w:val="009036B7"/>
    <w:rsid w:val="00903A52"/>
    <w:rsid w:val="009040A8"/>
    <w:rsid w:val="00905565"/>
    <w:rsid w:val="00906B37"/>
    <w:rsid w:val="00906B38"/>
    <w:rsid w:val="0090710B"/>
    <w:rsid w:val="00907D4A"/>
    <w:rsid w:val="009104C4"/>
    <w:rsid w:val="00910FAE"/>
    <w:rsid w:val="00911CAD"/>
    <w:rsid w:val="009128BB"/>
    <w:rsid w:val="0091392B"/>
    <w:rsid w:val="009140B4"/>
    <w:rsid w:val="00914485"/>
    <w:rsid w:val="00914B5A"/>
    <w:rsid w:val="0091565A"/>
    <w:rsid w:val="00915E45"/>
    <w:rsid w:val="00916F2F"/>
    <w:rsid w:val="00916FC8"/>
    <w:rsid w:val="00917EE0"/>
    <w:rsid w:val="00920F15"/>
    <w:rsid w:val="00920FCF"/>
    <w:rsid w:val="00921810"/>
    <w:rsid w:val="00921C92"/>
    <w:rsid w:val="009223AE"/>
    <w:rsid w:val="00922568"/>
    <w:rsid w:val="00922793"/>
    <w:rsid w:val="00922952"/>
    <w:rsid w:val="00922BB3"/>
    <w:rsid w:val="009235D4"/>
    <w:rsid w:val="00923948"/>
    <w:rsid w:val="0092398A"/>
    <w:rsid w:val="00923FFB"/>
    <w:rsid w:val="009242D5"/>
    <w:rsid w:val="009242F2"/>
    <w:rsid w:val="0092505E"/>
    <w:rsid w:val="00925451"/>
    <w:rsid w:val="009255CE"/>
    <w:rsid w:val="00925B97"/>
    <w:rsid w:val="00926277"/>
    <w:rsid w:val="009269A7"/>
    <w:rsid w:val="00926BF6"/>
    <w:rsid w:val="00927227"/>
    <w:rsid w:val="009308C1"/>
    <w:rsid w:val="009309CC"/>
    <w:rsid w:val="00930D5D"/>
    <w:rsid w:val="009319EB"/>
    <w:rsid w:val="00931D14"/>
    <w:rsid w:val="00931DBA"/>
    <w:rsid w:val="00932E59"/>
    <w:rsid w:val="0093319B"/>
    <w:rsid w:val="0093379A"/>
    <w:rsid w:val="00934032"/>
    <w:rsid w:val="00934134"/>
    <w:rsid w:val="00934B07"/>
    <w:rsid w:val="009354E4"/>
    <w:rsid w:val="00935850"/>
    <w:rsid w:val="0093644C"/>
    <w:rsid w:val="00936D63"/>
    <w:rsid w:val="00936E1A"/>
    <w:rsid w:val="0093785F"/>
    <w:rsid w:val="00937B04"/>
    <w:rsid w:val="009406E9"/>
    <w:rsid w:val="00940BC2"/>
    <w:rsid w:val="00940D4F"/>
    <w:rsid w:val="009416E4"/>
    <w:rsid w:val="00941C63"/>
    <w:rsid w:val="00941F3D"/>
    <w:rsid w:val="0094236B"/>
    <w:rsid w:val="009423ED"/>
    <w:rsid w:val="00942FE7"/>
    <w:rsid w:val="00943236"/>
    <w:rsid w:val="00943284"/>
    <w:rsid w:val="00943687"/>
    <w:rsid w:val="00943962"/>
    <w:rsid w:val="00944314"/>
    <w:rsid w:val="00944394"/>
    <w:rsid w:val="00945034"/>
    <w:rsid w:val="0094505B"/>
    <w:rsid w:val="0094624A"/>
    <w:rsid w:val="00946830"/>
    <w:rsid w:val="00946B81"/>
    <w:rsid w:val="00946E47"/>
    <w:rsid w:val="009475A1"/>
    <w:rsid w:val="0095001B"/>
    <w:rsid w:val="009503BA"/>
    <w:rsid w:val="00950474"/>
    <w:rsid w:val="0095079A"/>
    <w:rsid w:val="00950933"/>
    <w:rsid w:val="0095164E"/>
    <w:rsid w:val="00951ACA"/>
    <w:rsid w:val="00951DE3"/>
    <w:rsid w:val="00951DE8"/>
    <w:rsid w:val="009521F5"/>
    <w:rsid w:val="00952D44"/>
    <w:rsid w:val="00952F94"/>
    <w:rsid w:val="009533E2"/>
    <w:rsid w:val="0095390A"/>
    <w:rsid w:val="00954E1B"/>
    <w:rsid w:val="00955AEA"/>
    <w:rsid w:val="00955EFB"/>
    <w:rsid w:val="00956E07"/>
    <w:rsid w:val="00956E41"/>
    <w:rsid w:val="0095702B"/>
    <w:rsid w:val="009570AB"/>
    <w:rsid w:val="0095789C"/>
    <w:rsid w:val="0096177E"/>
    <w:rsid w:val="00961FB3"/>
    <w:rsid w:val="00962311"/>
    <w:rsid w:val="00962508"/>
    <w:rsid w:val="009625B7"/>
    <w:rsid w:val="00962859"/>
    <w:rsid w:val="00963204"/>
    <w:rsid w:val="0096336B"/>
    <w:rsid w:val="00963A94"/>
    <w:rsid w:val="009642F5"/>
    <w:rsid w:val="00964B3A"/>
    <w:rsid w:val="00965821"/>
    <w:rsid w:val="0096669E"/>
    <w:rsid w:val="0097332E"/>
    <w:rsid w:val="009735CD"/>
    <w:rsid w:val="0097374C"/>
    <w:rsid w:val="009737AB"/>
    <w:rsid w:val="00973E80"/>
    <w:rsid w:val="009742CE"/>
    <w:rsid w:val="00974A57"/>
    <w:rsid w:val="009759E4"/>
    <w:rsid w:val="00975D86"/>
    <w:rsid w:val="00976367"/>
    <w:rsid w:val="00976545"/>
    <w:rsid w:val="00976669"/>
    <w:rsid w:val="009766B6"/>
    <w:rsid w:val="00980F31"/>
    <w:rsid w:val="0098126C"/>
    <w:rsid w:val="009815CC"/>
    <w:rsid w:val="009817F4"/>
    <w:rsid w:val="009823C5"/>
    <w:rsid w:val="009827F9"/>
    <w:rsid w:val="00982909"/>
    <w:rsid w:val="00982A64"/>
    <w:rsid w:val="00982E34"/>
    <w:rsid w:val="00982E83"/>
    <w:rsid w:val="00983441"/>
    <w:rsid w:val="009837E6"/>
    <w:rsid w:val="00983FEB"/>
    <w:rsid w:val="00984889"/>
    <w:rsid w:val="00985076"/>
    <w:rsid w:val="009857EE"/>
    <w:rsid w:val="00986B27"/>
    <w:rsid w:val="00987DAF"/>
    <w:rsid w:val="00987FE3"/>
    <w:rsid w:val="00990403"/>
    <w:rsid w:val="009904A0"/>
    <w:rsid w:val="00991166"/>
    <w:rsid w:val="00991A12"/>
    <w:rsid w:val="0099219B"/>
    <w:rsid w:val="009922BF"/>
    <w:rsid w:val="00993133"/>
    <w:rsid w:val="009934BC"/>
    <w:rsid w:val="009935A8"/>
    <w:rsid w:val="009939D1"/>
    <w:rsid w:val="00993B0F"/>
    <w:rsid w:val="00994D73"/>
    <w:rsid w:val="00995138"/>
    <w:rsid w:val="009954DB"/>
    <w:rsid w:val="00996BCC"/>
    <w:rsid w:val="00997593"/>
    <w:rsid w:val="009A0D83"/>
    <w:rsid w:val="009A146B"/>
    <w:rsid w:val="009A165B"/>
    <w:rsid w:val="009A178A"/>
    <w:rsid w:val="009A1BBF"/>
    <w:rsid w:val="009A2235"/>
    <w:rsid w:val="009A2788"/>
    <w:rsid w:val="009A29AB"/>
    <w:rsid w:val="009A334A"/>
    <w:rsid w:val="009A3A83"/>
    <w:rsid w:val="009A3BAE"/>
    <w:rsid w:val="009A3ED0"/>
    <w:rsid w:val="009A42E0"/>
    <w:rsid w:val="009A4DAD"/>
    <w:rsid w:val="009A5B2F"/>
    <w:rsid w:val="009A62D1"/>
    <w:rsid w:val="009A6CE6"/>
    <w:rsid w:val="009A6F51"/>
    <w:rsid w:val="009A7099"/>
    <w:rsid w:val="009A7927"/>
    <w:rsid w:val="009A7CEF"/>
    <w:rsid w:val="009B05BA"/>
    <w:rsid w:val="009B0754"/>
    <w:rsid w:val="009B14B4"/>
    <w:rsid w:val="009B14F7"/>
    <w:rsid w:val="009B2170"/>
    <w:rsid w:val="009B2703"/>
    <w:rsid w:val="009B2E09"/>
    <w:rsid w:val="009B2FA0"/>
    <w:rsid w:val="009B37DB"/>
    <w:rsid w:val="009B44A6"/>
    <w:rsid w:val="009B4776"/>
    <w:rsid w:val="009B488D"/>
    <w:rsid w:val="009B4C5D"/>
    <w:rsid w:val="009B4D93"/>
    <w:rsid w:val="009B5EEE"/>
    <w:rsid w:val="009B65C7"/>
    <w:rsid w:val="009B6C72"/>
    <w:rsid w:val="009B6D52"/>
    <w:rsid w:val="009B77D4"/>
    <w:rsid w:val="009B7BD1"/>
    <w:rsid w:val="009C0415"/>
    <w:rsid w:val="009C1036"/>
    <w:rsid w:val="009C11A2"/>
    <w:rsid w:val="009C11CC"/>
    <w:rsid w:val="009C156B"/>
    <w:rsid w:val="009C1F59"/>
    <w:rsid w:val="009C2151"/>
    <w:rsid w:val="009C25E2"/>
    <w:rsid w:val="009C30DF"/>
    <w:rsid w:val="009C3AEB"/>
    <w:rsid w:val="009C3B6C"/>
    <w:rsid w:val="009C3EB3"/>
    <w:rsid w:val="009C47B7"/>
    <w:rsid w:val="009C52B6"/>
    <w:rsid w:val="009C5637"/>
    <w:rsid w:val="009C6543"/>
    <w:rsid w:val="009C7851"/>
    <w:rsid w:val="009C7899"/>
    <w:rsid w:val="009D0535"/>
    <w:rsid w:val="009D0B6A"/>
    <w:rsid w:val="009D0C14"/>
    <w:rsid w:val="009D0FA4"/>
    <w:rsid w:val="009D24B1"/>
    <w:rsid w:val="009D294E"/>
    <w:rsid w:val="009D29D4"/>
    <w:rsid w:val="009D35E7"/>
    <w:rsid w:val="009D3F84"/>
    <w:rsid w:val="009D4525"/>
    <w:rsid w:val="009D46BA"/>
    <w:rsid w:val="009D500E"/>
    <w:rsid w:val="009D5690"/>
    <w:rsid w:val="009D5DEE"/>
    <w:rsid w:val="009D77BC"/>
    <w:rsid w:val="009E0501"/>
    <w:rsid w:val="009E0941"/>
    <w:rsid w:val="009E11C4"/>
    <w:rsid w:val="009E122D"/>
    <w:rsid w:val="009E14F7"/>
    <w:rsid w:val="009E28C1"/>
    <w:rsid w:val="009E2AFD"/>
    <w:rsid w:val="009E2BBD"/>
    <w:rsid w:val="009E2CFC"/>
    <w:rsid w:val="009E304E"/>
    <w:rsid w:val="009E3D79"/>
    <w:rsid w:val="009E3D95"/>
    <w:rsid w:val="009E45C0"/>
    <w:rsid w:val="009E541A"/>
    <w:rsid w:val="009E578C"/>
    <w:rsid w:val="009E58CB"/>
    <w:rsid w:val="009E5B4D"/>
    <w:rsid w:val="009E5D16"/>
    <w:rsid w:val="009E6147"/>
    <w:rsid w:val="009E67EB"/>
    <w:rsid w:val="009E714F"/>
    <w:rsid w:val="009E77F2"/>
    <w:rsid w:val="009E7D71"/>
    <w:rsid w:val="009F07BE"/>
    <w:rsid w:val="009F103C"/>
    <w:rsid w:val="009F1068"/>
    <w:rsid w:val="009F13F9"/>
    <w:rsid w:val="009F1672"/>
    <w:rsid w:val="009F1736"/>
    <w:rsid w:val="009F1DA1"/>
    <w:rsid w:val="009F1F69"/>
    <w:rsid w:val="009F2630"/>
    <w:rsid w:val="009F2870"/>
    <w:rsid w:val="009F3186"/>
    <w:rsid w:val="009F34EE"/>
    <w:rsid w:val="009F4C14"/>
    <w:rsid w:val="009F504C"/>
    <w:rsid w:val="009F5695"/>
    <w:rsid w:val="009F5FC8"/>
    <w:rsid w:val="009F6809"/>
    <w:rsid w:val="009F6F10"/>
    <w:rsid w:val="009F7174"/>
    <w:rsid w:val="009F7370"/>
    <w:rsid w:val="009F758E"/>
    <w:rsid w:val="009F7768"/>
    <w:rsid w:val="009F7AD2"/>
    <w:rsid w:val="00A01671"/>
    <w:rsid w:val="00A01CDB"/>
    <w:rsid w:val="00A02265"/>
    <w:rsid w:val="00A022F6"/>
    <w:rsid w:val="00A0238A"/>
    <w:rsid w:val="00A02406"/>
    <w:rsid w:val="00A03795"/>
    <w:rsid w:val="00A04A52"/>
    <w:rsid w:val="00A04F22"/>
    <w:rsid w:val="00A05245"/>
    <w:rsid w:val="00A05656"/>
    <w:rsid w:val="00A05ABB"/>
    <w:rsid w:val="00A05C7C"/>
    <w:rsid w:val="00A06A77"/>
    <w:rsid w:val="00A06C5A"/>
    <w:rsid w:val="00A0710A"/>
    <w:rsid w:val="00A077F9"/>
    <w:rsid w:val="00A07AAE"/>
    <w:rsid w:val="00A1082E"/>
    <w:rsid w:val="00A11176"/>
    <w:rsid w:val="00A11991"/>
    <w:rsid w:val="00A11A9D"/>
    <w:rsid w:val="00A12215"/>
    <w:rsid w:val="00A12873"/>
    <w:rsid w:val="00A12958"/>
    <w:rsid w:val="00A136AD"/>
    <w:rsid w:val="00A13879"/>
    <w:rsid w:val="00A13FBF"/>
    <w:rsid w:val="00A144EA"/>
    <w:rsid w:val="00A14D54"/>
    <w:rsid w:val="00A15AA7"/>
    <w:rsid w:val="00A15ACC"/>
    <w:rsid w:val="00A15BDF"/>
    <w:rsid w:val="00A16157"/>
    <w:rsid w:val="00A16597"/>
    <w:rsid w:val="00A1678F"/>
    <w:rsid w:val="00A16893"/>
    <w:rsid w:val="00A202E0"/>
    <w:rsid w:val="00A205DD"/>
    <w:rsid w:val="00A20AF0"/>
    <w:rsid w:val="00A211B9"/>
    <w:rsid w:val="00A21898"/>
    <w:rsid w:val="00A21A79"/>
    <w:rsid w:val="00A221E8"/>
    <w:rsid w:val="00A2291C"/>
    <w:rsid w:val="00A22BB1"/>
    <w:rsid w:val="00A22E10"/>
    <w:rsid w:val="00A23E03"/>
    <w:rsid w:val="00A2423F"/>
    <w:rsid w:val="00A24411"/>
    <w:rsid w:val="00A2475B"/>
    <w:rsid w:val="00A24C0E"/>
    <w:rsid w:val="00A24EC6"/>
    <w:rsid w:val="00A264AB"/>
    <w:rsid w:val="00A26B86"/>
    <w:rsid w:val="00A26D0D"/>
    <w:rsid w:val="00A32719"/>
    <w:rsid w:val="00A32DC1"/>
    <w:rsid w:val="00A334C1"/>
    <w:rsid w:val="00A336C6"/>
    <w:rsid w:val="00A33A3D"/>
    <w:rsid w:val="00A33F85"/>
    <w:rsid w:val="00A34414"/>
    <w:rsid w:val="00A34BF0"/>
    <w:rsid w:val="00A358DF"/>
    <w:rsid w:val="00A35901"/>
    <w:rsid w:val="00A36307"/>
    <w:rsid w:val="00A3699C"/>
    <w:rsid w:val="00A36D84"/>
    <w:rsid w:val="00A36E5C"/>
    <w:rsid w:val="00A371C0"/>
    <w:rsid w:val="00A40078"/>
    <w:rsid w:val="00A4038B"/>
    <w:rsid w:val="00A40540"/>
    <w:rsid w:val="00A41829"/>
    <w:rsid w:val="00A4211B"/>
    <w:rsid w:val="00A42BD5"/>
    <w:rsid w:val="00A42EB9"/>
    <w:rsid w:val="00A43653"/>
    <w:rsid w:val="00A43788"/>
    <w:rsid w:val="00A43987"/>
    <w:rsid w:val="00A44AD7"/>
    <w:rsid w:val="00A45B1D"/>
    <w:rsid w:val="00A47A0A"/>
    <w:rsid w:val="00A47D27"/>
    <w:rsid w:val="00A50116"/>
    <w:rsid w:val="00A50176"/>
    <w:rsid w:val="00A51FA1"/>
    <w:rsid w:val="00A52620"/>
    <w:rsid w:val="00A52D94"/>
    <w:rsid w:val="00A52FA0"/>
    <w:rsid w:val="00A5422A"/>
    <w:rsid w:val="00A54898"/>
    <w:rsid w:val="00A54AA8"/>
    <w:rsid w:val="00A55C67"/>
    <w:rsid w:val="00A562C6"/>
    <w:rsid w:val="00A6025C"/>
    <w:rsid w:val="00A60D58"/>
    <w:rsid w:val="00A60DD5"/>
    <w:rsid w:val="00A6145D"/>
    <w:rsid w:val="00A6146C"/>
    <w:rsid w:val="00A62635"/>
    <w:rsid w:val="00A6366C"/>
    <w:rsid w:val="00A6393C"/>
    <w:rsid w:val="00A63E37"/>
    <w:rsid w:val="00A64047"/>
    <w:rsid w:val="00A65B56"/>
    <w:rsid w:val="00A65C86"/>
    <w:rsid w:val="00A6623A"/>
    <w:rsid w:val="00A6664E"/>
    <w:rsid w:val="00A66A24"/>
    <w:rsid w:val="00A67634"/>
    <w:rsid w:val="00A70E5C"/>
    <w:rsid w:val="00A712BF"/>
    <w:rsid w:val="00A71395"/>
    <w:rsid w:val="00A71F42"/>
    <w:rsid w:val="00A727D0"/>
    <w:rsid w:val="00A72BE8"/>
    <w:rsid w:val="00A72D6A"/>
    <w:rsid w:val="00A7407E"/>
    <w:rsid w:val="00A74DA5"/>
    <w:rsid w:val="00A75521"/>
    <w:rsid w:val="00A757BB"/>
    <w:rsid w:val="00A75955"/>
    <w:rsid w:val="00A76189"/>
    <w:rsid w:val="00A764FF"/>
    <w:rsid w:val="00A771F4"/>
    <w:rsid w:val="00A77C73"/>
    <w:rsid w:val="00A77D49"/>
    <w:rsid w:val="00A801CA"/>
    <w:rsid w:val="00A81527"/>
    <w:rsid w:val="00A81A34"/>
    <w:rsid w:val="00A81D24"/>
    <w:rsid w:val="00A8218D"/>
    <w:rsid w:val="00A8222C"/>
    <w:rsid w:val="00A8236A"/>
    <w:rsid w:val="00A849FD"/>
    <w:rsid w:val="00A84BD8"/>
    <w:rsid w:val="00A84E30"/>
    <w:rsid w:val="00A850EA"/>
    <w:rsid w:val="00A85B9A"/>
    <w:rsid w:val="00A85C5C"/>
    <w:rsid w:val="00A85F07"/>
    <w:rsid w:val="00A86850"/>
    <w:rsid w:val="00A8728E"/>
    <w:rsid w:val="00A87995"/>
    <w:rsid w:val="00A908A3"/>
    <w:rsid w:val="00A90BEB"/>
    <w:rsid w:val="00A90C9E"/>
    <w:rsid w:val="00A916D6"/>
    <w:rsid w:val="00A919EA"/>
    <w:rsid w:val="00A9371C"/>
    <w:rsid w:val="00A949D7"/>
    <w:rsid w:val="00A94E5B"/>
    <w:rsid w:val="00A9644E"/>
    <w:rsid w:val="00A96460"/>
    <w:rsid w:val="00A969DB"/>
    <w:rsid w:val="00A96BAC"/>
    <w:rsid w:val="00A97B0F"/>
    <w:rsid w:val="00AA02BA"/>
    <w:rsid w:val="00AA04B5"/>
    <w:rsid w:val="00AA0A23"/>
    <w:rsid w:val="00AA0C5B"/>
    <w:rsid w:val="00AA18D6"/>
    <w:rsid w:val="00AA2171"/>
    <w:rsid w:val="00AA2350"/>
    <w:rsid w:val="00AA3248"/>
    <w:rsid w:val="00AA33E8"/>
    <w:rsid w:val="00AA55AF"/>
    <w:rsid w:val="00AA57DA"/>
    <w:rsid w:val="00AA58E9"/>
    <w:rsid w:val="00AA6610"/>
    <w:rsid w:val="00AA663E"/>
    <w:rsid w:val="00AA67BC"/>
    <w:rsid w:val="00AA6E45"/>
    <w:rsid w:val="00AA6EAB"/>
    <w:rsid w:val="00AA6F38"/>
    <w:rsid w:val="00AA7659"/>
    <w:rsid w:val="00AA7D26"/>
    <w:rsid w:val="00AB08CA"/>
    <w:rsid w:val="00AB0BA7"/>
    <w:rsid w:val="00AB10DE"/>
    <w:rsid w:val="00AB116B"/>
    <w:rsid w:val="00AB141A"/>
    <w:rsid w:val="00AB18D8"/>
    <w:rsid w:val="00AB1C70"/>
    <w:rsid w:val="00AB29AE"/>
    <w:rsid w:val="00AB2E88"/>
    <w:rsid w:val="00AB309B"/>
    <w:rsid w:val="00AB3899"/>
    <w:rsid w:val="00AB39EF"/>
    <w:rsid w:val="00AB3D5B"/>
    <w:rsid w:val="00AB41C2"/>
    <w:rsid w:val="00AB4B30"/>
    <w:rsid w:val="00AB5A88"/>
    <w:rsid w:val="00AB5C51"/>
    <w:rsid w:val="00AB722E"/>
    <w:rsid w:val="00AB72AA"/>
    <w:rsid w:val="00AB79D3"/>
    <w:rsid w:val="00AB7AAA"/>
    <w:rsid w:val="00AC0305"/>
    <w:rsid w:val="00AC06A1"/>
    <w:rsid w:val="00AC1614"/>
    <w:rsid w:val="00AC1899"/>
    <w:rsid w:val="00AC1C3A"/>
    <w:rsid w:val="00AC1CF8"/>
    <w:rsid w:val="00AC1E4F"/>
    <w:rsid w:val="00AC20AC"/>
    <w:rsid w:val="00AC2BB5"/>
    <w:rsid w:val="00AC2EEB"/>
    <w:rsid w:val="00AC38EC"/>
    <w:rsid w:val="00AC42BF"/>
    <w:rsid w:val="00AC4AB6"/>
    <w:rsid w:val="00AC508E"/>
    <w:rsid w:val="00AC52F3"/>
    <w:rsid w:val="00AC57EC"/>
    <w:rsid w:val="00AC64F6"/>
    <w:rsid w:val="00AC6515"/>
    <w:rsid w:val="00AC66CF"/>
    <w:rsid w:val="00AC6BC8"/>
    <w:rsid w:val="00AC721A"/>
    <w:rsid w:val="00AC77E6"/>
    <w:rsid w:val="00AD0A5C"/>
    <w:rsid w:val="00AD0DCF"/>
    <w:rsid w:val="00AD1060"/>
    <w:rsid w:val="00AD1FC5"/>
    <w:rsid w:val="00AD27B1"/>
    <w:rsid w:val="00AD2BDA"/>
    <w:rsid w:val="00AD30A2"/>
    <w:rsid w:val="00AD3A92"/>
    <w:rsid w:val="00AD47FB"/>
    <w:rsid w:val="00AD4AB7"/>
    <w:rsid w:val="00AD4BA7"/>
    <w:rsid w:val="00AD50C7"/>
    <w:rsid w:val="00AD572B"/>
    <w:rsid w:val="00AD633E"/>
    <w:rsid w:val="00AD6C7C"/>
    <w:rsid w:val="00AD73E5"/>
    <w:rsid w:val="00AD77FE"/>
    <w:rsid w:val="00AD7F8F"/>
    <w:rsid w:val="00AD7FCC"/>
    <w:rsid w:val="00AE0209"/>
    <w:rsid w:val="00AE0C0C"/>
    <w:rsid w:val="00AE161A"/>
    <w:rsid w:val="00AE1B0F"/>
    <w:rsid w:val="00AE1F0B"/>
    <w:rsid w:val="00AE2436"/>
    <w:rsid w:val="00AE3DEC"/>
    <w:rsid w:val="00AE433A"/>
    <w:rsid w:val="00AE477F"/>
    <w:rsid w:val="00AE4ABE"/>
    <w:rsid w:val="00AE4B18"/>
    <w:rsid w:val="00AE4B7E"/>
    <w:rsid w:val="00AE4C7C"/>
    <w:rsid w:val="00AE4CFB"/>
    <w:rsid w:val="00AE5A38"/>
    <w:rsid w:val="00AE5B1D"/>
    <w:rsid w:val="00AE653F"/>
    <w:rsid w:val="00AE6ADD"/>
    <w:rsid w:val="00AE6CC8"/>
    <w:rsid w:val="00AE6D31"/>
    <w:rsid w:val="00AE6E6C"/>
    <w:rsid w:val="00AE6F95"/>
    <w:rsid w:val="00AE72D4"/>
    <w:rsid w:val="00AE75E7"/>
    <w:rsid w:val="00AF0319"/>
    <w:rsid w:val="00AF2015"/>
    <w:rsid w:val="00AF2EC1"/>
    <w:rsid w:val="00AF2FCF"/>
    <w:rsid w:val="00AF34D9"/>
    <w:rsid w:val="00AF3F0F"/>
    <w:rsid w:val="00AF420C"/>
    <w:rsid w:val="00AF4AFF"/>
    <w:rsid w:val="00AF4F48"/>
    <w:rsid w:val="00AF546C"/>
    <w:rsid w:val="00AF5FE0"/>
    <w:rsid w:val="00AF64DC"/>
    <w:rsid w:val="00AF655B"/>
    <w:rsid w:val="00B0010C"/>
    <w:rsid w:val="00B0137F"/>
    <w:rsid w:val="00B01E99"/>
    <w:rsid w:val="00B0204E"/>
    <w:rsid w:val="00B0216D"/>
    <w:rsid w:val="00B02467"/>
    <w:rsid w:val="00B02CA4"/>
    <w:rsid w:val="00B03330"/>
    <w:rsid w:val="00B0471E"/>
    <w:rsid w:val="00B052B8"/>
    <w:rsid w:val="00B05509"/>
    <w:rsid w:val="00B05EC1"/>
    <w:rsid w:val="00B06592"/>
    <w:rsid w:val="00B074D2"/>
    <w:rsid w:val="00B07765"/>
    <w:rsid w:val="00B07A91"/>
    <w:rsid w:val="00B07E51"/>
    <w:rsid w:val="00B11547"/>
    <w:rsid w:val="00B1171F"/>
    <w:rsid w:val="00B122F5"/>
    <w:rsid w:val="00B13716"/>
    <w:rsid w:val="00B13EEE"/>
    <w:rsid w:val="00B1402E"/>
    <w:rsid w:val="00B14FD2"/>
    <w:rsid w:val="00B1505A"/>
    <w:rsid w:val="00B15810"/>
    <w:rsid w:val="00B15D7C"/>
    <w:rsid w:val="00B172D9"/>
    <w:rsid w:val="00B17A06"/>
    <w:rsid w:val="00B2000A"/>
    <w:rsid w:val="00B204CD"/>
    <w:rsid w:val="00B21600"/>
    <w:rsid w:val="00B22922"/>
    <w:rsid w:val="00B231E9"/>
    <w:rsid w:val="00B2404C"/>
    <w:rsid w:val="00B246A7"/>
    <w:rsid w:val="00B24741"/>
    <w:rsid w:val="00B24C30"/>
    <w:rsid w:val="00B24E0A"/>
    <w:rsid w:val="00B24E73"/>
    <w:rsid w:val="00B250F8"/>
    <w:rsid w:val="00B25118"/>
    <w:rsid w:val="00B252D1"/>
    <w:rsid w:val="00B25C00"/>
    <w:rsid w:val="00B266F1"/>
    <w:rsid w:val="00B26CF1"/>
    <w:rsid w:val="00B27594"/>
    <w:rsid w:val="00B314C7"/>
    <w:rsid w:val="00B31605"/>
    <w:rsid w:val="00B3230D"/>
    <w:rsid w:val="00B32756"/>
    <w:rsid w:val="00B32EE5"/>
    <w:rsid w:val="00B330CC"/>
    <w:rsid w:val="00B336E7"/>
    <w:rsid w:val="00B33B77"/>
    <w:rsid w:val="00B33CF2"/>
    <w:rsid w:val="00B34211"/>
    <w:rsid w:val="00B349F1"/>
    <w:rsid w:val="00B34DC2"/>
    <w:rsid w:val="00B34F26"/>
    <w:rsid w:val="00B35209"/>
    <w:rsid w:val="00B36BCE"/>
    <w:rsid w:val="00B373B8"/>
    <w:rsid w:val="00B37EC9"/>
    <w:rsid w:val="00B403F3"/>
    <w:rsid w:val="00B4044F"/>
    <w:rsid w:val="00B4081C"/>
    <w:rsid w:val="00B40A22"/>
    <w:rsid w:val="00B40F8C"/>
    <w:rsid w:val="00B4126E"/>
    <w:rsid w:val="00B41C88"/>
    <w:rsid w:val="00B41D32"/>
    <w:rsid w:val="00B42141"/>
    <w:rsid w:val="00B43F78"/>
    <w:rsid w:val="00B44EBB"/>
    <w:rsid w:val="00B44FFE"/>
    <w:rsid w:val="00B452A3"/>
    <w:rsid w:val="00B45301"/>
    <w:rsid w:val="00B463FF"/>
    <w:rsid w:val="00B52560"/>
    <w:rsid w:val="00B53673"/>
    <w:rsid w:val="00B5390C"/>
    <w:rsid w:val="00B53BCC"/>
    <w:rsid w:val="00B54082"/>
    <w:rsid w:val="00B5452F"/>
    <w:rsid w:val="00B55603"/>
    <w:rsid w:val="00B56201"/>
    <w:rsid w:val="00B5639A"/>
    <w:rsid w:val="00B56623"/>
    <w:rsid w:val="00B5671E"/>
    <w:rsid w:val="00B56827"/>
    <w:rsid w:val="00B57004"/>
    <w:rsid w:val="00B57A20"/>
    <w:rsid w:val="00B57D61"/>
    <w:rsid w:val="00B60659"/>
    <w:rsid w:val="00B607E2"/>
    <w:rsid w:val="00B60DDD"/>
    <w:rsid w:val="00B6278C"/>
    <w:rsid w:val="00B62CC2"/>
    <w:rsid w:val="00B62FAE"/>
    <w:rsid w:val="00B6320A"/>
    <w:rsid w:val="00B6447C"/>
    <w:rsid w:val="00B6454F"/>
    <w:rsid w:val="00B6466E"/>
    <w:rsid w:val="00B6470B"/>
    <w:rsid w:val="00B6486F"/>
    <w:rsid w:val="00B6560C"/>
    <w:rsid w:val="00B65851"/>
    <w:rsid w:val="00B65F62"/>
    <w:rsid w:val="00B6634B"/>
    <w:rsid w:val="00B664CD"/>
    <w:rsid w:val="00B665EE"/>
    <w:rsid w:val="00B66A2C"/>
    <w:rsid w:val="00B67987"/>
    <w:rsid w:val="00B67F9E"/>
    <w:rsid w:val="00B70151"/>
    <w:rsid w:val="00B7020F"/>
    <w:rsid w:val="00B7093F"/>
    <w:rsid w:val="00B7182A"/>
    <w:rsid w:val="00B71929"/>
    <w:rsid w:val="00B71E0A"/>
    <w:rsid w:val="00B723F0"/>
    <w:rsid w:val="00B727DA"/>
    <w:rsid w:val="00B728C4"/>
    <w:rsid w:val="00B72C21"/>
    <w:rsid w:val="00B73E33"/>
    <w:rsid w:val="00B73EF7"/>
    <w:rsid w:val="00B74031"/>
    <w:rsid w:val="00B74239"/>
    <w:rsid w:val="00B74372"/>
    <w:rsid w:val="00B74872"/>
    <w:rsid w:val="00B749F6"/>
    <w:rsid w:val="00B758EE"/>
    <w:rsid w:val="00B761DD"/>
    <w:rsid w:val="00B7675C"/>
    <w:rsid w:val="00B76932"/>
    <w:rsid w:val="00B77E13"/>
    <w:rsid w:val="00B80AC9"/>
    <w:rsid w:val="00B814B6"/>
    <w:rsid w:val="00B8295D"/>
    <w:rsid w:val="00B82EF2"/>
    <w:rsid w:val="00B842B2"/>
    <w:rsid w:val="00B84400"/>
    <w:rsid w:val="00B84557"/>
    <w:rsid w:val="00B847DA"/>
    <w:rsid w:val="00B851A1"/>
    <w:rsid w:val="00B85244"/>
    <w:rsid w:val="00B852BB"/>
    <w:rsid w:val="00B860CC"/>
    <w:rsid w:val="00B86366"/>
    <w:rsid w:val="00B86767"/>
    <w:rsid w:val="00B86B0D"/>
    <w:rsid w:val="00B86C1E"/>
    <w:rsid w:val="00B86D00"/>
    <w:rsid w:val="00B87DA2"/>
    <w:rsid w:val="00B901BB"/>
    <w:rsid w:val="00B90489"/>
    <w:rsid w:val="00B9070E"/>
    <w:rsid w:val="00B90A08"/>
    <w:rsid w:val="00B90DA2"/>
    <w:rsid w:val="00B91FE6"/>
    <w:rsid w:val="00B920EA"/>
    <w:rsid w:val="00B9343D"/>
    <w:rsid w:val="00B93B8D"/>
    <w:rsid w:val="00B93E60"/>
    <w:rsid w:val="00B942B0"/>
    <w:rsid w:val="00B952A9"/>
    <w:rsid w:val="00B95CDE"/>
    <w:rsid w:val="00B96453"/>
    <w:rsid w:val="00B96EEB"/>
    <w:rsid w:val="00B97183"/>
    <w:rsid w:val="00B975BD"/>
    <w:rsid w:val="00B97BE3"/>
    <w:rsid w:val="00B97DD0"/>
    <w:rsid w:val="00BA0029"/>
    <w:rsid w:val="00BA0507"/>
    <w:rsid w:val="00BA06D6"/>
    <w:rsid w:val="00BA0B47"/>
    <w:rsid w:val="00BA1372"/>
    <w:rsid w:val="00BA2150"/>
    <w:rsid w:val="00BA24D7"/>
    <w:rsid w:val="00BA2911"/>
    <w:rsid w:val="00BA292E"/>
    <w:rsid w:val="00BA3A5E"/>
    <w:rsid w:val="00BA4318"/>
    <w:rsid w:val="00BA4899"/>
    <w:rsid w:val="00BA5174"/>
    <w:rsid w:val="00BA5226"/>
    <w:rsid w:val="00BA5F80"/>
    <w:rsid w:val="00BA5F96"/>
    <w:rsid w:val="00BA6071"/>
    <w:rsid w:val="00BA67D2"/>
    <w:rsid w:val="00BA6835"/>
    <w:rsid w:val="00BA710C"/>
    <w:rsid w:val="00BA745A"/>
    <w:rsid w:val="00BA76B3"/>
    <w:rsid w:val="00BA7C4E"/>
    <w:rsid w:val="00BB022D"/>
    <w:rsid w:val="00BB21AE"/>
    <w:rsid w:val="00BB3D85"/>
    <w:rsid w:val="00BB41CA"/>
    <w:rsid w:val="00BB4396"/>
    <w:rsid w:val="00BB4769"/>
    <w:rsid w:val="00BB4D10"/>
    <w:rsid w:val="00BB50B2"/>
    <w:rsid w:val="00BB54D8"/>
    <w:rsid w:val="00BB6C30"/>
    <w:rsid w:val="00BB6E6C"/>
    <w:rsid w:val="00BC0455"/>
    <w:rsid w:val="00BC04D0"/>
    <w:rsid w:val="00BC06BD"/>
    <w:rsid w:val="00BC0F79"/>
    <w:rsid w:val="00BC1468"/>
    <w:rsid w:val="00BC20ED"/>
    <w:rsid w:val="00BC2B2B"/>
    <w:rsid w:val="00BC34D9"/>
    <w:rsid w:val="00BC3CF6"/>
    <w:rsid w:val="00BC4C2D"/>
    <w:rsid w:val="00BC4D6D"/>
    <w:rsid w:val="00BC5287"/>
    <w:rsid w:val="00BC52DE"/>
    <w:rsid w:val="00BC5423"/>
    <w:rsid w:val="00BC5980"/>
    <w:rsid w:val="00BC608A"/>
    <w:rsid w:val="00BC60C5"/>
    <w:rsid w:val="00BC7112"/>
    <w:rsid w:val="00BC748D"/>
    <w:rsid w:val="00BC76AD"/>
    <w:rsid w:val="00BC7899"/>
    <w:rsid w:val="00BC79F2"/>
    <w:rsid w:val="00BD03B5"/>
    <w:rsid w:val="00BD0445"/>
    <w:rsid w:val="00BD0F16"/>
    <w:rsid w:val="00BD0FD7"/>
    <w:rsid w:val="00BD2738"/>
    <w:rsid w:val="00BD28F3"/>
    <w:rsid w:val="00BD29CD"/>
    <w:rsid w:val="00BD3828"/>
    <w:rsid w:val="00BD3CBE"/>
    <w:rsid w:val="00BD404D"/>
    <w:rsid w:val="00BD4074"/>
    <w:rsid w:val="00BD41B6"/>
    <w:rsid w:val="00BD45C1"/>
    <w:rsid w:val="00BD50FF"/>
    <w:rsid w:val="00BD5237"/>
    <w:rsid w:val="00BD561E"/>
    <w:rsid w:val="00BD588E"/>
    <w:rsid w:val="00BD5999"/>
    <w:rsid w:val="00BD6126"/>
    <w:rsid w:val="00BD66A2"/>
    <w:rsid w:val="00BD6B45"/>
    <w:rsid w:val="00BD6D60"/>
    <w:rsid w:val="00BD6E1D"/>
    <w:rsid w:val="00BD6EAB"/>
    <w:rsid w:val="00BD79C7"/>
    <w:rsid w:val="00BE00B4"/>
    <w:rsid w:val="00BE22D7"/>
    <w:rsid w:val="00BE2A8B"/>
    <w:rsid w:val="00BE2DF2"/>
    <w:rsid w:val="00BE2EBA"/>
    <w:rsid w:val="00BE3974"/>
    <w:rsid w:val="00BE46A3"/>
    <w:rsid w:val="00BE47BA"/>
    <w:rsid w:val="00BE4970"/>
    <w:rsid w:val="00BE4DFA"/>
    <w:rsid w:val="00BE5E38"/>
    <w:rsid w:val="00BE62A1"/>
    <w:rsid w:val="00BE6A71"/>
    <w:rsid w:val="00BF01A5"/>
    <w:rsid w:val="00BF1C46"/>
    <w:rsid w:val="00BF214E"/>
    <w:rsid w:val="00BF29AA"/>
    <w:rsid w:val="00BF2E06"/>
    <w:rsid w:val="00BF38D9"/>
    <w:rsid w:val="00BF5874"/>
    <w:rsid w:val="00BF5939"/>
    <w:rsid w:val="00BF6009"/>
    <w:rsid w:val="00BF6080"/>
    <w:rsid w:val="00BF708A"/>
    <w:rsid w:val="00BF70A1"/>
    <w:rsid w:val="00BF70DD"/>
    <w:rsid w:val="00BF7B69"/>
    <w:rsid w:val="00BF7E66"/>
    <w:rsid w:val="00BF7F71"/>
    <w:rsid w:val="00C00449"/>
    <w:rsid w:val="00C00BC6"/>
    <w:rsid w:val="00C01ED6"/>
    <w:rsid w:val="00C0329C"/>
    <w:rsid w:val="00C03E38"/>
    <w:rsid w:val="00C04359"/>
    <w:rsid w:val="00C0488B"/>
    <w:rsid w:val="00C05B92"/>
    <w:rsid w:val="00C05CA1"/>
    <w:rsid w:val="00C05DA1"/>
    <w:rsid w:val="00C0627E"/>
    <w:rsid w:val="00C064CE"/>
    <w:rsid w:val="00C06638"/>
    <w:rsid w:val="00C071D3"/>
    <w:rsid w:val="00C07ACA"/>
    <w:rsid w:val="00C10768"/>
    <w:rsid w:val="00C10F9B"/>
    <w:rsid w:val="00C126F0"/>
    <w:rsid w:val="00C12A31"/>
    <w:rsid w:val="00C12F71"/>
    <w:rsid w:val="00C132AA"/>
    <w:rsid w:val="00C13A40"/>
    <w:rsid w:val="00C13AED"/>
    <w:rsid w:val="00C14434"/>
    <w:rsid w:val="00C14AD8"/>
    <w:rsid w:val="00C14C07"/>
    <w:rsid w:val="00C151B9"/>
    <w:rsid w:val="00C166E7"/>
    <w:rsid w:val="00C16D9B"/>
    <w:rsid w:val="00C16DE0"/>
    <w:rsid w:val="00C172A2"/>
    <w:rsid w:val="00C174B8"/>
    <w:rsid w:val="00C17B8B"/>
    <w:rsid w:val="00C17EE7"/>
    <w:rsid w:val="00C201D8"/>
    <w:rsid w:val="00C20293"/>
    <w:rsid w:val="00C20B39"/>
    <w:rsid w:val="00C2177D"/>
    <w:rsid w:val="00C21909"/>
    <w:rsid w:val="00C21DCD"/>
    <w:rsid w:val="00C224F1"/>
    <w:rsid w:val="00C22D0A"/>
    <w:rsid w:val="00C22F8A"/>
    <w:rsid w:val="00C2303D"/>
    <w:rsid w:val="00C232FB"/>
    <w:rsid w:val="00C240E7"/>
    <w:rsid w:val="00C24884"/>
    <w:rsid w:val="00C25EAE"/>
    <w:rsid w:val="00C261FB"/>
    <w:rsid w:val="00C263DC"/>
    <w:rsid w:val="00C26837"/>
    <w:rsid w:val="00C27798"/>
    <w:rsid w:val="00C27826"/>
    <w:rsid w:val="00C27CCB"/>
    <w:rsid w:val="00C27DAE"/>
    <w:rsid w:val="00C27E48"/>
    <w:rsid w:val="00C30030"/>
    <w:rsid w:val="00C3027E"/>
    <w:rsid w:val="00C306A0"/>
    <w:rsid w:val="00C307EB"/>
    <w:rsid w:val="00C30C23"/>
    <w:rsid w:val="00C31CF6"/>
    <w:rsid w:val="00C32B94"/>
    <w:rsid w:val="00C33875"/>
    <w:rsid w:val="00C33887"/>
    <w:rsid w:val="00C33B38"/>
    <w:rsid w:val="00C363CD"/>
    <w:rsid w:val="00C36FE2"/>
    <w:rsid w:val="00C3759C"/>
    <w:rsid w:val="00C37920"/>
    <w:rsid w:val="00C4006B"/>
    <w:rsid w:val="00C406F5"/>
    <w:rsid w:val="00C40A83"/>
    <w:rsid w:val="00C40EE4"/>
    <w:rsid w:val="00C415B2"/>
    <w:rsid w:val="00C417B4"/>
    <w:rsid w:val="00C4253F"/>
    <w:rsid w:val="00C42B46"/>
    <w:rsid w:val="00C42DA1"/>
    <w:rsid w:val="00C4350F"/>
    <w:rsid w:val="00C456A1"/>
    <w:rsid w:val="00C45BEC"/>
    <w:rsid w:val="00C45CA4"/>
    <w:rsid w:val="00C46CA1"/>
    <w:rsid w:val="00C47174"/>
    <w:rsid w:val="00C4772A"/>
    <w:rsid w:val="00C47B08"/>
    <w:rsid w:val="00C47E30"/>
    <w:rsid w:val="00C47E84"/>
    <w:rsid w:val="00C47F89"/>
    <w:rsid w:val="00C50936"/>
    <w:rsid w:val="00C5120D"/>
    <w:rsid w:val="00C51F6A"/>
    <w:rsid w:val="00C5203F"/>
    <w:rsid w:val="00C5247C"/>
    <w:rsid w:val="00C542C0"/>
    <w:rsid w:val="00C55084"/>
    <w:rsid w:val="00C55153"/>
    <w:rsid w:val="00C552D8"/>
    <w:rsid w:val="00C55E8D"/>
    <w:rsid w:val="00C56183"/>
    <w:rsid w:val="00C564FA"/>
    <w:rsid w:val="00C576AA"/>
    <w:rsid w:val="00C57EC6"/>
    <w:rsid w:val="00C6167C"/>
    <w:rsid w:val="00C6191C"/>
    <w:rsid w:val="00C61ACB"/>
    <w:rsid w:val="00C626EB"/>
    <w:rsid w:val="00C62E3A"/>
    <w:rsid w:val="00C62E68"/>
    <w:rsid w:val="00C62ECD"/>
    <w:rsid w:val="00C62FE9"/>
    <w:rsid w:val="00C6330C"/>
    <w:rsid w:val="00C63512"/>
    <w:rsid w:val="00C636DD"/>
    <w:rsid w:val="00C63ED8"/>
    <w:rsid w:val="00C6401C"/>
    <w:rsid w:val="00C64741"/>
    <w:rsid w:val="00C6495A"/>
    <w:rsid w:val="00C64C65"/>
    <w:rsid w:val="00C65304"/>
    <w:rsid w:val="00C653B3"/>
    <w:rsid w:val="00C66A48"/>
    <w:rsid w:val="00C66DFF"/>
    <w:rsid w:val="00C7071C"/>
    <w:rsid w:val="00C719C4"/>
    <w:rsid w:val="00C725A5"/>
    <w:rsid w:val="00C7272C"/>
    <w:rsid w:val="00C72CA7"/>
    <w:rsid w:val="00C75C7E"/>
    <w:rsid w:val="00C77030"/>
    <w:rsid w:val="00C77439"/>
    <w:rsid w:val="00C774CD"/>
    <w:rsid w:val="00C77691"/>
    <w:rsid w:val="00C778E1"/>
    <w:rsid w:val="00C80AAF"/>
    <w:rsid w:val="00C80EEF"/>
    <w:rsid w:val="00C81A29"/>
    <w:rsid w:val="00C81AF3"/>
    <w:rsid w:val="00C8251D"/>
    <w:rsid w:val="00C83010"/>
    <w:rsid w:val="00C84094"/>
    <w:rsid w:val="00C84386"/>
    <w:rsid w:val="00C845EE"/>
    <w:rsid w:val="00C846D8"/>
    <w:rsid w:val="00C84B36"/>
    <w:rsid w:val="00C8529E"/>
    <w:rsid w:val="00C85AAC"/>
    <w:rsid w:val="00C85D59"/>
    <w:rsid w:val="00C8686E"/>
    <w:rsid w:val="00C87907"/>
    <w:rsid w:val="00C879F3"/>
    <w:rsid w:val="00C913EF"/>
    <w:rsid w:val="00C9145F"/>
    <w:rsid w:val="00C91733"/>
    <w:rsid w:val="00C9182E"/>
    <w:rsid w:val="00C91E05"/>
    <w:rsid w:val="00C92618"/>
    <w:rsid w:val="00C93B73"/>
    <w:rsid w:val="00C943A6"/>
    <w:rsid w:val="00C943AE"/>
    <w:rsid w:val="00C945F6"/>
    <w:rsid w:val="00C94A87"/>
    <w:rsid w:val="00C952DD"/>
    <w:rsid w:val="00C95B52"/>
    <w:rsid w:val="00C9613B"/>
    <w:rsid w:val="00C967C0"/>
    <w:rsid w:val="00C9711E"/>
    <w:rsid w:val="00C97CE3"/>
    <w:rsid w:val="00C97F12"/>
    <w:rsid w:val="00C97FC3"/>
    <w:rsid w:val="00CA0471"/>
    <w:rsid w:val="00CA0E77"/>
    <w:rsid w:val="00CA11E7"/>
    <w:rsid w:val="00CA19D1"/>
    <w:rsid w:val="00CA1F61"/>
    <w:rsid w:val="00CA2012"/>
    <w:rsid w:val="00CA24F9"/>
    <w:rsid w:val="00CA25B9"/>
    <w:rsid w:val="00CA282D"/>
    <w:rsid w:val="00CA29C5"/>
    <w:rsid w:val="00CA323A"/>
    <w:rsid w:val="00CA392C"/>
    <w:rsid w:val="00CA3B98"/>
    <w:rsid w:val="00CA4005"/>
    <w:rsid w:val="00CA41F5"/>
    <w:rsid w:val="00CA4EE7"/>
    <w:rsid w:val="00CA532F"/>
    <w:rsid w:val="00CA5423"/>
    <w:rsid w:val="00CA557C"/>
    <w:rsid w:val="00CA5C31"/>
    <w:rsid w:val="00CA6740"/>
    <w:rsid w:val="00CA6AB2"/>
    <w:rsid w:val="00CA6B97"/>
    <w:rsid w:val="00CA6D22"/>
    <w:rsid w:val="00CA6FB2"/>
    <w:rsid w:val="00CA6FCB"/>
    <w:rsid w:val="00CA7DE4"/>
    <w:rsid w:val="00CB05BA"/>
    <w:rsid w:val="00CB08B8"/>
    <w:rsid w:val="00CB0D07"/>
    <w:rsid w:val="00CB165E"/>
    <w:rsid w:val="00CB1BE3"/>
    <w:rsid w:val="00CB21A3"/>
    <w:rsid w:val="00CB21CE"/>
    <w:rsid w:val="00CB2261"/>
    <w:rsid w:val="00CB3192"/>
    <w:rsid w:val="00CB33C3"/>
    <w:rsid w:val="00CB3963"/>
    <w:rsid w:val="00CB409E"/>
    <w:rsid w:val="00CB4639"/>
    <w:rsid w:val="00CB4974"/>
    <w:rsid w:val="00CB64D2"/>
    <w:rsid w:val="00CB6A9D"/>
    <w:rsid w:val="00CB7D62"/>
    <w:rsid w:val="00CC0364"/>
    <w:rsid w:val="00CC095E"/>
    <w:rsid w:val="00CC0CF5"/>
    <w:rsid w:val="00CC0F62"/>
    <w:rsid w:val="00CC1546"/>
    <w:rsid w:val="00CC15E1"/>
    <w:rsid w:val="00CC1BCD"/>
    <w:rsid w:val="00CC2497"/>
    <w:rsid w:val="00CC2CC5"/>
    <w:rsid w:val="00CC3229"/>
    <w:rsid w:val="00CC336E"/>
    <w:rsid w:val="00CC3472"/>
    <w:rsid w:val="00CC36B8"/>
    <w:rsid w:val="00CC4D7E"/>
    <w:rsid w:val="00CC54FA"/>
    <w:rsid w:val="00CC5740"/>
    <w:rsid w:val="00CC5F6F"/>
    <w:rsid w:val="00CC6164"/>
    <w:rsid w:val="00CC6A87"/>
    <w:rsid w:val="00CC7B77"/>
    <w:rsid w:val="00CD12A6"/>
    <w:rsid w:val="00CD15B6"/>
    <w:rsid w:val="00CD193E"/>
    <w:rsid w:val="00CD1BAC"/>
    <w:rsid w:val="00CD23EC"/>
    <w:rsid w:val="00CD2B6B"/>
    <w:rsid w:val="00CD387C"/>
    <w:rsid w:val="00CD47B6"/>
    <w:rsid w:val="00CD4996"/>
    <w:rsid w:val="00CD4CBA"/>
    <w:rsid w:val="00CD56F7"/>
    <w:rsid w:val="00CD6132"/>
    <w:rsid w:val="00CD629E"/>
    <w:rsid w:val="00CD658D"/>
    <w:rsid w:val="00CD68BF"/>
    <w:rsid w:val="00CD6A8E"/>
    <w:rsid w:val="00CD6C62"/>
    <w:rsid w:val="00CD6DFE"/>
    <w:rsid w:val="00CD727E"/>
    <w:rsid w:val="00CD76BA"/>
    <w:rsid w:val="00CE0300"/>
    <w:rsid w:val="00CE114D"/>
    <w:rsid w:val="00CE11E5"/>
    <w:rsid w:val="00CE18FF"/>
    <w:rsid w:val="00CE1B8E"/>
    <w:rsid w:val="00CE1F89"/>
    <w:rsid w:val="00CE2261"/>
    <w:rsid w:val="00CE25B3"/>
    <w:rsid w:val="00CE28B5"/>
    <w:rsid w:val="00CE2ACA"/>
    <w:rsid w:val="00CE2B9F"/>
    <w:rsid w:val="00CE2C3C"/>
    <w:rsid w:val="00CE3507"/>
    <w:rsid w:val="00CE3F2F"/>
    <w:rsid w:val="00CE4795"/>
    <w:rsid w:val="00CE523F"/>
    <w:rsid w:val="00CE5694"/>
    <w:rsid w:val="00CE5BE3"/>
    <w:rsid w:val="00CE5ED4"/>
    <w:rsid w:val="00CE6FE8"/>
    <w:rsid w:val="00CE74FD"/>
    <w:rsid w:val="00CE78D3"/>
    <w:rsid w:val="00CE7EE0"/>
    <w:rsid w:val="00CF0330"/>
    <w:rsid w:val="00CF03B9"/>
    <w:rsid w:val="00CF0560"/>
    <w:rsid w:val="00CF1875"/>
    <w:rsid w:val="00CF1B08"/>
    <w:rsid w:val="00CF2CD5"/>
    <w:rsid w:val="00CF3098"/>
    <w:rsid w:val="00CF30DE"/>
    <w:rsid w:val="00CF4724"/>
    <w:rsid w:val="00CF4F46"/>
    <w:rsid w:val="00CF52F8"/>
    <w:rsid w:val="00CF54EF"/>
    <w:rsid w:val="00CF57A0"/>
    <w:rsid w:val="00CF5B76"/>
    <w:rsid w:val="00CF6202"/>
    <w:rsid w:val="00CF6AAF"/>
    <w:rsid w:val="00CF70C5"/>
    <w:rsid w:val="00CF7185"/>
    <w:rsid w:val="00CF78AA"/>
    <w:rsid w:val="00D01C33"/>
    <w:rsid w:val="00D02413"/>
    <w:rsid w:val="00D02AA1"/>
    <w:rsid w:val="00D0399F"/>
    <w:rsid w:val="00D03E66"/>
    <w:rsid w:val="00D0414C"/>
    <w:rsid w:val="00D04800"/>
    <w:rsid w:val="00D04A57"/>
    <w:rsid w:val="00D050F8"/>
    <w:rsid w:val="00D057F5"/>
    <w:rsid w:val="00D05B9E"/>
    <w:rsid w:val="00D07092"/>
    <w:rsid w:val="00D1024F"/>
    <w:rsid w:val="00D1052C"/>
    <w:rsid w:val="00D10967"/>
    <w:rsid w:val="00D10A7D"/>
    <w:rsid w:val="00D11168"/>
    <w:rsid w:val="00D1198E"/>
    <w:rsid w:val="00D119FB"/>
    <w:rsid w:val="00D11F06"/>
    <w:rsid w:val="00D125E8"/>
    <w:rsid w:val="00D13238"/>
    <w:rsid w:val="00D13E9D"/>
    <w:rsid w:val="00D143EF"/>
    <w:rsid w:val="00D14B06"/>
    <w:rsid w:val="00D15363"/>
    <w:rsid w:val="00D15A32"/>
    <w:rsid w:val="00D166A0"/>
    <w:rsid w:val="00D16AEB"/>
    <w:rsid w:val="00D16E7C"/>
    <w:rsid w:val="00D173E0"/>
    <w:rsid w:val="00D17D65"/>
    <w:rsid w:val="00D20570"/>
    <w:rsid w:val="00D20573"/>
    <w:rsid w:val="00D20E5C"/>
    <w:rsid w:val="00D215BD"/>
    <w:rsid w:val="00D216ED"/>
    <w:rsid w:val="00D21A31"/>
    <w:rsid w:val="00D21B42"/>
    <w:rsid w:val="00D22A00"/>
    <w:rsid w:val="00D22B59"/>
    <w:rsid w:val="00D22E1A"/>
    <w:rsid w:val="00D2384C"/>
    <w:rsid w:val="00D24218"/>
    <w:rsid w:val="00D242AD"/>
    <w:rsid w:val="00D243EF"/>
    <w:rsid w:val="00D24CDE"/>
    <w:rsid w:val="00D254D2"/>
    <w:rsid w:val="00D25624"/>
    <w:rsid w:val="00D25CCB"/>
    <w:rsid w:val="00D26417"/>
    <w:rsid w:val="00D26AFF"/>
    <w:rsid w:val="00D27711"/>
    <w:rsid w:val="00D27D05"/>
    <w:rsid w:val="00D304FC"/>
    <w:rsid w:val="00D30B2C"/>
    <w:rsid w:val="00D31F5D"/>
    <w:rsid w:val="00D32B50"/>
    <w:rsid w:val="00D32D41"/>
    <w:rsid w:val="00D3321C"/>
    <w:rsid w:val="00D337A4"/>
    <w:rsid w:val="00D35149"/>
    <w:rsid w:val="00D353AD"/>
    <w:rsid w:val="00D35A19"/>
    <w:rsid w:val="00D35DFF"/>
    <w:rsid w:val="00D361F3"/>
    <w:rsid w:val="00D36C53"/>
    <w:rsid w:val="00D378EE"/>
    <w:rsid w:val="00D37EF1"/>
    <w:rsid w:val="00D407BA"/>
    <w:rsid w:val="00D412A8"/>
    <w:rsid w:val="00D41DBC"/>
    <w:rsid w:val="00D4285C"/>
    <w:rsid w:val="00D429BD"/>
    <w:rsid w:val="00D42BDA"/>
    <w:rsid w:val="00D42EA2"/>
    <w:rsid w:val="00D436B7"/>
    <w:rsid w:val="00D439C8"/>
    <w:rsid w:val="00D43AC1"/>
    <w:rsid w:val="00D43F17"/>
    <w:rsid w:val="00D4496A"/>
    <w:rsid w:val="00D44A5B"/>
    <w:rsid w:val="00D45AAD"/>
    <w:rsid w:val="00D45AB1"/>
    <w:rsid w:val="00D50135"/>
    <w:rsid w:val="00D50498"/>
    <w:rsid w:val="00D50DBE"/>
    <w:rsid w:val="00D51808"/>
    <w:rsid w:val="00D51921"/>
    <w:rsid w:val="00D519CD"/>
    <w:rsid w:val="00D520EE"/>
    <w:rsid w:val="00D5279E"/>
    <w:rsid w:val="00D52894"/>
    <w:rsid w:val="00D52E56"/>
    <w:rsid w:val="00D53A79"/>
    <w:rsid w:val="00D53CD9"/>
    <w:rsid w:val="00D5554A"/>
    <w:rsid w:val="00D5581D"/>
    <w:rsid w:val="00D55C19"/>
    <w:rsid w:val="00D56A09"/>
    <w:rsid w:val="00D56A9C"/>
    <w:rsid w:val="00D56E42"/>
    <w:rsid w:val="00D57D72"/>
    <w:rsid w:val="00D604C6"/>
    <w:rsid w:val="00D60615"/>
    <w:rsid w:val="00D60D89"/>
    <w:rsid w:val="00D610FE"/>
    <w:rsid w:val="00D62469"/>
    <w:rsid w:val="00D625D3"/>
    <w:rsid w:val="00D63600"/>
    <w:rsid w:val="00D63D01"/>
    <w:rsid w:val="00D63DF7"/>
    <w:rsid w:val="00D63E06"/>
    <w:rsid w:val="00D64891"/>
    <w:rsid w:val="00D65E80"/>
    <w:rsid w:val="00D661D4"/>
    <w:rsid w:val="00D6674C"/>
    <w:rsid w:val="00D66BF1"/>
    <w:rsid w:val="00D66D77"/>
    <w:rsid w:val="00D671DA"/>
    <w:rsid w:val="00D67DAC"/>
    <w:rsid w:val="00D67E56"/>
    <w:rsid w:val="00D67FC6"/>
    <w:rsid w:val="00D71473"/>
    <w:rsid w:val="00D73180"/>
    <w:rsid w:val="00D739FC"/>
    <w:rsid w:val="00D73BCB"/>
    <w:rsid w:val="00D75ED2"/>
    <w:rsid w:val="00D7662F"/>
    <w:rsid w:val="00D77014"/>
    <w:rsid w:val="00D772FB"/>
    <w:rsid w:val="00D77BDA"/>
    <w:rsid w:val="00D8055C"/>
    <w:rsid w:val="00D8099D"/>
    <w:rsid w:val="00D81372"/>
    <w:rsid w:val="00D81772"/>
    <w:rsid w:val="00D817F2"/>
    <w:rsid w:val="00D8230E"/>
    <w:rsid w:val="00D83FE2"/>
    <w:rsid w:val="00D85538"/>
    <w:rsid w:val="00D8585A"/>
    <w:rsid w:val="00D86279"/>
    <w:rsid w:val="00D87BE0"/>
    <w:rsid w:val="00D87E4C"/>
    <w:rsid w:val="00D90954"/>
    <w:rsid w:val="00D90AC7"/>
    <w:rsid w:val="00D90C42"/>
    <w:rsid w:val="00D90C79"/>
    <w:rsid w:val="00D91569"/>
    <w:rsid w:val="00D9200D"/>
    <w:rsid w:val="00D92779"/>
    <w:rsid w:val="00D92D60"/>
    <w:rsid w:val="00D93321"/>
    <w:rsid w:val="00D9347A"/>
    <w:rsid w:val="00D94193"/>
    <w:rsid w:val="00D94FCC"/>
    <w:rsid w:val="00D95014"/>
    <w:rsid w:val="00D95181"/>
    <w:rsid w:val="00D952C7"/>
    <w:rsid w:val="00D95A15"/>
    <w:rsid w:val="00D96D51"/>
    <w:rsid w:val="00D970C3"/>
    <w:rsid w:val="00D97441"/>
    <w:rsid w:val="00DA05E4"/>
    <w:rsid w:val="00DA0619"/>
    <w:rsid w:val="00DA0D26"/>
    <w:rsid w:val="00DA153B"/>
    <w:rsid w:val="00DA18DB"/>
    <w:rsid w:val="00DA2071"/>
    <w:rsid w:val="00DA2BC7"/>
    <w:rsid w:val="00DA35E1"/>
    <w:rsid w:val="00DA4088"/>
    <w:rsid w:val="00DA41A3"/>
    <w:rsid w:val="00DA55B1"/>
    <w:rsid w:val="00DA6F07"/>
    <w:rsid w:val="00DA7369"/>
    <w:rsid w:val="00DB02E5"/>
    <w:rsid w:val="00DB0998"/>
    <w:rsid w:val="00DB0C88"/>
    <w:rsid w:val="00DB103A"/>
    <w:rsid w:val="00DB13E1"/>
    <w:rsid w:val="00DB170A"/>
    <w:rsid w:val="00DB1A45"/>
    <w:rsid w:val="00DB27E9"/>
    <w:rsid w:val="00DB2CB3"/>
    <w:rsid w:val="00DB2CFA"/>
    <w:rsid w:val="00DB39C9"/>
    <w:rsid w:val="00DB4003"/>
    <w:rsid w:val="00DB57F3"/>
    <w:rsid w:val="00DB6778"/>
    <w:rsid w:val="00DB7B39"/>
    <w:rsid w:val="00DC039E"/>
    <w:rsid w:val="00DC2459"/>
    <w:rsid w:val="00DC2478"/>
    <w:rsid w:val="00DC2D1D"/>
    <w:rsid w:val="00DC3033"/>
    <w:rsid w:val="00DC3720"/>
    <w:rsid w:val="00DC3FDF"/>
    <w:rsid w:val="00DC5025"/>
    <w:rsid w:val="00DC5380"/>
    <w:rsid w:val="00DC571B"/>
    <w:rsid w:val="00DC57FF"/>
    <w:rsid w:val="00DC64CD"/>
    <w:rsid w:val="00DC6821"/>
    <w:rsid w:val="00DC6E52"/>
    <w:rsid w:val="00DC7B53"/>
    <w:rsid w:val="00DD110B"/>
    <w:rsid w:val="00DD14D4"/>
    <w:rsid w:val="00DD22F7"/>
    <w:rsid w:val="00DD27F7"/>
    <w:rsid w:val="00DD2B3B"/>
    <w:rsid w:val="00DD366B"/>
    <w:rsid w:val="00DD4198"/>
    <w:rsid w:val="00DD477C"/>
    <w:rsid w:val="00DD4AC6"/>
    <w:rsid w:val="00DD4DC9"/>
    <w:rsid w:val="00DD527A"/>
    <w:rsid w:val="00DD55C7"/>
    <w:rsid w:val="00DD6644"/>
    <w:rsid w:val="00DD6C8A"/>
    <w:rsid w:val="00DD7ECE"/>
    <w:rsid w:val="00DD7F65"/>
    <w:rsid w:val="00DE0FAE"/>
    <w:rsid w:val="00DE15EA"/>
    <w:rsid w:val="00DE1C2E"/>
    <w:rsid w:val="00DE32C1"/>
    <w:rsid w:val="00DE343B"/>
    <w:rsid w:val="00DE39B9"/>
    <w:rsid w:val="00DE4F56"/>
    <w:rsid w:val="00DE4F63"/>
    <w:rsid w:val="00DE6117"/>
    <w:rsid w:val="00DE6118"/>
    <w:rsid w:val="00DE72D7"/>
    <w:rsid w:val="00DE75CF"/>
    <w:rsid w:val="00DE7858"/>
    <w:rsid w:val="00DE7AB5"/>
    <w:rsid w:val="00DF06DD"/>
    <w:rsid w:val="00DF0F56"/>
    <w:rsid w:val="00DF1D27"/>
    <w:rsid w:val="00DF29B3"/>
    <w:rsid w:val="00DF3A4C"/>
    <w:rsid w:val="00DF4444"/>
    <w:rsid w:val="00DF4744"/>
    <w:rsid w:val="00DF4CEF"/>
    <w:rsid w:val="00DF5604"/>
    <w:rsid w:val="00DF5BFF"/>
    <w:rsid w:val="00DF6507"/>
    <w:rsid w:val="00DF72DA"/>
    <w:rsid w:val="00E00465"/>
    <w:rsid w:val="00E012D2"/>
    <w:rsid w:val="00E01D64"/>
    <w:rsid w:val="00E01F46"/>
    <w:rsid w:val="00E02E30"/>
    <w:rsid w:val="00E02F74"/>
    <w:rsid w:val="00E0326C"/>
    <w:rsid w:val="00E03CD5"/>
    <w:rsid w:val="00E05322"/>
    <w:rsid w:val="00E05CA4"/>
    <w:rsid w:val="00E05EB0"/>
    <w:rsid w:val="00E05EBA"/>
    <w:rsid w:val="00E063B7"/>
    <w:rsid w:val="00E07DBC"/>
    <w:rsid w:val="00E1055E"/>
    <w:rsid w:val="00E109A0"/>
    <w:rsid w:val="00E1128D"/>
    <w:rsid w:val="00E113C1"/>
    <w:rsid w:val="00E11548"/>
    <w:rsid w:val="00E12B3C"/>
    <w:rsid w:val="00E12F65"/>
    <w:rsid w:val="00E133BF"/>
    <w:rsid w:val="00E14CFA"/>
    <w:rsid w:val="00E15119"/>
    <w:rsid w:val="00E153A2"/>
    <w:rsid w:val="00E15536"/>
    <w:rsid w:val="00E1592A"/>
    <w:rsid w:val="00E15CCF"/>
    <w:rsid w:val="00E16536"/>
    <w:rsid w:val="00E16F0E"/>
    <w:rsid w:val="00E1711F"/>
    <w:rsid w:val="00E17BEB"/>
    <w:rsid w:val="00E20AC2"/>
    <w:rsid w:val="00E20CD1"/>
    <w:rsid w:val="00E21225"/>
    <w:rsid w:val="00E22124"/>
    <w:rsid w:val="00E22B3F"/>
    <w:rsid w:val="00E23B3C"/>
    <w:rsid w:val="00E24094"/>
    <w:rsid w:val="00E2462C"/>
    <w:rsid w:val="00E2475D"/>
    <w:rsid w:val="00E24D03"/>
    <w:rsid w:val="00E24FA6"/>
    <w:rsid w:val="00E2560E"/>
    <w:rsid w:val="00E2588A"/>
    <w:rsid w:val="00E25934"/>
    <w:rsid w:val="00E26912"/>
    <w:rsid w:val="00E27371"/>
    <w:rsid w:val="00E275EB"/>
    <w:rsid w:val="00E27AD2"/>
    <w:rsid w:val="00E27C56"/>
    <w:rsid w:val="00E303C1"/>
    <w:rsid w:val="00E3065C"/>
    <w:rsid w:val="00E30D34"/>
    <w:rsid w:val="00E310FD"/>
    <w:rsid w:val="00E31648"/>
    <w:rsid w:val="00E317E5"/>
    <w:rsid w:val="00E31918"/>
    <w:rsid w:val="00E31ABC"/>
    <w:rsid w:val="00E32743"/>
    <w:rsid w:val="00E328EA"/>
    <w:rsid w:val="00E32FA4"/>
    <w:rsid w:val="00E32FAD"/>
    <w:rsid w:val="00E3351D"/>
    <w:rsid w:val="00E339DC"/>
    <w:rsid w:val="00E33EEC"/>
    <w:rsid w:val="00E3442E"/>
    <w:rsid w:val="00E34834"/>
    <w:rsid w:val="00E34B07"/>
    <w:rsid w:val="00E34CEE"/>
    <w:rsid w:val="00E3585C"/>
    <w:rsid w:val="00E36069"/>
    <w:rsid w:val="00E3678B"/>
    <w:rsid w:val="00E36AC6"/>
    <w:rsid w:val="00E36EDA"/>
    <w:rsid w:val="00E40539"/>
    <w:rsid w:val="00E4080B"/>
    <w:rsid w:val="00E40CF1"/>
    <w:rsid w:val="00E4114C"/>
    <w:rsid w:val="00E4198A"/>
    <w:rsid w:val="00E41E7F"/>
    <w:rsid w:val="00E4272C"/>
    <w:rsid w:val="00E42A13"/>
    <w:rsid w:val="00E42C14"/>
    <w:rsid w:val="00E43442"/>
    <w:rsid w:val="00E447A3"/>
    <w:rsid w:val="00E449B0"/>
    <w:rsid w:val="00E44D1D"/>
    <w:rsid w:val="00E457E8"/>
    <w:rsid w:val="00E45B64"/>
    <w:rsid w:val="00E45BF9"/>
    <w:rsid w:val="00E45C27"/>
    <w:rsid w:val="00E45C4F"/>
    <w:rsid w:val="00E465E1"/>
    <w:rsid w:val="00E477F4"/>
    <w:rsid w:val="00E47AA5"/>
    <w:rsid w:val="00E47D5E"/>
    <w:rsid w:val="00E50052"/>
    <w:rsid w:val="00E50B5A"/>
    <w:rsid w:val="00E50F54"/>
    <w:rsid w:val="00E512EB"/>
    <w:rsid w:val="00E514C4"/>
    <w:rsid w:val="00E51BB3"/>
    <w:rsid w:val="00E52EFA"/>
    <w:rsid w:val="00E5495D"/>
    <w:rsid w:val="00E55403"/>
    <w:rsid w:val="00E55634"/>
    <w:rsid w:val="00E556D2"/>
    <w:rsid w:val="00E556EB"/>
    <w:rsid w:val="00E56563"/>
    <w:rsid w:val="00E56812"/>
    <w:rsid w:val="00E56B6E"/>
    <w:rsid w:val="00E56C96"/>
    <w:rsid w:val="00E57400"/>
    <w:rsid w:val="00E575FB"/>
    <w:rsid w:val="00E576CA"/>
    <w:rsid w:val="00E57B16"/>
    <w:rsid w:val="00E57F75"/>
    <w:rsid w:val="00E60867"/>
    <w:rsid w:val="00E60AEB"/>
    <w:rsid w:val="00E615AC"/>
    <w:rsid w:val="00E628FA"/>
    <w:rsid w:val="00E64159"/>
    <w:rsid w:val="00E6453A"/>
    <w:rsid w:val="00E647DA"/>
    <w:rsid w:val="00E64905"/>
    <w:rsid w:val="00E6516D"/>
    <w:rsid w:val="00E6563D"/>
    <w:rsid w:val="00E6603D"/>
    <w:rsid w:val="00E66458"/>
    <w:rsid w:val="00E6744D"/>
    <w:rsid w:val="00E67D98"/>
    <w:rsid w:val="00E67FB6"/>
    <w:rsid w:val="00E702A1"/>
    <w:rsid w:val="00E70E01"/>
    <w:rsid w:val="00E71CD0"/>
    <w:rsid w:val="00E71F0F"/>
    <w:rsid w:val="00E7210F"/>
    <w:rsid w:val="00E7226E"/>
    <w:rsid w:val="00E72DB2"/>
    <w:rsid w:val="00E73809"/>
    <w:rsid w:val="00E74F21"/>
    <w:rsid w:val="00E76F2E"/>
    <w:rsid w:val="00E778AA"/>
    <w:rsid w:val="00E80055"/>
    <w:rsid w:val="00E808BC"/>
    <w:rsid w:val="00E816CF"/>
    <w:rsid w:val="00E8199C"/>
    <w:rsid w:val="00E819E2"/>
    <w:rsid w:val="00E82143"/>
    <w:rsid w:val="00E82181"/>
    <w:rsid w:val="00E84A4C"/>
    <w:rsid w:val="00E853A2"/>
    <w:rsid w:val="00E85DF9"/>
    <w:rsid w:val="00E86438"/>
    <w:rsid w:val="00E86B5A"/>
    <w:rsid w:val="00E87085"/>
    <w:rsid w:val="00E875E4"/>
    <w:rsid w:val="00E87CF7"/>
    <w:rsid w:val="00E9085A"/>
    <w:rsid w:val="00E91C6F"/>
    <w:rsid w:val="00E91DEF"/>
    <w:rsid w:val="00E91F01"/>
    <w:rsid w:val="00E92F5B"/>
    <w:rsid w:val="00E93E05"/>
    <w:rsid w:val="00E94A36"/>
    <w:rsid w:val="00E94D8A"/>
    <w:rsid w:val="00E952B9"/>
    <w:rsid w:val="00E95450"/>
    <w:rsid w:val="00E96859"/>
    <w:rsid w:val="00E968C2"/>
    <w:rsid w:val="00E9692A"/>
    <w:rsid w:val="00E97742"/>
    <w:rsid w:val="00E97760"/>
    <w:rsid w:val="00E9787E"/>
    <w:rsid w:val="00EA0133"/>
    <w:rsid w:val="00EA0444"/>
    <w:rsid w:val="00EA0D26"/>
    <w:rsid w:val="00EA1265"/>
    <w:rsid w:val="00EA144C"/>
    <w:rsid w:val="00EA2CA6"/>
    <w:rsid w:val="00EA4525"/>
    <w:rsid w:val="00EA4C7C"/>
    <w:rsid w:val="00EA54CD"/>
    <w:rsid w:val="00EA7EAD"/>
    <w:rsid w:val="00EB01A5"/>
    <w:rsid w:val="00EB052E"/>
    <w:rsid w:val="00EB143A"/>
    <w:rsid w:val="00EB15E7"/>
    <w:rsid w:val="00EB1CCE"/>
    <w:rsid w:val="00EB1E99"/>
    <w:rsid w:val="00EB1F33"/>
    <w:rsid w:val="00EB2320"/>
    <w:rsid w:val="00EB2C41"/>
    <w:rsid w:val="00EB2E62"/>
    <w:rsid w:val="00EB3C48"/>
    <w:rsid w:val="00EB3F0F"/>
    <w:rsid w:val="00EB40C6"/>
    <w:rsid w:val="00EB427B"/>
    <w:rsid w:val="00EB46C9"/>
    <w:rsid w:val="00EB498B"/>
    <w:rsid w:val="00EB52B4"/>
    <w:rsid w:val="00EB5376"/>
    <w:rsid w:val="00EC047B"/>
    <w:rsid w:val="00EC09A6"/>
    <w:rsid w:val="00EC126F"/>
    <w:rsid w:val="00EC128F"/>
    <w:rsid w:val="00EC142E"/>
    <w:rsid w:val="00EC1917"/>
    <w:rsid w:val="00EC2020"/>
    <w:rsid w:val="00EC2466"/>
    <w:rsid w:val="00EC2FE4"/>
    <w:rsid w:val="00EC3638"/>
    <w:rsid w:val="00EC36A7"/>
    <w:rsid w:val="00EC4561"/>
    <w:rsid w:val="00EC4730"/>
    <w:rsid w:val="00EC4D4E"/>
    <w:rsid w:val="00EC505F"/>
    <w:rsid w:val="00EC54D5"/>
    <w:rsid w:val="00EC7442"/>
    <w:rsid w:val="00EC74E6"/>
    <w:rsid w:val="00EC76C2"/>
    <w:rsid w:val="00EC7800"/>
    <w:rsid w:val="00EC7905"/>
    <w:rsid w:val="00EC7F70"/>
    <w:rsid w:val="00ED0BF9"/>
    <w:rsid w:val="00ED1226"/>
    <w:rsid w:val="00ED1D4A"/>
    <w:rsid w:val="00ED1ED8"/>
    <w:rsid w:val="00ED26A9"/>
    <w:rsid w:val="00ED2CB1"/>
    <w:rsid w:val="00ED3B17"/>
    <w:rsid w:val="00ED4043"/>
    <w:rsid w:val="00ED4CA5"/>
    <w:rsid w:val="00ED5FC4"/>
    <w:rsid w:val="00ED6081"/>
    <w:rsid w:val="00ED613B"/>
    <w:rsid w:val="00ED66C1"/>
    <w:rsid w:val="00ED6891"/>
    <w:rsid w:val="00ED7A7D"/>
    <w:rsid w:val="00EE1081"/>
    <w:rsid w:val="00EE1A49"/>
    <w:rsid w:val="00EE2778"/>
    <w:rsid w:val="00EE2F52"/>
    <w:rsid w:val="00EE2FEB"/>
    <w:rsid w:val="00EE35F9"/>
    <w:rsid w:val="00EE4625"/>
    <w:rsid w:val="00EE4B9E"/>
    <w:rsid w:val="00EE5846"/>
    <w:rsid w:val="00EE59CD"/>
    <w:rsid w:val="00EE6455"/>
    <w:rsid w:val="00EE6800"/>
    <w:rsid w:val="00EE6EC6"/>
    <w:rsid w:val="00EF02BA"/>
    <w:rsid w:val="00EF0C4F"/>
    <w:rsid w:val="00EF0F24"/>
    <w:rsid w:val="00EF1269"/>
    <w:rsid w:val="00EF27D5"/>
    <w:rsid w:val="00EF2B86"/>
    <w:rsid w:val="00EF3155"/>
    <w:rsid w:val="00EF4145"/>
    <w:rsid w:val="00EF5141"/>
    <w:rsid w:val="00EF51D4"/>
    <w:rsid w:val="00EF5220"/>
    <w:rsid w:val="00EF5429"/>
    <w:rsid w:val="00EF58A3"/>
    <w:rsid w:val="00EF5B7D"/>
    <w:rsid w:val="00EF7841"/>
    <w:rsid w:val="00EF7A0B"/>
    <w:rsid w:val="00EF7AE5"/>
    <w:rsid w:val="00F0104D"/>
    <w:rsid w:val="00F01B60"/>
    <w:rsid w:val="00F02282"/>
    <w:rsid w:val="00F0251E"/>
    <w:rsid w:val="00F027B0"/>
    <w:rsid w:val="00F02964"/>
    <w:rsid w:val="00F03A60"/>
    <w:rsid w:val="00F03F93"/>
    <w:rsid w:val="00F04502"/>
    <w:rsid w:val="00F04F14"/>
    <w:rsid w:val="00F059C3"/>
    <w:rsid w:val="00F06035"/>
    <w:rsid w:val="00F0632A"/>
    <w:rsid w:val="00F06437"/>
    <w:rsid w:val="00F06D38"/>
    <w:rsid w:val="00F0764C"/>
    <w:rsid w:val="00F10DFC"/>
    <w:rsid w:val="00F11A20"/>
    <w:rsid w:val="00F11DDA"/>
    <w:rsid w:val="00F123F4"/>
    <w:rsid w:val="00F1399B"/>
    <w:rsid w:val="00F13BE6"/>
    <w:rsid w:val="00F14B2E"/>
    <w:rsid w:val="00F14B68"/>
    <w:rsid w:val="00F14C54"/>
    <w:rsid w:val="00F15AAF"/>
    <w:rsid w:val="00F1641D"/>
    <w:rsid w:val="00F16BEA"/>
    <w:rsid w:val="00F16C97"/>
    <w:rsid w:val="00F1732A"/>
    <w:rsid w:val="00F173C3"/>
    <w:rsid w:val="00F173D8"/>
    <w:rsid w:val="00F2019B"/>
    <w:rsid w:val="00F20200"/>
    <w:rsid w:val="00F20BB5"/>
    <w:rsid w:val="00F20CED"/>
    <w:rsid w:val="00F21274"/>
    <w:rsid w:val="00F21C6A"/>
    <w:rsid w:val="00F2208E"/>
    <w:rsid w:val="00F2221D"/>
    <w:rsid w:val="00F22459"/>
    <w:rsid w:val="00F22749"/>
    <w:rsid w:val="00F228D1"/>
    <w:rsid w:val="00F23A0A"/>
    <w:rsid w:val="00F23E3B"/>
    <w:rsid w:val="00F24945"/>
    <w:rsid w:val="00F25054"/>
    <w:rsid w:val="00F25890"/>
    <w:rsid w:val="00F25ACC"/>
    <w:rsid w:val="00F25CF2"/>
    <w:rsid w:val="00F25D6B"/>
    <w:rsid w:val="00F25F51"/>
    <w:rsid w:val="00F26978"/>
    <w:rsid w:val="00F278BD"/>
    <w:rsid w:val="00F27EAC"/>
    <w:rsid w:val="00F30F7A"/>
    <w:rsid w:val="00F31567"/>
    <w:rsid w:val="00F31DAB"/>
    <w:rsid w:val="00F32035"/>
    <w:rsid w:val="00F323D9"/>
    <w:rsid w:val="00F32454"/>
    <w:rsid w:val="00F3269E"/>
    <w:rsid w:val="00F3291D"/>
    <w:rsid w:val="00F32CF4"/>
    <w:rsid w:val="00F3304D"/>
    <w:rsid w:val="00F33633"/>
    <w:rsid w:val="00F3396A"/>
    <w:rsid w:val="00F3397E"/>
    <w:rsid w:val="00F33A3E"/>
    <w:rsid w:val="00F34007"/>
    <w:rsid w:val="00F344CC"/>
    <w:rsid w:val="00F345AE"/>
    <w:rsid w:val="00F34AEB"/>
    <w:rsid w:val="00F3503B"/>
    <w:rsid w:val="00F352D3"/>
    <w:rsid w:val="00F352FA"/>
    <w:rsid w:val="00F35BC8"/>
    <w:rsid w:val="00F36914"/>
    <w:rsid w:val="00F36B5F"/>
    <w:rsid w:val="00F36EA3"/>
    <w:rsid w:val="00F37909"/>
    <w:rsid w:val="00F40420"/>
    <w:rsid w:val="00F40731"/>
    <w:rsid w:val="00F40F61"/>
    <w:rsid w:val="00F41408"/>
    <w:rsid w:val="00F41A32"/>
    <w:rsid w:val="00F4216F"/>
    <w:rsid w:val="00F43640"/>
    <w:rsid w:val="00F436BB"/>
    <w:rsid w:val="00F43A05"/>
    <w:rsid w:val="00F43D71"/>
    <w:rsid w:val="00F45C9E"/>
    <w:rsid w:val="00F46602"/>
    <w:rsid w:val="00F468D0"/>
    <w:rsid w:val="00F46DDE"/>
    <w:rsid w:val="00F47074"/>
    <w:rsid w:val="00F4776F"/>
    <w:rsid w:val="00F47D68"/>
    <w:rsid w:val="00F505E8"/>
    <w:rsid w:val="00F50804"/>
    <w:rsid w:val="00F50CA8"/>
    <w:rsid w:val="00F51784"/>
    <w:rsid w:val="00F51949"/>
    <w:rsid w:val="00F534F3"/>
    <w:rsid w:val="00F537EA"/>
    <w:rsid w:val="00F53B57"/>
    <w:rsid w:val="00F53FC1"/>
    <w:rsid w:val="00F54B3E"/>
    <w:rsid w:val="00F56299"/>
    <w:rsid w:val="00F562F5"/>
    <w:rsid w:val="00F56666"/>
    <w:rsid w:val="00F5684A"/>
    <w:rsid w:val="00F57346"/>
    <w:rsid w:val="00F601B6"/>
    <w:rsid w:val="00F609DF"/>
    <w:rsid w:val="00F612BF"/>
    <w:rsid w:val="00F61F32"/>
    <w:rsid w:val="00F623E6"/>
    <w:rsid w:val="00F62648"/>
    <w:rsid w:val="00F62BA9"/>
    <w:rsid w:val="00F62E27"/>
    <w:rsid w:val="00F6323E"/>
    <w:rsid w:val="00F63450"/>
    <w:rsid w:val="00F6350D"/>
    <w:rsid w:val="00F63526"/>
    <w:rsid w:val="00F63F98"/>
    <w:rsid w:val="00F6439E"/>
    <w:rsid w:val="00F64427"/>
    <w:rsid w:val="00F64AFD"/>
    <w:rsid w:val="00F6574D"/>
    <w:rsid w:val="00F66367"/>
    <w:rsid w:val="00F66A10"/>
    <w:rsid w:val="00F6767F"/>
    <w:rsid w:val="00F67847"/>
    <w:rsid w:val="00F678B7"/>
    <w:rsid w:val="00F678E2"/>
    <w:rsid w:val="00F67F0F"/>
    <w:rsid w:val="00F703B2"/>
    <w:rsid w:val="00F705EC"/>
    <w:rsid w:val="00F713A7"/>
    <w:rsid w:val="00F71AE0"/>
    <w:rsid w:val="00F71FE7"/>
    <w:rsid w:val="00F727D8"/>
    <w:rsid w:val="00F7330D"/>
    <w:rsid w:val="00F73C3F"/>
    <w:rsid w:val="00F742C7"/>
    <w:rsid w:val="00F753DA"/>
    <w:rsid w:val="00F754C1"/>
    <w:rsid w:val="00F758EE"/>
    <w:rsid w:val="00F75FF1"/>
    <w:rsid w:val="00F76205"/>
    <w:rsid w:val="00F762AB"/>
    <w:rsid w:val="00F76841"/>
    <w:rsid w:val="00F76860"/>
    <w:rsid w:val="00F77986"/>
    <w:rsid w:val="00F77CF7"/>
    <w:rsid w:val="00F80B8A"/>
    <w:rsid w:val="00F80BD2"/>
    <w:rsid w:val="00F80C27"/>
    <w:rsid w:val="00F81447"/>
    <w:rsid w:val="00F8222E"/>
    <w:rsid w:val="00F82AAF"/>
    <w:rsid w:val="00F831EF"/>
    <w:rsid w:val="00F835ED"/>
    <w:rsid w:val="00F84E05"/>
    <w:rsid w:val="00F84F70"/>
    <w:rsid w:val="00F8561C"/>
    <w:rsid w:val="00F8589F"/>
    <w:rsid w:val="00F859A4"/>
    <w:rsid w:val="00F85AC0"/>
    <w:rsid w:val="00F85FA0"/>
    <w:rsid w:val="00F86125"/>
    <w:rsid w:val="00F867BA"/>
    <w:rsid w:val="00F871C9"/>
    <w:rsid w:val="00F87671"/>
    <w:rsid w:val="00F87BCB"/>
    <w:rsid w:val="00F87BD4"/>
    <w:rsid w:val="00F903E4"/>
    <w:rsid w:val="00F91760"/>
    <w:rsid w:val="00F91BAC"/>
    <w:rsid w:val="00F91D10"/>
    <w:rsid w:val="00F93561"/>
    <w:rsid w:val="00F940AD"/>
    <w:rsid w:val="00F9500F"/>
    <w:rsid w:val="00F95128"/>
    <w:rsid w:val="00F9536D"/>
    <w:rsid w:val="00F95C86"/>
    <w:rsid w:val="00F96047"/>
    <w:rsid w:val="00F965D7"/>
    <w:rsid w:val="00F96841"/>
    <w:rsid w:val="00F96AEB"/>
    <w:rsid w:val="00F9766D"/>
    <w:rsid w:val="00F97C1C"/>
    <w:rsid w:val="00F97D1C"/>
    <w:rsid w:val="00F97D20"/>
    <w:rsid w:val="00F97F27"/>
    <w:rsid w:val="00FA019E"/>
    <w:rsid w:val="00FA04A3"/>
    <w:rsid w:val="00FA096F"/>
    <w:rsid w:val="00FA0A1D"/>
    <w:rsid w:val="00FA1340"/>
    <w:rsid w:val="00FA15B0"/>
    <w:rsid w:val="00FA16F0"/>
    <w:rsid w:val="00FA16FB"/>
    <w:rsid w:val="00FA1DAC"/>
    <w:rsid w:val="00FA1F66"/>
    <w:rsid w:val="00FA23B9"/>
    <w:rsid w:val="00FA29E8"/>
    <w:rsid w:val="00FA2CC5"/>
    <w:rsid w:val="00FA2E35"/>
    <w:rsid w:val="00FA40E0"/>
    <w:rsid w:val="00FA43DB"/>
    <w:rsid w:val="00FA472E"/>
    <w:rsid w:val="00FA5005"/>
    <w:rsid w:val="00FA611E"/>
    <w:rsid w:val="00FA6F4D"/>
    <w:rsid w:val="00FB053B"/>
    <w:rsid w:val="00FB062B"/>
    <w:rsid w:val="00FB0BC1"/>
    <w:rsid w:val="00FB0C6B"/>
    <w:rsid w:val="00FB14C9"/>
    <w:rsid w:val="00FB3DE8"/>
    <w:rsid w:val="00FB4672"/>
    <w:rsid w:val="00FB498F"/>
    <w:rsid w:val="00FB4B35"/>
    <w:rsid w:val="00FB4FB2"/>
    <w:rsid w:val="00FB51E5"/>
    <w:rsid w:val="00FB5E1A"/>
    <w:rsid w:val="00FB5F59"/>
    <w:rsid w:val="00FB7BD0"/>
    <w:rsid w:val="00FB7EC2"/>
    <w:rsid w:val="00FC04E6"/>
    <w:rsid w:val="00FC057C"/>
    <w:rsid w:val="00FC12BB"/>
    <w:rsid w:val="00FC17D7"/>
    <w:rsid w:val="00FC19FE"/>
    <w:rsid w:val="00FC1F01"/>
    <w:rsid w:val="00FC23B0"/>
    <w:rsid w:val="00FC26B9"/>
    <w:rsid w:val="00FC2C57"/>
    <w:rsid w:val="00FC3439"/>
    <w:rsid w:val="00FC352A"/>
    <w:rsid w:val="00FC3A5D"/>
    <w:rsid w:val="00FC54F9"/>
    <w:rsid w:val="00FC7EAB"/>
    <w:rsid w:val="00FD0944"/>
    <w:rsid w:val="00FD0D24"/>
    <w:rsid w:val="00FD2677"/>
    <w:rsid w:val="00FD338D"/>
    <w:rsid w:val="00FD3A05"/>
    <w:rsid w:val="00FD3D32"/>
    <w:rsid w:val="00FD3D3F"/>
    <w:rsid w:val="00FD4601"/>
    <w:rsid w:val="00FD51A1"/>
    <w:rsid w:val="00FD51C4"/>
    <w:rsid w:val="00FD560D"/>
    <w:rsid w:val="00FD5898"/>
    <w:rsid w:val="00FD64A4"/>
    <w:rsid w:val="00FD64DD"/>
    <w:rsid w:val="00FD65E9"/>
    <w:rsid w:val="00FD6819"/>
    <w:rsid w:val="00FD6C4A"/>
    <w:rsid w:val="00FD7A13"/>
    <w:rsid w:val="00FD7A26"/>
    <w:rsid w:val="00FE038B"/>
    <w:rsid w:val="00FE104B"/>
    <w:rsid w:val="00FE11C8"/>
    <w:rsid w:val="00FE15BB"/>
    <w:rsid w:val="00FE1942"/>
    <w:rsid w:val="00FE1AE4"/>
    <w:rsid w:val="00FE25A7"/>
    <w:rsid w:val="00FE26FF"/>
    <w:rsid w:val="00FE37BE"/>
    <w:rsid w:val="00FE566A"/>
    <w:rsid w:val="00FE64E0"/>
    <w:rsid w:val="00FE6708"/>
    <w:rsid w:val="00FE7015"/>
    <w:rsid w:val="00FE7693"/>
    <w:rsid w:val="00FF10F7"/>
    <w:rsid w:val="00FF145D"/>
    <w:rsid w:val="00FF1DAE"/>
    <w:rsid w:val="00FF2FD2"/>
    <w:rsid w:val="00FF3797"/>
    <w:rsid w:val="00FF3881"/>
    <w:rsid w:val="00FF3CD9"/>
    <w:rsid w:val="00FF3CFF"/>
    <w:rsid w:val="00FF3ECA"/>
    <w:rsid w:val="00FF51D7"/>
    <w:rsid w:val="00FF51FF"/>
    <w:rsid w:val="00FF5705"/>
    <w:rsid w:val="00FF5BE2"/>
    <w:rsid w:val="00FF612A"/>
    <w:rsid w:val="00FF641F"/>
    <w:rsid w:val="00FF775F"/>
    <w:rsid w:val="00FF7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1204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308C1"/>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5007F"/>
    <w:pPr>
      <w:widowControl w:val="0"/>
      <w:autoSpaceDE w:val="0"/>
      <w:autoSpaceDN w:val="0"/>
      <w:adjustRightInd w:val="0"/>
    </w:pPr>
    <w:rPr>
      <w:rFonts w:ascii="Times New Roman" w:hAnsi="Times New Roman" w:cs="Times New Roman"/>
      <w:color w:val="000000"/>
    </w:rPr>
  </w:style>
  <w:style w:type="paragraph" w:styleId="ListParagraph">
    <w:name w:val="List Paragraph"/>
    <w:basedOn w:val="Normal"/>
    <w:uiPriority w:val="34"/>
    <w:qFormat/>
    <w:rsid w:val="009B7BD1"/>
    <w:pPr>
      <w:ind w:left="720"/>
      <w:contextualSpacing/>
    </w:pPr>
    <w:rPr>
      <w:rFonts w:asciiTheme="minorHAnsi" w:hAnsiTheme="minorHAnsi" w:cstheme="minorBidi"/>
      <w:lang w:val="en-GB"/>
    </w:rPr>
  </w:style>
  <w:style w:type="paragraph" w:styleId="Footer">
    <w:name w:val="footer"/>
    <w:basedOn w:val="Normal"/>
    <w:link w:val="FooterChar"/>
    <w:uiPriority w:val="99"/>
    <w:unhideWhenUsed/>
    <w:rsid w:val="004E4F88"/>
    <w:pPr>
      <w:tabs>
        <w:tab w:val="center" w:pos="4513"/>
        <w:tab w:val="right" w:pos="9026"/>
      </w:tabs>
    </w:pPr>
    <w:rPr>
      <w:rFonts w:asciiTheme="minorHAnsi" w:hAnsiTheme="minorHAnsi" w:cstheme="minorBidi"/>
      <w:lang w:val="en-GB"/>
    </w:rPr>
  </w:style>
  <w:style w:type="character" w:customStyle="1" w:styleId="FooterChar">
    <w:name w:val="Footer Char"/>
    <w:basedOn w:val="DefaultParagraphFont"/>
    <w:link w:val="Footer"/>
    <w:uiPriority w:val="99"/>
    <w:rsid w:val="004E4F88"/>
  </w:style>
  <w:style w:type="character" w:styleId="PageNumber">
    <w:name w:val="page number"/>
    <w:basedOn w:val="DefaultParagraphFont"/>
    <w:uiPriority w:val="99"/>
    <w:semiHidden/>
    <w:unhideWhenUsed/>
    <w:rsid w:val="004E4F88"/>
  </w:style>
  <w:style w:type="paragraph" w:styleId="Header">
    <w:name w:val="header"/>
    <w:basedOn w:val="Normal"/>
    <w:link w:val="HeaderChar"/>
    <w:uiPriority w:val="99"/>
    <w:unhideWhenUsed/>
    <w:rsid w:val="00EB1E99"/>
    <w:pPr>
      <w:tabs>
        <w:tab w:val="center" w:pos="4513"/>
        <w:tab w:val="right" w:pos="9026"/>
      </w:tabs>
    </w:pPr>
    <w:rPr>
      <w:rFonts w:asciiTheme="minorHAnsi" w:hAnsiTheme="minorHAnsi" w:cstheme="minorBidi"/>
      <w:lang w:val="en-GB"/>
    </w:rPr>
  </w:style>
  <w:style w:type="character" w:customStyle="1" w:styleId="HeaderChar">
    <w:name w:val="Header Char"/>
    <w:basedOn w:val="DefaultParagraphFont"/>
    <w:link w:val="Header"/>
    <w:uiPriority w:val="99"/>
    <w:rsid w:val="00EB1E99"/>
  </w:style>
  <w:style w:type="character" w:styleId="Hyperlink">
    <w:name w:val="Hyperlink"/>
    <w:basedOn w:val="DefaultParagraphFont"/>
    <w:uiPriority w:val="99"/>
    <w:unhideWhenUsed/>
    <w:rsid w:val="0031244A"/>
    <w:rPr>
      <w:color w:val="0000FF"/>
      <w:u w:val="single"/>
    </w:rPr>
  </w:style>
  <w:style w:type="character" w:customStyle="1" w:styleId="name">
    <w:name w:val="name"/>
    <w:basedOn w:val="DefaultParagraphFont"/>
    <w:rsid w:val="0076547A"/>
  </w:style>
  <w:style w:type="character" w:customStyle="1" w:styleId="ref-journal">
    <w:name w:val="ref-journal"/>
    <w:basedOn w:val="DefaultParagraphFont"/>
    <w:rsid w:val="006C19FE"/>
  </w:style>
  <w:style w:type="character" w:customStyle="1" w:styleId="nowrap">
    <w:name w:val="nowrap"/>
    <w:basedOn w:val="DefaultParagraphFont"/>
    <w:rsid w:val="006C19FE"/>
  </w:style>
  <w:style w:type="character" w:styleId="FollowedHyperlink">
    <w:name w:val="FollowedHyperlink"/>
    <w:basedOn w:val="DefaultParagraphFont"/>
    <w:uiPriority w:val="99"/>
    <w:semiHidden/>
    <w:unhideWhenUsed/>
    <w:rsid w:val="00EF58A3"/>
    <w:rPr>
      <w:color w:val="954F72" w:themeColor="followedHyperlink"/>
      <w:u w:val="single"/>
    </w:rPr>
  </w:style>
  <w:style w:type="character" w:customStyle="1" w:styleId="ref-title">
    <w:name w:val="ref-title"/>
    <w:basedOn w:val="DefaultParagraphFont"/>
    <w:rsid w:val="00EF5B7D"/>
  </w:style>
  <w:style w:type="character" w:customStyle="1" w:styleId="ref-vol">
    <w:name w:val="ref-vol"/>
    <w:basedOn w:val="DefaultParagraphFont"/>
    <w:rsid w:val="00EF5B7D"/>
  </w:style>
  <w:style w:type="table" w:styleId="TableGrid">
    <w:name w:val="Table Grid"/>
    <w:basedOn w:val="TableNormal"/>
    <w:uiPriority w:val="59"/>
    <w:rsid w:val="004062F7"/>
    <w:rPr>
      <w:sz w:val="22"/>
      <w:szCs w:val="22"/>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DD6C8A"/>
    <w:rPr>
      <w:sz w:val="22"/>
      <w:szCs w:val="22"/>
      <w:lang w:val="en-GB"/>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Emphasis">
    <w:name w:val="Emphasis"/>
    <w:basedOn w:val="DefaultParagraphFont"/>
    <w:uiPriority w:val="20"/>
    <w:qFormat/>
    <w:rsid w:val="001C4381"/>
    <w:rPr>
      <w:i/>
      <w:iCs/>
    </w:rPr>
  </w:style>
  <w:style w:type="character" w:styleId="CommentReference">
    <w:name w:val="annotation reference"/>
    <w:basedOn w:val="DefaultParagraphFont"/>
    <w:uiPriority w:val="99"/>
    <w:semiHidden/>
    <w:unhideWhenUsed/>
    <w:rsid w:val="00C33887"/>
    <w:rPr>
      <w:sz w:val="18"/>
      <w:szCs w:val="18"/>
    </w:rPr>
  </w:style>
  <w:style w:type="paragraph" w:styleId="CommentText">
    <w:name w:val="annotation text"/>
    <w:basedOn w:val="Normal"/>
    <w:link w:val="CommentTextChar"/>
    <w:uiPriority w:val="99"/>
    <w:semiHidden/>
    <w:unhideWhenUsed/>
    <w:rsid w:val="00C33887"/>
  </w:style>
  <w:style w:type="character" w:customStyle="1" w:styleId="CommentTextChar">
    <w:name w:val="Comment Text Char"/>
    <w:basedOn w:val="DefaultParagraphFont"/>
    <w:link w:val="CommentText"/>
    <w:uiPriority w:val="99"/>
    <w:semiHidden/>
    <w:rsid w:val="00C33887"/>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C33887"/>
    <w:rPr>
      <w:b/>
      <w:bCs/>
      <w:sz w:val="20"/>
      <w:szCs w:val="20"/>
    </w:rPr>
  </w:style>
  <w:style w:type="character" w:customStyle="1" w:styleId="CommentSubjectChar">
    <w:name w:val="Comment Subject Char"/>
    <w:basedOn w:val="CommentTextChar"/>
    <w:link w:val="CommentSubject"/>
    <w:uiPriority w:val="99"/>
    <w:semiHidden/>
    <w:rsid w:val="00C33887"/>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C33887"/>
    <w:rPr>
      <w:sz w:val="18"/>
      <w:szCs w:val="18"/>
    </w:rPr>
  </w:style>
  <w:style w:type="character" w:customStyle="1" w:styleId="BalloonTextChar">
    <w:name w:val="Balloon Text Char"/>
    <w:basedOn w:val="DefaultParagraphFont"/>
    <w:link w:val="BalloonText"/>
    <w:uiPriority w:val="99"/>
    <w:semiHidden/>
    <w:rsid w:val="00C33887"/>
    <w:rPr>
      <w:rFonts w:ascii="Times New Roman" w:hAnsi="Times New Roman" w:cs="Times New Roman"/>
      <w:sz w:val="18"/>
      <w:szCs w:val="18"/>
    </w:rPr>
  </w:style>
  <w:style w:type="paragraph" w:styleId="Caption">
    <w:name w:val="caption"/>
    <w:basedOn w:val="Normal"/>
    <w:next w:val="Normal"/>
    <w:uiPriority w:val="35"/>
    <w:unhideWhenUsed/>
    <w:qFormat/>
    <w:rsid w:val="002E196F"/>
    <w:pPr>
      <w:spacing w:after="200"/>
    </w:pPr>
    <w:rPr>
      <w:i/>
      <w:iCs/>
      <w:color w:val="44546A" w:themeColor="text2"/>
      <w:sz w:val="18"/>
      <w:szCs w:val="18"/>
      <w:lang w:val="en-GB"/>
    </w:rPr>
  </w:style>
  <w:style w:type="paragraph" w:styleId="PlainText">
    <w:name w:val="Plain Text"/>
    <w:basedOn w:val="Normal"/>
    <w:link w:val="PlainTextChar"/>
    <w:uiPriority w:val="99"/>
    <w:semiHidden/>
    <w:unhideWhenUsed/>
    <w:rsid w:val="0061446B"/>
    <w:rPr>
      <w:rFonts w:ascii="Calibri" w:hAnsi="Calibri" w:cstheme="minorBidi"/>
      <w:sz w:val="22"/>
      <w:szCs w:val="21"/>
    </w:rPr>
  </w:style>
  <w:style w:type="character" w:customStyle="1" w:styleId="PlainTextChar">
    <w:name w:val="Plain Text Char"/>
    <w:basedOn w:val="DefaultParagraphFont"/>
    <w:link w:val="PlainText"/>
    <w:uiPriority w:val="99"/>
    <w:semiHidden/>
    <w:rsid w:val="0061446B"/>
    <w:rPr>
      <w:rFonts w:ascii="Calibri" w:hAnsi="Calibri"/>
      <w:sz w:val="22"/>
      <w:szCs w:val="21"/>
    </w:rPr>
  </w:style>
  <w:style w:type="table" w:styleId="GridTable1Light">
    <w:name w:val="Grid Table 1 Light"/>
    <w:basedOn w:val="TableNormal"/>
    <w:uiPriority w:val="46"/>
    <w:rsid w:val="0061446B"/>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61446B"/>
    <w:rPr>
      <w:b/>
      <w:bCs/>
    </w:rPr>
  </w:style>
  <w:style w:type="character" w:customStyle="1" w:styleId="text">
    <w:name w:val="text"/>
    <w:basedOn w:val="DefaultParagraphFont"/>
    <w:rsid w:val="0061446B"/>
  </w:style>
  <w:style w:type="character" w:customStyle="1" w:styleId="author-ref">
    <w:name w:val="author-ref"/>
    <w:basedOn w:val="DefaultParagraphFont"/>
    <w:rsid w:val="0061446B"/>
  </w:style>
  <w:style w:type="paragraph" w:styleId="FootnoteText">
    <w:name w:val="footnote text"/>
    <w:basedOn w:val="Normal"/>
    <w:link w:val="FootnoteTextChar"/>
    <w:uiPriority w:val="99"/>
    <w:unhideWhenUsed/>
    <w:rsid w:val="0061446B"/>
    <w:rPr>
      <w:lang w:val="en-GB"/>
    </w:rPr>
  </w:style>
  <w:style w:type="character" w:customStyle="1" w:styleId="FootnoteTextChar">
    <w:name w:val="Footnote Text Char"/>
    <w:basedOn w:val="DefaultParagraphFont"/>
    <w:link w:val="FootnoteText"/>
    <w:uiPriority w:val="99"/>
    <w:rsid w:val="0061446B"/>
    <w:rPr>
      <w:rFonts w:ascii="Times New Roman" w:hAnsi="Times New Roman" w:cs="Times New Roman"/>
    </w:rPr>
  </w:style>
  <w:style w:type="character" w:styleId="FootnoteReference">
    <w:name w:val="footnote reference"/>
    <w:basedOn w:val="DefaultParagraphFont"/>
    <w:uiPriority w:val="99"/>
    <w:unhideWhenUsed/>
    <w:rsid w:val="0061446B"/>
    <w:rPr>
      <w:vertAlign w:val="superscript"/>
    </w:rPr>
  </w:style>
  <w:style w:type="table" w:styleId="PlainTable4">
    <w:name w:val="Plain Table 4"/>
    <w:basedOn w:val="TableNormal"/>
    <w:uiPriority w:val="44"/>
    <w:rsid w:val="00C27DA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535A0"/>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633D9A"/>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470A03"/>
    <w:rPr>
      <w:rFonts w:ascii="Times New Roman" w:hAnsi="Times New Roman" w:cs="Times New Roman"/>
      <w:lang w:val="en-GB"/>
    </w:rPr>
  </w:style>
  <w:style w:type="paragraph" w:styleId="NormalWeb">
    <w:name w:val="Normal (Web)"/>
    <w:basedOn w:val="Normal"/>
    <w:uiPriority w:val="99"/>
    <w:unhideWhenUsed/>
    <w:rsid w:val="00555351"/>
    <w:pPr>
      <w:spacing w:before="100" w:beforeAutospacing="1" w:after="100" w:afterAutospacing="1"/>
    </w:pPr>
  </w:style>
  <w:style w:type="character" w:customStyle="1" w:styleId="UnresolvedMention">
    <w:name w:val="Unresolved Mention"/>
    <w:basedOn w:val="DefaultParagraphFont"/>
    <w:uiPriority w:val="99"/>
    <w:rsid w:val="008D40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4492">
      <w:bodyDiv w:val="1"/>
      <w:marLeft w:val="0"/>
      <w:marRight w:val="0"/>
      <w:marTop w:val="0"/>
      <w:marBottom w:val="0"/>
      <w:divBdr>
        <w:top w:val="none" w:sz="0" w:space="0" w:color="auto"/>
        <w:left w:val="none" w:sz="0" w:space="0" w:color="auto"/>
        <w:bottom w:val="none" w:sz="0" w:space="0" w:color="auto"/>
        <w:right w:val="none" w:sz="0" w:space="0" w:color="auto"/>
      </w:divBdr>
    </w:div>
    <w:div w:id="10764789">
      <w:bodyDiv w:val="1"/>
      <w:marLeft w:val="0"/>
      <w:marRight w:val="0"/>
      <w:marTop w:val="0"/>
      <w:marBottom w:val="0"/>
      <w:divBdr>
        <w:top w:val="none" w:sz="0" w:space="0" w:color="auto"/>
        <w:left w:val="none" w:sz="0" w:space="0" w:color="auto"/>
        <w:bottom w:val="none" w:sz="0" w:space="0" w:color="auto"/>
        <w:right w:val="none" w:sz="0" w:space="0" w:color="auto"/>
      </w:divBdr>
    </w:div>
    <w:div w:id="22050846">
      <w:bodyDiv w:val="1"/>
      <w:marLeft w:val="0"/>
      <w:marRight w:val="0"/>
      <w:marTop w:val="0"/>
      <w:marBottom w:val="0"/>
      <w:divBdr>
        <w:top w:val="none" w:sz="0" w:space="0" w:color="auto"/>
        <w:left w:val="none" w:sz="0" w:space="0" w:color="auto"/>
        <w:bottom w:val="none" w:sz="0" w:space="0" w:color="auto"/>
        <w:right w:val="none" w:sz="0" w:space="0" w:color="auto"/>
      </w:divBdr>
    </w:div>
    <w:div w:id="43604930">
      <w:bodyDiv w:val="1"/>
      <w:marLeft w:val="0"/>
      <w:marRight w:val="0"/>
      <w:marTop w:val="0"/>
      <w:marBottom w:val="0"/>
      <w:divBdr>
        <w:top w:val="none" w:sz="0" w:space="0" w:color="auto"/>
        <w:left w:val="none" w:sz="0" w:space="0" w:color="auto"/>
        <w:bottom w:val="none" w:sz="0" w:space="0" w:color="auto"/>
        <w:right w:val="none" w:sz="0" w:space="0" w:color="auto"/>
      </w:divBdr>
    </w:div>
    <w:div w:id="46295363">
      <w:bodyDiv w:val="1"/>
      <w:marLeft w:val="0"/>
      <w:marRight w:val="0"/>
      <w:marTop w:val="0"/>
      <w:marBottom w:val="0"/>
      <w:divBdr>
        <w:top w:val="none" w:sz="0" w:space="0" w:color="auto"/>
        <w:left w:val="none" w:sz="0" w:space="0" w:color="auto"/>
        <w:bottom w:val="none" w:sz="0" w:space="0" w:color="auto"/>
        <w:right w:val="none" w:sz="0" w:space="0" w:color="auto"/>
      </w:divBdr>
    </w:div>
    <w:div w:id="52848986">
      <w:bodyDiv w:val="1"/>
      <w:marLeft w:val="0"/>
      <w:marRight w:val="0"/>
      <w:marTop w:val="0"/>
      <w:marBottom w:val="0"/>
      <w:divBdr>
        <w:top w:val="none" w:sz="0" w:space="0" w:color="auto"/>
        <w:left w:val="none" w:sz="0" w:space="0" w:color="auto"/>
        <w:bottom w:val="none" w:sz="0" w:space="0" w:color="auto"/>
        <w:right w:val="none" w:sz="0" w:space="0" w:color="auto"/>
      </w:divBdr>
    </w:div>
    <w:div w:id="65223381">
      <w:bodyDiv w:val="1"/>
      <w:marLeft w:val="0"/>
      <w:marRight w:val="0"/>
      <w:marTop w:val="0"/>
      <w:marBottom w:val="0"/>
      <w:divBdr>
        <w:top w:val="none" w:sz="0" w:space="0" w:color="auto"/>
        <w:left w:val="none" w:sz="0" w:space="0" w:color="auto"/>
        <w:bottom w:val="none" w:sz="0" w:space="0" w:color="auto"/>
        <w:right w:val="none" w:sz="0" w:space="0" w:color="auto"/>
      </w:divBdr>
    </w:div>
    <w:div w:id="85158953">
      <w:bodyDiv w:val="1"/>
      <w:marLeft w:val="0"/>
      <w:marRight w:val="0"/>
      <w:marTop w:val="0"/>
      <w:marBottom w:val="0"/>
      <w:divBdr>
        <w:top w:val="none" w:sz="0" w:space="0" w:color="auto"/>
        <w:left w:val="none" w:sz="0" w:space="0" w:color="auto"/>
        <w:bottom w:val="none" w:sz="0" w:space="0" w:color="auto"/>
        <w:right w:val="none" w:sz="0" w:space="0" w:color="auto"/>
      </w:divBdr>
    </w:div>
    <w:div w:id="117452066">
      <w:bodyDiv w:val="1"/>
      <w:marLeft w:val="0"/>
      <w:marRight w:val="0"/>
      <w:marTop w:val="0"/>
      <w:marBottom w:val="0"/>
      <w:divBdr>
        <w:top w:val="none" w:sz="0" w:space="0" w:color="auto"/>
        <w:left w:val="none" w:sz="0" w:space="0" w:color="auto"/>
        <w:bottom w:val="none" w:sz="0" w:space="0" w:color="auto"/>
        <w:right w:val="none" w:sz="0" w:space="0" w:color="auto"/>
      </w:divBdr>
    </w:div>
    <w:div w:id="194852534">
      <w:bodyDiv w:val="1"/>
      <w:marLeft w:val="0"/>
      <w:marRight w:val="0"/>
      <w:marTop w:val="0"/>
      <w:marBottom w:val="0"/>
      <w:divBdr>
        <w:top w:val="none" w:sz="0" w:space="0" w:color="auto"/>
        <w:left w:val="none" w:sz="0" w:space="0" w:color="auto"/>
        <w:bottom w:val="none" w:sz="0" w:space="0" w:color="auto"/>
        <w:right w:val="none" w:sz="0" w:space="0" w:color="auto"/>
      </w:divBdr>
    </w:div>
    <w:div w:id="202524728">
      <w:bodyDiv w:val="1"/>
      <w:marLeft w:val="0"/>
      <w:marRight w:val="0"/>
      <w:marTop w:val="0"/>
      <w:marBottom w:val="0"/>
      <w:divBdr>
        <w:top w:val="none" w:sz="0" w:space="0" w:color="auto"/>
        <w:left w:val="none" w:sz="0" w:space="0" w:color="auto"/>
        <w:bottom w:val="none" w:sz="0" w:space="0" w:color="auto"/>
        <w:right w:val="none" w:sz="0" w:space="0" w:color="auto"/>
      </w:divBdr>
    </w:div>
    <w:div w:id="240726418">
      <w:bodyDiv w:val="1"/>
      <w:marLeft w:val="0"/>
      <w:marRight w:val="0"/>
      <w:marTop w:val="0"/>
      <w:marBottom w:val="0"/>
      <w:divBdr>
        <w:top w:val="none" w:sz="0" w:space="0" w:color="auto"/>
        <w:left w:val="none" w:sz="0" w:space="0" w:color="auto"/>
        <w:bottom w:val="none" w:sz="0" w:space="0" w:color="auto"/>
        <w:right w:val="none" w:sz="0" w:space="0" w:color="auto"/>
      </w:divBdr>
    </w:div>
    <w:div w:id="241256780">
      <w:bodyDiv w:val="1"/>
      <w:marLeft w:val="0"/>
      <w:marRight w:val="0"/>
      <w:marTop w:val="0"/>
      <w:marBottom w:val="0"/>
      <w:divBdr>
        <w:top w:val="none" w:sz="0" w:space="0" w:color="auto"/>
        <w:left w:val="none" w:sz="0" w:space="0" w:color="auto"/>
        <w:bottom w:val="none" w:sz="0" w:space="0" w:color="auto"/>
        <w:right w:val="none" w:sz="0" w:space="0" w:color="auto"/>
      </w:divBdr>
      <w:divsChild>
        <w:div w:id="1062097119">
          <w:marLeft w:val="0"/>
          <w:marRight w:val="0"/>
          <w:marTop w:val="0"/>
          <w:marBottom w:val="0"/>
          <w:divBdr>
            <w:top w:val="none" w:sz="0" w:space="0" w:color="auto"/>
            <w:left w:val="none" w:sz="0" w:space="0" w:color="auto"/>
            <w:bottom w:val="none" w:sz="0" w:space="0" w:color="auto"/>
            <w:right w:val="none" w:sz="0" w:space="0" w:color="auto"/>
          </w:divBdr>
        </w:div>
        <w:div w:id="693503530">
          <w:marLeft w:val="0"/>
          <w:marRight w:val="0"/>
          <w:marTop w:val="0"/>
          <w:marBottom w:val="0"/>
          <w:divBdr>
            <w:top w:val="none" w:sz="0" w:space="0" w:color="auto"/>
            <w:left w:val="none" w:sz="0" w:space="0" w:color="auto"/>
            <w:bottom w:val="none" w:sz="0" w:space="0" w:color="auto"/>
            <w:right w:val="none" w:sz="0" w:space="0" w:color="auto"/>
          </w:divBdr>
        </w:div>
        <w:div w:id="249393604">
          <w:marLeft w:val="0"/>
          <w:marRight w:val="0"/>
          <w:marTop w:val="0"/>
          <w:marBottom w:val="0"/>
          <w:divBdr>
            <w:top w:val="none" w:sz="0" w:space="0" w:color="auto"/>
            <w:left w:val="none" w:sz="0" w:space="0" w:color="auto"/>
            <w:bottom w:val="none" w:sz="0" w:space="0" w:color="auto"/>
            <w:right w:val="none" w:sz="0" w:space="0" w:color="auto"/>
          </w:divBdr>
        </w:div>
        <w:div w:id="589050304">
          <w:marLeft w:val="0"/>
          <w:marRight w:val="0"/>
          <w:marTop w:val="0"/>
          <w:marBottom w:val="0"/>
          <w:divBdr>
            <w:top w:val="none" w:sz="0" w:space="0" w:color="auto"/>
            <w:left w:val="none" w:sz="0" w:space="0" w:color="auto"/>
            <w:bottom w:val="none" w:sz="0" w:space="0" w:color="auto"/>
            <w:right w:val="none" w:sz="0" w:space="0" w:color="auto"/>
          </w:divBdr>
        </w:div>
        <w:div w:id="682782970">
          <w:marLeft w:val="0"/>
          <w:marRight w:val="0"/>
          <w:marTop w:val="0"/>
          <w:marBottom w:val="0"/>
          <w:divBdr>
            <w:top w:val="none" w:sz="0" w:space="0" w:color="auto"/>
            <w:left w:val="none" w:sz="0" w:space="0" w:color="auto"/>
            <w:bottom w:val="none" w:sz="0" w:space="0" w:color="auto"/>
            <w:right w:val="none" w:sz="0" w:space="0" w:color="auto"/>
          </w:divBdr>
        </w:div>
        <w:div w:id="1180581449">
          <w:marLeft w:val="0"/>
          <w:marRight w:val="0"/>
          <w:marTop w:val="0"/>
          <w:marBottom w:val="0"/>
          <w:divBdr>
            <w:top w:val="none" w:sz="0" w:space="0" w:color="auto"/>
            <w:left w:val="none" w:sz="0" w:space="0" w:color="auto"/>
            <w:bottom w:val="none" w:sz="0" w:space="0" w:color="auto"/>
            <w:right w:val="none" w:sz="0" w:space="0" w:color="auto"/>
          </w:divBdr>
        </w:div>
        <w:div w:id="596400562">
          <w:marLeft w:val="0"/>
          <w:marRight w:val="0"/>
          <w:marTop w:val="0"/>
          <w:marBottom w:val="0"/>
          <w:divBdr>
            <w:top w:val="none" w:sz="0" w:space="0" w:color="auto"/>
            <w:left w:val="none" w:sz="0" w:space="0" w:color="auto"/>
            <w:bottom w:val="none" w:sz="0" w:space="0" w:color="auto"/>
            <w:right w:val="none" w:sz="0" w:space="0" w:color="auto"/>
          </w:divBdr>
        </w:div>
        <w:div w:id="888538676">
          <w:marLeft w:val="0"/>
          <w:marRight w:val="0"/>
          <w:marTop w:val="0"/>
          <w:marBottom w:val="0"/>
          <w:divBdr>
            <w:top w:val="none" w:sz="0" w:space="0" w:color="auto"/>
            <w:left w:val="none" w:sz="0" w:space="0" w:color="auto"/>
            <w:bottom w:val="none" w:sz="0" w:space="0" w:color="auto"/>
            <w:right w:val="none" w:sz="0" w:space="0" w:color="auto"/>
          </w:divBdr>
        </w:div>
      </w:divsChild>
    </w:div>
    <w:div w:id="286131595">
      <w:bodyDiv w:val="1"/>
      <w:marLeft w:val="0"/>
      <w:marRight w:val="0"/>
      <w:marTop w:val="0"/>
      <w:marBottom w:val="0"/>
      <w:divBdr>
        <w:top w:val="none" w:sz="0" w:space="0" w:color="auto"/>
        <w:left w:val="none" w:sz="0" w:space="0" w:color="auto"/>
        <w:bottom w:val="none" w:sz="0" w:space="0" w:color="auto"/>
        <w:right w:val="none" w:sz="0" w:space="0" w:color="auto"/>
      </w:divBdr>
    </w:div>
    <w:div w:id="302588968">
      <w:bodyDiv w:val="1"/>
      <w:marLeft w:val="0"/>
      <w:marRight w:val="0"/>
      <w:marTop w:val="0"/>
      <w:marBottom w:val="0"/>
      <w:divBdr>
        <w:top w:val="none" w:sz="0" w:space="0" w:color="auto"/>
        <w:left w:val="none" w:sz="0" w:space="0" w:color="auto"/>
        <w:bottom w:val="none" w:sz="0" w:space="0" w:color="auto"/>
        <w:right w:val="none" w:sz="0" w:space="0" w:color="auto"/>
      </w:divBdr>
    </w:div>
    <w:div w:id="306279631">
      <w:bodyDiv w:val="1"/>
      <w:marLeft w:val="0"/>
      <w:marRight w:val="0"/>
      <w:marTop w:val="0"/>
      <w:marBottom w:val="0"/>
      <w:divBdr>
        <w:top w:val="none" w:sz="0" w:space="0" w:color="auto"/>
        <w:left w:val="none" w:sz="0" w:space="0" w:color="auto"/>
        <w:bottom w:val="none" w:sz="0" w:space="0" w:color="auto"/>
        <w:right w:val="none" w:sz="0" w:space="0" w:color="auto"/>
      </w:divBdr>
    </w:div>
    <w:div w:id="311523535">
      <w:bodyDiv w:val="1"/>
      <w:marLeft w:val="0"/>
      <w:marRight w:val="0"/>
      <w:marTop w:val="0"/>
      <w:marBottom w:val="0"/>
      <w:divBdr>
        <w:top w:val="none" w:sz="0" w:space="0" w:color="auto"/>
        <w:left w:val="none" w:sz="0" w:space="0" w:color="auto"/>
        <w:bottom w:val="none" w:sz="0" w:space="0" w:color="auto"/>
        <w:right w:val="none" w:sz="0" w:space="0" w:color="auto"/>
      </w:divBdr>
    </w:div>
    <w:div w:id="336471032">
      <w:bodyDiv w:val="1"/>
      <w:marLeft w:val="0"/>
      <w:marRight w:val="0"/>
      <w:marTop w:val="0"/>
      <w:marBottom w:val="0"/>
      <w:divBdr>
        <w:top w:val="none" w:sz="0" w:space="0" w:color="auto"/>
        <w:left w:val="none" w:sz="0" w:space="0" w:color="auto"/>
        <w:bottom w:val="none" w:sz="0" w:space="0" w:color="auto"/>
        <w:right w:val="none" w:sz="0" w:space="0" w:color="auto"/>
      </w:divBdr>
    </w:div>
    <w:div w:id="353501632">
      <w:bodyDiv w:val="1"/>
      <w:marLeft w:val="0"/>
      <w:marRight w:val="0"/>
      <w:marTop w:val="0"/>
      <w:marBottom w:val="0"/>
      <w:divBdr>
        <w:top w:val="none" w:sz="0" w:space="0" w:color="auto"/>
        <w:left w:val="none" w:sz="0" w:space="0" w:color="auto"/>
        <w:bottom w:val="none" w:sz="0" w:space="0" w:color="auto"/>
        <w:right w:val="none" w:sz="0" w:space="0" w:color="auto"/>
      </w:divBdr>
    </w:div>
    <w:div w:id="423459999">
      <w:bodyDiv w:val="1"/>
      <w:marLeft w:val="0"/>
      <w:marRight w:val="0"/>
      <w:marTop w:val="0"/>
      <w:marBottom w:val="0"/>
      <w:divBdr>
        <w:top w:val="none" w:sz="0" w:space="0" w:color="auto"/>
        <w:left w:val="none" w:sz="0" w:space="0" w:color="auto"/>
        <w:bottom w:val="none" w:sz="0" w:space="0" w:color="auto"/>
        <w:right w:val="none" w:sz="0" w:space="0" w:color="auto"/>
      </w:divBdr>
    </w:div>
    <w:div w:id="448087830">
      <w:bodyDiv w:val="1"/>
      <w:marLeft w:val="0"/>
      <w:marRight w:val="0"/>
      <w:marTop w:val="0"/>
      <w:marBottom w:val="0"/>
      <w:divBdr>
        <w:top w:val="none" w:sz="0" w:space="0" w:color="auto"/>
        <w:left w:val="none" w:sz="0" w:space="0" w:color="auto"/>
        <w:bottom w:val="none" w:sz="0" w:space="0" w:color="auto"/>
        <w:right w:val="none" w:sz="0" w:space="0" w:color="auto"/>
      </w:divBdr>
    </w:div>
    <w:div w:id="449327241">
      <w:bodyDiv w:val="1"/>
      <w:marLeft w:val="0"/>
      <w:marRight w:val="0"/>
      <w:marTop w:val="0"/>
      <w:marBottom w:val="0"/>
      <w:divBdr>
        <w:top w:val="none" w:sz="0" w:space="0" w:color="auto"/>
        <w:left w:val="none" w:sz="0" w:space="0" w:color="auto"/>
        <w:bottom w:val="none" w:sz="0" w:space="0" w:color="auto"/>
        <w:right w:val="none" w:sz="0" w:space="0" w:color="auto"/>
      </w:divBdr>
    </w:div>
    <w:div w:id="475219961">
      <w:bodyDiv w:val="1"/>
      <w:marLeft w:val="0"/>
      <w:marRight w:val="0"/>
      <w:marTop w:val="0"/>
      <w:marBottom w:val="0"/>
      <w:divBdr>
        <w:top w:val="none" w:sz="0" w:space="0" w:color="auto"/>
        <w:left w:val="none" w:sz="0" w:space="0" w:color="auto"/>
        <w:bottom w:val="none" w:sz="0" w:space="0" w:color="auto"/>
        <w:right w:val="none" w:sz="0" w:space="0" w:color="auto"/>
      </w:divBdr>
    </w:div>
    <w:div w:id="530804867">
      <w:bodyDiv w:val="1"/>
      <w:marLeft w:val="0"/>
      <w:marRight w:val="0"/>
      <w:marTop w:val="0"/>
      <w:marBottom w:val="0"/>
      <w:divBdr>
        <w:top w:val="none" w:sz="0" w:space="0" w:color="auto"/>
        <w:left w:val="none" w:sz="0" w:space="0" w:color="auto"/>
        <w:bottom w:val="none" w:sz="0" w:space="0" w:color="auto"/>
        <w:right w:val="none" w:sz="0" w:space="0" w:color="auto"/>
      </w:divBdr>
    </w:div>
    <w:div w:id="536967410">
      <w:bodyDiv w:val="1"/>
      <w:marLeft w:val="0"/>
      <w:marRight w:val="0"/>
      <w:marTop w:val="0"/>
      <w:marBottom w:val="0"/>
      <w:divBdr>
        <w:top w:val="none" w:sz="0" w:space="0" w:color="auto"/>
        <w:left w:val="none" w:sz="0" w:space="0" w:color="auto"/>
        <w:bottom w:val="none" w:sz="0" w:space="0" w:color="auto"/>
        <w:right w:val="none" w:sz="0" w:space="0" w:color="auto"/>
      </w:divBdr>
    </w:div>
    <w:div w:id="553855775">
      <w:bodyDiv w:val="1"/>
      <w:marLeft w:val="0"/>
      <w:marRight w:val="0"/>
      <w:marTop w:val="0"/>
      <w:marBottom w:val="0"/>
      <w:divBdr>
        <w:top w:val="none" w:sz="0" w:space="0" w:color="auto"/>
        <w:left w:val="none" w:sz="0" w:space="0" w:color="auto"/>
        <w:bottom w:val="none" w:sz="0" w:space="0" w:color="auto"/>
        <w:right w:val="none" w:sz="0" w:space="0" w:color="auto"/>
      </w:divBdr>
    </w:div>
    <w:div w:id="594441895">
      <w:bodyDiv w:val="1"/>
      <w:marLeft w:val="0"/>
      <w:marRight w:val="0"/>
      <w:marTop w:val="0"/>
      <w:marBottom w:val="0"/>
      <w:divBdr>
        <w:top w:val="none" w:sz="0" w:space="0" w:color="auto"/>
        <w:left w:val="none" w:sz="0" w:space="0" w:color="auto"/>
        <w:bottom w:val="none" w:sz="0" w:space="0" w:color="auto"/>
        <w:right w:val="none" w:sz="0" w:space="0" w:color="auto"/>
      </w:divBdr>
    </w:div>
    <w:div w:id="662440649">
      <w:bodyDiv w:val="1"/>
      <w:marLeft w:val="0"/>
      <w:marRight w:val="0"/>
      <w:marTop w:val="0"/>
      <w:marBottom w:val="0"/>
      <w:divBdr>
        <w:top w:val="none" w:sz="0" w:space="0" w:color="auto"/>
        <w:left w:val="none" w:sz="0" w:space="0" w:color="auto"/>
        <w:bottom w:val="none" w:sz="0" w:space="0" w:color="auto"/>
        <w:right w:val="none" w:sz="0" w:space="0" w:color="auto"/>
      </w:divBdr>
    </w:div>
    <w:div w:id="680811909">
      <w:bodyDiv w:val="1"/>
      <w:marLeft w:val="0"/>
      <w:marRight w:val="0"/>
      <w:marTop w:val="0"/>
      <w:marBottom w:val="0"/>
      <w:divBdr>
        <w:top w:val="none" w:sz="0" w:space="0" w:color="auto"/>
        <w:left w:val="none" w:sz="0" w:space="0" w:color="auto"/>
        <w:bottom w:val="none" w:sz="0" w:space="0" w:color="auto"/>
        <w:right w:val="none" w:sz="0" w:space="0" w:color="auto"/>
      </w:divBdr>
    </w:div>
    <w:div w:id="681930145">
      <w:bodyDiv w:val="1"/>
      <w:marLeft w:val="0"/>
      <w:marRight w:val="0"/>
      <w:marTop w:val="0"/>
      <w:marBottom w:val="0"/>
      <w:divBdr>
        <w:top w:val="none" w:sz="0" w:space="0" w:color="auto"/>
        <w:left w:val="none" w:sz="0" w:space="0" w:color="auto"/>
        <w:bottom w:val="none" w:sz="0" w:space="0" w:color="auto"/>
        <w:right w:val="none" w:sz="0" w:space="0" w:color="auto"/>
      </w:divBdr>
    </w:div>
    <w:div w:id="736514005">
      <w:bodyDiv w:val="1"/>
      <w:marLeft w:val="0"/>
      <w:marRight w:val="0"/>
      <w:marTop w:val="0"/>
      <w:marBottom w:val="0"/>
      <w:divBdr>
        <w:top w:val="none" w:sz="0" w:space="0" w:color="auto"/>
        <w:left w:val="none" w:sz="0" w:space="0" w:color="auto"/>
        <w:bottom w:val="none" w:sz="0" w:space="0" w:color="auto"/>
        <w:right w:val="none" w:sz="0" w:space="0" w:color="auto"/>
      </w:divBdr>
    </w:div>
    <w:div w:id="741411147">
      <w:bodyDiv w:val="1"/>
      <w:marLeft w:val="0"/>
      <w:marRight w:val="0"/>
      <w:marTop w:val="0"/>
      <w:marBottom w:val="0"/>
      <w:divBdr>
        <w:top w:val="none" w:sz="0" w:space="0" w:color="auto"/>
        <w:left w:val="none" w:sz="0" w:space="0" w:color="auto"/>
        <w:bottom w:val="none" w:sz="0" w:space="0" w:color="auto"/>
        <w:right w:val="none" w:sz="0" w:space="0" w:color="auto"/>
      </w:divBdr>
    </w:div>
    <w:div w:id="746538112">
      <w:bodyDiv w:val="1"/>
      <w:marLeft w:val="0"/>
      <w:marRight w:val="0"/>
      <w:marTop w:val="0"/>
      <w:marBottom w:val="0"/>
      <w:divBdr>
        <w:top w:val="none" w:sz="0" w:space="0" w:color="auto"/>
        <w:left w:val="none" w:sz="0" w:space="0" w:color="auto"/>
        <w:bottom w:val="none" w:sz="0" w:space="0" w:color="auto"/>
        <w:right w:val="none" w:sz="0" w:space="0" w:color="auto"/>
      </w:divBdr>
    </w:div>
    <w:div w:id="765156821">
      <w:bodyDiv w:val="1"/>
      <w:marLeft w:val="0"/>
      <w:marRight w:val="0"/>
      <w:marTop w:val="0"/>
      <w:marBottom w:val="0"/>
      <w:divBdr>
        <w:top w:val="none" w:sz="0" w:space="0" w:color="auto"/>
        <w:left w:val="none" w:sz="0" w:space="0" w:color="auto"/>
        <w:bottom w:val="none" w:sz="0" w:space="0" w:color="auto"/>
        <w:right w:val="none" w:sz="0" w:space="0" w:color="auto"/>
      </w:divBdr>
    </w:div>
    <w:div w:id="771512123">
      <w:bodyDiv w:val="1"/>
      <w:marLeft w:val="0"/>
      <w:marRight w:val="0"/>
      <w:marTop w:val="0"/>
      <w:marBottom w:val="0"/>
      <w:divBdr>
        <w:top w:val="none" w:sz="0" w:space="0" w:color="auto"/>
        <w:left w:val="none" w:sz="0" w:space="0" w:color="auto"/>
        <w:bottom w:val="none" w:sz="0" w:space="0" w:color="auto"/>
        <w:right w:val="none" w:sz="0" w:space="0" w:color="auto"/>
      </w:divBdr>
    </w:div>
    <w:div w:id="795951723">
      <w:bodyDiv w:val="1"/>
      <w:marLeft w:val="0"/>
      <w:marRight w:val="0"/>
      <w:marTop w:val="0"/>
      <w:marBottom w:val="0"/>
      <w:divBdr>
        <w:top w:val="none" w:sz="0" w:space="0" w:color="auto"/>
        <w:left w:val="none" w:sz="0" w:space="0" w:color="auto"/>
        <w:bottom w:val="none" w:sz="0" w:space="0" w:color="auto"/>
        <w:right w:val="none" w:sz="0" w:space="0" w:color="auto"/>
      </w:divBdr>
    </w:div>
    <w:div w:id="803279650">
      <w:bodyDiv w:val="1"/>
      <w:marLeft w:val="0"/>
      <w:marRight w:val="0"/>
      <w:marTop w:val="0"/>
      <w:marBottom w:val="0"/>
      <w:divBdr>
        <w:top w:val="none" w:sz="0" w:space="0" w:color="auto"/>
        <w:left w:val="none" w:sz="0" w:space="0" w:color="auto"/>
        <w:bottom w:val="none" w:sz="0" w:space="0" w:color="auto"/>
        <w:right w:val="none" w:sz="0" w:space="0" w:color="auto"/>
      </w:divBdr>
    </w:div>
    <w:div w:id="808129794">
      <w:bodyDiv w:val="1"/>
      <w:marLeft w:val="0"/>
      <w:marRight w:val="0"/>
      <w:marTop w:val="0"/>
      <w:marBottom w:val="0"/>
      <w:divBdr>
        <w:top w:val="none" w:sz="0" w:space="0" w:color="auto"/>
        <w:left w:val="none" w:sz="0" w:space="0" w:color="auto"/>
        <w:bottom w:val="none" w:sz="0" w:space="0" w:color="auto"/>
        <w:right w:val="none" w:sz="0" w:space="0" w:color="auto"/>
      </w:divBdr>
    </w:div>
    <w:div w:id="857936935">
      <w:bodyDiv w:val="1"/>
      <w:marLeft w:val="0"/>
      <w:marRight w:val="0"/>
      <w:marTop w:val="0"/>
      <w:marBottom w:val="0"/>
      <w:divBdr>
        <w:top w:val="none" w:sz="0" w:space="0" w:color="auto"/>
        <w:left w:val="none" w:sz="0" w:space="0" w:color="auto"/>
        <w:bottom w:val="none" w:sz="0" w:space="0" w:color="auto"/>
        <w:right w:val="none" w:sz="0" w:space="0" w:color="auto"/>
      </w:divBdr>
    </w:div>
    <w:div w:id="865675109">
      <w:bodyDiv w:val="1"/>
      <w:marLeft w:val="0"/>
      <w:marRight w:val="0"/>
      <w:marTop w:val="0"/>
      <w:marBottom w:val="0"/>
      <w:divBdr>
        <w:top w:val="none" w:sz="0" w:space="0" w:color="auto"/>
        <w:left w:val="none" w:sz="0" w:space="0" w:color="auto"/>
        <w:bottom w:val="none" w:sz="0" w:space="0" w:color="auto"/>
        <w:right w:val="none" w:sz="0" w:space="0" w:color="auto"/>
      </w:divBdr>
    </w:div>
    <w:div w:id="891189829">
      <w:bodyDiv w:val="1"/>
      <w:marLeft w:val="0"/>
      <w:marRight w:val="0"/>
      <w:marTop w:val="0"/>
      <w:marBottom w:val="0"/>
      <w:divBdr>
        <w:top w:val="none" w:sz="0" w:space="0" w:color="auto"/>
        <w:left w:val="none" w:sz="0" w:space="0" w:color="auto"/>
        <w:bottom w:val="none" w:sz="0" w:space="0" w:color="auto"/>
        <w:right w:val="none" w:sz="0" w:space="0" w:color="auto"/>
      </w:divBdr>
    </w:div>
    <w:div w:id="904680770">
      <w:bodyDiv w:val="1"/>
      <w:marLeft w:val="0"/>
      <w:marRight w:val="0"/>
      <w:marTop w:val="0"/>
      <w:marBottom w:val="0"/>
      <w:divBdr>
        <w:top w:val="none" w:sz="0" w:space="0" w:color="auto"/>
        <w:left w:val="none" w:sz="0" w:space="0" w:color="auto"/>
        <w:bottom w:val="none" w:sz="0" w:space="0" w:color="auto"/>
        <w:right w:val="none" w:sz="0" w:space="0" w:color="auto"/>
      </w:divBdr>
    </w:div>
    <w:div w:id="909926344">
      <w:bodyDiv w:val="1"/>
      <w:marLeft w:val="0"/>
      <w:marRight w:val="0"/>
      <w:marTop w:val="0"/>
      <w:marBottom w:val="0"/>
      <w:divBdr>
        <w:top w:val="none" w:sz="0" w:space="0" w:color="auto"/>
        <w:left w:val="none" w:sz="0" w:space="0" w:color="auto"/>
        <w:bottom w:val="none" w:sz="0" w:space="0" w:color="auto"/>
        <w:right w:val="none" w:sz="0" w:space="0" w:color="auto"/>
      </w:divBdr>
    </w:div>
    <w:div w:id="924415361">
      <w:bodyDiv w:val="1"/>
      <w:marLeft w:val="0"/>
      <w:marRight w:val="0"/>
      <w:marTop w:val="0"/>
      <w:marBottom w:val="0"/>
      <w:divBdr>
        <w:top w:val="none" w:sz="0" w:space="0" w:color="auto"/>
        <w:left w:val="none" w:sz="0" w:space="0" w:color="auto"/>
        <w:bottom w:val="none" w:sz="0" w:space="0" w:color="auto"/>
        <w:right w:val="none" w:sz="0" w:space="0" w:color="auto"/>
      </w:divBdr>
    </w:div>
    <w:div w:id="928538600">
      <w:bodyDiv w:val="1"/>
      <w:marLeft w:val="0"/>
      <w:marRight w:val="0"/>
      <w:marTop w:val="0"/>
      <w:marBottom w:val="0"/>
      <w:divBdr>
        <w:top w:val="none" w:sz="0" w:space="0" w:color="auto"/>
        <w:left w:val="none" w:sz="0" w:space="0" w:color="auto"/>
        <w:bottom w:val="none" w:sz="0" w:space="0" w:color="auto"/>
        <w:right w:val="none" w:sz="0" w:space="0" w:color="auto"/>
      </w:divBdr>
    </w:div>
    <w:div w:id="979268281">
      <w:bodyDiv w:val="1"/>
      <w:marLeft w:val="0"/>
      <w:marRight w:val="0"/>
      <w:marTop w:val="0"/>
      <w:marBottom w:val="0"/>
      <w:divBdr>
        <w:top w:val="none" w:sz="0" w:space="0" w:color="auto"/>
        <w:left w:val="none" w:sz="0" w:space="0" w:color="auto"/>
        <w:bottom w:val="none" w:sz="0" w:space="0" w:color="auto"/>
        <w:right w:val="none" w:sz="0" w:space="0" w:color="auto"/>
      </w:divBdr>
    </w:div>
    <w:div w:id="1027952287">
      <w:bodyDiv w:val="1"/>
      <w:marLeft w:val="0"/>
      <w:marRight w:val="0"/>
      <w:marTop w:val="0"/>
      <w:marBottom w:val="0"/>
      <w:divBdr>
        <w:top w:val="none" w:sz="0" w:space="0" w:color="auto"/>
        <w:left w:val="none" w:sz="0" w:space="0" w:color="auto"/>
        <w:bottom w:val="none" w:sz="0" w:space="0" w:color="auto"/>
        <w:right w:val="none" w:sz="0" w:space="0" w:color="auto"/>
      </w:divBdr>
      <w:divsChild>
        <w:div w:id="1871065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0942639">
              <w:marLeft w:val="0"/>
              <w:marRight w:val="0"/>
              <w:marTop w:val="0"/>
              <w:marBottom w:val="0"/>
              <w:divBdr>
                <w:top w:val="none" w:sz="0" w:space="0" w:color="auto"/>
                <w:left w:val="none" w:sz="0" w:space="0" w:color="auto"/>
                <w:bottom w:val="none" w:sz="0" w:space="0" w:color="auto"/>
                <w:right w:val="none" w:sz="0" w:space="0" w:color="auto"/>
              </w:divBdr>
              <w:divsChild>
                <w:div w:id="1940065594">
                  <w:marLeft w:val="0"/>
                  <w:marRight w:val="0"/>
                  <w:marTop w:val="0"/>
                  <w:marBottom w:val="0"/>
                  <w:divBdr>
                    <w:top w:val="none" w:sz="0" w:space="0" w:color="auto"/>
                    <w:left w:val="none" w:sz="0" w:space="0" w:color="auto"/>
                    <w:bottom w:val="none" w:sz="0" w:space="0" w:color="auto"/>
                    <w:right w:val="none" w:sz="0" w:space="0" w:color="auto"/>
                  </w:divBdr>
                  <w:divsChild>
                    <w:div w:id="9840375">
                      <w:marLeft w:val="0"/>
                      <w:marRight w:val="0"/>
                      <w:marTop w:val="0"/>
                      <w:marBottom w:val="0"/>
                      <w:divBdr>
                        <w:top w:val="none" w:sz="0" w:space="0" w:color="auto"/>
                        <w:left w:val="none" w:sz="0" w:space="0" w:color="auto"/>
                        <w:bottom w:val="none" w:sz="0" w:space="0" w:color="auto"/>
                        <w:right w:val="none" w:sz="0" w:space="0" w:color="auto"/>
                      </w:divBdr>
                      <w:divsChild>
                        <w:div w:id="58794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029879">
                              <w:marLeft w:val="0"/>
                              <w:marRight w:val="0"/>
                              <w:marTop w:val="0"/>
                              <w:marBottom w:val="0"/>
                              <w:divBdr>
                                <w:top w:val="none" w:sz="0" w:space="0" w:color="auto"/>
                                <w:left w:val="none" w:sz="0" w:space="0" w:color="auto"/>
                                <w:bottom w:val="none" w:sz="0" w:space="0" w:color="auto"/>
                                <w:right w:val="none" w:sz="0" w:space="0" w:color="auto"/>
                              </w:divBdr>
                              <w:divsChild>
                                <w:div w:id="1492060804">
                                  <w:marLeft w:val="0"/>
                                  <w:marRight w:val="0"/>
                                  <w:marTop w:val="0"/>
                                  <w:marBottom w:val="0"/>
                                  <w:divBdr>
                                    <w:top w:val="none" w:sz="0" w:space="0" w:color="auto"/>
                                    <w:left w:val="none" w:sz="0" w:space="0" w:color="auto"/>
                                    <w:bottom w:val="none" w:sz="0" w:space="0" w:color="auto"/>
                                    <w:right w:val="none" w:sz="0" w:space="0" w:color="auto"/>
                                  </w:divBdr>
                                  <w:divsChild>
                                    <w:div w:id="626282540">
                                      <w:marLeft w:val="0"/>
                                      <w:marRight w:val="0"/>
                                      <w:marTop w:val="0"/>
                                      <w:marBottom w:val="0"/>
                                      <w:divBdr>
                                        <w:top w:val="none" w:sz="0" w:space="0" w:color="auto"/>
                                        <w:left w:val="none" w:sz="0" w:space="0" w:color="auto"/>
                                        <w:bottom w:val="none" w:sz="0" w:space="0" w:color="auto"/>
                                        <w:right w:val="none" w:sz="0" w:space="0" w:color="auto"/>
                                      </w:divBdr>
                                      <w:divsChild>
                                        <w:div w:id="11969662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7305666">
      <w:bodyDiv w:val="1"/>
      <w:marLeft w:val="0"/>
      <w:marRight w:val="0"/>
      <w:marTop w:val="0"/>
      <w:marBottom w:val="0"/>
      <w:divBdr>
        <w:top w:val="none" w:sz="0" w:space="0" w:color="auto"/>
        <w:left w:val="none" w:sz="0" w:space="0" w:color="auto"/>
        <w:bottom w:val="none" w:sz="0" w:space="0" w:color="auto"/>
        <w:right w:val="none" w:sz="0" w:space="0" w:color="auto"/>
      </w:divBdr>
    </w:div>
    <w:div w:id="1247500953">
      <w:bodyDiv w:val="1"/>
      <w:marLeft w:val="0"/>
      <w:marRight w:val="0"/>
      <w:marTop w:val="0"/>
      <w:marBottom w:val="0"/>
      <w:divBdr>
        <w:top w:val="none" w:sz="0" w:space="0" w:color="auto"/>
        <w:left w:val="none" w:sz="0" w:space="0" w:color="auto"/>
        <w:bottom w:val="none" w:sz="0" w:space="0" w:color="auto"/>
        <w:right w:val="none" w:sz="0" w:space="0" w:color="auto"/>
      </w:divBdr>
    </w:div>
    <w:div w:id="1295258427">
      <w:bodyDiv w:val="1"/>
      <w:marLeft w:val="0"/>
      <w:marRight w:val="0"/>
      <w:marTop w:val="0"/>
      <w:marBottom w:val="0"/>
      <w:divBdr>
        <w:top w:val="none" w:sz="0" w:space="0" w:color="auto"/>
        <w:left w:val="none" w:sz="0" w:space="0" w:color="auto"/>
        <w:bottom w:val="none" w:sz="0" w:space="0" w:color="auto"/>
        <w:right w:val="none" w:sz="0" w:space="0" w:color="auto"/>
      </w:divBdr>
    </w:div>
    <w:div w:id="1297416696">
      <w:bodyDiv w:val="1"/>
      <w:marLeft w:val="0"/>
      <w:marRight w:val="0"/>
      <w:marTop w:val="0"/>
      <w:marBottom w:val="0"/>
      <w:divBdr>
        <w:top w:val="none" w:sz="0" w:space="0" w:color="auto"/>
        <w:left w:val="none" w:sz="0" w:space="0" w:color="auto"/>
        <w:bottom w:val="none" w:sz="0" w:space="0" w:color="auto"/>
        <w:right w:val="none" w:sz="0" w:space="0" w:color="auto"/>
      </w:divBdr>
    </w:div>
    <w:div w:id="1424183095">
      <w:bodyDiv w:val="1"/>
      <w:marLeft w:val="0"/>
      <w:marRight w:val="0"/>
      <w:marTop w:val="0"/>
      <w:marBottom w:val="0"/>
      <w:divBdr>
        <w:top w:val="none" w:sz="0" w:space="0" w:color="auto"/>
        <w:left w:val="none" w:sz="0" w:space="0" w:color="auto"/>
        <w:bottom w:val="none" w:sz="0" w:space="0" w:color="auto"/>
        <w:right w:val="none" w:sz="0" w:space="0" w:color="auto"/>
      </w:divBdr>
    </w:div>
    <w:div w:id="1451388471">
      <w:bodyDiv w:val="1"/>
      <w:marLeft w:val="0"/>
      <w:marRight w:val="0"/>
      <w:marTop w:val="0"/>
      <w:marBottom w:val="0"/>
      <w:divBdr>
        <w:top w:val="none" w:sz="0" w:space="0" w:color="auto"/>
        <w:left w:val="none" w:sz="0" w:space="0" w:color="auto"/>
        <w:bottom w:val="none" w:sz="0" w:space="0" w:color="auto"/>
        <w:right w:val="none" w:sz="0" w:space="0" w:color="auto"/>
      </w:divBdr>
    </w:div>
    <w:div w:id="1458526756">
      <w:bodyDiv w:val="1"/>
      <w:marLeft w:val="0"/>
      <w:marRight w:val="0"/>
      <w:marTop w:val="0"/>
      <w:marBottom w:val="0"/>
      <w:divBdr>
        <w:top w:val="none" w:sz="0" w:space="0" w:color="auto"/>
        <w:left w:val="none" w:sz="0" w:space="0" w:color="auto"/>
        <w:bottom w:val="none" w:sz="0" w:space="0" w:color="auto"/>
        <w:right w:val="none" w:sz="0" w:space="0" w:color="auto"/>
      </w:divBdr>
    </w:div>
    <w:div w:id="1476528872">
      <w:bodyDiv w:val="1"/>
      <w:marLeft w:val="0"/>
      <w:marRight w:val="0"/>
      <w:marTop w:val="0"/>
      <w:marBottom w:val="0"/>
      <w:divBdr>
        <w:top w:val="none" w:sz="0" w:space="0" w:color="auto"/>
        <w:left w:val="none" w:sz="0" w:space="0" w:color="auto"/>
        <w:bottom w:val="none" w:sz="0" w:space="0" w:color="auto"/>
        <w:right w:val="none" w:sz="0" w:space="0" w:color="auto"/>
      </w:divBdr>
    </w:div>
    <w:div w:id="1485193927">
      <w:bodyDiv w:val="1"/>
      <w:marLeft w:val="0"/>
      <w:marRight w:val="0"/>
      <w:marTop w:val="0"/>
      <w:marBottom w:val="0"/>
      <w:divBdr>
        <w:top w:val="none" w:sz="0" w:space="0" w:color="auto"/>
        <w:left w:val="none" w:sz="0" w:space="0" w:color="auto"/>
        <w:bottom w:val="none" w:sz="0" w:space="0" w:color="auto"/>
        <w:right w:val="none" w:sz="0" w:space="0" w:color="auto"/>
      </w:divBdr>
    </w:div>
    <w:div w:id="1499035256">
      <w:bodyDiv w:val="1"/>
      <w:marLeft w:val="0"/>
      <w:marRight w:val="0"/>
      <w:marTop w:val="0"/>
      <w:marBottom w:val="0"/>
      <w:divBdr>
        <w:top w:val="none" w:sz="0" w:space="0" w:color="auto"/>
        <w:left w:val="none" w:sz="0" w:space="0" w:color="auto"/>
        <w:bottom w:val="none" w:sz="0" w:space="0" w:color="auto"/>
        <w:right w:val="none" w:sz="0" w:space="0" w:color="auto"/>
      </w:divBdr>
    </w:div>
    <w:div w:id="1503202569">
      <w:bodyDiv w:val="1"/>
      <w:marLeft w:val="0"/>
      <w:marRight w:val="0"/>
      <w:marTop w:val="0"/>
      <w:marBottom w:val="0"/>
      <w:divBdr>
        <w:top w:val="none" w:sz="0" w:space="0" w:color="auto"/>
        <w:left w:val="none" w:sz="0" w:space="0" w:color="auto"/>
        <w:bottom w:val="none" w:sz="0" w:space="0" w:color="auto"/>
        <w:right w:val="none" w:sz="0" w:space="0" w:color="auto"/>
      </w:divBdr>
    </w:div>
    <w:div w:id="1534462700">
      <w:bodyDiv w:val="1"/>
      <w:marLeft w:val="0"/>
      <w:marRight w:val="0"/>
      <w:marTop w:val="0"/>
      <w:marBottom w:val="0"/>
      <w:divBdr>
        <w:top w:val="none" w:sz="0" w:space="0" w:color="auto"/>
        <w:left w:val="none" w:sz="0" w:space="0" w:color="auto"/>
        <w:bottom w:val="none" w:sz="0" w:space="0" w:color="auto"/>
        <w:right w:val="none" w:sz="0" w:space="0" w:color="auto"/>
      </w:divBdr>
    </w:div>
    <w:div w:id="1534807776">
      <w:bodyDiv w:val="1"/>
      <w:marLeft w:val="0"/>
      <w:marRight w:val="0"/>
      <w:marTop w:val="0"/>
      <w:marBottom w:val="0"/>
      <w:divBdr>
        <w:top w:val="none" w:sz="0" w:space="0" w:color="auto"/>
        <w:left w:val="none" w:sz="0" w:space="0" w:color="auto"/>
        <w:bottom w:val="none" w:sz="0" w:space="0" w:color="auto"/>
        <w:right w:val="none" w:sz="0" w:space="0" w:color="auto"/>
      </w:divBdr>
    </w:div>
    <w:div w:id="1541094310">
      <w:bodyDiv w:val="1"/>
      <w:marLeft w:val="0"/>
      <w:marRight w:val="0"/>
      <w:marTop w:val="0"/>
      <w:marBottom w:val="0"/>
      <w:divBdr>
        <w:top w:val="none" w:sz="0" w:space="0" w:color="auto"/>
        <w:left w:val="none" w:sz="0" w:space="0" w:color="auto"/>
        <w:bottom w:val="none" w:sz="0" w:space="0" w:color="auto"/>
        <w:right w:val="none" w:sz="0" w:space="0" w:color="auto"/>
      </w:divBdr>
    </w:div>
    <w:div w:id="1549218497">
      <w:bodyDiv w:val="1"/>
      <w:marLeft w:val="0"/>
      <w:marRight w:val="0"/>
      <w:marTop w:val="0"/>
      <w:marBottom w:val="0"/>
      <w:divBdr>
        <w:top w:val="none" w:sz="0" w:space="0" w:color="auto"/>
        <w:left w:val="none" w:sz="0" w:space="0" w:color="auto"/>
        <w:bottom w:val="none" w:sz="0" w:space="0" w:color="auto"/>
        <w:right w:val="none" w:sz="0" w:space="0" w:color="auto"/>
      </w:divBdr>
    </w:div>
    <w:div w:id="1577738500">
      <w:bodyDiv w:val="1"/>
      <w:marLeft w:val="0"/>
      <w:marRight w:val="0"/>
      <w:marTop w:val="0"/>
      <w:marBottom w:val="0"/>
      <w:divBdr>
        <w:top w:val="none" w:sz="0" w:space="0" w:color="auto"/>
        <w:left w:val="none" w:sz="0" w:space="0" w:color="auto"/>
        <w:bottom w:val="none" w:sz="0" w:space="0" w:color="auto"/>
        <w:right w:val="none" w:sz="0" w:space="0" w:color="auto"/>
      </w:divBdr>
    </w:div>
    <w:div w:id="1593970939">
      <w:bodyDiv w:val="1"/>
      <w:marLeft w:val="0"/>
      <w:marRight w:val="0"/>
      <w:marTop w:val="0"/>
      <w:marBottom w:val="0"/>
      <w:divBdr>
        <w:top w:val="none" w:sz="0" w:space="0" w:color="auto"/>
        <w:left w:val="none" w:sz="0" w:space="0" w:color="auto"/>
        <w:bottom w:val="none" w:sz="0" w:space="0" w:color="auto"/>
        <w:right w:val="none" w:sz="0" w:space="0" w:color="auto"/>
      </w:divBdr>
    </w:div>
    <w:div w:id="1614903632">
      <w:bodyDiv w:val="1"/>
      <w:marLeft w:val="0"/>
      <w:marRight w:val="0"/>
      <w:marTop w:val="0"/>
      <w:marBottom w:val="0"/>
      <w:divBdr>
        <w:top w:val="none" w:sz="0" w:space="0" w:color="auto"/>
        <w:left w:val="none" w:sz="0" w:space="0" w:color="auto"/>
        <w:bottom w:val="none" w:sz="0" w:space="0" w:color="auto"/>
        <w:right w:val="none" w:sz="0" w:space="0" w:color="auto"/>
      </w:divBdr>
    </w:div>
    <w:div w:id="1619264478">
      <w:bodyDiv w:val="1"/>
      <w:marLeft w:val="0"/>
      <w:marRight w:val="0"/>
      <w:marTop w:val="0"/>
      <w:marBottom w:val="0"/>
      <w:divBdr>
        <w:top w:val="none" w:sz="0" w:space="0" w:color="auto"/>
        <w:left w:val="none" w:sz="0" w:space="0" w:color="auto"/>
        <w:bottom w:val="none" w:sz="0" w:space="0" w:color="auto"/>
        <w:right w:val="none" w:sz="0" w:space="0" w:color="auto"/>
      </w:divBdr>
    </w:div>
    <w:div w:id="1641381539">
      <w:bodyDiv w:val="1"/>
      <w:marLeft w:val="0"/>
      <w:marRight w:val="0"/>
      <w:marTop w:val="0"/>
      <w:marBottom w:val="0"/>
      <w:divBdr>
        <w:top w:val="none" w:sz="0" w:space="0" w:color="auto"/>
        <w:left w:val="none" w:sz="0" w:space="0" w:color="auto"/>
        <w:bottom w:val="none" w:sz="0" w:space="0" w:color="auto"/>
        <w:right w:val="none" w:sz="0" w:space="0" w:color="auto"/>
      </w:divBdr>
    </w:div>
    <w:div w:id="1644382137">
      <w:bodyDiv w:val="1"/>
      <w:marLeft w:val="0"/>
      <w:marRight w:val="0"/>
      <w:marTop w:val="0"/>
      <w:marBottom w:val="0"/>
      <w:divBdr>
        <w:top w:val="none" w:sz="0" w:space="0" w:color="auto"/>
        <w:left w:val="none" w:sz="0" w:space="0" w:color="auto"/>
        <w:bottom w:val="none" w:sz="0" w:space="0" w:color="auto"/>
        <w:right w:val="none" w:sz="0" w:space="0" w:color="auto"/>
      </w:divBdr>
    </w:div>
    <w:div w:id="1671830374">
      <w:bodyDiv w:val="1"/>
      <w:marLeft w:val="0"/>
      <w:marRight w:val="0"/>
      <w:marTop w:val="0"/>
      <w:marBottom w:val="0"/>
      <w:divBdr>
        <w:top w:val="none" w:sz="0" w:space="0" w:color="auto"/>
        <w:left w:val="none" w:sz="0" w:space="0" w:color="auto"/>
        <w:bottom w:val="none" w:sz="0" w:space="0" w:color="auto"/>
        <w:right w:val="none" w:sz="0" w:space="0" w:color="auto"/>
      </w:divBdr>
    </w:div>
    <w:div w:id="1697273807">
      <w:bodyDiv w:val="1"/>
      <w:marLeft w:val="0"/>
      <w:marRight w:val="0"/>
      <w:marTop w:val="0"/>
      <w:marBottom w:val="0"/>
      <w:divBdr>
        <w:top w:val="none" w:sz="0" w:space="0" w:color="auto"/>
        <w:left w:val="none" w:sz="0" w:space="0" w:color="auto"/>
        <w:bottom w:val="none" w:sz="0" w:space="0" w:color="auto"/>
        <w:right w:val="none" w:sz="0" w:space="0" w:color="auto"/>
      </w:divBdr>
    </w:div>
    <w:div w:id="1705323434">
      <w:bodyDiv w:val="1"/>
      <w:marLeft w:val="0"/>
      <w:marRight w:val="0"/>
      <w:marTop w:val="0"/>
      <w:marBottom w:val="0"/>
      <w:divBdr>
        <w:top w:val="none" w:sz="0" w:space="0" w:color="auto"/>
        <w:left w:val="none" w:sz="0" w:space="0" w:color="auto"/>
        <w:bottom w:val="none" w:sz="0" w:space="0" w:color="auto"/>
        <w:right w:val="none" w:sz="0" w:space="0" w:color="auto"/>
      </w:divBdr>
    </w:div>
    <w:div w:id="1747024553">
      <w:bodyDiv w:val="1"/>
      <w:marLeft w:val="0"/>
      <w:marRight w:val="0"/>
      <w:marTop w:val="0"/>
      <w:marBottom w:val="0"/>
      <w:divBdr>
        <w:top w:val="none" w:sz="0" w:space="0" w:color="auto"/>
        <w:left w:val="none" w:sz="0" w:space="0" w:color="auto"/>
        <w:bottom w:val="none" w:sz="0" w:space="0" w:color="auto"/>
        <w:right w:val="none" w:sz="0" w:space="0" w:color="auto"/>
      </w:divBdr>
    </w:div>
    <w:div w:id="1750733736">
      <w:bodyDiv w:val="1"/>
      <w:marLeft w:val="0"/>
      <w:marRight w:val="0"/>
      <w:marTop w:val="0"/>
      <w:marBottom w:val="0"/>
      <w:divBdr>
        <w:top w:val="none" w:sz="0" w:space="0" w:color="auto"/>
        <w:left w:val="none" w:sz="0" w:space="0" w:color="auto"/>
        <w:bottom w:val="none" w:sz="0" w:space="0" w:color="auto"/>
        <w:right w:val="none" w:sz="0" w:space="0" w:color="auto"/>
      </w:divBdr>
      <w:divsChild>
        <w:div w:id="2125419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6374293">
              <w:marLeft w:val="0"/>
              <w:marRight w:val="0"/>
              <w:marTop w:val="0"/>
              <w:marBottom w:val="0"/>
              <w:divBdr>
                <w:top w:val="none" w:sz="0" w:space="0" w:color="auto"/>
                <w:left w:val="none" w:sz="0" w:space="0" w:color="auto"/>
                <w:bottom w:val="none" w:sz="0" w:space="0" w:color="auto"/>
                <w:right w:val="none" w:sz="0" w:space="0" w:color="auto"/>
              </w:divBdr>
              <w:divsChild>
                <w:div w:id="668599292">
                  <w:marLeft w:val="0"/>
                  <w:marRight w:val="0"/>
                  <w:marTop w:val="0"/>
                  <w:marBottom w:val="0"/>
                  <w:divBdr>
                    <w:top w:val="none" w:sz="0" w:space="0" w:color="auto"/>
                    <w:left w:val="none" w:sz="0" w:space="0" w:color="auto"/>
                    <w:bottom w:val="none" w:sz="0" w:space="0" w:color="auto"/>
                    <w:right w:val="none" w:sz="0" w:space="0" w:color="auto"/>
                  </w:divBdr>
                  <w:divsChild>
                    <w:div w:id="917715619">
                      <w:marLeft w:val="0"/>
                      <w:marRight w:val="0"/>
                      <w:marTop w:val="0"/>
                      <w:marBottom w:val="0"/>
                      <w:divBdr>
                        <w:top w:val="none" w:sz="0" w:space="0" w:color="auto"/>
                        <w:left w:val="none" w:sz="0" w:space="0" w:color="auto"/>
                        <w:bottom w:val="none" w:sz="0" w:space="0" w:color="auto"/>
                        <w:right w:val="none" w:sz="0" w:space="0" w:color="auto"/>
                      </w:divBdr>
                      <w:divsChild>
                        <w:div w:id="2044549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722247">
                              <w:marLeft w:val="0"/>
                              <w:marRight w:val="0"/>
                              <w:marTop w:val="0"/>
                              <w:marBottom w:val="0"/>
                              <w:divBdr>
                                <w:top w:val="none" w:sz="0" w:space="0" w:color="auto"/>
                                <w:left w:val="none" w:sz="0" w:space="0" w:color="auto"/>
                                <w:bottom w:val="none" w:sz="0" w:space="0" w:color="auto"/>
                                <w:right w:val="none" w:sz="0" w:space="0" w:color="auto"/>
                              </w:divBdr>
                              <w:divsChild>
                                <w:div w:id="1406687328">
                                  <w:marLeft w:val="0"/>
                                  <w:marRight w:val="0"/>
                                  <w:marTop w:val="0"/>
                                  <w:marBottom w:val="0"/>
                                  <w:divBdr>
                                    <w:top w:val="none" w:sz="0" w:space="0" w:color="auto"/>
                                    <w:left w:val="none" w:sz="0" w:space="0" w:color="auto"/>
                                    <w:bottom w:val="none" w:sz="0" w:space="0" w:color="auto"/>
                                    <w:right w:val="none" w:sz="0" w:space="0" w:color="auto"/>
                                  </w:divBdr>
                                  <w:divsChild>
                                    <w:div w:id="80563341">
                                      <w:marLeft w:val="0"/>
                                      <w:marRight w:val="0"/>
                                      <w:marTop w:val="0"/>
                                      <w:marBottom w:val="0"/>
                                      <w:divBdr>
                                        <w:top w:val="none" w:sz="0" w:space="0" w:color="auto"/>
                                        <w:left w:val="none" w:sz="0" w:space="0" w:color="auto"/>
                                        <w:bottom w:val="none" w:sz="0" w:space="0" w:color="auto"/>
                                        <w:right w:val="none" w:sz="0" w:space="0" w:color="auto"/>
                                      </w:divBdr>
                                      <w:divsChild>
                                        <w:div w:id="11643221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9793513">
      <w:bodyDiv w:val="1"/>
      <w:marLeft w:val="0"/>
      <w:marRight w:val="0"/>
      <w:marTop w:val="0"/>
      <w:marBottom w:val="0"/>
      <w:divBdr>
        <w:top w:val="none" w:sz="0" w:space="0" w:color="auto"/>
        <w:left w:val="none" w:sz="0" w:space="0" w:color="auto"/>
        <w:bottom w:val="none" w:sz="0" w:space="0" w:color="auto"/>
        <w:right w:val="none" w:sz="0" w:space="0" w:color="auto"/>
      </w:divBdr>
    </w:div>
    <w:div w:id="1786852437">
      <w:bodyDiv w:val="1"/>
      <w:marLeft w:val="0"/>
      <w:marRight w:val="0"/>
      <w:marTop w:val="0"/>
      <w:marBottom w:val="0"/>
      <w:divBdr>
        <w:top w:val="none" w:sz="0" w:space="0" w:color="auto"/>
        <w:left w:val="none" w:sz="0" w:space="0" w:color="auto"/>
        <w:bottom w:val="none" w:sz="0" w:space="0" w:color="auto"/>
        <w:right w:val="none" w:sz="0" w:space="0" w:color="auto"/>
      </w:divBdr>
    </w:div>
    <w:div w:id="1788086323">
      <w:bodyDiv w:val="1"/>
      <w:marLeft w:val="0"/>
      <w:marRight w:val="0"/>
      <w:marTop w:val="0"/>
      <w:marBottom w:val="0"/>
      <w:divBdr>
        <w:top w:val="none" w:sz="0" w:space="0" w:color="auto"/>
        <w:left w:val="none" w:sz="0" w:space="0" w:color="auto"/>
        <w:bottom w:val="none" w:sz="0" w:space="0" w:color="auto"/>
        <w:right w:val="none" w:sz="0" w:space="0" w:color="auto"/>
      </w:divBdr>
    </w:div>
    <w:div w:id="1830557563">
      <w:bodyDiv w:val="1"/>
      <w:marLeft w:val="0"/>
      <w:marRight w:val="0"/>
      <w:marTop w:val="0"/>
      <w:marBottom w:val="0"/>
      <w:divBdr>
        <w:top w:val="none" w:sz="0" w:space="0" w:color="auto"/>
        <w:left w:val="none" w:sz="0" w:space="0" w:color="auto"/>
        <w:bottom w:val="none" w:sz="0" w:space="0" w:color="auto"/>
        <w:right w:val="none" w:sz="0" w:space="0" w:color="auto"/>
      </w:divBdr>
    </w:div>
    <w:div w:id="1854800667">
      <w:bodyDiv w:val="1"/>
      <w:marLeft w:val="0"/>
      <w:marRight w:val="0"/>
      <w:marTop w:val="0"/>
      <w:marBottom w:val="0"/>
      <w:divBdr>
        <w:top w:val="none" w:sz="0" w:space="0" w:color="auto"/>
        <w:left w:val="none" w:sz="0" w:space="0" w:color="auto"/>
        <w:bottom w:val="none" w:sz="0" w:space="0" w:color="auto"/>
        <w:right w:val="none" w:sz="0" w:space="0" w:color="auto"/>
      </w:divBdr>
    </w:div>
    <w:div w:id="1868525938">
      <w:bodyDiv w:val="1"/>
      <w:marLeft w:val="0"/>
      <w:marRight w:val="0"/>
      <w:marTop w:val="0"/>
      <w:marBottom w:val="0"/>
      <w:divBdr>
        <w:top w:val="none" w:sz="0" w:space="0" w:color="auto"/>
        <w:left w:val="none" w:sz="0" w:space="0" w:color="auto"/>
        <w:bottom w:val="none" w:sz="0" w:space="0" w:color="auto"/>
        <w:right w:val="none" w:sz="0" w:space="0" w:color="auto"/>
      </w:divBdr>
    </w:div>
    <w:div w:id="1889301404">
      <w:bodyDiv w:val="1"/>
      <w:marLeft w:val="0"/>
      <w:marRight w:val="0"/>
      <w:marTop w:val="0"/>
      <w:marBottom w:val="0"/>
      <w:divBdr>
        <w:top w:val="none" w:sz="0" w:space="0" w:color="auto"/>
        <w:left w:val="none" w:sz="0" w:space="0" w:color="auto"/>
        <w:bottom w:val="none" w:sz="0" w:space="0" w:color="auto"/>
        <w:right w:val="none" w:sz="0" w:space="0" w:color="auto"/>
      </w:divBdr>
      <w:divsChild>
        <w:div w:id="1750351585">
          <w:marLeft w:val="0"/>
          <w:marRight w:val="0"/>
          <w:marTop w:val="120"/>
          <w:marBottom w:val="0"/>
          <w:divBdr>
            <w:top w:val="none" w:sz="0" w:space="0" w:color="auto"/>
            <w:left w:val="none" w:sz="0" w:space="0" w:color="auto"/>
            <w:bottom w:val="none" w:sz="0" w:space="0" w:color="auto"/>
            <w:right w:val="none" w:sz="0" w:space="0" w:color="auto"/>
          </w:divBdr>
        </w:div>
        <w:div w:id="1538422081">
          <w:marLeft w:val="0"/>
          <w:marRight w:val="0"/>
          <w:marTop w:val="120"/>
          <w:marBottom w:val="0"/>
          <w:divBdr>
            <w:top w:val="none" w:sz="0" w:space="0" w:color="auto"/>
            <w:left w:val="none" w:sz="0" w:space="0" w:color="auto"/>
            <w:bottom w:val="none" w:sz="0" w:space="0" w:color="auto"/>
            <w:right w:val="none" w:sz="0" w:space="0" w:color="auto"/>
          </w:divBdr>
        </w:div>
      </w:divsChild>
    </w:div>
    <w:div w:id="1945503290">
      <w:bodyDiv w:val="1"/>
      <w:marLeft w:val="0"/>
      <w:marRight w:val="0"/>
      <w:marTop w:val="0"/>
      <w:marBottom w:val="0"/>
      <w:divBdr>
        <w:top w:val="none" w:sz="0" w:space="0" w:color="auto"/>
        <w:left w:val="none" w:sz="0" w:space="0" w:color="auto"/>
        <w:bottom w:val="none" w:sz="0" w:space="0" w:color="auto"/>
        <w:right w:val="none" w:sz="0" w:space="0" w:color="auto"/>
      </w:divBdr>
    </w:div>
    <w:div w:id="1951550438">
      <w:bodyDiv w:val="1"/>
      <w:marLeft w:val="0"/>
      <w:marRight w:val="0"/>
      <w:marTop w:val="0"/>
      <w:marBottom w:val="0"/>
      <w:divBdr>
        <w:top w:val="none" w:sz="0" w:space="0" w:color="auto"/>
        <w:left w:val="none" w:sz="0" w:space="0" w:color="auto"/>
        <w:bottom w:val="none" w:sz="0" w:space="0" w:color="auto"/>
        <w:right w:val="none" w:sz="0" w:space="0" w:color="auto"/>
      </w:divBdr>
    </w:div>
    <w:div w:id="2035959002">
      <w:bodyDiv w:val="1"/>
      <w:marLeft w:val="0"/>
      <w:marRight w:val="0"/>
      <w:marTop w:val="0"/>
      <w:marBottom w:val="0"/>
      <w:divBdr>
        <w:top w:val="none" w:sz="0" w:space="0" w:color="auto"/>
        <w:left w:val="none" w:sz="0" w:space="0" w:color="auto"/>
        <w:bottom w:val="none" w:sz="0" w:space="0" w:color="auto"/>
        <w:right w:val="none" w:sz="0" w:space="0" w:color="auto"/>
      </w:divBdr>
    </w:div>
    <w:div w:id="2047482750">
      <w:bodyDiv w:val="1"/>
      <w:marLeft w:val="0"/>
      <w:marRight w:val="0"/>
      <w:marTop w:val="0"/>
      <w:marBottom w:val="0"/>
      <w:divBdr>
        <w:top w:val="none" w:sz="0" w:space="0" w:color="auto"/>
        <w:left w:val="none" w:sz="0" w:space="0" w:color="auto"/>
        <w:bottom w:val="none" w:sz="0" w:space="0" w:color="auto"/>
        <w:right w:val="none" w:sz="0" w:space="0" w:color="auto"/>
      </w:divBdr>
    </w:div>
    <w:div w:id="2077392007">
      <w:bodyDiv w:val="1"/>
      <w:marLeft w:val="0"/>
      <w:marRight w:val="0"/>
      <w:marTop w:val="0"/>
      <w:marBottom w:val="0"/>
      <w:divBdr>
        <w:top w:val="none" w:sz="0" w:space="0" w:color="auto"/>
        <w:left w:val="none" w:sz="0" w:space="0" w:color="auto"/>
        <w:bottom w:val="none" w:sz="0" w:space="0" w:color="auto"/>
        <w:right w:val="none" w:sz="0" w:space="0" w:color="auto"/>
      </w:divBdr>
    </w:div>
    <w:div w:id="2123261900">
      <w:bodyDiv w:val="1"/>
      <w:marLeft w:val="0"/>
      <w:marRight w:val="0"/>
      <w:marTop w:val="0"/>
      <w:marBottom w:val="0"/>
      <w:divBdr>
        <w:top w:val="none" w:sz="0" w:space="0" w:color="auto"/>
        <w:left w:val="none" w:sz="0" w:space="0" w:color="auto"/>
        <w:bottom w:val="none" w:sz="0" w:space="0" w:color="auto"/>
        <w:right w:val="none" w:sz="0" w:space="0" w:color="auto"/>
      </w:divBdr>
    </w:div>
    <w:div w:id="2131128391">
      <w:bodyDiv w:val="1"/>
      <w:marLeft w:val="0"/>
      <w:marRight w:val="0"/>
      <w:marTop w:val="0"/>
      <w:marBottom w:val="0"/>
      <w:divBdr>
        <w:top w:val="none" w:sz="0" w:space="0" w:color="auto"/>
        <w:left w:val="none" w:sz="0" w:space="0" w:color="auto"/>
        <w:bottom w:val="none" w:sz="0" w:space="0" w:color="auto"/>
        <w:right w:val="none" w:sz="0" w:space="0" w:color="auto"/>
      </w:divBdr>
    </w:div>
    <w:div w:id="2137676003">
      <w:bodyDiv w:val="1"/>
      <w:marLeft w:val="0"/>
      <w:marRight w:val="0"/>
      <w:marTop w:val="0"/>
      <w:marBottom w:val="0"/>
      <w:divBdr>
        <w:top w:val="none" w:sz="0" w:space="0" w:color="auto"/>
        <w:left w:val="none" w:sz="0" w:space="0" w:color="auto"/>
        <w:bottom w:val="none" w:sz="0" w:space="0" w:color="auto"/>
        <w:right w:val="none" w:sz="0" w:space="0" w:color="auto"/>
      </w:divBdr>
    </w:div>
    <w:div w:id="21455352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amhsr.org/articles/the-prevalence-of-oral-cancer-in-saudi-arabia-ndash-a-systematic-review-5162.html" TargetMode="External"/><Relationship Id="rId14" Type="http://schemas.openxmlformats.org/officeDocument/2006/relationships/hyperlink" Target="https://doi.org/10.1017/S0033291710001406" TargetMode="External"/><Relationship Id="rId15" Type="http://schemas.openxmlformats.org/officeDocument/2006/relationships/hyperlink" Target="https://doi.org/10.1001/jamapschiatry.2019.1937" TargetMode="External"/><Relationship Id="rId16" Type="http://schemas.openxmlformats.org/officeDocument/2006/relationships/hyperlink" Target="https://doi.org/10.4088/JCP.09m05469blu" TargetMode="External"/><Relationship Id="rId17" Type="http://schemas.openxmlformats.org/officeDocument/2006/relationships/hyperlink" Target="https://doi.org/10.1176/appi.ajp.162.1.12" TargetMode="External"/><Relationship Id="rId18" Type="http://schemas.openxmlformats.org/officeDocument/2006/relationships/hyperlink" Target="https://doi.org/10.1038/tp.2017.119" TargetMode="External"/><Relationship Id="rId19" Type="http://schemas.openxmlformats.org/officeDocument/2006/relationships/hyperlink" Target="https://www.jwatch.org/na49809/2019/09/05/psychosis-common-refugees" TargetMode="External"/><Relationship Id="rId63" Type="http://schemas.openxmlformats.org/officeDocument/2006/relationships/hyperlink" Target="https://doi.org/10.3109/00048679109062636" TargetMode="External"/><Relationship Id="rId64" Type="http://schemas.openxmlformats.org/officeDocument/2006/relationships/hyperlink" Target="https://doi.org/10.1186/S40985-018-0102-y" TargetMode="External"/><Relationship Id="rId65" Type="http://schemas.openxmlformats.org/officeDocument/2006/relationships/image" Target="media/image1.png"/><Relationship Id="rId66" Type="http://schemas.openxmlformats.org/officeDocument/2006/relationships/footer" Target="footer1.xml"/><Relationship Id="rId67" Type="http://schemas.openxmlformats.org/officeDocument/2006/relationships/footer" Target="footer2.xml"/><Relationship Id="rId68" Type="http://schemas.openxmlformats.org/officeDocument/2006/relationships/image" Target="media/image2.png"/><Relationship Id="rId69" Type="http://schemas.openxmlformats.org/officeDocument/2006/relationships/image" Target="media/image3.png"/><Relationship Id="rId50" Type="http://schemas.openxmlformats.org/officeDocument/2006/relationships/hyperlink" Target="https://doi.org/10.1177/0020764012456810" TargetMode="External"/><Relationship Id="rId51" Type="http://schemas.openxmlformats.org/officeDocument/2006/relationships/hyperlink" Target="https://doi.org/10.1016/j.comppsych.2011.05.010" TargetMode="External"/><Relationship Id="rId52" Type="http://schemas.openxmlformats.org/officeDocument/2006/relationships/hyperlink" Target="https://doi.org/10.1027/0044-3409/a000018" TargetMode="External"/><Relationship Id="rId53" Type="http://schemas.openxmlformats.org/officeDocument/2006/relationships/hyperlink" Target="https://doi.org/10.1016/S0924-9338(01)00558-2" TargetMode="External"/><Relationship Id="rId54" Type="http://schemas.openxmlformats.org/officeDocument/2006/relationships/hyperlink" Target="https://doi.org/10.1016/j.comppsych.2016.04.019" TargetMode="External"/><Relationship Id="rId55" Type="http://schemas.openxmlformats.org/officeDocument/2006/relationships/hyperlink" Target="https://doi.org/10.1016/j.comppsych.2016.04.019" TargetMode="External"/><Relationship Id="rId56" Type="http://schemas.openxmlformats.org/officeDocument/2006/relationships/hyperlink" Target="http://www.indianjpsychiatry.org/temp/IndianJPsychiatry142115-7580857_210328.pdf" TargetMode="External"/><Relationship Id="rId57" Type="http://schemas.openxmlformats.org/officeDocument/2006/relationships/hyperlink" Target="https://doi.org/10.3389/fpsyg.2016.02035" TargetMode="External"/><Relationship Id="rId58" Type="http://schemas.openxmlformats.org/officeDocument/2006/relationships/hyperlink" Target="https://treaties.un.org/Pages/ViewDetailsII.aspx?src=TREATY&amp;mtdsg_no=V-2&amp;chapter=5&amp;Temp=mtdsg2&amp;clang=_en" TargetMode="External"/><Relationship Id="rId59" Type="http://schemas.openxmlformats.org/officeDocument/2006/relationships/hyperlink" Target="https://www.unhcr.org/uk/3b66c2aa10" TargetMode="External"/><Relationship Id="rId40" Type="http://schemas.openxmlformats.org/officeDocument/2006/relationships/hyperlink" Target="https://doi.org/10.3389/fpsyt.2018.00433" TargetMode="External"/><Relationship Id="rId41" Type="http://schemas.openxmlformats.org/officeDocument/2006/relationships/hyperlink" Target="https://doi.org/10.1186/1471-244X-4-34" TargetMode="External"/><Relationship Id="rId42" Type="http://schemas.openxmlformats.org/officeDocument/2006/relationships/hyperlink" Target="https://doi.org/10.1007/s00127-009-0024-6" TargetMode="External"/><Relationship Id="rId43" Type="http://schemas.openxmlformats.org/officeDocument/2006/relationships/hyperlink" Target="https://doi.org/10.1186/s12888-016-1166-1" TargetMode="External"/><Relationship Id="rId44" Type="http://schemas.openxmlformats.org/officeDocument/2006/relationships/hyperlink" Target="https://doi.org/10.1002/jts.21693" TargetMode="External"/><Relationship Id="rId45" Type="http://schemas.openxmlformats.org/officeDocument/2006/relationships/hyperlink" Target="https://doi.org/10.1371/journal.pone.0148196" TargetMode="External"/><Relationship Id="rId46" Type="http://schemas.openxmlformats.org/officeDocument/2006/relationships/hyperlink" Target="https://doi.org/10.1016/j.jad.2016.12.039" TargetMode="External"/><Relationship Id="rId47" Type="http://schemas.openxmlformats.org/officeDocument/2006/relationships/hyperlink" Target="https://doi.org/10.1016/j.psychres.2020.112898" TargetMode="External"/><Relationship Id="rId48" Type="http://schemas.openxmlformats.org/officeDocument/2006/relationships/hyperlink" Target="https://doi.org/10.1300/J229v05n03_05" TargetMode="External"/><Relationship Id="rId49" Type="http://schemas.openxmlformats.org/officeDocument/2006/relationships/hyperlink" Target="https://doi.org/10.1371/journal.pmed.0020141"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raig.steel@hmc.ox.ac.uk" TargetMode="External"/><Relationship Id="rId9" Type="http://schemas.openxmlformats.org/officeDocument/2006/relationships/hyperlink" Target="mailto:L.A.Ellett@soton.ac.uk" TargetMode="External"/><Relationship Id="rId30" Type="http://schemas.openxmlformats.org/officeDocument/2006/relationships/hyperlink" Target="https://doi.org/10.1192/bjp.182.1.71" TargetMode="External"/><Relationship Id="rId31" Type="http://schemas.openxmlformats.org/officeDocument/2006/relationships/hyperlink" Target="http://www.ourmediaourselves.com/archives/22pdf/084_089%20Kamau.pdf" TargetMode="External"/><Relationship Id="rId32" Type="http://schemas.openxmlformats.org/officeDocument/2006/relationships/hyperlink" Target="https://doi.org/10.3389/fpsyt.2017.00092" TargetMode="External"/><Relationship Id="rId33" Type="http://schemas.openxmlformats.org/officeDocument/2006/relationships/hyperlink" Target="https://doi.org/10.1016/j.biopsych.2005.04.034" TargetMode="External"/><Relationship Id="rId34" Type="http://schemas.openxmlformats.org/officeDocument/2006/relationships/hyperlink" Target="https://doi.org/10.1017/S0033291719000977" TargetMode="External"/><Relationship Id="rId35" Type="http://schemas.openxmlformats.org/officeDocument/2006/relationships/hyperlink" Target="https://doi.org/10.1192/bjp.bp.112.120535" TargetMode="External"/><Relationship Id="rId36" Type="http://schemas.openxmlformats.org/officeDocument/2006/relationships/hyperlink" Target="https://doi.org/10.1007/S00127-017-1432-7" TargetMode="External"/><Relationship Id="rId37" Type="http://schemas.openxmlformats.org/officeDocument/2006/relationships/hyperlink" Target="https://doi.org/10.1093/schbul/sbu018" TargetMode="External"/><Relationship Id="rId38" Type="http://schemas.openxmlformats.org/officeDocument/2006/relationships/hyperlink" Target="https://doi.org/10.1192/bjp.bp.117.205955" TargetMode="External"/><Relationship Id="rId39" Type="http://schemas.openxmlformats.org/officeDocument/2006/relationships/hyperlink" Target="https://doi.org/10.1371/journal.pmed.1000097" TargetMode="External"/><Relationship Id="rId70" Type="http://schemas.openxmlformats.org/officeDocument/2006/relationships/image" Target="media/image4.jpg"/><Relationship Id="rId71" Type="http://schemas.openxmlformats.org/officeDocument/2006/relationships/fontTable" Target="fontTable.xml"/><Relationship Id="rId72" Type="http://schemas.openxmlformats.org/officeDocument/2006/relationships/theme" Target="theme/theme1.xml"/><Relationship Id="rId20" Type="http://schemas.openxmlformats.org/officeDocument/2006/relationships/hyperlink" Target="https://doi.org/10.1017/S0033291718003227" TargetMode="External"/><Relationship Id="rId21" Type="http://schemas.openxmlformats.org/officeDocument/2006/relationships/hyperlink" Target="https://doi.org/10.1017/S0033291718003227" TargetMode="External"/><Relationship Id="rId22" Type="http://schemas.openxmlformats.org/officeDocument/2006/relationships/hyperlink" Target="https://www.ephpp.ca/quality-assessment-tool-for-quantitative-studies/" TargetMode="External"/><Relationship Id="rId23" Type="http://schemas.openxmlformats.org/officeDocument/2006/relationships/hyperlink" Target="https://doi.org/10/1016/S0140-6736(05)61027-6" TargetMode="External"/><Relationship Id="rId24" Type="http://schemas.openxmlformats.org/officeDocument/2006/relationships/hyperlink" Target="https://doi.org/10.1016/j.cpr.2016.08.003" TargetMode="External"/><Relationship Id="rId25" Type="http://schemas.openxmlformats.org/officeDocument/2006/relationships/hyperlink" Target="https://doi.org/10.1016/S0924-9338(97)84791-8" TargetMode="External"/><Relationship Id="rId26" Type="http://schemas.openxmlformats.org/officeDocument/2006/relationships/hyperlink" Target="https://doi.org/10.1080/13557858.1998.9961858" TargetMode="External"/><Relationship Id="rId27" Type="http://schemas.openxmlformats.org/officeDocument/2006/relationships/hyperlink" Target="https://doi.org/10.1192/bjp.166.3.360" TargetMode="External"/><Relationship Id="rId28" Type="http://schemas.openxmlformats.org/officeDocument/2006/relationships/hyperlink" Target="https://doi.org/10.1136/bmj.i1030" TargetMode="External"/><Relationship Id="rId29" Type="http://schemas.openxmlformats.org/officeDocument/2006/relationships/hyperlink" Target="https://doi.org/10.1080/08039480410011696" TargetMode="External"/><Relationship Id="rId60" Type="http://schemas.openxmlformats.org/officeDocument/2006/relationships/hyperlink" Target="https://doi.org/10.1017/S0033291721004955" TargetMode="External"/><Relationship Id="rId61" Type="http://schemas.openxmlformats.org/officeDocument/2006/relationships/hyperlink" Target="https://doi.org/10.1017/S0033291708003814" TargetMode="External"/><Relationship Id="rId62" Type="http://schemas.openxmlformats.org/officeDocument/2006/relationships/hyperlink" Target="https://doi.org/10.1177/002076408302900403" TargetMode="External"/><Relationship Id="rId10" Type="http://schemas.openxmlformats.org/officeDocument/2006/relationships/hyperlink" Target="https://doi.org/10.1186/1756-0500-5-394" TargetMode="External"/><Relationship Id="rId11" Type="http://schemas.openxmlformats.org/officeDocument/2006/relationships/hyperlink" Target="https://doi.org/10/1016/j.schres.2013.03.011" TargetMode="External"/><Relationship Id="rId12" Type="http://schemas.openxmlformats.org/officeDocument/2006/relationships/hyperlink" Target="https://www.amnesty.org.au/refugee-and-an-asylum-seeker-differen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DDA0C6F-1809-834F-92C3-3F62D9B33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8992</Words>
  <Characters>51255</Characters>
  <Application>Microsoft Macintosh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Smyth</dc:creator>
  <cp:keywords/>
  <dc:description/>
  <cp:lastModifiedBy>Emily Smyth</cp:lastModifiedBy>
  <cp:revision>3</cp:revision>
  <cp:lastPrinted>2020-08-03T12:46:00Z</cp:lastPrinted>
  <dcterms:created xsi:type="dcterms:W3CDTF">2023-06-26T15:05:00Z</dcterms:created>
  <dcterms:modified xsi:type="dcterms:W3CDTF">2023-06-26T15:06:00Z</dcterms:modified>
</cp:coreProperties>
</file>