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1989" w14:textId="756EDDCD" w:rsidR="002A6F1C" w:rsidRDefault="002A6F1C">
      <w:pPr>
        <w:pStyle w:val="IUCrarticletitle"/>
      </w:pPr>
      <w:r>
        <w:t xml:space="preserve">A systematic study of the interplay between </w:t>
      </w:r>
      <w:r w:rsidR="00933C8A">
        <w:t xml:space="preserve">guest </w:t>
      </w:r>
      <w:r w:rsidR="00B32361">
        <w:t>molecul</w:t>
      </w:r>
      <w:r w:rsidR="00933C8A">
        <w:t>e</w:t>
      </w:r>
      <w:r w:rsidR="00B32361">
        <w:t xml:space="preserve"> struc</w:t>
      </w:r>
      <w:r w:rsidR="00933C8A">
        <w:t xml:space="preserve">ture </w:t>
      </w:r>
      <w:r>
        <w:t xml:space="preserve">and </w:t>
      </w:r>
      <w:r w:rsidR="00B32361">
        <w:t>intermolecular</w:t>
      </w:r>
      <w:r>
        <w:t xml:space="preserve"> interactions in Crystalline Sponges</w:t>
      </w:r>
    </w:p>
    <w:p w14:paraId="7FDB8D75" w14:textId="77777777" w:rsidR="002A6F1C" w:rsidRDefault="002A6F1C">
      <w:pPr>
        <w:rPr>
          <w:rStyle w:val="IUCrsanstext"/>
          <w:szCs w:val="22"/>
        </w:rPr>
      </w:pPr>
      <w:r>
        <w:rPr>
          <w:rStyle w:val="IUCrsanstextgreysmall"/>
          <w:szCs w:val="22"/>
        </w:rPr>
        <w:fldChar w:fldCharType="begin"/>
      </w:r>
      <w:r>
        <w:rPr>
          <w:rStyle w:val="IUCrsanstextgreysmall"/>
          <w:szCs w:val="22"/>
        </w:rPr>
        <w:instrText xml:space="preserve"> MACROBUTTON IUCr_authors.IUCrA_editAuthors Authors </w:instrText>
      </w:r>
      <w:r>
        <w:rPr>
          <w:rStyle w:val="IUCrsanstextgreysmall"/>
          <w:szCs w:val="22"/>
        </w:rPr>
        <w:fldChar w:fldCharType="end"/>
      </w:r>
    </w:p>
    <w:p w14:paraId="24CEC8E7" w14:textId="77777777" w:rsidR="002A6F1C" w:rsidRDefault="002A6F1C" w:rsidP="00CF0D1F">
      <w:pPr>
        <w:spacing w:line="240" w:lineRule="auto"/>
        <w:rPr>
          <w:lang w:eastAsia="en-GB"/>
        </w:rPr>
      </w:pPr>
      <w:r>
        <w:fldChar w:fldCharType="begin"/>
      </w:r>
      <w:r>
        <w:instrText>ADDIN IUCrAuthors</w:instrText>
      </w:r>
      <w:r>
        <w:fldChar w:fldCharType="separate"/>
      </w:r>
    </w:p>
    <w:p w14:paraId="2BFE0216" w14:textId="77777777" w:rsidR="002A6F1C" w:rsidRDefault="002A6F1C" w:rsidP="00CF0D1F">
      <w:r>
        <w:rPr>
          <w:b/>
          <w:bCs/>
        </w:rPr>
        <w:t>Robert C. Carroll</w:t>
      </w:r>
      <w:r>
        <w:rPr>
          <w:b/>
          <w:bCs/>
          <w:vertAlign w:val="superscript"/>
        </w:rPr>
        <w:t>a</w:t>
      </w:r>
      <w:r>
        <w:rPr>
          <w:b/>
          <w:bCs/>
        </w:rPr>
        <w:t>*, David C. Harrowven</w:t>
      </w:r>
      <w:r>
        <w:rPr>
          <w:b/>
          <w:bCs/>
          <w:vertAlign w:val="superscript"/>
        </w:rPr>
        <w:t>a</w:t>
      </w:r>
      <w:r>
        <w:rPr>
          <w:b/>
          <w:bCs/>
        </w:rPr>
        <w:t>, James E. Pearce</w:t>
      </w:r>
      <w:r>
        <w:rPr>
          <w:b/>
          <w:bCs/>
          <w:vertAlign w:val="superscript"/>
        </w:rPr>
        <w:t>a</w:t>
      </w:r>
      <w:r>
        <w:rPr>
          <w:b/>
          <w:bCs/>
        </w:rPr>
        <w:t xml:space="preserve"> and Simon J. Coles</w:t>
      </w:r>
      <w:r>
        <w:rPr>
          <w:b/>
          <w:bCs/>
          <w:vertAlign w:val="superscript"/>
        </w:rPr>
        <w:t>a</w:t>
      </w:r>
      <w:r>
        <w:rPr>
          <w:b/>
          <w:bCs/>
        </w:rPr>
        <w:t>*</w:t>
      </w:r>
    </w:p>
    <w:p w14:paraId="4AA2DA5C" w14:textId="77777777" w:rsidR="002A6F1C" w:rsidRDefault="002A6F1C" w:rsidP="00CF0D1F">
      <w:r>
        <w:rPr>
          <w:vertAlign w:val="superscript"/>
        </w:rPr>
        <w:t>a</w:t>
      </w:r>
      <w:r>
        <w:t>School of Chemistry, University of Southampton, University Road, Southampton, Hampshire, SO17 1BJ, United Kingdom</w:t>
      </w:r>
      <w:r>
        <w:br/>
      </w:r>
    </w:p>
    <w:p w14:paraId="649FE97D" w14:textId="77777777" w:rsidR="002A6F1C" w:rsidRDefault="002A6F1C" w:rsidP="00CF0D1F">
      <w:r>
        <w:t>Correspondence email: R.C.Carroll@soton.ac.uk; S.J.Coles@soton.ac.uk</w:t>
      </w:r>
    </w:p>
    <w:p w14:paraId="65CD5A17" w14:textId="77777777" w:rsidR="002A6F1C" w:rsidRDefault="002A6F1C" w:rsidP="00CF0D1F">
      <w:pPr>
        <w:pStyle w:val="IUCrbodytext"/>
        <w:rPr>
          <w:rStyle w:val="IUCrsanstext"/>
        </w:rPr>
      </w:pPr>
      <w:r>
        <w:fldChar w:fldCharType="end"/>
      </w:r>
    </w:p>
    <w:p w14:paraId="120623F6" w14:textId="77777777" w:rsidR="002A6F1C" w:rsidRDefault="002A6F1C">
      <w:pPr>
        <w:pStyle w:val="IUCrbodytext"/>
      </w:pPr>
    </w:p>
    <w:p w14:paraId="14E9B638" w14:textId="14989C57" w:rsidR="00C253F3" w:rsidRDefault="00C253F3" w:rsidP="00C253F3">
      <w:pPr>
        <w:pStyle w:val="IUCrsynopsis"/>
        <w:numPr>
          <w:ilvl w:val="0"/>
          <w:numId w:val="41"/>
        </w:numPr>
        <w:adjustRightInd/>
        <w:textAlignment w:val="auto"/>
      </w:pPr>
      <w:r>
        <w:t xml:space="preserve">A systematic study of a related set of crystalline sponge adsorbate compounds enables investigation of the interplay between guest molecular structure and intermolecular interactions, which furthers fundamental understanding of the applicability of this characterisation method. </w:t>
      </w:r>
    </w:p>
    <w:p w14:paraId="57E631F5" w14:textId="3E5A8997" w:rsidR="00FD4F1D" w:rsidRPr="00FD4F1D" w:rsidRDefault="002A6F1C" w:rsidP="00FD4F1D">
      <w:pPr>
        <w:pStyle w:val="IUCrabstract"/>
      </w:pPr>
      <w:r>
        <w:t>Utilisation of the crystalline sponge [{(ZnI</w:t>
      </w:r>
      <w:r w:rsidRPr="00FD4F1D">
        <w:rPr>
          <w:vertAlign w:val="subscript"/>
        </w:rPr>
        <w:t>2</w:t>
      </w:r>
      <w:r>
        <w:t>)</w:t>
      </w:r>
      <w:r w:rsidRPr="00FD4F1D">
        <w:rPr>
          <w:vertAlign w:val="subscript"/>
        </w:rPr>
        <w:t>3</w:t>
      </w:r>
      <w:r>
        <w:t>(</w:t>
      </w:r>
      <w:proofErr w:type="spellStart"/>
      <w:r>
        <w:t>tpt</w:t>
      </w:r>
      <w:proofErr w:type="spellEnd"/>
      <w:r>
        <w:t>)</w:t>
      </w:r>
      <w:r w:rsidRPr="00FD4F1D">
        <w:rPr>
          <w:vertAlign w:val="subscript"/>
        </w:rPr>
        <w:t>2</w:t>
      </w:r>
      <w:r>
        <w:t>·</w:t>
      </w:r>
      <w:r w:rsidRPr="00FD4F1D">
        <w:rPr>
          <w:i/>
          <w:iCs/>
        </w:rPr>
        <w:t>x</w:t>
      </w:r>
      <w:r>
        <w:t>(solvent</w:t>
      </w:r>
      <w:proofErr w:type="gramStart"/>
      <w:r>
        <w:t>)}</w:t>
      </w:r>
      <w:r w:rsidRPr="00FD4F1D">
        <w:rPr>
          <w:vertAlign w:val="subscript"/>
        </w:rPr>
        <w:t>n</w:t>
      </w:r>
      <w:proofErr w:type="gramEnd"/>
      <w:r>
        <w:t>] method has enabled characterisation of a novel family of synthetic organic oils</w:t>
      </w:r>
      <w:r w:rsidR="000B4575">
        <w:t xml:space="preserve">. </w:t>
      </w:r>
      <w:r>
        <w:t xml:space="preserve">The systematic structural differences and diversity of functional groups </w:t>
      </w:r>
      <w:r w:rsidR="00F45CF0">
        <w:t>offered</w:t>
      </w:r>
      <w:r w:rsidR="000B4575">
        <w:t xml:space="preserve"> by 13 related molecular adsorbates </w:t>
      </w:r>
      <w:r w:rsidR="000A7F79">
        <w:t>provides a detailed quantitative understanding of</w:t>
      </w:r>
      <w:r>
        <w:t xml:space="preserve"> the relationship between guest structure, </w:t>
      </w:r>
      <w:r w:rsidR="000A7F79">
        <w:t xml:space="preserve">its conformation, and the </w:t>
      </w:r>
      <w:r>
        <w:t>type of intermolecular interactions adopted</w:t>
      </w:r>
      <w:r w:rsidR="00F45CF0">
        <w:t xml:space="preserve"> with neighbouring guests and the host framework</w:t>
      </w:r>
      <w:r w:rsidR="000A7F79">
        <w:t>. This analysis is extended to assess the connection of these factors to the resulting quality indicators for a particular</w:t>
      </w:r>
      <w:r>
        <w:t xml:space="preserve"> molecular structure elucidation. </w:t>
      </w:r>
    </w:p>
    <w:p w14:paraId="385628C6" w14:textId="77777777" w:rsidR="002A6F1C" w:rsidRDefault="002A6F1C" w:rsidP="00FC4CDD">
      <w:pPr>
        <w:pStyle w:val="IUCrkeywords"/>
        <w:numPr>
          <w:ilvl w:val="0"/>
          <w:numId w:val="40"/>
        </w:numPr>
      </w:pPr>
      <w:r>
        <w:t>Crystalline sponge; systematic study; metal organic framework; single crystal X-ray diffraction</w:t>
      </w:r>
    </w:p>
    <w:p w14:paraId="5C66F57E" w14:textId="77777777" w:rsidR="002A6F1C" w:rsidRDefault="002A6F1C">
      <w:pPr>
        <w:pStyle w:val="IUCrbodytext"/>
      </w:pPr>
    </w:p>
    <w:p w14:paraId="74E4BA23" w14:textId="77777777" w:rsidR="002A6F1C" w:rsidRDefault="002A6F1C" w:rsidP="00FC4CDD">
      <w:pPr>
        <w:pStyle w:val="IUCrheading1"/>
        <w:numPr>
          <w:ilvl w:val="0"/>
          <w:numId w:val="34"/>
        </w:numPr>
        <w:textAlignment w:val="auto"/>
      </w:pPr>
      <w:r>
        <w:t>Introduction</w:t>
      </w:r>
    </w:p>
    <w:p w14:paraId="768903BA" w14:textId="211608F7" w:rsidR="00EF04E1" w:rsidRDefault="002A6F1C" w:rsidP="00955575">
      <w:pPr>
        <w:pStyle w:val="IUCrbodytext"/>
      </w:pPr>
      <w:r w:rsidRPr="0020702E">
        <w:t>The crystalline sponge (CS) method, first published by in 2013</w:t>
      </w:r>
      <w:r>
        <w:t xml:space="preserve"> </w:t>
      </w:r>
      <w:sdt>
        <w:sdtPr>
          <w:tag w:val="MENDELEY_CITATION_v3_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"/>
          <w:id w:val="-1667232393"/>
          <w:placeholder>
            <w:docPart w:val="DefaultPlaceholder_-1854013440"/>
          </w:placeholder>
        </w:sdtPr>
        <w:sdtEndPr/>
        <w:sdtContent>
          <w:r w:rsidR="00505729">
            <w:t>(</w:t>
          </w:r>
          <w:proofErr w:type="spellStart"/>
          <w:r w:rsidR="00505729">
            <w:t>Inokuma</w:t>
          </w:r>
          <w:proofErr w:type="spellEnd"/>
          <w:r w:rsidR="00505729">
            <w:t xml:space="preserve"> </w:t>
          </w:r>
          <w:r w:rsidR="00505729">
            <w:rPr>
              <w:i/>
              <w:iCs/>
            </w:rPr>
            <w:t>et al.</w:t>
          </w:r>
          <w:r w:rsidR="00505729">
            <w:t>, 2013)</w:t>
          </w:r>
        </w:sdtContent>
      </w:sdt>
      <w:r w:rsidRPr="0020702E">
        <w:t xml:space="preserve">, </w:t>
      </w:r>
      <w:r w:rsidR="003C182B">
        <w:t>increases the scope</w:t>
      </w:r>
      <w:r>
        <w:t xml:space="preserve"> </w:t>
      </w:r>
      <w:r w:rsidRPr="0020702E">
        <w:t xml:space="preserve">of crystal </w:t>
      </w:r>
      <w:r>
        <w:t xml:space="preserve">structure </w:t>
      </w:r>
      <w:r w:rsidRPr="0020702E">
        <w:t xml:space="preserve">analysis </w:t>
      </w:r>
      <w:r>
        <w:t>by applying this characterisation method to entirely new types and phases of compounds</w:t>
      </w:r>
      <w:r w:rsidRPr="0020702E">
        <w:t>.</w:t>
      </w:r>
      <w:r>
        <w:t xml:space="preserve"> </w:t>
      </w:r>
      <w:r w:rsidRPr="0020702E">
        <w:t xml:space="preserve">Utilisation of </w:t>
      </w:r>
      <w:r>
        <w:t xml:space="preserve">crystalline, </w:t>
      </w:r>
      <w:r w:rsidRPr="0020702E">
        <w:t>porous, solvent-filled metal organic frameworks (MOFs) allow</w:t>
      </w:r>
      <w:r>
        <w:t>s</w:t>
      </w:r>
      <w:r w:rsidRPr="0020702E">
        <w:t xml:space="preserve"> for encapsulation</w:t>
      </w:r>
      <w:r>
        <w:t xml:space="preserve"> and characterisation of guest molecules by single crystal X-ray diffraction (SCXRD). This is possible </w:t>
      </w:r>
      <w:r w:rsidR="00F45CF0">
        <w:t xml:space="preserve">when </w:t>
      </w:r>
      <w:r>
        <w:t xml:space="preserve">guests adopt regular positions throughout the framework, thereby providing the long-range ordering necessary for Bragg scattering. The use of pre-grown crystalline hosts removes the </w:t>
      </w:r>
      <w:r>
        <w:lastRenderedPageBreak/>
        <w:t xml:space="preserve">bottleneck of sample crystallisation associated with traditional crystallography. It can even be applied to liquids and oils and can be performed with very small amounts of the analyte. </w:t>
      </w:r>
      <w:sdt>
        <w:sdtPr>
          <w:tag w:val="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"/>
          <w:id w:val="-1267837665"/>
          <w:placeholder>
            <w:docPart w:val="DefaultPlaceholder_-1854013440"/>
          </w:placeholder>
        </w:sdtPr>
        <w:sdtEndPr/>
        <w:sdtContent>
          <w:r w:rsidR="00505729">
            <w:t>(</w:t>
          </w:r>
          <w:proofErr w:type="spellStart"/>
          <w:r w:rsidR="00505729">
            <w:t>Kawahata</w:t>
          </w:r>
          <w:proofErr w:type="spellEnd"/>
          <w:r w:rsidR="00505729">
            <w:t xml:space="preserve"> </w:t>
          </w:r>
          <w:r w:rsidR="00505729">
            <w:rPr>
              <w:i/>
              <w:iCs/>
            </w:rPr>
            <w:t>et al.</w:t>
          </w:r>
          <w:r w:rsidR="00505729">
            <w:t xml:space="preserve">, 2016; Yoshioka </w:t>
          </w:r>
          <w:r w:rsidR="00505729">
            <w:rPr>
              <w:i/>
              <w:iCs/>
            </w:rPr>
            <w:t>et al.</w:t>
          </w:r>
          <w:r w:rsidR="00505729">
            <w:t xml:space="preserve">, 2016; </w:t>
          </w:r>
          <w:proofErr w:type="spellStart"/>
          <w:r w:rsidR="00505729">
            <w:t>Zigon</w:t>
          </w:r>
          <w:proofErr w:type="spellEnd"/>
          <w:r w:rsidR="00505729">
            <w:t xml:space="preserve"> </w:t>
          </w:r>
          <w:r w:rsidR="00505729">
            <w:rPr>
              <w:i/>
              <w:iCs/>
            </w:rPr>
            <w:t>et al.</w:t>
          </w:r>
          <w:r w:rsidR="00505729">
            <w:t xml:space="preserve">, 2017; Wada </w:t>
          </w:r>
          <w:r w:rsidR="00505729">
            <w:rPr>
              <w:i/>
              <w:iCs/>
            </w:rPr>
            <w:t>et al.</w:t>
          </w:r>
          <w:r w:rsidR="00505729">
            <w:t xml:space="preserve">, 2018; Habib </w:t>
          </w:r>
          <w:r w:rsidR="00505729">
            <w:rPr>
              <w:i/>
              <w:iCs/>
            </w:rPr>
            <w:t>et al.</w:t>
          </w:r>
          <w:r w:rsidR="00505729">
            <w:t>, 2020)</w:t>
          </w:r>
        </w:sdtContent>
      </w:sdt>
      <w:r>
        <w:t xml:space="preserve"> A range of applications of the CS method are detailed in two comprehensive reviews. </w:t>
      </w:r>
      <w:sdt>
        <w:sdtPr>
          <w:tag w:val="MENDELEY_CITATION_v3_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"/>
          <w:id w:val="630365787"/>
          <w:placeholder>
            <w:docPart w:val="DefaultPlaceholder_-1854013440"/>
          </w:placeholder>
        </w:sdtPr>
        <w:sdtEndPr/>
        <w:sdtContent>
          <w:r w:rsidR="00505729">
            <w:t>(</w:t>
          </w:r>
          <w:proofErr w:type="spellStart"/>
          <w:r w:rsidR="00505729">
            <w:t>Zigon</w:t>
          </w:r>
          <w:proofErr w:type="spellEnd"/>
          <w:r w:rsidR="00505729">
            <w:t xml:space="preserve"> </w:t>
          </w:r>
          <w:r w:rsidR="00505729">
            <w:rPr>
              <w:i/>
              <w:iCs/>
            </w:rPr>
            <w:t>et al.</w:t>
          </w:r>
          <w:r w:rsidR="00505729">
            <w:t xml:space="preserve">, 2021; Du </w:t>
          </w:r>
          <w:r w:rsidR="00505729">
            <w:rPr>
              <w:i/>
              <w:iCs/>
            </w:rPr>
            <w:t>et al.</w:t>
          </w:r>
          <w:r w:rsidR="00505729">
            <w:t>, 2018)</w:t>
          </w:r>
        </w:sdtContent>
      </w:sdt>
      <w:r>
        <w:t xml:space="preserve"> </w:t>
      </w:r>
    </w:p>
    <w:p w14:paraId="4D758EA4" w14:textId="604473BC" w:rsidR="00EF04E1" w:rsidRPr="00745ABB" w:rsidRDefault="002A6F1C" w:rsidP="00EF04E1">
      <w:pPr>
        <w:pStyle w:val="IUCrbodytext"/>
      </w:pPr>
      <w:r>
        <w:t>The MOF most commonly associated with CS analysis is [{(ZnX</w:t>
      </w:r>
      <w:r>
        <w:rPr>
          <w:vertAlign w:val="subscript"/>
        </w:rPr>
        <w:t>2</w:t>
      </w:r>
      <w:r>
        <w:t>)</w:t>
      </w:r>
      <w:r>
        <w:rPr>
          <w:vertAlign w:val="subscript"/>
        </w:rPr>
        <w:t>3</w:t>
      </w:r>
      <w:r>
        <w:t>(</w:t>
      </w:r>
      <w:proofErr w:type="spellStart"/>
      <w:r>
        <w:t>tpt</w:t>
      </w:r>
      <w:proofErr w:type="spellEnd"/>
      <w:r>
        <w:t>)</w:t>
      </w:r>
      <w:r>
        <w:rPr>
          <w:vertAlign w:val="subscript"/>
        </w:rPr>
        <w:t>2</w:t>
      </w:r>
      <w:r>
        <w:t>·</w:t>
      </w:r>
      <w:r w:rsidRPr="006D1163">
        <w:rPr>
          <w:i/>
          <w:iCs/>
        </w:rPr>
        <w:t>x</w:t>
      </w:r>
      <w:r>
        <w:t>(solvent</w:t>
      </w:r>
      <w:proofErr w:type="gramStart"/>
      <w:r>
        <w:t>)}</w:t>
      </w:r>
      <w:r>
        <w:rPr>
          <w:vertAlign w:val="subscript"/>
        </w:rPr>
        <w:t>n</w:t>
      </w:r>
      <w:proofErr w:type="gramEnd"/>
      <w:r>
        <w:t xml:space="preserve">] where X = Cl or I, and </w:t>
      </w:r>
      <w:proofErr w:type="spellStart"/>
      <w:r>
        <w:t>tpt</w:t>
      </w:r>
      <w:proofErr w:type="spellEnd"/>
      <w:r>
        <w:t xml:space="preserve"> = tris(4-pyridyl)-1,3,5-triazine</w:t>
      </w:r>
      <w:r w:rsidR="00EF04E1">
        <w:t xml:space="preserve">. </w:t>
      </w:r>
      <w:r>
        <w:t>There are two key features of the</w:t>
      </w:r>
      <w:r w:rsidR="00EF04E1">
        <w:t xml:space="preserve"> host</w:t>
      </w:r>
      <w:r>
        <w:t xml:space="preserve"> which allow it to effectively encapsulate and order guest molecules. Firstly, the solvent-filled pores enable thermodynamic exchange of target molecules with weakly interacting host solvent. The controlled diffusion of molecules through MOF cavities assists the action of the second feature: molecular recognition points. These points are regions of the framework which are favourable for interaction and hence are commonly adopted by guest molecules. In particular, the </w:t>
      </w:r>
      <w:proofErr w:type="spellStart"/>
      <w:r>
        <w:t>tpt</w:t>
      </w:r>
      <w:proofErr w:type="spellEnd"/>
      <w:r>
        <w:t xml:space="preserve"> linkers provide highly aromatic, electron deficient, planar surfaces for interaction. These hydrophobic regions can adopt a variety of contacts with guests via the pyridine and triazine rings, as well as hydrogen bonding with </w:t>
      </w:r>
      <w:r w:rsidR="00BE1817">
        <w:t xml:space="preserve">nitrogen atoms in </w:t>
      </w:r>
      <w:proofErr w:type="spellStart"/>
      <w:r w:rsidR="00BE1817">
        <w:t>tpt</w:t>
      </w:r>
      <w:proofErr w:type="spellEnd"/>
      <w:r w:rsidR="00BE1817">
        <w:t xml:space="preserve"> ligands and </w:t>
      </w:r>
      <w:r>
        <w:t>negatively charged iodine from ZnI</w:t>
      </w:r>
      <w:r>
        <w:softHyphen/>
      </w:r>
      <w:r>
        <w:rPr>
          <w:vertAlign w:val="subscript"/>
        </w:rPr>
        <w:t xml:space="preserve">2 </w:t>
      </w:r>
      <w:r>
        <w:t>units.</w:t>
      </w:r>
      <w:r w:rsidR="00EF04E1">
        <w:t xml:space="preserve"> </w:t>
      </w:r>
      <w:r>
        <w:t xml:space="preserve">The lack of specificity for interactions with the framework results in compatibility with a diverse range of compounds and chemistries. It also offers a variety of sites within cavities which multiple molecules can concurrently occupy. </w:t>
      </w:r>
    </w:p>
    <w:p w14:paraId="5DB9FBFD" w14:textId="60341B09" w:rsidR="002A6F1C" w:rsidRDefault="002A6F1C" w:rsidP="001F720E">
      <w:pPr>
        <w:pStyle w:val="IUCrfigurecaption"/>
        <w:numPr>
          <w:ilvl w:val="0"/>
          <w:numId w:val="0"/>
        </w:numPr>
      </w:pPr>
      <w:r w:rsidRPr="00955575">
        <w:t>Although the method has significant potential for application to most areas of research, adoption of the technique has been primarily limited to the pharmaceutical industry</w:t>
      </w:r>
      <w:r>
        <w:t xml:space="preserve"> </w:t>
      </w:r>
      <w:sdt>
        <w:sdtPr>
          <w:tag w:val="MENDELEY_CITATION_v3_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V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lVyYmFobnMiLCJnaXZlbiI6IktsYXVzIiwibm9uLWRyb3BwaW5nLXBhcnRpY2xlIjoiIiwicGFyc2UtbmFtZXMiOmZhbHNlLCJzdWZmaXgiOiIifSx7ImRyb3BwaW5nLXBhcnRpY2xlIjoiIiwiZmFtaWx5IjoiR2VvcmdpIiwiZ2l2ZW4iOiJLYXRyaW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d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kdlb3JnaSIsImdpdmVuIjoiS2F0cmluIiwibm9uLWRyb3BwaW5nLXBhcnRpY2xlIjoiIiwicGFyc2UtbmFtZXMiOmZhbHNlLCJzdWZmaXgiOiIifSx7ImRyb3BwaW5nLXBhcnRpY2xlIjoiIiwiZmFtaWx5IjoiSGlyc2NoIiwiZ2l2ZW4iOiJBbm5hIEsuSC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"/>
          <w:id w:val="1953821391"/>
          <w:placeholder>
            <w:docPart w:val="DefaultPlaceholder_-1854013440"/>
          </w:placeholder>
        </w:sdtPr>
        <w:sdtEndPr/>
        <w:sdtContent>
          <w:r w:rsidR="00505729">
            <w:t xml:space="preserve">(Rosenberger </w:t>
          </w:r>
          <w:r w:rsidR="00505729">
            <w:rPr>
              <w:i/>
              <w:iCs/>
            </w:rPr>
            <w:t>et al.</w:t>
          </w:r>
          <w:r w:rsidR="00505729">
            <w:t>, 2020, 2021)</w:t>
          </w:r>
        </w:sdtContent>
      </w:sdt>
      <w:r>
        <w:t xml:space="preserve"> </w:t>
      </w:r>
      <w:r w:rsidRPr="00955575">
        <w:t>and academic work has rarely strayed outside of the original authors’ laboratories</w:t>
      </w:r>
      <w:r>
        <w:rPr>
          <w:rStyle w:val="FootnoteReference"/>
        </w:rPr>
        <w:footnoteReference w:id="1"/>
      </w:r>
      <w:r>
        <w:t xml:space="preserve">. </w:t>
      </w:r>
      <w:r w:rsidR="00DF711F">
        <w:t xml:space="preserve">While there are </w:t>
      </w:r>
      <w:r w:rsidR="003C182B">
        <w:t>some</w:t>
      </w:r>
      <w:r w:rsidR="00DF711F">
        <w:t xml:space="preserve"> publications which report a series of related compounds, they are focused on molecular structure elucidation. </w:t>
      </w:r>
      <w:sdt>
        <w:sdtPr>
          <w:tag w:val="MENDELEY_CITATION_v3_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"/>
          <w:id w:val="1189571203"/>
          <w:placeholder>
            <w:docPart w:val="80CB092E07234353A237F5000400E54D"/>
          </w:placeholder>
        </w:sdtPr>
        <w:sdtEndPr/>
        <w:sdtContent>
          <w:r w:rsidR="00DF711F">
            <w:t xml:space="preserve">(Wada </w:t>
          </w:r>
          <w:r w:rsidR="00DF711F">
            <w:rPr>
              <w:i/>
              <w:iCs/>
            </w:rPr>
            <w:t>et al.</w:t>
          </w:r>
          <w:r w:rsidR="00DF711F">
            <w:t xml:space="preserve">, 2021; Taniguchi </w:t>
          </w:r>
          <w:r w:rsidR="00DF711F">
            <w:rPr>
              <w:i/>
              <w:iCs/>
            </w:rPr>
            <w:t>et al.</w:t>
          </w:r>
          <w:r w:rsidR="00DF711F">
            <w:t>, 2022)</w:t>
          </w:r>
        </w:sdtContent>
      </w:sdt>
      <w:r w:rsidR="00DF711F">
        <w:t xml:space="preserve"> </w:t>
      </w:r>
      <w:r w:rsidR="00D0341B">
        <w:t>Consequently</w:t>
      </w:r>
      <w:r w:rsidR="00B53833">
        <w:t xml:space="preserve">, an area which </w:t>
      </w:r>
      <w:r>
        <w:t>has yet to be fully studied, understood, and taken advantage of is the relationship between the molecular structure of the guest and the interactions it adopts within the CS host. This lack of fundamental understanding results in an inability to rationalise why related compounds behave differently e.g., either requiring unique exchange conditions or being unable to fully elucidate the analyte structure. This problem highlights a more overarching theme in the CS area, a</w:t>
      </w:r>
      <w:r w:rsidR="00FC2967">
        <w:t>n absence</w:t>
      </w:r>
      <w:r>
        <w:t xml:space="preserve"> of systematic investigation. To date, only </w:t>
      </w:r>
      <w:r w:rsidR="001E6D32">
        <w:t xml:space="preserve">two studies </w:t>
      </w:r>
      <w:r>
        <w:t xml:space="preserve">by </w:t>
      </w:r>
      <w:proofErr w:type="spellStart"/>
      <w:r>
        <w:t>Carmalt</w:t>
      </w:r>
      <w:proofErr w:type="spellEnd"/>
      <w:r>
        <w:t xml:space="preserve"> and co-workers ha</w:t>
      </w:r>
      <w:r w:rsidR="001E6D32">
        <w:t>ve</w:t>
      </w:r>
      <w:r>
        <w:t xml:space="preserve"> sought to apply a systematic approach to </w:t>
      </w:r>
      <w:r w:rsidR="0048770A">
        <w:t xml:space="preserve">understanding the nature of </w:t>
      </w:r>
      <w:r>
        <w:t>the pore positions adopted by</w:t>
      </w:r>
      <w:r w:rsidR="001E6D32">
        <w:t xml:space="preserve"> 7 or 8</w:t>
      </w:r>
      <w:r>
        <w:t xml:space="preserve"> structurally related molecules where a consideration of intermolecular interactions has been included. </w:t>
      </w:r>
      <w:sdt>
        <w:sdtPr>
          <w:tag w:val="MENDELEY_CITATION_v3_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"/>
          <w:id w:val="73024270"/>
          <w:placeholder>
            <w:docPart w:val="DefaultPlaceholder_-1854013440"/>
          </w:placeholder>
        </w:sdtPr>
        <w:sdtEndPr/>
        <w:sdtContent>
          <w:r w:rsidR="00505729">
            <w:t xml:space="preserve">(Hayes </w:t>
          </w:r>
          <w:r w:rsidR="00505729">
            <w:rPr>
              <w:i/>
              <w:iCs/>
            </w:rPr>
            <w:t>et al.</w:t>
          </w:r>
          <w:r w:rsidR="00505729">
            <w:t>, 2016, 2017)</w:t>
          </w:r>
        </w:sdtContent>
      </w:sdt>
      <w:r>
        <w:t xml:space="preserve"> </w:t>
      </w:r>
    </w:p>
    <w:p w14:paraId="4304F692" w14:textId="21F260BE" w:rsidR="002A6F1C" w:rsidRDefault="002A6F1C" w:rsidP="00955575">
      <w:pPr>
        <w:pStyle w:val="IUCrbodytext"/>
      </w:pPr>
      <w:r>
        <w:t xml:space="preserve">Here we present 13 </w:t>
      </w:r>
      <w:r w:rsidR="0048770A">
        <w:t xml:space="preserve">closely related </w:t>
      </w:r>
      <w:r>
        <w:t xml:space="preserve">biaryl analyte molecules, </w:t>
      </w:r>
      <w:r w:rsidRPr="00704258">
        <w:t>synthesised</w:t>
      </w:r>
      <w:r>
        <w:t xml:space="preserve"> at the University of Southampton </w:t>
      </w:r>
      <w:sdt>
        <w:sdtPr>
          <w:rPr>
            <w:color w:val="000000"/>
          </w:rPr>
          <w:tag w:val="MENDELEY_CITATION_v3_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"/>
          <w:id w:val="-148361637"/>
          <w:placeholder>
            <w:docPart w:val="DefaultPlaceholder_-1854013440"/>
          </w:placeholder>
        </w:sdtPr>
        <w:sdtEndPr/>
        <w:sdtContent>
          <w:r w:rsidR="00505729" w:rsidRPr="00505729">
            <w:rPr>
              <w:color w:val="000000"/>
            </w:rPr>
            <w:t>(Pearce, 2022)</w:t>
          </w:r>
        </w:sdtContent>
      </w:sdt>
      <w:r>
        <w:t xml:space="preserve">, which have been characterised by the CS method. These molecules represent a selection from a wider compound library and have been chosen to investigate the fundamental interactions which enable the CS method to work. The size of the group and its structural diversity allow for analysis beyond an individual structure and aims to identify principles for crystal sponge-analyte affinity that are akin to those which define crystal engineering. </w:t>
      </w:r>
      <w:sdt>
        <w:sdtPr>
          <w:rPr>
            <w:color w:val="000000"/>
          </w:rPr>
          <w:tag w:val="MENDELEY_CITATION_v3_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"/>
          <w:id w:val="-59942413"/>
          <w:placeholder>
            <w:docPart w:val="DefaultPlaceholder_-1854013440"/>
          </w:placeholder>
        </w:sdtPr>
        <w:sdtEndPr/>
        <w:sdtContent>
          <w:r w:rsidR="00505729" w:rsidRPr="00505729">
            <w:rPr>
              <w:color w:val="000000"/>
            </w:rPr>
            <w:t>(</w:t>
          </w:r>
          <w:proofErr w:type="spellStart"/>
          <w:r w:rsidR="00505729" w:rsidRPr="00505729">
            <w:rPr>
              <w:color w:val="000000"/>
            </w:rPr>
            <w:t>Desiraju</w:t>
          </w:r>
          <w:proofErr w:type="spellEnd"/>
          <w:r w:rsidR="00505729" w:rsidRPr="00505729">
            <w:rPr>
              <w:color w:val="000000"/>
            </w:rPr>
            <w:t>, 1989)</w:t>
          </w:r>
        </w:sdtContent>
      </w:sdt>
      <w:r>
        <w:t xml:space="preserve"> This work also seeks to showcase the suitability of the technique to the diversity of chemistry studied in academia and thereby encourage further application beyond pharmaceutical-like compounds.</w:t>
      </w:r>
    </w:p>
    <w:p w14:paraId="30741AD4" w14:textId="77777777" w:rsidR="002A6F1C" w:rsidRDefault="002A6F1C" w:rsidP="00955575">
      <w:pPr>
        <w:pStyle w:val="IUCrbodytext"/>
      </w:pPr>
      <w:r>
        <w:t xml:space="preserve">These analytes can be allocated across five groups designed to investigate specific structural influences. These are: sterically demanding substituents in a variety of positions (Group </w:t>
      </w:r>
      <w:r w:rsidRPr="00BE3C6A">
        <w:rPr>
          <w:b/>
          <w:bCs/>
        </w:rPr>
        <w:t>1</w:t>
      </w:r>
      <w:r>
        <w:t xml:space="preserve">); nitrile functionalities (Group </w:t>
      </w:r>
      <w:r w:rsidRPr="00BE3C6A">
        <w:rPr>
          <w:b/>
          <w:bCs/>
        </w:rPr>
        <w:t>2</w:t>
      </w:r>
      <w:r>
        <w:t xml:space="preserve">); sterically and electronically demanding methoxy substituents (Group </w:t>
      </w:r>
      <w:r>
        <w:rPr>
          <w:b/>
          <w:bCs/>
        </w:rPr>
        <w:t>3</w:t>
      </w:r>
      <w:r>
        <w:t xml:space="preserve">); multiple halogen types with varying position and number (Group </w:t>
      </w:r>
      <w:r>
        <w:rPr>
          <w:b/>
          <w:bCs/>
        </w:rPr>
        <w:t>4</w:t>
      </w:r>
      <w:r>
        <w:t xml:space="preserve">); sterically demanding and aromatic substituents (Group </w:t>
      </w:r>
      <w:r>
        <w:rPr>
          <w:b/>
          <w:bCs/>
        </w:rPr>
        <w:t>5</w:t>
      </w:r>
      <w:r>
        <w:t>).</w:t>
      </w:r>
    </w:p>
    <w:p w14:paraId="7135FE0C" w14:textId="77777777" w:rsidR="002A6F1C" w:rsidRDefault="002A6F1C" w:rsidP="00671E89">
      <w:pPr>
        <w:pStyle w:val="IUCrheading1"/>
      </w:pPr>
      <w:r>
        <w:t>Methodology</w:t>
      </w:r>
    </w:p>
    <w:p w14:paraId="3F5FF3B1" w14:textId="77777777" w:rsidR="002A6F1C" w:rsidRDefault="002A6F1C" w:rsidP="00377518">
      <w:pPr>
        <w:pStyle w:val="IUCrheading2"/>
      </w:pPr>
      <w:r>
        <w:t>Compound Structures and Atom Labelling Scheme</w:t>
      </w:r>
    </w:p>
    <w:p w14:paraId="5F14A557" w14:textId="49866D04" w:rsidR="002A6F1C" w:rsidRDefault="002A6F1C" w:rsidP="00377518">
      <w:r>
        <w:t xml:space="preserve">The five groups of molecules can be further characterised according to molecular similarity as measured by the </w:t>
      </w:r>
      <w:proofErr w:type="spellStart"/>
      <w:r>
        <w:t>Tanimoto</w:t>
      </w:r>
      <w:proofErr w:type="spellEnd"/>
      <w:r>
        <w:t xml:space="preserve"> coefficient. </w:t>
      </w:r>
      <w:sdt>
        <w:sdtPr>
          <w:rPr>
            <w:color w:val="000000"/>
          </w:rPr>
          <w:tag w:val="MENDELEY_CITATION_v3_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"/>
          <w:id w:val="-400139714"/>
          <w:placeholder>
            <w:docPart w:val="DefaultPlaceholder_-1854013440"/>
          </w:placeholder>
        </w:sdtPr>
        <w:sdtEndPr/>
        <w:sdtContent>
          <w:r w:rsidR="00505729" w:rsidRPr="00505729">
            <w:rPr>
              <w:color w:val="000000"/>
            </w:rPr>
            <w:t>(</w:t>
          </w:r>
          <w:proofErr w:type="spellStart"/>
          <w:r w:rsidR="00505729" w:rsidRPr="00505729">
            <w:rPr>
              <w:color w:val="000000"/>
            </w:rPr>
            <w:t>Tanimoto</w:t>
          </w:r>
          <w:proofErr w:type="spellEnd"/>
          <w:r w:rsidR="00505729" w:rsidRPr="00505729">
            <w:rPr>
              <w:color w:val="000000"/>
            </w:rPr>
            <w:t>, 1957)</w:t>
          </w:r>
        </w:sdtContent>
      </w:sdt>
      <w:r>
        <w:t xml:space="preserve"> There are two types of guest molecule analysed within the study: benzyl biaryl alcohols (BBAs)</w:t>
      </w:r>
      <w:r w:rsidR="00085116">
        <w:t xml:space="preserve"> and phenol biaryl alcohols (PBAs)</w:t>
      </w:r>
      <w:r>
        <w:t xml:space="preserve">. The numbering scheme and composition of the groups are represented below in </w:t>
      </w:r>
      <w:r w:rsidR="0028561E">
        <w:rPr>
          <w:highlight w:val="yellow"/>
        </w:rPr>
        <w:fldChar w:fldCharType="begin"/>
      </w:r>
      <w:r w:rsidR="0028561E">
        <w:instrText xml:space="preserve"> REF _Ref130297653 \r \h </w:instrText>
      </w:r>
      <w:r w:rsidR="0028561E">
        <w:rPr>
          <w:highlight w:val="yellow"/>
        </w:rPr>
      </w:r>
      <w:r w:rsidR="0028561E">
        <w:rPr>
          <w:highlight w:val="yellow"/>
        </w:rPr>
        <w:fldChar w:fldCharType="separate"/>
      </w:r>
      <w:r w:rsidR="0028561E">
        <w:t>Figure 1</w:t>
      </w:r>
      <w:r w:rsidR="0028561E">
        <w:rPr>
          <w:highlight w:val="yellow"/>
        </w:rPr>
        <w:fldChar w:fldCharType="end"/>
      </w:r>
      <w:r w:rsidR="0028561E">
        <w:t xml:space="preserve"> </w:t>
      </w:r>
      <w:r>
        <w:t xml:space="preserve">and a full molecular similarity matrix is given as </w:t>
      </w:r>
      <w:r w:rsidRPr="00531849">
        <w:t>Table S</w:t>
      </w:r>
      <w:r w:rsidR="0028561E">
        <w:t>4</w:t>
      </w:r>
      <w:r>
        <w:t xml:space="preserve">. An illustrative numbering scheme for atoms in the host framework is available in Figure S1.  </w:t>
      </w:r>
    </w:p>
    <w:p w14:paraId="3617E4DB" w14:textId="6635C088" w:rsidR="002A6F1C" w:rsidRDefault="006378DE" w:rsidP="00377518">
      <w:r>
        <w:rPr>
          <w:noProof/>
        </w:rPr>
        <w:drawing>
          <wp:inline distT="0" distB="0" distL="0" distR="0" wp14:anchorId="474C02AE" wp14:editId="1AEF0829">
            <wp:extent cx="2755330" cy="5207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075" cy="5229196"/>
                    </a:xfrm>
                    <a:prstGeom prst="rect">
                      <a:avLst/>
                    </a:prstGeom>
                    <a:noFill/>
                    <a:ln>
                      <a:noFill/>
                    </a:ln>
                  </pic:spPr>
                </pic:pic>
              </a:graphicData>
            </a:graphic>
          </wp:inline>
        </w:drawing>
      </w:r>
    </w:p>
    <w:p w14:paraId="77AD1A6F" w14:textId="4A00D070" w:rsidR="002A6F1C" w:rsidRDefault="002A6F1C" w:rsidP="00167EEB">
      <w:pPr>
        <w:pStyle w:val="IUCrfigurecaption"/>
      </w:pPr>
      <w:bookmarkStart w:id="0" w:name="_Ref130297653"/>
      <w:r>
        <w:t>Exemplar</w:t>
      </w:r>
      <w:r w:rsidR="0054152F">
        <w:t>y</w:t>
      </w:r>
      <w:r>
        <w:t xml:space="preserve"> guest numbering schemes of PBAs and BBAs (top) with group composition (bottom).</w:t>
      </w:r>
      <w:bookmarkEnd w:id="0"/>
      <w:r>
        <w:t xml:space="preserve"> </w:t>
      </w:r>
    </w:p>
    <w:p w14:paraId="156A4CC3" w14:textId="0833AABC" w:rsidR="00FA3055" w:rsidRDefault="00711037" w:rsidP="00FA3055">
      <w:pPr>
        <w:pStyle w:val="IUCrheading2"/>
      </w:pPr>
      <w:r>
        <w:t>Guest Occupancy Determination</w:t>
      </w:r>
    </w:p>
    <w:p w14:paraId="1E15AED5" w14:textId="0DAFAABD" w:rsidR="00711037" w:rsidRDefault="00501226" w:rsidP="00711037">
      <w:pPr>
        <w:pStyle w:val="IUCrbodytext"/>
      </w:pPr>
      <w:r>
        <w:t xml:space="preserve">For </w:t>
      </w:r>
      <w:r w:rsidR="00164260">
        <w:t>consistent determination</w:t>
      </w:r>
      <w:r>
        <w:t xml:space="preserve"> of</w:t>
      </w:r>
      <w:r w:rsidR="00164260">
        <w:t xml:space="preserve"> guest occupancies</w:t>
      </w:r>
      <w:r w:rsidR="00365B59">
        <w:t xml:space="preserve">, </w:t>
      </w:r>
      <w:r w:rsidR="009D4E4A">
        <w:t>and therefore reliable comparison between structures</w:t>
      </w:r>
      <w:r w:rsidR="00365B59">
        <w:t xml:space="preserve">, </w:t>
      </w:r>
      <w:r w:rsidR="0048770A">
        <w:t>in all cases</w:t>
      </w:r>
      <w:r w:rsidR="009D4E4A">
        <w:t xml:space="preserve"> non-hydrogen atoms</w:t>
      </w:r>
      <w:r w:rsidR="0048770A">
        <w:t xml:space="preserve"> were refined</w:t>
      </w:r>
      <w:r w:rsidR="00164260">
        <w:t xml:space="preserve"> </w:t>
      </w:r>
      <w:proofErr w:type="spellStart"/>
      <w:r w:rsidR="00164260">
        <w:t>isotropic</w:t>
      </w:r>
      <w:r w:rsidR="0048770A">
        <w:t>ally</w:t>
      </w:r>
      <w:proofErr w:type="spellEnd"/>
      <w:r w:rsidR="009D4E4A">
        <w:t xml:space="preserve"> </w:t>
      </w:r>
      <w:r w:rsidR="00164260">
        <w:t xml:space="preserve">with a molecule free-variable (FVAR) and </w:t>
      </w:r>
      <w:r w:rsidR="009D4E4A">
        <w:t>restrained</w:t>
      </w:r>
      <w:r w:rsidR="00164260">
        <w:t xml:space="preserve"> thermal parameters (</w:t>
      </w:r>
      <w:proofErr w:type="spellStart"/>
      <w:r w:rsidR="00164260">
        <w:t>U</w:t>
      </w:r>
      <w:r w:rsidR="00164260">
        <w:softHyphen/>
      </w:r>
      <w:r w:rsidR="00164260">
        <w:rPr>
          <w:vertAlign w:val="subscript"/>
        </w:rPr>
        <w:t>iso</w:t>
      </w:r>
      <w:proofErr w:type="spellEnd"/>
      <w:r w:rsidR="00164260">
        <w:t xml:space="preserve"> = 0.08). The guest occupancies were then fixed before anisotropic refinement to prevent expansion of thermal ellipsoids and erroneous assignment of residual electron density within the porous framework.</w:t>
      </w:r>
      <w:r w:rsidR="007B2AFE">
        <w:t xml:space="preserve"> In some cases, low occupancy guests </w:t>
      </w:r>
      <w:r w:rsidR="00F62B67">
        <w:t>and disordered exchange sites prevented stable anisotropic refinement. Rather than applying severe thermal restraints</w:t>
      </w:r>
      <w:r w:rsidR="00E67B80">
        <w:t xml:space="preserve">, these molecules were modelled </w:t>
      </w:r>
      <w:proofErr w:type="spellStart"/>
      <w:r w:rsidR="00E67B80">
        <w:t>isotropically</w:t>
      </w:r>
      <w:proofErr w:type="spellEnd"/>
      <w:r w:rsidR="00E67B80">
        <w:t xml:space="preserve"> with restrained thermal parameters (</w:t>
      </w:r>
      <w:proofErr w:type="spellStart"/>
      <w:r w:rsidR="00E67B80">
        <w:t>U</w:t>
      </w:r>
      <w:r w:rsidR="00E67B80">
        <w:softHyphen/>
      </w:r>
      <w:r w:rsidR="00E67B80">
        <w:rPr>
          <w:vertAlign w:val="subscript"/>
        </w:rPr>
        <w:t>iso</w:t>
      </w:r>
      <w:proofErr w:type="spellEnd"/>
      <w:r w:rsidR="00E67B80">
        <w:t xml:space="preserve"> = 0.08). </w:t>
      </w:r>
      <w:r w:rsidR="00164260">
        <w:t xml:space="preserve">Further details on the crystallographic refinement strategy </w:t>
      </w:r>
      <w:r w:rsidR="006C29A1">
        <w:t xml:space="preserve">can be found </w:t>
      </w:r>
      <w:r w:rsidR="00164260">
        <w:t xml:space="preserve">in ESI Section </w:t>
      </w:r>
      <w:r w:rsidR="00E67B80">
        <w:t>S</w:t>
      </w:r>
      <w:r w:rsidR="00164260">
        <w:t>1.</w:t>
      </w:r>
    </w:p>
    <w:p w14:paraId="6C4846F6" w14:textId="77777777" w:rsidR="002A6F1C" w:rsidRPr="00377518" w:rsidRDefault="002A6F1C" w:rsidP="004E65D6">
      <w:pPr>
        <w:pStyle w:val="IUCrheading1"/>
      </w:pPr>
      <w:r>
        <w:t>Results and Discussion</w:t>
      </w:r>
    </w:p>
    <w:p w14:paraId="2BD74B7F" w14:textId="77777777" w:rsidR="002A6F1C" w:rsidRDefault="002A6F1C" w:rsidP="00395BD6">
      <w:pPr>
        <w:pStyle w:val="IUCrheading2"/>
      </w:pPr>
      <w:r>
        <w:t>Group 1</w:t>
      </w:r>
    </w:p>
    <w:p w14:paraId="7D7811FD" w14:textId="2E1C43DB" w:rsidR="002A6F1C" w:rsidRDefault="003B1CF6" w:rsidP="001C4391">
      <w:pPr>
        <w:pStyle w:val="IUCrheading3"/>
      </w:pPr>
      <w:r>
        <w:t xml:space="preserve">Background and </w:t>
      </w:r>
      <w:r w:rsidR="002A6F1C">
        <w:t xml:space="preserve">Interaction </w:t>
      </w:r>
      <w:r>
        <w:t>Overview</w:t>
      </w:r>
    </w:p>
    <w:p w14:paraId="0257025D" w14:textId="3D2714D3" w:rsidR="002A6F1C" w:rsidRDefault="002A6F1C" w:rsidP="00025224">
      <w:pPr>
        <w:pStyle w:val="IUCrbodytext"/>
      </w:pPr>
      <w:r>
        <w:t xml:space="preserve">Group 1 contains BBA-9-Me, BBA and BBA-3-Me with molecular structures as shown in </w:t>
      </w:r>
      <w:r>
        <w:rPr>
          <w:highlight w:val="yellow"/>
        </w:rPr>
        <w:fldChar w:fldCharType="begin"/>
      </w:r>
      <w:r>
        <w:instrText xml:space="preserve"> REF _Ref130297653 \r \h </w:instrText>
      </w:r>
      <w:r>
        <w:rPr>
          <w:highlight w:val="yellow"/>
        </w:rPr>
      </w:r>
      <w:r>
        <w:rPr>
          <w:highlight w:val="yellow"/>
        </w:rPr>
        <w:fldChar w:fldCharType="separate"/>
      </w:r>
      <w:r w:rsidR="007E39E6">
        <w:t>Figure 1</w:t>
      </w:r>
      <w:r>
        <w:rPr>
          <w:highlight w:val="yellow"/>
        </w:rPr>
        <w:fldChar w:fldCharType="end"/>
      </w:r>
      <w:r>
        <w:t xml:space="preserve">. The three molecules vary in structure by the number and location of methyl substituents. This substitution results in minimal changes in electronic character, due to its limited potential for generating new intermolecular interactions, while allowing specific tuning of steric properties and 3D molecular shape. </w:t>
      </w:r>
    </w:p>
    <w:p w14:paraId="6C43E99C" w14:textId="1A7ECE5A" w:rsidR="002A6F1C" w:rsidRDefault="002A6F1C" w:rsidP="00025224">
      <w:pPr>
        <w:pStyle w:val="IUCrbodytext"/>
      </w:pPr>
      <w:r>
        <w:t xml:space="preserve">In </w:t>
      </w:r>
      <w:r w:rsidRPr="00694F70">
        <w:t>Group 1</w:t>
      </w:r>
      <w:r>
        <w:t xml:space="preserve">, the interactions of interest are: </w:t>
      </w:r>
      <w:r w:rsidR="003B1CF6">
        <w:t>Aromatic ··· Aromatic (</w:t>
      </w:r>
      <w:proofErr w:type="spellStart"/>
      <w:r>
        <w:t>Ar</w:t>
      </w:r>
      <w:proofErr w:type="spellEnd"/>
      <w:r>
        <w:t xml:space="preserve"> ··· </w:t>
      </w:r>
      <w:proofErr w:type="spellStart"/>
      <w:r>
        <w:t>Ar</w:t>
      </w:r>
      <w:proofErr w:type="spellEnd"/>
      <w:r w:rsidR="003B1CF6">
        <w:t>)</w:t>
      </w:r>
      <w:r>
        <w:t xml:space="preserve">, </w:t>
      </w:r>
      <w:r w:rsidR="003B1CF6">
        <w:t>Hydrogen ··· Aromatic (</w:t>
      </w:r>
      <w:r>
        <w:t xml:space="preserve">H ··· </w:t>
      </w:r>
      <w:proofErr w:type="spellStart"/>
      <w:r>
        <w:t>Ar</w:t>
      </w:r>
      <w:proofErr w:type="spellEnd"/>
      <w:r w:rsidR="003B1CF6">
        <w:t>)</w:t>
      </w:r>
      <w:r>
        <w:t xml:space="preserve">, and </w:t>
      </w:r>
      <w:r w:rsidR="003B1CF6">
        <w:t>Oxygen ··· Hydrogen (</w:t>
      </w:r>
      <w:r>
        <w:t>O ··· H</w:t>
      </w:r>
      <w:r w:rsidR="003B1CF6">
        <w:t xml:space="preserve">). </w:t>
      </w:r>
      <w:r w:rsidR="001758CC">
        <w:t>The</w:t>
      </w:r>
      <w:r w:rsidR="00376DB7">
        <w:t xml:space="preserve"> criteria and </w:t>
      </w:r>
      <w:r w:rsidR="001758CC">
        <w:t xml:space="preserve">process </w:t>
      </w:r>
      <w:r w:rsidR="00EA4C26">
        <w:t>employed</w:t>
      </w:r>
      <w:r w:rsidR="001758CC">
        <w:t xml:space="preserve"> for </w:t>
      </w:r>
      <w:r w:rsidR="00376DB7">
        <w:t>identification</w:t>
      </w:r>
      <w:r w:rsidR="001758CC">
        <w:t xml:space="preserve"> of interactions</w:t>
      </w:r>
      <w:r w:rsidR="00376DB7">
        <w:t xml:space="preserve"> are</w:t>
      </w:r>
      <w:r w:rsidR="001758CC">
        <w:t xml:space="preserve"> detailed in the ESI</w:t>
      </w:r>
      <w:r w:rsidR="00EA4C26">
        <w:t xml:space="preserve"> (Section S2).</w:t>
      </w:r>
      <w:r w:rsidR="00376DB7">
        <w:t xml:space="preserve"> </w:t>
      </w:r>
      <w:r w:rsidR="003B1CF6">
        <w:t>The</w:t>
      </w:r>
      <w:r w:rsidR="00EA4C26">
        <w:t xml:space="preserve"> interactions are</w:t>
      </w:r>
      <w:r>
        <w:t xml:space="preserve"> </w:t>
      </w:r>
      <w:r w:rsidR="003B1CF6">
        <w:t>summarised</w:t>
      </w:r>
      <w:r>
        <w:t xml:space="preserve"> below in </w:t>
      </w:r>
      <w:r>
        <w:rPr>
          <w:highlight w:val="yellow"/>
        </w:rPr>
        <w:fldChar w:fldCharType="begin"/>
      </w:r>
      <w:r>
        <w:instrText xml:space="preserve"> REF _Ref130297876 \r \h </w:instrText>
      </w:r>
      <w:r>
        <w:rPr>
          <w:highlight w:val="yellow"/>
        </w:rPr>
      </w:r>
      <w:r>
        <w:rPr>
          <w:highlight w:val="yellow"/>
        </w:rPr>
        <w:fldChar w:fldCharType="separate"/>
      </w:r>
      <w:r w:rsidR="003B1CF6">
        <w:t>Figure 2</w:t>
      </w:r>
      <w:r>
        <w:rPr>
          <w:highlight w:val="yellow"/>
        </w:rPr>
        <w:fldChar w:fldCharType="end"/>
      </w:r>
      <w:r w:rsidR="003B1CF6">
        <w:t xml:space="preserve"> and a</w:t>
      </w:r>
      <w:r>
        <w:t xml:space="preserve"> full list of interactions and group summaries for Group 1, </w:t>
      </w:r>
      <w:r w:rsidR="00E14D01">
        <w:t>as well as</w:t>
      </w:r>
      <w:r w:rsidR="003B1CF6">
        <w:t xml:space="preserve"> </w:t>
      </w:r>
      <w:r>
        <w:t xml:space="preserve">all other Groups, can be found in the ESI (Sections </w:t>
      </w:r>
      <w:r w:rsidR="003B1CF6">
        <w:t>S</w:t>
      </w:r>
      <w:r w:rsidR="004B119D">
        <w:t>6</w:t>
      </w:r>
      <w:r>
        <w:t xml:space="preserve"> and </w:t>
      </w:r>
      <w:r w:rsidR="003B1CF6">
        <w:t>S</w:t>
      </w:r>
      <w:r w:rsidR="004B119D">
        <w:t>7</w:t>
      </w:r>
      <w:r>
        <w:t>).</w:t>
      </w:r>
    </w:p>
    <w:p w14:paraId="0465FDC9" w14:textId="77777777" w:rsidR="002A6F1C" w:rsidRDefault="002A6F1C" w:rsidP="00E51931">
      <w:r>
        <w:rPr>
          <w:noProof/>
        </w:rPr>
        <w:drawing>
          <wp:inline distT="0" distB="0" distL="0" distR="0" wp14:anchorId="622762EC" wp14:editId="6138E78F">
            <wp:extent cx="2783711" cy="1828800"/>
            <wp:effectExtent l="0" t="0" r="17145" b="0"/>
            <wp:docPr id="36" name="Chart 36">
              <a:extLst xmlns:a="http://schemas.openxmlformats.org/drawingml/2006/main">
                <a:ext uri="{FF2B5EF4-FFF2-40B4-BE49-F238E27FC236}">
                  <a16:creationId xmlns:a16="http://schemas.microsoft.com/office/drawing/2014/main" id="{B2870774-739E-48F0-929C-FF2E29EEC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C5C216" w14:textId="77777777" w:rsidR="002A6F1C" w:rsidRPr="00DA382D" w:rsidRDefault="002A6F1C" w:rsidP="00C60214">
      <w:pPr>
        <w:pStyle w:val="IUCrfigurecaption"/>
      </w:pPr>
      <w:bookmarkStart w:id="1" w:name="_Ref130297876"/>
      <w:r w:rsidRPr="00DA382D">
        <w:t xml:space="preserve">Average interactions per </w:t>
      </w:r>
      <w:r>
        <w:t>guest</w:t>
      </w:r>
      <w:r w:rsidRPr="00DA382D">
        <w:t xml:space="preserve"> for </w:t>
      </w:r>
      <w:r>
        <w:t>BBA-9-Me</w:t>
      </w:r>
      <w:r w:rsidRPr="00DA382D">
        <w:t xml:space="preserve">, BBA, and </w:t>
      </w:r>
      <w:r>
        <w:t>BBA-3-Me</w:t>
      </w:r>
      <w:r w:rsidRPr="00DA382D">
        <w:t>.</w:t>
      </w:r>
      <w:bookmarkEnd w:id="1"/>
    </w:p>
    <w:p w14:paraId="58B3BD6D" w14:textId="77777777" w:rsidR="002A6F1C" w:rsidRDefault="002A6F1C" w:rsidP="007E262C">
      <w:pPr>
        <w:pStyle w:val="IUCrheading3"/>
      </w:pPr>
      <w:r>
        <w:t>Aromatic Interaction Motifs</w:t>
      </w:r>
    </w:p>
    <w:p w14:paraId="0276ECF9" w14:textId="372B798E" w:rsidR="002A6F1C" w:rsidRDefault="002A6F1C" w:rsidP="00025224">
      <w:pPr>
        <w:pStyle w:val="IUCrbodytext"/>
      </w:pPr>
      <w:r>
        <w:t xml:space="preserve">The first trend observed is a steady increase in </w:t>
      </w:r>
      <w:proofErr w:type="spellStart"/>
      <w:r>
        <w:t>Ar</w:t>
      </w:r>
      <w:proofErr w:type="spellEnd"/>
      <w:r>
        <w:t xml:space="preserve"> ··· </w:t>
      </w:r>
      <w:proofErr w:type="spellStart"/>
      <w:r>
        <w:t>Ar</w:t>
      </w:r>
      <w:proofErr w:type="spellEnd"/>
      <w:r>
        <w:t xml:space="preserve"> across the series. Further investigation reveals that these are predominantly host-guest interactions with the framework. However, it is the guest-guest interactions and the motifs adopted which provide insight into the </w:t>
      </w:r>
      <w:proofErr w:type="spellStart"/>
      <w:r>
        <w:t>Ar</w:t>
      </w:r>
      <w:proofErr w:type="spellEnd"/>
      <w:r>
        <w:t xml:space="preserve"> ··· </w:t>
      </w:r>
      <w:proofErr w:type="spellStart"/>
      <w:r>
        <w:t>Ar</w:t>
      </w:r>
      <w:proofErr w:type="spellEnd"/>
      <w:r>
        <w:t xml:space="preserve"> interaction trend and the steric influence of methyl substitution. BBA-9-Me can only form </w:t>
      </w:r>
      <w:proofErr w:type="spellStart"/>
      <w:r>
        <w:t>Ar</w:t>
      </w:r>
      <w:proofErr w:type="spellEnd"/>
      <w:r>
        <w:t xml:space="preserve"> ··· </w:t>
      </w:r>
      <w:proofErr w:type="spellStart"/>
      <w:r>
        <w:t>Ar</w:t>
      </w:r>
      <w:proofErr w:type="spellEnd"/>
      <w:r>
        <w:t xml:space="preserve"> contacts with its C1 – C6 ring and relies on </w:t>
      </w:r>
      <w:r w:rsidRPr="00AC7745">
        <w:t xml:space="preserve">other </w:t>
      </w:r>
      <w:r>
        <w:t xml:space="preserve">interactions </w:t>
      </w:r>
      <w:r w:rsidR="00F45CF0">
        <w:t>to accommodate</w:t>
      </w:r>
      <w:r>
        <w:t xml:space="preserve"> the C7 – C12 ring</w:t>
      </w:r>
      <w:r w:rsidR="00F45CF0">
        <w:t xml:space="preserve"> in the structure</w:t>
      </w:r>
      <w:r>
        <w:t xml:space="preserve">. In contrast, BBA and BBA-3-Me form complementary </w:t>
      </w:r>
      <w:proofErr w:type="spellStart"/>
      <w:r>
        <w:t>Ar</w:t>
      </w:r>
      <w:proofErr w:type="spellEnd"/>
      <w:r>
        <w:t xml:space="preserve"> ··· </w:t>
      </w:r>
      <w:proofErr w:type="spellStart"/>
      <w:r>
        <w:t>Ar</w:t>
      </w:r>
      <w:proofErr w:type="spellEnd"/>
      <w:r>
        <w:t xml:space="preserve"> interactions with both rings, as shown below in </w:t>
      </w:r>
      <w:r>
        <w:rPr>
          <w:highlight w:val="yellow"/>
        </w:rPr>
        <w:fldChar w:fldCharType="begin"/>
      </w:r>
      <w:r>
        <w:instrText xml:space="preserve"> REF _Ref130297904 \r \h </w:instrText>
      </w:r>
      <w:r>
        <w:rPr>
          <w:highlight w:val="yellow"/>
        </w:rPr>
      </w:r>
      <w:r>
        <w:rPr>
          <w:highlight w:val="yellow"/>
        </w:rPr>
        <w:fldChar w:fldCharType="separate"/>
      </w:r>
      <w:r w:rsidR="002950BA">
        <w:t>Figure 3</w:t>
      </w:r>
      <w:r>
        <w:rPr>
          <w:highlight w:val="yellow"/>
        </w:rPr>
        <w:fldChar w:fldCharType="end"/>
      </w:r>
      <w:r>
        <w:t>.</w:t>
      </w:r>
    </w:p>
    <w:p w14:paraId="276DAEED" w14:textId="552E9ADD" w:rsidR="002A6F1C" w:rsidRDefault="0044271F" w:rsidP="00E51931">
      <w:r>
        <w:rPr>
          <w:noProof/>
        </w:rPr>
        <w:drawing>
          <wp:inline distT="0" distB="0" distL="0" distR="0" wp14:anchorId="2FD89316" wp14:editId="1F203911">
            <wp:extent cx="3007289" cy="181416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028" cy="1832712"/>
                    </a:xfrm>
                    <a:prstGeom prst="rect">
                      <a:avLst/>
                    </a:prstGeom>
                    <a:noFill/>
                    <a:ln>
                      <a:noFill/>
                    </a:ln>
                  </pic:spPr>
                </pic:pic>
              </a:graphicData>
            </a:graphic>
          </wp:inline>
        </w:drawing>
      </w:r>
    </w:p>
    <w:p w14:paraId="35DC82DB" w14:textId="77777777" w:rsidR="002A6F1C" w:rsidRPr="00A35C16" w:rsidRDefault="002A6F1C" w:rsidP="00C60214">
      <w:pPr>
        <w:pStyle w:val="IUCrfigurecaption"/>
      </w:pPr>
      <w:bookmarkStart w:id="2" w:name="_Ref130297904"/>
      <w:r w:rsidRPr="00A35C16">
        <w:t xml:space="preserve">Complementary </w:t>
      </w:r>
      <w:r>
        <w:t xml:space="preserve">C1 – C6 and C7 – C12 </w:t>
      </w:r>
      <w:proofErr w:type="spellStart"/>
      <w:r w:rsidRPr="00A35C16">
        <w:t>Ar</w:t>
      </w:r>
      <w:proofErr w:type="spellEnd"/>
      <w:r w:rsidRPr="00A35C16">
        <w:t xml:space="preserve"> ··· </w:t>
      </w:r>
      <w:proofErr w:type="spellStart"/>
      <w:r w:rsidRPr="00A35C16">
        <w:t>Ar</w:t>
      </w:r>
      <w:proofErr w:type="spellEnd"/>
      <w:r w:rsidRPr="00A35C16">
        <w:t xml:space="preserve"> arrangements of BBA</w:t>
      </w:r>
      <w:r>
        <w:t xml:space="preserve"> (A)</w:t>
      </w:r>
      <w:r w:rsidRPr="00A35C16">
        <w:t xml:space="preserve"> and </w:t>
      </w:r>
      <w:r>
        <w:t>BBA-3-Me (B) with symmetry generated molecules, framework and additional guest sites omitted for clarity.</w:t>
      </w:r>
      <w:bookmarkEnd w:id="2"/>
    </w:p>
    <w:p w14:paraId="6794E459" w14:textId="3EF03A36" w:rsidR="002A6F1C" w:rsidRDefault="002A6F1C" w:rsidP="00025224">
      <w:pPr>
        <w:pStyle w:val="IUCrbodytext"/>
      </w:pPr>
      <w:r>
        <w:t xml:space="preserve">This behaviour occurs because BBA and BBA-3-Me can adopt ‘tail-to-tail’ arrangements which allow </w:t>
      </w:r>
      <w:proofErr w:type="spellStart"/>
      <w:r>
        <w:t>Ar</w:t>
      </w:r>
      <w:proofErr w:type="spellEnd"/>
      <w:r>
        <w:t xml:space="preserve"> ··· </w:t>
      </w:r>
      <w:proofErr w:type="spellStart"/>
      <w:r>
        <w:t>Ar</w:t>
      </w:r>
      <w:proofErr w:type="spellEnd"/>
      <w:r>
        <w:t xml:space="preserve"> contact without steric clashing of methyl groups. Contrastingly, the additional methyl on the C7 – C12 ring for BBA-9-Me would result in all possible arrangements possessing clashing, non-complementary methyl groups. Consequently, BBA-9-Me adopts the fewest </w:t>
      </w:r>
      <w:proofErr w:type="spellStart"/>
      <w:r>
        <w:t>Ar</w:t>
      </w:r>
      <w:proofErr w:type="spellEnd"/>
      <w:r>
        <w:t xml:space="preserve"> ··· </w:t>
      </w:r>
      <w:proofErr w:type="spellStart"/>
      <w:r>
        <w:t>Ar</w:t>
      </w:r>
      <w:proofErr w:type="spellEnd"/>
      <w:r>
        <w:t xml:space="preserve"> interactions in the series.</w:t>
      </w:r>
    </w:p>
    <w:p w14:paraId="56090D89" w14:textId="77777777" w:rsidR="002A6F1C" w:rsidRDefault="002A6F1C" w:rsidP="0051367C">
      <w:pPr>
        <w:pStyle w:val="IUCrheading3"/>
      </w:pPr>
      <w:r>
        <w:t>Exchange Site Analysis</w:t>
      </w:r>
    </w:p>
    <w:p w14:paraId="34592D7E" w14:textId="51ED9BF5" w:rsidR="002A6F1C" w:rsidRDefault="002A6F1C" w:rsidP="00025224">
      <w:pPr>
        <w:pStyle w:val="IUCrbodytext"/>
      </w:pPr>
      <w:r>
        <w:t xml:space="preserve">To rationalise the increase in </w:t>
      </w:r>
      <w:proofErr w:type="spellStart"/>
      <w:r>
        <w:t>Ar</w:t>
      </w:r>
      <w:proofErr w:type="spellEnd"/>
      <w:r>
        <w:t xml:space="preserve"> ··· </w:t>
      </w:r>
      <w:proofErr w:type="spellStart"/>
      <w:r>
        <w:t>Ar</w:t>
      </w:r>
      <w:proofErr w:type="spellEnd"/>
      <w:r>
        <w:t xml:space="preserve"> interaction between BBA and BBA-3-Me, consideration of torsion angles between </w:t>
      </w:r>
      <w:r w:rsidR="00F26944">
        <w:t xml:space="preserve">the </w:t>
      </w:r>
      <w:r>
        <w:t xml:space="preserve">aromatic rings is required. Both compounds have three guest molecules modelled in the asymmetric unit, but </w:t>
      </w:r>
      <w:bookmarkStart w:id="3" w:name="_Int_BAZzZrtx"/>
      <w:r>
        <w:t>BBA-3-Me</w:t>
      </w:r>
      <w:bookmarkEnd w:id="3"/>
      <w:r>
        <w:t xml:space="preserve"> possesses a smaller torsion angle range (0.85° vs. 3.52°). This small physical change is likely a consequence of the increased steric hindrance introduced by the additional methyl group at the C3 position, near the central aryl-aryl C–C bond. The restricted torsion angle results in the adoption of only two exchange sites for BBA-3-Me, compared to three exchange sites for BBA, visualised below in </w:t>
      </w:r>
      <w:r>
        <w:rPr>
          <w:highlight w:val="yellow"/>
        </w:rPr>
        <w:fldChar w:fldCharType="begin"/>
      </w:r>
      <w:r>
        <w:instrText xml:space="preserve"> REF _Ref130297948 \r \h </w:instrText>
      </w:r>
      <w:r>
        <w:rPr>
          <w:highlight w:val="yellow"/>
        </w:rPr>
      </w:r>
      <w:r>
        <w:rPr>
          <w:highlight w:val="yellow"/>
        </w:rPr>
        <w:fldChar w:fldCharType="separate"/>
      </w:r>
      <w:r w:rsidR="002950BA">
        <w:t>Figure 4</w:t>
      </w:r>
      <w:r>
        <w:rPr>
          <w:highlight w:val="yellow"/>
        </w:rPr>
        <w:fldChar w:fldCharType="end"/>
      </w:r>
      <w:r>
        <w:t>.</w:t>
      </w:r>
    </w:p>
    <w:p w14:paraId="5C3303C1" w14:textId="5D563DBD" w:rsidR="002A6F1C" w:rsidRDefault="00233AC3" w:rsidP="00E51931">
      <w:r>
        <w:rPr>
          <w:noProof/>
        </w:rPr>
        <w:drawing>
          <wp:inline distT="0" distB="0" distL="0" distR="0" wp14:anchorId="70363498" wp14:editId="63FEDF05">
            <wp:extent cx="3386750" cy="19050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1366" cy="1913221"/>
                    </a:xfrm>
                    <a:prstGeom prst="rect">
                      <a:avLst/>
                    </a:prstGeom>
                    <a:noFill/>
                    <a:ln>
                      <a:noFill/>
                    </a:ln>
                  </pic:spPr>
                </pic:pic>
              </a:graphicData>
            </a:graphic>
          </wp:inline>
        </w:drawing>
      </w:r>
    </w:p>
    <w:p w14:paraId="2C23D9CF" w14:textId="3AF12C01" w:rsidR="002A6F1C" w:rsidRDefault="002A6F1C" w:rsidP="00C60214">
      <w:pPr>
        <w:pStyle w:val="IUCrfigurecaption"/>
      </w:pPr>
      <w:bookmarkStart w:id="4" w:name="_Ref130297948"/>
      <w:r>
        <w:t xml:space="preserve">Overlay of asymmetric units for </w:t>
      </w:r>
      <w:r w:rsidRPr="00DB20F2">
        <w:t xml:space="preserve">BBA </w:t>
      </w:r>
      <w:r>
        <w:t xml:space="preserve">(blue) </w:t>
      </w:r>
      <w:r w:rsidRPr="00DB20F2">
        <w:t xml:space="preserve">and BBA-3-Me </w:t>
      </w:r>
      <w:r w:rsidR="009D5484">
        <w:t>(</w:t>
      </w:r>
      <w:r>
        <w:t>green)</w:t>
      </w:r>
      <w:bookmarkEnd w:id="4"/>
      <w:r w:rsidR="004969C0">
        <w:t xml:space="preserve">, alongside </w:t>
      </w:r>
      <w:r w:rsidR="00227525">
        <w:t>BBA-3-Me</w:t>
      </w:r>
      <w:r w:rsidR="004969C0">
        <w:t xml:space="preserve"> exchange site </w:t>
      </w:r>
      <w:r w:rsidR="00363FA1">
        <w:t>G</w:t>
      </w:r>
      <w:r w:rsidR="004969C0">
        <w:t xml:space="preserve">2 </w:t>
      </w:r>
      <w:r w:rsidR="0031730C">
        <w:t>disorder.</w:t>
      </w:r>
    </w:p>
    <w:p w14:paraId="766793BE" w14:textId="0B130CBC" w:rsidR="002A6F1C" w:rsidRDefault="002A6F1C" w:rsidP="001976C2">
      <w:pPr>
        <w:pStyle w:val="IUCrbodytext"/>
      </w:pPr>
      <w:r>
        <w:t xml:space="preserve">This arrangement is notable because of </w:t>
      </w:r>
      <w:r w:rsidR="00FE7238">
        <w:t>the</w:t>
      </w:r>
      <w:r>
        <w:t xml:space="preserve"> disorder observed at exchange site </w:t>
      </w:r>
      <w:r w:rsidR="00597160">
        <w:t>G</w:t>
      </w:r>
      <w:r>
        <w:t xml:space="preserve">2 </w:t>
      </w:r>
      <w:r w:rsidR="00316799">
        <w:t>for</w:t>
      </w:r>
      <w:r>
        <w:t xml:space="preserve"> BBA-3-Me</w:t>
      </w:r>
      <w:r w:rsidR="00851DD9">
        <w:t xml:space="preserve">, where aromatic ring positions are consistent but there is variation of the benzyl alcohol arm. It is suggested that </w:t>
      </w:r>
      <w:r w:rsidR="00F26944">
        <w:t xml:space="preserve">the </w:t>
      </w:r>
      <w:r w:rsidR="00851DD9">
        <w:t xml:space="preserve">more restricted torsion angle </w:t>
      </w:r>
      <w:r w:rsidR="002679DD">
        <w:t>of</w:t>
      </w:r>
      <w:r w:rsidR="00851DD9">
        <w:t xml:space="preserve"> BBA-3-Me</w:t>
      </w:r>
      <w:r w:rsidR="00E5275C">
        <w:t xml:space="preserve"> enables</w:t>
      </w:r>
      <w:r w:rsidR="00E042B0">
        <w:t xml:space="preserve"> </w:t>
      </w:r>
      <w:r w:rsidR="00E5275C">
        <w:t>adopt</w:t>
      </w:r>
      <w:r w:rsidR="00E042B0">
        <w:t>ion of</w:t>
      </w:r>
      <w:r w:rsidR="00E5275C">
        <w:t xml:space="preserve"> </w:t>
      </w:r>
      <w:r w:rsidR="00E042B0">
        <w:t xml:space="preserve">almost identical locations </w:t>
      </w:r>
      <w:r w:rsidR="00136DEF">
        <w:t>from multiple orientations</w:t>
      </w:r>
      <w:r w:rsidR="00E042B0">
        <w:t>, thereby m</w:t>
      </w:r>
      <w:r w:rsidR="002679DD">
        <w:t>aximis</w:t>
      </w:r>
      <w:r w:rsidR="00E042B0">
        <w:t xml:space="preserve">ing </w:t>
      </w:r>
      <w:proofErr w:type="spellStart"/>
      <w:r w:rsidR="004E35FA">
        <w:t>Ar</w:t>
      </w:r>
      <w:proofErr w:type="spellEnd"/>
      <w:r w:rsidR="004E35FA">
        <w:t xml:space="preserve"> ··· </w:t>
      </w:r>
      <w:proofErr w:type="spellStart"/>
      <w:r w:rsidR="004E35FA">
        <w:t>Ar</w:t>
      </w:r>
      <w:proofErr w:type="spellEnd"/>
      <w:r w:rsidR="004E35FA">
        <w:t xml:space="preserve"> interaction. </w:t>
      </w:r>
      <w:r w:rsidR="0013443D">
        <w:t xml:space="preserve">In contrast, the greater variation of torsion angle for BBA results in adoption of three individual sites </w:t>
      </w:r>
      <w:r w:rsidR="002679DD">
        <w:t>which can</w:t>
      </w:r>
      <w:r w:rsidR="00F0222B">
        <w:t>not</w:t>
      </w:r>
      <w:r w:rsidR="0013443D">
        <w:t xml:space="preserve"> all utilise aromatic contacts to the same extent. </w:t>
      </w:r>
      <w:r w:rsidR="00B11195">
        <w:t xml:space="preserve">This highlights the </w:t>
      </w:r>
      <w:r w:rsidR="002E6C0C">
        <w:t>influential role</w:t>
      </w:r>
      <w:r w:rsidR="00F26944">
        <w:t xml:space="preserve"> that</w:t>
      </w:r>
      <w:r w:rsidR="002E6C0C">
        <w:t xml:space="preserve"> </w:t>
      </w:r>
      <w:r w:rsidR="00B11195">
        <w:t xml:space="preserve">molecular shape and </w:t>
      </w:r>
      <w:proofErr w:type="spellStart"/>
      <w:r w:rsidR="00B11195">
        <w:t>Ar</w:t>
      </w:r>
      <w:proofErr w:type="spellEnd"/>
      <w:r w:rsidR="00B11195">
        <w:t xml:space="preserve"> ··· </w:t>
      </w:r>
      <w:proofErr w:type="spellStart"/>
      <w:r w:rsidR="00B11195">
        <w:t>Ar</w:t>
      </w:r>
      <w:proofErr w:type="spellEnd"/>
      <w:r w:rsidR="00B11195">
        <w:t xml:space="preserve"> contact </w:t>
      </w:r>
      <w:r w:rsidR="002E6C0C">
        <w:t xml:space="preserve">play </w:t>
      </w:r>
      <w:r w:rsidR="00CC359F">
        <w:t>in</w:t>
      </w:r>
      <w:r w:rsidR="00B11195">
        <w:t xml:space="preserve"> determining </w:t>
      </w:r>
      <w:r w:rsidR="00F26944">
        <w:t xml:space="preserve">the </w:t>
      </w:r>
      <w:r w:rsidR="00B11195">
        <w:t xml:space="preserve">guest location </w:t>
      </w:r>
      <w:r w:rsidR="00166BBB">
        <w:t xml:space="preserve">and orientation </w:t>
      </w:r>
      <w:r w:rsidR="00B11195">
        <w:t xml:space="preserve">within the pore. </w:t>
      </w:r>
      <w:r>
        <w:t xml:space="preserve">Consideration of this behaviour, alongside the matching primary exchange sites </w:t>
      </w:r>
      <w:r w:rsidR="0081113A">
        <w:t xml:space="preserve">(B1 and G1) </w:t>
      </w:r>
      <w:r>
        <w:t xml:space="preserve">for BBA and BBA-3-Me, provides further evidence for the reliability of guest positions described in previous CS studies. </w:t>
      </w:r>
      <w:sdt>
        <w:sdtPr>
          <w:tag w:val="MENDELEY_CITATION_v3_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"/>
          <w:id w:val="-2096933543"/>
          <w:placeholder>
            <w:docPart w:val="DefaultPlaceholder_-1854013440"/>
          </w:placeholder>
        </w:sdtPr>
        <w:sdtEndPr/>
        <w:sdtContent>
          <w:r w:rsidR="00505729">
            <w:t xml:space="preserve">(Hayes </w:t>
          </w:r>
          <w:r w:rsidR="00505729">
            <w:rPr>
              <w:i/>
              <w:iCs/>
            </w:rPr>
            <w:t>et al.</w:t>
          </w:r>
          <w:r w:rsidR="00505729">
            <w:t>, 2016)</w:t>
          </w:r>
        </w:sdtContent>
      </w:sdt>
      <w:r>
        <w:t xml:space="preserve"> The disorder of molecules is also observed for other compounds in this study, discussed in ESI Section 4, and acts as an important reminder that the CS method characterises </w:t>
      </w:r>
      <w:r w:rsidRPr="00136A07">
        <w:rPr>
          <w:i/>
          <w:iCs/>
        </w:rPr>
        <w:t>isolated</w:t>
      </w:r>
      <w:r>
        <w:t xml:space="preserve"> molecules in cavities throughout the framework.</w:t>
      </w:r>
    </w:p>
    <w:p w14:paraId="7E9BCD0A" w14:textId="28BA424F" w:rsidR="002A6F1C" w:rsidRDefault="002A6F1C" w:rsidP="00025224">
      <w:pPr>
        <w:pStyle w:val="IUCrbodytext"/>
      </w:pPr>
      <w:r>
        <w:t xml:space="preserve">The second trend identified for </w:t>
      </w:r>
      <w:r w:rsidRPr="00944AB3">
        <w:t>Group 1</w:t>
      </w:r>
      <w:r>
        <w:t xml:space="preserve"> is a decrease in H ··· </w:t>
      </w:r>
      <w:proofErr w:type="spellStart"/>
      <w:r>
        <w:t>Ar</w:t>
      </w:r>
      <w:proofErr w:type="spellEnd"/>
      <w:r>
        <w:t xml:space="preserve"> interaction across the series. The prevalence of this contact for BBA-9-Me and BBA compensates for the lower formation of </w:t>
      </w:r>
      <w:proofErr w:type="spellStart"/>
      <w:r>
        <w:t>Ar</w:t>
      </w:r>
      <w:proofErr w:type="spellEnd"/>
      <w:r>
        <w:t xml:space="preserve"> ··· </w:t>
      </w:r>
      <w:proofErr w:type="spellStart"/>
      <w:r>
        <w:t>Ar</w:t>
      </w:r>
      <w:proofErr w:type="spellEnd"/>
      <w:r>
        <w:t xml:space="preserve"> contacts, a hypothesis that is supported by two observations. The first is the involvement of BBA-9-Me aromatic ring centroids in 72% of all its measured H ··· </w:t>
      </w:r>
      <w:proofErr w:type="spellStart"/>
      <w:r>
        <w:t>Ar</w:t>
      </w:r>
      <w:proofErr w:type="spellEnd"/>
      <w:r>
        <w:t xml:space="preserve"> contacts. The second is the participation of the BBA C exchange site in 50% of its observed H ··· </w:t>
      </w:r>
      <w:proofErr w:type="spellStart"/>
      <w:r>
        <w:t>Ar</w:t>
      </w:r>
      <w:proofErr w:type="spellEnd"/>
      <w:r>
        <w:t xml:space="preserve"> interactions, while forming no </w:t>
      </w:r>
      <w:proofErr w:type="spellStart"/>
      <w:r>
        <w:t>Ar</w:t>
      </w:r>
      <w:proofErr w:type="spellEnd"/>
      <w:r>
        <w:t xml:space="preserve"> ··· </w:t>
      </w:r>
      <w:proofErr w:type="spellStart"/>
      <w:r>
        <w:t>Ar</w:t>
      </w:r>
      <w:proofErr w:type="spellEnd"/>
      <w:r>
        <w:t xml:space="preserve"> contact. Therefore, BBA-9-Me must adopt the greatest number of H ··· </w:t>
      </w:r>
      <w:proofErr w:type="spellStart"/>
      <w:r>
        <w:t>Ar</w:t>
      </w:r>
      <w:proofErr w:type="spellEnd"/>
      <w:r>
        <w:t xml:space="preserve"> contacts </w:t>
      </w:r>
      <w:r w:rsidR="00F26944">
        <w:t>to stabilise the structure,</w:t>
      </w:r>
      <w:r>
        <w:t xml:space="preserve"> because it is aided the least by </w:t>
      </w:r>
      <w:proofErr w:type="spellStart"/>
      <w:r>
        <w:t>Ar</w:t>
      </w:r>
      <w:proofErr w:type="spellEnd"/>
      <w:r>
        <w:t xml:space="preserve"> ··· </w:t>
      </w:r>
      <w:proofErr w:type="spellStart"/>
      <w:r>
        <w:t>Ar</w:t>
      </w:r>
      <w:proofErr w:type="spellEnd"/>
      <w:r>
        <w:t xml:space="preserve"> contacts and th</w:t>
      </w:r>
      <w:r w:rsidR="001A56F1">
        <w:t>e contribution</w:t>
      </w:r>
      <w:r>
        <w:t xml:space="preserve"> from H ··· </w:t>
      </w:r>
      <w:proofErr w:type="spellStart"/>
      <w:r>
        <w:t>Ar</w:t>
      </w:r>
      <w:proofErr w:type="spellEnd"/>
      <w:r>
        <w:t xml:space="preserve"> is then required less across the series.</w:t>
      </w:r>
    </w:p>
    <w:p w14:paraId="3A1603ED" w14:textId="3C91B446" w:rsidR="002A6F1C" w:rsidRDefault="002A6F1C" w:rsidP="009E76DC">
      <w:pPr>
        <w:pStyle w:val="IUCrheading3"/>
      </w:pPr>
      <w:r>
        <w:t>Benzyl Alcohol Arm Rotation</w:t>
      </w:r>
    </w:p>
    <w:p w14:paraId="79A16858" w14:textId="596CB88F" w:rsidR="002A6F1C" w:rsidRDefault="002A6F1C" w:rsidP="00025224">
      <w:pPr>
        <w:pStyle w:val="IUCrbodytext"/>
      </w:pPr>
      <w:r>
        <w:t xml:space="preserve">Finally, the amount of O ··· H contact reduces across the series but with a significantly smaller range than H ··· </w:t>
      </w:r>
      <w:proofErr w:type="spellStart"/>
      <w:r>
        <w:t>Ar</w:t>
      </w:r>
      <w:proofErr w:type="spellEnd"/>
      <w:r>
        <w:t xml:space="preserve"> contacts. The two interactions play similar roles in supporting the stronger </w:t>
      </w:r>
      <w:proofErr w:type="spellStart"/>
      <w:r>
        <w:t>Ar</w:t>
      </w:r>
      <w:proofErr w:type="spellEnd"/>
      <w:r>
        <w:t xml:space="preserve"> ··· </w:t>
      </w:r>
      <w:proofErr w:type="spellStart"/>
      <w:r>
        <w:t>Ar</w:t>
      </w:r>
      <w:proofErr w:type="spellEnd"/>
      <w:r>
        <w:t xml:space="preserve"> interactions, but the greater consistency for O ··· H is likely to be a result of the rotational flexibility of the </w:t>
      </w:r>
      <w:r w:rsidRPr="006B3385">
        <w:t xml:space="preserve">benzyl </w:t>
      </w:r>
      <w:r>
        <w:t>alcohol</w:t>
      </w:r>
      <w:r w:rsidRPr="006B3385">
        <w:t xml:space="preserve"> arm</w:t>
      </w:r>
      <w:r>
        <w:t xml:space="preserve">. To investigate this, measurement of oxygen atom position with respect to the plane of the C1 – C6 aromatic ring was undertaken and is shown in </w:t>
      </w:r>
      <w:r>
        <w:rPr>
          <w:highlight w:val="yellow"/>
        </w:rPr>
        <w:fldChar w:fldCharType="begin"/>
      </w:r>
      <w:r>
        <w:instrText xml:space="preserve"> REF _Ref130298043 \r \h </w:instrText>
      </w:r>
      <w:r>
        <w:rPr>
          <w:highlight w:val="yellow"/>
        </w:rPr>
      </w:r>
      <w:r>
        <w:rPr>
          <w:highlight w:val="yellow"/>
        </w:rPr>
        <w:fldChar w:fldCharType="separate"/>
      </w:r>
      <w:r w:rsidR="00363FA1">
        <w:t>Figure 5</w:t>
      </w:r>
      <w:r>
        <w:rPr>
          <w:highlight w:val="yellow"/>
        </w:rPr>
        <w:fldChar w:fldCharType="end"/>
      </w:r>
      <w:r>
        <w:t>.</w:t>
      </w:r>
    </w:p>
    <w:p w14:paraId="402D0296" w14:textId="4D2C4395" w:rsidR="002A6F1C" w:rsidRDefault="002A6F1C" w:rsidP="00E51931">
      <w:r w:rsidRPr="002D0251">
        <w:t xml:space="preserve"> </w:t>
      </w:r>
      <w:r w:rsidR="00E6174C">
        <w:rPr>
          <w:noProof/>
        </w:rPr>
        <w:drawing>
          <wp:inline distT="0" distB="0" distL="0" distR="0" wp14:anchorId="6E5701EC" wp14:editId="54938224">
            <wp:extent cx="3143250" cy="138531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2335" cy="1406948"/>
                    </a:xfrm>
                    <a:prstGeom prst="rect">
                      <a:avLst/>
                    </a:prstGeom>
                    <a:noFill/>
                    <a:ln>
                      <a:noFill/>
                    </a:ln>
                  </pic:spPr>
                </pic:pic>
              </a:graphicData>
            </a:graphic>
          </wp:inline>
        </w:drawing>
      </w:r>
    </w:p>
    <w:p w14:paraId="19C90FD5" w14:textId="65EE75E8" w:rsidR="002A6F1C" w:rsidRPr="004645AB" w:rsidRDefault="002A6F1C" w:rsidP="00C60214">
      <w:pPr>
        <w:pStyle w:val="IUCrfigurecaption"/>
      </w:pPr>
      <w:bookmarkStart w:id="5" w:name="_Ref130298043"/>
      <w:r w:rsidRPr="00DA382D">
        <w:t xml:space="preserve">Comparison of benzyl </w:t>
      </w:r>
      <w:r w:rsidR="00005BB7">
        <w:t>alcohol</w:t>
      </w:r>
      <w:r w:rsidRPr="00DA382D">
        <w:t xml:space="preserve"> </w:t>
      </w:r>
      <w:r w:rsidR="0056191D">
        <w:t xml:space="preserve">arm </w:t>
      </w:r>
      <w:r w:rsidRPr="00DA382D">
        <w:t xml:space="preserve">conformational flexibility </w:t>
      </w:r>
      <w:r>
        <w:t>for Group 1</w:t>
      </w:r>
      <w:r w:rsidRPr="00DA382D">
        <w:t>.</w:t>
      </w:r>
      <w:bookmarkEnd w:id="5"/>
    </w:p>
    <w:p w14:paraId="517121F7" w14:textId="3676A877" w:rsidR="002A6F1C" w:rsidRDefault="002A6F1C" w:rsidP="00025224">
      <w:pPr>
        <w:pStyle w:val="IUCrbodytext"/>
      </w:pPr>
      <w:r>
        <w:t>While all three compounds show some deviation from the plane of the aromatic ring, BBA-9-Me and BBA are clearly greater. This is likely to be due to the greater degree of movement possible for molecules where O ··· H contact plays a more influential role in stabilisation</w:t>
      </w:r>
      <w:r w:rsidR="009214E6">
        <w:t xml:space="preserve"> of the structure</w:t>
      </w:r>
      <w:r>
        <w:t xml:space="preserve">. This allows BBA-9-Me and BBA to adopt more complementary O ··· H interactions with H ··· </w:t>
      </w:r>
      <w:proofErr w:type="spellStart"/>
      <w:r>
        <w:t>Ar</w:t>
      </w:r>
      <w:proofErr w:type="spellEnd"/>
      <w:r>
        <w:t xml:space="preserve"> to compensate for the lack of </w:t>
      </w:r>
      <w:proofErr w:type="spellStart"/>
      <w:r>
        <w:t>Ar</w:t>
      </w:r>
      <w:proofErr w:type="spellEnd"/>
      <w:r>
        <w:t xml:space="preserve"> ··· </w:t>
      </w:r>
      <w:proofErr w:type="spellStart"/>
      <w:r>
        <w:t>Ar</w:t>
      </w:r>
      <w:proofErr w:type="spellEnd"/>
      <w:r>
        <w:t xml:space="preserve"> contacts.</w:t>
      </w:r>
    </w:p>
    <w:p w14:paraId="7C30D46C" w14:textId="77777777" w:rsidR="002A6F1C" w:rsidRDefault="002A6F1C" w:rsidP="001C4391">
      <w:pPr>
        <w:pStyle w:val="IUCrheading3"/>
      </w:pPr>
      <w:r>
        <w:t>Structure Quality Assessment</w:t>
      </w:r>
    </w:p>
    <w:p w14:paraId="78522F50" w14:textId="5961B7BC" w:rsidR="002A6F1C" w:rsidRDefault="006641BF" w:rsidP="00025224">
      <w:pPr>
        <w:pStyle w:val="IUCrbodytext"/>
      </w:pPr>
      <w:r>
        <w:t>The overall</w:t>
      </w:r>
      <w:r w:rsidR="002A6F1C">
        <w:t xml:space="preserve"> effect of these varying contacts and motifs </w:t>
      </w:r>
      <w:r>
        <w:t xml:space="preserve">is highlighted by </w:t>
      </w:r>
      <w:r w:rsidR="002A6F1C">
        <w:t>the</w:t>
      </w:r>
      <w:r>
        <w:t xml:space="preserve"> changes in</w:t>
      </w:r>
      <w:r w:rsidR="002A6F1C">
        <w:t xml:space="preserve"> average occupancy of guest molecules. BBA-9-Me possesses the lowest average occupancy (25.3%), which is significantly lower than BBA and BBA-3-Me (averages of 44.3% and 44.2% respectively). The main disparity is likely to be caused by the differences in </w:t>
      </w:r>
      <w:proofErr w:type="spellStart"/>
      <w:r w:rsidR="002A6F1C">
        <w:t>Ar</w:t>
      </w:r>
      <w:proofErr w:type="spellEnd"/>
      <w:r w:rsidR="002A6F1C">
        <w:t xml:space="preserve"> ··· </w:t>
      </w:r>
      <w:proofErr w:type="spellStart"/>
      <w:r w:rsidR="002A6F1C">
        <w:t>Ar</w:t>
      </w:r>
      <w:proofErr w:type="spellEnd"/>
      <w:r w:rsidR="002A6F1C">
        <w:t xml:space="preserve"> contact between analytes, which highlights the consequences of altering aromatic motifs. The almost identical average occupancies of BBA and BBA-3-Me are particularly interesting because of the variation of contributions to their interactions. The influence of this is visible in the average number of interactions, where BBA requires 25% more interactions to achieve the same occupancy as BBA-3-Me. This suggests BBA-3-Me adopts stronger contacts within the pore and emphasises the greater number of H ··· </w:t>
      </w:r>
      <w:proofErr w:type="spellStart"/>
      <w:r w:rsidR="002A6F1C">
        <w:t>Ar</w:t>
      </w:r>
      <w:proofErr w:type="spellEnd"/>
      <w:r w:rsidR="002A6F1C">
        <w:t xml:space="preserve"> and O ··· H required, compared to a slight increase in </w:t>
      </w:r>
      <w:proofErr w:type="spellStart"/>
      <w:r w:rsidR="002A6F1C">
        <w:t>Ar</w:t>
      </w:r>
      <w:proofErr w:type="spellEnd"/>
      <w:r w:rsidR="002A6F1C">
        <w:t xml:space="preserve"> ··· Ar. It also shows that with less </w:t>
      </w:r>
      <w:proofErr w:type="spellStart"/>
      <w:r w:rsidR="002A6F1C">
        <w:t>Ar</w:t>
      </w:r>
      <w:proofErr w:type="spellEnd"/>
      <w:r w:rsidR="002A6F1C">
        <w:t xml:space="preserve"> ··· </w:t>
      </w:r>
      <w:proofErr w:type="spellStart"/>
      <w:r w:rsidR="002A6F1C">
        <w:t>Ar</w:t>
      </w:r>
      <w:proofErr w:type="spellEnd"/>
      <w:r w:rsidR="002A6F1C">
        <w:t xml:space="preserve"> contacts there is a much greater reliance on alternative interactions, as observed for BBA-9-Me.</w:t>
      </w:r>
    </w:p>
    <w:p w14:paraId="03EE087A" w14:textId="77777777" w:rsidR="002A6F1C" w:rsidRDefault="002A6F1C" w:rsidP="0051367C">
      <w:pPr>
        <w:pStyle w:val="IUCrheading3"/>
      </w:pPr>
      <w:r>
        <w:t>Group Summary</w:t>
      </w:r>
    </w:p>
    <w:p w14:paraId="5DC7DFE6" w14:textId="523BE2BE" w:rsidR="002A6F1C" w:rsidRDefault="002A6F1C" w:rsidP="001C1A8E">
      <w:r w:rsidRPr="00025224">
        <w:rPr>
          <w:rStyle w:val="IUCrbodytextChar"/>
        </w:rPr>
        <w:t>In a wider context, this group of molecules illustrate</w:t>
      </w:r>
      <w:r>
        <w:rPr>
          <w:rStyle w:val="IUCrbodytextChar"/>
        </w:rPr>
        <w:t>s</w:t>
      </w:r>
      <w:r w:rsidRPr="00025224">
        <w:rPr>
          <w:rStyle w:val="IUCrbodytextChar"/>
        </w:rPr>
        <w:t xml:space="preserve"> the direct influence that small sterically hindering substituents can</w:t>
      </w:r>
      <w:r>
        <w:rPr>
          <w:rStyle w:val="IUCrbodytextChar"/>
        </w:rPr>
        <w:t xml:space="preserve"> impose on the interactions adopted. For BBA-3-Me, the proximity of the methyl group to the central aryl-aryl bond restricted rotational flexibility </w:t>
      </w:r>
      <w:r w:rsidR="009C4401">
        <w:rPr>
          <w:rStyle w:val="IUCrbodytextChar"/>
        </w:rPr>
        <w:t xml:space="preserve">and </w:t>
      </w:r>
      <w:r w:rsidR="00CF7086">
        <w:rPr>
          <w:rStyle w:val="IUCrbodytextChar"/>
        </w:rPr>
        <w:t>led to</w:t>
      </w:r>
      <w:r>
        <w:rPr>
          <w:rStyle w:val="IUCrbodytextChar"/>
        </w:rPr>
        <w:t xml:space="preserve"> more consistent adoption of favourable exchange sites within the pore. By contrast, the more flexible structures of BBA-9-Me and BBA </w:t>
      </w:r>
      <w:r w:rsidR="00CA29BE">
        <w:rPr>
          <w:rStyle w:val="IUCrbodytextChar"/>
        </w:rPr>
        <w:t xml:space="preserve">occupy a greater </w:t>
      </w:r>
      <w:r>
        <w:rPr>
          <w:rStyle w:val="IUCrbodytextChar"/>
        </w:rPr>
        <w:t>varie</w:t>
      </w:r>
      <w:r w:rsidR="00CA29BE">
        <w:rPr>
          <w:rStyle w:val="IUCrbodytextChar"/>
        </w:rPr>
        <w:t>ty of</w:t>
      </w:r>
      <w:r>
        <w:rPr>
          <w:rStyle w:val="IUCrbodytextChar"/>
        </w:rPr>
        <w:t xml:space="preserve"> locations. It is also shown that substitution of these groups may not directly influence molecular conformation </w:t>
      </w:r>
      <w:r w:rsidRPr="00025224">
        <w:rPr>
          <w:rStyle w:val="IUCrbodytextChar"/>
        </w:rPr>
        <w:t xml:space="preserve">but can cause significant disruption to otherwise favourable interactions. For BBA-9-Me, the loss of </w:t>
      </w:r>
      <w:proofErr w:type="spellStart"/>
      <w:r w:rsidRPr="00025224">
        <w:rPr>
          <w:rStyle w:val="IUCrbodytextChar"/>
        </w:rPr>
        <w:t>Ar</w:t>
      </w:r>
      <w:proofErr w:type="spellEnd"/>
      <w:r w:rsidRPr="00025224">
        <w:rPr>
          <w:rStyle w:val="IUCrbodytextChar"/>
        </w:rPr>
        <w:t xml:space="preserve"> ··· </w:t>
      </w:r>
      <w:proofErr w:type="spellStart"/>
      <w:r w:rsidRPr="00025224">
        <w:rPr>
          <w:rStyle w:val="IUCrbodytextChar"/>
        </w:rPr>
        <w:t>Ar</w:t>
      </w:r>
      <w:proofErr w:type="spellEnd"/>
      <w:r w:rsidRPr="00025224">
        <w:rPr>
          <w:rStyle w:val="IUCrbodytextChar"/>
        </w:rPr>
        <w:t xml:space="preserve"> resulted in greater reliance on H ··· </w:t>
      </w:r>
      <w:proofErr w:type="spellStart"/>
      <w:r w:rsidRPr="00025224">
        <w:rPr>
          <w:rStyle w:val="IUCrbodytextChar"/>
        </w:rPr>
        <w:t>Ar</w:t>
      </w:r>
      <w:proofErr w:type="spellEnd"/>
      <w:r w:rsidRPr="00025224">
        <w:rPr>
          <w:rStyle w:val="IUCrbodytextChar"/>
        </w:rPr>
        <w:t xml:space="preserve"> and O ··· H, which was accompanied by increased movement of the benzyl </w:t>
      </w:r>
      <w:r>
        <w:rPr>
          <w:rStyle w:val="IUCrbodytextChar"/>
        </w:rPr>
        <w:t>alcohol</w:t>
      </w:r>
      <w:r w:rsidRPr="00025224">
        <w:rPr>
          <w:rStyle w:val="IUCrbodytextChar"/>
        </w:rPr>
        <w:t xml:space="preserve"> arm. This shows that </w:t>
      </w:r>
      <w:r w:rsidR="00CA29BE">
        <w:rPr>
          <w:rStyle w:val="IUCrbodytextChar"/>
        </w:rPr>
        <w:t xml:space="preserve">adsorbing </w:t>
      </w:r>
      <w:r w:rsidRPr="00025224">
        <w:rPr>
          <w:rStyle w:val="IUCrbodytextChar"/>
        </w:rPr>
        <w:t>molecules without alternative functionalities or conformational flexibility could be severely</w:t>
      </w:r>
      <w:r w:rsidRPr="00AD0AC8">
        <w:t xml:space="preserve"> </w:t>
      </w:r>
      <w:r w:rsidR="00CA29BE">
        <w:rPr>
          <w:rStyle w:val="IUCrbodytextChar"/>
        </w:rPr>
        <w:t>impaired</w:t>
      </w:r>
      <w:r w:rsidRPr="00025224">
        <w:rPr>
          <w:rStyle w:val="IUCrbodytextChar"/>
        </w:rPr>
        <w:t xml:space="preserve"> by this loss of </w:t>
      </w:r>
      <w:proofErr w:type="gramStart"/>
      <w:r w:rsidRPr="00025224">
        <w:rPr>
          <w:rStyle w:val="IUCrbodytextChar"/>
        </w:rPr>
        <w:t>interaction</w:t>
      </w:r>
      <w:proofErr w:type="gramEnd"/>
      <w:r w:rsidRPr="00025224">
        <w:rPr>
          <w:rStyle w:val="IUCrbodytextChar"/>
        </w:rPr>
        <w:t xml:space="preserve"> </w:t>
      </w:r>
      <w:r w:rsidR="00CA29BE">
        <w:rPr>
          <w:rStyle w:val="IUCrbodytextChar"/>
        </w:rPr>
        <w:t xml:space="preserve">and this is likely to </w:t>
      </w:r>
      <w:r w:rsidR="00534B1E">
        <w:rPr>
          <w:rStyle w:val="IUCrbodytextChar"/>
        </w:rPr>
        <w:t>impede the</w:t>
      </w:r>
      <w:r w:rsidRPr="00025224">
        <w:rPr>
          <w:rStyle w:val="IUCrbodytextChar"/>
        </w:rPr>
        <w:t xml:space="preserve"> long-range ordering required for CS analysis.</w:t>
      </w:r>
      <w:r>
        <w:t xml:space="preserve"> </w:t>
      </w:r>
    </w:p>
    <w:p w14:paraId="559E6482" w14:textId="77777777" w:rsidR="003B1CF6" w:rsidRDefault="003B1CF6" w:rsidP="001C1A8E"/>
    <w:p w14:paraId="3E32AB2D" w14:textId="77777777" w:rsidR="00DC21E9" w:rsidRDefault="00DC21E9" w:rsidP="001C1A8E"/>
    <w:p w14:paraId="04FF4E84" w14:textId="77777777" w:rsidR="00233AC3" w:rsidRDefault="00233AC3" w:rsidP="001C1A8E"/>
    <w:p w14:paraId="5F19F105" w14:textId="77777777" w:rsidR="002553C1" w:rsidRDefault="002553C1" w:rsidP="001C1A8E"/>
    <w:p w14:paraId="57E56181" w14:textId="77777777" w:rsidR="002A6F1C" w:rsidRDefault="002A6F1C" w:rsidP="00074671">
      <w:pPr>
        <w:pStyle w:val="IUCrheading2"/>
      </w:pPr>
      <w:r>
        <w:t>Group 2</w:t>
      </w:r>
    </w:p>
    <w:p w14:paraId="15DA81BC" w14:textId="247E4331" w:rsidR="002A6F1C" w:rsidRDefault="002A6F1C" w:rsidP="00025224">
      <w:pPr>
        <w:pStyle w:val="IUCrbodytext"/>
      </w:pPr>
      <w:r>
        <w:t xml:space="preserve">Group 2 contains BBA and BBA-10-CN, providing a direct comparison to understand the electronic influence of nitrile functionalities. Although a common functional group in organic chemistry, at the time of writing only 9 out of the 400+ CS structures deposited </w:t>
      </w:r>
      <w:r w:rsidR="000E5857">
        <w:t>in</w:t>
      </w:r>
      <w:r>
        <w:t xml:space="preserve"> the Cambridge Structural Database (CSD) contain nitrile groups.</w:t>
      </w:r>
      <w:r>
        <w:rPr>
          <w:rStyle w:val="FootnoteReference"/>
        </w:rPr>
        <w:footnoteReference w:id="2"/>
      </w:r>
      <w:r>
        <w:t xml:space="preserve"> These structures all exhibit significant distortion from ideal </w:t>
      </w:r>
      <w:proofErr w:type="gramStart"/>
      <w:r>
        <w:t>geometry</w:t>
      </w:r>
      <w:proofErr w:type="gramEnd"/>
      <w:r>
        <w:t xml:space="preserve"> and many require imposing substantial restraints during refinement. </w:t>
      </w:r>
      <w:r w:rsidR="000E5857">
        <w:t>Increased</w:t>
      </w:r>
      <w:r>
        <w:t xml:space="preserve"> fundamental understanding of the influence of this functional group will improve future characterisation of these compounds in a similar fashion to the work conducted on N-containing heterocycles and aliphatic amines. </w:t>
      </w:r>
      <w:sdt>
        <w:sdtPr>
          <w:tag w:val="MENDELEY_CITATION_v3_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"/>
          <w:id w:val="-922568101"/>
          <w:placeholder>
            <w:docPart w:val="DefaultPlaceholder_-1854013440"/>
          </w:placeholder>
        </w:sdtPr>
        <w:sdtEndPr/>
        <w:sdtContent>
          <w:r w:rsidR="00505729">
            <w:t xml:space="preserve">(Sakurai </w:t>
          </w:r>
          <w:r w:rsidR="00505729">
            <w:rPr>
              <w:i/>
              <w:iCs/>
            </w:rPr>
            <w:t>et al.</w:t>
          </w:r>
          <w:r w:rsidR="00505729">
            <w:t>, 2017)</w:t>
          </w:r>
        </w:sdtContent>
      </w:sdt>
      <w:r>
        <w:t xml:space="preserve"> </w:t>
      </w:r>
    </w:p>
    <w:p w14:paraId="7AAFC40A" w14:textId="3D2B85C8" w:rsidR="002A6F1C" w:rsidRDefault="002A6F1C" w:rsidP="00025224">
      <w:pPr>
        <w:pStyle w:val="IUCrbodytext"/>
      </w:pPr>
      <w:r>
        <w:t xml:space="preserve">To explore the effect of the nitrile group, the three main interactions investigated are </w:t>
      </w:r>
      <w:proofErr w:type="spellStart"/>
      <w:r w:rsidRPr="00CC2149">
        <w:t>Ar</w:t>
      </w:r>
      <w:proofErr w:type="spellEnd"/>
      <w:r w:rsidRPr="00CC2149">
        <w:t xml:space="preserve"> ··· </w:t>
      </w:r>
      <w:proofErr w:type="spellStart"/>
      <w:r w:rsidRPr="00CC2149">
        <w:t>Ar</w:t>
      </w:r>
      <w:proofErr w:type="spellEnd"/>
      <w:r w:rsidRPr="00CC2149">
        <w:t xml:space="preserve">, O ··· H, </w:t>
      </w:r>
      <w:r>
        <w:t xml:space="preserve">and </w:t>
      </w:r>
      <w:r w:rsidR="00010154">
        <w:t>Carbon – Hydrogen ··· Nitrogen</w:t>
      </w:r>
      <w:r w:rsidR="00010154" w:rsidRPr="00CC2149">
        <w:t xml:space="preserve"> </w:t>
      </w:r>
      <w:r w:rsidR="00010154">
        <w:t>(</w:t>
      </w:r>
      <w:r w:rsidRPr="00CC2149">
        <w:t>CH ··· N</w:t>
      </w:r>
      <w:r w:rsidR="00010154">
        <w:t>)</w:t>
      </w:r>
      <w:r>
        <w:t xml:space="preserve">. </w:t>
      </w:r>
      <w:r w:rsidR="00363FA1">
        <w:t>An overview of these contacts is</w:t>
      </w:r>
      <w:r>
        <w:t xml:space="preserve"> illustrated below in </w:t>
      </w:r>
      <w:r>
        <w:fldChar w:fldCharType="begin"/>
      </w:r>
      <w:r>
        <w:instrText xml:space="preserve"> REF _Ref130298173 \r \h </w:instrText>
      </w:r>
      <w:r>
        <w:fldChar w:fldCharType="separate"/>
      </w:r>
      <w:r w:rsidR="00363FA1">
        <w:t>Figure 6</w:t>
      </w:r>
      <w:r>
        <w:fldChar w:fldCharType="end"/>
      </w:r>
      <w:r>
        <w:t xml:space="preserve">, while the accompanying group summary and full list of interactions can be found in Sections </w:t>
      </w:r>
      <w:r w:rsidR="00363FA1">
        <w:t>S6</w:t>
      </w:r>
      <w:r>
        <w:t xml:space="preserve"> and </w:t>
      </w:r>
      <w:r w:rsidR="00363FA1">
        <w:t>S7</w:t>
      </w:r>
      <w:r>
        <w:t xml:space="preserve"> of the </w:t>
      </w:r>
      <w:r w:rsidRPr="006912E5">
        <w:t>ESI</w:t>
      </w:r>
      <w:r>
        <w:t>.</w:t>
      </w:r>
    </w:p>
    <w:p w14:paraId="44009D0F" w14:textId="77777777" w:rsidR="002A6F1C" w:rsidRDefault="002A6F1C" w:rsidP="00025224">
      <w:pPr>
        <w:pStyle w:val="IUCrbodytext"/>
      </w:pPr>
      <w:r>
        <w:rPr>
          <w:noProof/>
        </w:rPr>
        <w:drawing>
          <wp:inline distT="0" distB="0" distL="0" distR="0" wp14:anchorId="29904709" wp14:editId="35AF91D3">
            <wp:extent cx="3092450" cy="1949450"/>
            <wp:effectExtent l="0" t="0" r="12700" b="12700"/>
            <wp:docPr id="35" name="Chart 35">
              <a:extLst xmlns:a="http://schemas.openxmlformats.org/drawingml/2006/main">
                <a:ext uri="{FF2B5EF4-FFF2-40B4-BE49-F238E27FC236}">
                  <a16:creationId xmlns:a16="http://schemas.microsoft.com/office/drawing/2014/main" id="{B51E36DA-5ACB-4346-AADE-07F074AE0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611CD" w14:textId="77777777" w:rsidR="002A6F1C" w:rsidRDefault="002A6F1C" w:rsidP="00C60214">
      <w:pPr>
        <w:pStyle w:val="IUCrfigurecaption"/>
      </w:pPr>
      <w:bookmarkStart w:id="6" w:name="_Ref130298173"/>
      <w:r w:rsidRPr="00DA382D">
        <w:t xml:space="preserve">Average interactions per </w:t>
      </w:r>
      <w:r>
        <w:t>guest</w:t>
      </w:r>
      <w:r w:rsidRPr="00DA382D">
        <w:t xml:space="preserve"> for</w:t>
      </w:r>
      <w:r>
        <w:t xml:space="preserve"> BBA and BBA-10-CN</w:t>
      </w:r>
      <w:bookmarkEnd w:id="6"/>
    </w:p>
    <w:p w14:paraId="2635DF02" w14:textId="77777777" w:rsidR="002A6F1C" w:rsidRPr="00655864" w:rsidRDefault="002A6F1C" w:rsidP="00C60214">
      <w:pPr>
        <w:pStyle w:val="IUCrbodytext"/>
        <w:rPr>
          <w:sz w:val="20"/>
          <w:szCs w:val="20"/>
        </w:rPr>
      </w:pPr>
      <w:r>
        <w:t>The most apparent difference is a significant increase in the number of CH</w:t>
      </w:r>
      <w:r w:rsidRPr="003C3DD9">
        <w:t xml:space="preserve"> </w:t>
      </w:r>
      <w:r w:rsidRPr="00CC2149">
        <w:t>···</w:t>
      </w:r>
      <w:r>
        <w:t xml:space="preserve"> N interactions. The prevalence of this interaction for BBA-10-CN compared to any other molecule in the study would have been expected because it is the only compound which can act as both a donor and acceptor. Consequently, BBA-10-CN participates in both host-guest and guest-guest CH</w:t>
      </w:r>
      <w:r w:rsidRPr="003C3DD9">
        <w:t xml:space="preserve"> </w:t>
      </w:r>
      <w:r w:rsidRPr="00CC2149">
        <w:t>···</w:t>
      </w:r>
      <w:r>
        <w:t xml:space="preserve"> N interactions.</w:t>
      </w:r>
    </w:p>
    <w:p w14:paraId="7BB91B07" w14:textId="3816F23B" w:rsidR="002A6F1C" w:rsidRDefault="002A6F1C" w:rsidP="00025224">
      <w:pPr>
        <w:pStyle w:val="IUCrbodytext"/>
      </w:pPr>
      <w:r>
        <w:t>The increase in CH</w:t>
      </w:r>
      <w:r w:rsidRPr="003C3DD9">
        <w:t xml:space="preserve"> </w:t>
      </w:r>
      <w:r w:rsidRPr="00CC2149">
        <w:t>···</w:t>
      </w:r>
      <w:r>
        <w:t xml:space="preserve"> N contact is also accompanied by an increase in </w:t>
      </w:r>
      <w:proofErr w:type="spellStart"/>
      <w:r>
        <w:t>Ar</w:t>
      </w:r>
      <w:proofErr w:type="spellEnd"/>
      <w:r w:rsidRPr="003C3DD9">
        <w:t xml:space="preserve"> </w:t>
      </w:r>
      <w:r w:rsidRPr="00CC2149">
        <w:t>···</w:t>
      </w:r>
      <w:r>
        <w:t xml:space="preserve"> </w:t>
      </w:r>
      <w:proofErr w:type="spellStart"/>
      <w:r>
        <w:t>Ar</w:t>
      </w:r>
      <w:proofErr w:type="spellEnd"/>
      <w:r w:rsidR="006B1819">
        <w:t xml:space="preserve"> interaction</w:t>
      </w:r>
      <w:r>
        <w:t xml:space="preserve">. This indicates that the nitrile group does not appear to limit adoption of </w:t>
      </w:r>
      <w:proofErr w:type="spellStart"/>
      <w:r>
        <w:t>Ar</w:t>
      </w:r>
      <w:proofErr w:type="spellEnd"/>
      <w:r>
        <w:t xml:space="preserve"> </w:t>
      </w:r>
      <w:r w:rsidRPr="00EF72C0">
        <w:t>···</w:t>
      </w:r>
      <w:r>
        <w:t xml:space="preserve"> </w:t>
      </w:r>
      <w:proofErr w:type="spellStart"/>
      <w:r>
        <w:t>Ar</w:t>
      </w:r>
      <w:proofErr w:type="spellEnd"/>
      <w:r>
        <w:t xml:space="preserve"> and therefore the electron withdrawing resonance effects which reduce aromatic character do not initially appear to play a significant role. However, like in Group 1, the changes in molecular structure result in considerably different </w:t>
      </w:r>
      <w:r w:rsidR="003069FC">
        <w:t xml:space="preserve">aromatic </w:t>
      </w:r>
      <w:r>
        <w:t xml:space="preserve">motifs adopted by guest molecules, shown below in </w:t>
      </w:r>
      <w:r>
        <w:rPr>
          <w:highlight w:val="yellow"/>
        </w:rPr>
        <w:fldChar w:fldCharType="begin"/>
      </w:r>
      <w:r>
        <w:instrText xml:space="preserve"> REF _Ref130298949 \r \h </w:instrText>
      </w:r>
      <w:r>
        <w:rPr>
          <w:highlight w:val="yellow"/>
        </w:rPr>
      </w:r>
      <w:r>
        <w:rPr>
          <w:highlight w:val="yellow"/>
        </w:rPr>
        <w:fldChar w:fldCharType="separate"/>
      </w:r>
      <w:r w:rsidR="00363FA1">
        <w:t>Figure 7</w:t>
      </w:r>
      <w:r>
        <w:rPr>
          <w:highlight w:val="yellow"/>
        </w:rPr>
        <w:fldChar w:fldCharType="end"/>
      </w:r>
      <w:r>
        <w:t>.</w:t>
      </w:r>
    </w:p>
    <w:p w14:paraId="074ECA71" w14:textId="070F7A05" w:rsidR="002A6F1C" w:rsidRDefault="002A6F1C" w:rsidP="00025224">
      <w:pPr>
        <w:pStyle w:val="IUCrbodytext"/>
      </w:pPr>
      <w:r w:rsidRPr="005619D4">
        <w:rPr>
          <w:noProof/>
        </w:rPr>
        <w:t xml:space="preserve"> </w:t>
      </w:r>
      <w:r w:rsidR="000B6CC3">
        <w:rPr>
          <w:noProof/>
        </w:rPr>
        <w:drawing>
          <wp:inline distT="0" distB="0" distL="0" distR="0" wp14:anchorId="7967B3B4" wp14:editId="5C1F32E9">
            <wp:extent cx="3145536" cy="1770017"/>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8569" cy="1782978"/>
                    </a:xfrm>
                    <a:prstGeom prst="rect">
                      <a:avLst/>
                    </a:prstGeom>
                    <a:noFill/>
                    <a:ln>
                      <a:noFill/>
                    </a:ln>
                  </pic:spPr>
                </pic:pic>
              </a:graphicData>
            </a:graphic>
          </wp:inline>
        </w:drawing>
      </w:r>
    </w:p>
    <w:p w14:paraId="74B8FDEE" w14:textId="77777777" w:rsidR="002A6F1C" w:rsidRPr="00883D85" w:rsidRDefault="002A6F1C" w:rsidP="00C60214">
      <w:pPr>
        <w:pStyle w:val="IUCrfigurecaption"/>
      </w:pPr>
      <w:r>
        <w:t xml:space="preserve"> </w:t>
      </w:r>
      <w:bookmarkStart w:id="7" w:name="_Ref130298949"/>
      <w:r>
        <w:t xml:space="preserve">Orientation of BBA (A1) and BBA-10-CN (A2) rings and elongation / lateral shift of ring overlap for BBA (B2) and BBA-10-CN (B2) during </w:t>
      </w:r>
      <w:proofErr w:type="spellStart"/>
      <w:r>
        <w:t>Ar</w:t>
      </w:r>
      <w:proofErr w:type="spellEnd"/>
      <w:r>
        <w:t xml:space="preserve"> </w:t>
      </w:r>
      <w:r w:rsidRPr="00EF72C0">
        <w:t>···</w:t>
      </w:r>
      <w:r>
        <w:t xml:space="preserve"> </w:t>
      </w:r>
      <w:proofErr w:type="spellStart"/>
      <w:r>
        <w:t>Ar</w:t>
      </w:r>
      <w:proofErr w:type="spellEnd"/>
      <w:r>
        <w:t xml:space="preserve"> interaction</w:t>
      </w:r>
      <w:bookmarkEnd w:id="7"/>
      <w:r>
        <w:t>.</w:t>
      </w:r>
    </w:p>
    <w:p w14:paraId="77F28C18" w14:textId="77777777" w:rsidR="002A6F1C" w:rsidRDefault="002A6F1C" w:rsidP="00CB1C6E">
      <w:pPr>
        <w:pStyle w:val="IUCrbodytext"/>
      </w:pPr>
      <w:r>
        <w:t xml:space="preserve">The major difference between guest-guest interactions observed for Group 2 compounds is the location of the benzyl alcohol arm relative to </w:t>
      </w:r>
      <w:proofErr w:type="spellStart"/>
      <w:r>
        <w:t>Ar</w:t>
      </w:r>
      <w:proofErr w:type="spellEnd"/>
      <w:r>
        <w:t xml:space="preserve"> </w:t>
      </w:r>
      <w:r w:rsidRPr="00EF72C0">
        <w:t>···</w:t>
      </w:r>
      <w:r>
        <w:t xml:space="preserve"> </w:t>
      </w:r>
      <w:proofErr w:type="spellStart"/>
      <w:r>
        <w:t>Ar</w:t>
      </w:r>
      <w:proofErr w:type="spellEnd"/>
      <w:r>
        <w:t xml:space="preserve"> interaction of the C7 – C12 rings. In BBA the substituent is directed downwards on the same side as the central interaction, whereas BBA-10-CN has the groups oriented away. Two main factors drive this change in motif: steric repulsion between the benzyl alcohol arm / nitrile group and satisfying the electronic properties of the nitrile group. The impact of this difference in motifs is that BBA-10-CN can still adopt </w:t>
      </w:r>
      <w:proofErr w:type="spellStart"/>
      <w:r>
        <w:t>Ar</w:t>
      </w:r>
      <w:proofErr w:type="spellEnd"/>
      <w:r w:rsidRPr="003C3DD9">
        <w:t xml:space="preserve"> </w:t>
      </w:r>
      <w:r w:rsidRPr="00CC2149">
        <w:t>···</w:t>
      </w:r>
      <w:r>
        <w:t xml:space="preserve"> </w:t>
      </w:r>
      <w:proofErr w:type="spellStart"/>
      <w:r>
        <w:t>Ar</w:t>
      </w:r>
      <w:proofErr w:type="spellEnd"/>
      <w:r>
        <w:t xml:space="preserve"> interactions with both C1 – C6 and C7 – C12 rings rather than losing potential contacts, as observed for BBA-9-Me in Group 1. </w:t>
      </w:r>
    </w:p>
    <w:p w14:paraId="2EF55FA5" w14:textId="77777777" w:rsidR="002A6F1C" w:rsidRDefault="002A6F1C" w:rsidP="00025224">
      <w:pPr>
        <w:pStyle w:val="IUCrbodytext"/>
      </w:pPr>
      <w:r>
        <w:t>Another difference between the two is the direction of ring slippage. For BBA this results in elongation of the interaction and is likely adopted to minimise steric repulsion. Conversely, BBA-10-CN has a more laterally shifted overlap but still results in similar centroid-centroid distances to BBA. This benefits formation of guest-guest CH</w:t>
      </w:r>
      <w:r w:rsidRPr="003C3DD9">
        <w:t xml:space="preserve"> </w:t>
      </w:r>
      <w:r w:rsidRPr="00CC2149">
        <w:t>···</w:t>
      </w:r>
      <w:r>
        <w:t xml:space="preserve"> N contacts for BBA-10-CN, while achieving similar ring separation to maximise aromatic interaction.</w:t>
      </w:r>
    </w:p>
    <w:p w14:paraId="1662F836" w14:textId="77777777" w:rsidR="002A6F1C" w:rsidRDefault="002A6F1C" w:rsidP="00025224">
      <w:pPr>
        <w:pStyle w:val="IUCrbodytext"/>
      </w:pPr>
      <w:r>
        <w:t xml:space="preserve">The final difference between Group 2 compounds is the decrease in the number of </w:t>
      </w:r>
      <w:r w:rsidRPr="00CC2149">
        <w:t>O ··· H</w:t>
      </w:r>
      <w:r>
        <w:t xml:space="preserve"> interactions for BBA-10-CN. Investigation of the oxygen position away from the ring planes in BBA-10-CN shows a deviation of 84(5)º to adopt the only </w:t>
      </w:r>
      <w:r w:rsidRPr="00CC2149">
        <w:t>O ··· H</w:t>
      </w:r>
      <w:r>
        <w:t xml:space="preserve"> contact observed. This demonstrates that the molecule can utilise its conformational flexibility to gain more interactions, even when adopting the different </w:t>
      </w:r>
      <w:proofErr w:type="spellStart"/>
      <w:r>
        <w:t>Ar</w:t>
      </w:r>
      <w:proofErr w:type="spellEnd"/>
      <w:r w:rsidRPr="00CC2149">
        <w:t xml:space="preserve"> ··· </w:t>
      </w:r>
      <w:proofErr w:type="spellStart"/>
      <w:r>
        <w:t>Ar</w:t>
      </w:r>
      <w:proofErr w:type="spellEnd"/>
      <w:r>
        <w:t xml:space="preserve"> motif. Interestingly, unlike H</w:t>
      </w:r>
      <w:r w:rsidRPr="00CC2149">
        <w:t xml:space="preserve"> ··· </w:t>
      </w:r>
      <w:proofErr w:type="spellStart"/>
      <w:r>
        <w:t>Ar</w:t>
      </w:r>
      <w:proofErr w:type="spellEnd"/>
      <w:r>
        <w:t xml:space="preserve"> and </w:t>
      </w:r>
      <w:r w:rsidRPr="00CC2149">
        <w:t>O ··· H</w:t>
      </w:r>
      <w:r>
        <w:t xml:space="preserve"> in Group 1, the </w:t>
      </w:r>
      <w:r w:rsidRPr="00CC2149">
        <w:t>O ··· H</w:t>
      </w:r>
      <w:r>
        <w:t xml:space="preserve"> and CH</w:t>
      </w:r>
      <w:r w:rsidRPr="00CC2149">
        <w:t xml:space="preserve"> ··· </w:t>
      </w:r>
      <w:r>
        <w:t>N interactions observed in Group 2 do not appear to operate in a synergistic manner and instead compete. This further highlights the indirect effect imposed by functionalisation of aromatic rings on the interactions adopted.</w:t>
      </w:r>
    </w:p>
    <w:p w14:paraId="6DD8FD17" w14:textId="77777777" w:rsidR="002A6F1C" w:rsidRDefault="002A6F1C" w:rsidP="00025224">
      <w:pPr>
        <w:pStyle w:val="IUCrbodytext"/>
      </w:pPr>
      <w:r>
        <w:t>Adopting this range of interactions results in a significant difference in average guest occupancy; BBA averages 44.3%, while BBA-10-CN is 27.2%. The low occupancy of BBA-10-CN also necessitates the application of considerable restraints in modelling and is accompanied by a relatively high amount of residual electron density. The average number of interactions also provides insight into the overall strength of contacts present, with both compounds relying on a similar average per guest, and BBA-10-CN is assumed to be much more weakly interacting.</w:t>
      </w:r>
    </w:p>
    <w:p w14:paraId="38725484" w14:textId="77777777" w:rsidR="002A6F1C" w:rsidRDefault="002A6F1C" w:rsidP="00025224">
      <w:pPr>
        <w:pStyle w:val="IUCrbodytext"/>
      </w:pPr>
      <w:r>
        <w:t>Group 2 has provided another example of nitrile containing compounds resulting in a poorly defined CS structure. It is thought that the electronic environment desired by the nitrile group, as well as its size and rigidity, play significant roles and affects the exchange locations and motifs adopted by the guests. In BBA-10-CN it is suggested that although the local ordering with guest-guest interaction is satisfied, this can have detrimental effects on the regular long-range ordering.</w:t>
      </w:r>
    </w:p>
    <w:p w14:paraId="15211ADB" w14:textId="77777777" w:rsidR="002A6F1C" w:rsidRDefault="002A6F1C" w:rsidP="008278BD">
      <w:pPr>
        <w:pStyle w:val="IUCrheading2"/>
      </w:pPr>
      <w:r>
        <w:t>Group 3</w:t>
      </w:r>
    </w:p>
    <w:p w14:paraId="3210014D" w14:textId="0F5F939B" w:rsidR="002A6F1C" w:rsidRDefault="002A6F1C" w:rsidP="00025224">
      <w:pPr>
        <w:pStyle w:val="IUCrbodytext"/>
      </w:pPr>
      <w:r>
        <w:t>Group 3, and subsequently 4 and 5, provide an opportunity to compare PBA and BBA systems</w:t>
      </w:r>
      <w:r w:rsidRPr="634F6E94">
        <w:t xml:space="preserve">. The </w:t>
      </w:r>
      <w:r>
        <w:t>presence of a</w:t>
      </w:r>
      <w:r w:rsidRPr="634F6E94">
        <w:t xml:space="preserve"> phenol </w:t>
      </w:r>
      <w:r>
        <w:t xml:space="preserve">group </w:t>
      </w:r>
      <w:r w:rsidRPr="634F6E94">
        <w:t>will</w:t>
      </w:r>
      <w:r>
        <w:t xml:space="preserve"> introduce electron withdrawing inductive (</w:t>
      </w:r>
      <w:r w:rsidRPr="00686A40">
        <w:t>-I</w:t>
      </w:r>
      <w:r>
        <w:t xml:space="preserve">) and electron donating </w:t>
      </w:r>
      <w:proofErr w:type="spellStart"/>
      <w:r>
        <w:t>mesomeric</w:t>
      </w:r>
      <w:proofErr w:type="spellEnd"/>
      <w:r>
        <w:t xml:space="preserve"> (+M) effects which influence the aromatic character of the C1 – C6 ring.</w:t>
      </w:r>
      <w:r w:rsidRPr="634F6E94">
        <w:t xml:space="preserve"> The consequence of this is not clear</w:t>
      </w:r>
      <w:r>
        <w:t xml:space="preserve">; the overall result is a more electron rich π-system which will favour interaction with the electron deficient framework, but it also increases the negative quadrupole associated with the aromatic ring which will disfavour </w:t>
      </w:r>
      <w:proofErr w:type="spellStart"/>
      <w:r w:rsidRPr="634F6E94">
        <w:t>Ar</w:t>
      </w:r>
      <w:proofErr w:type="spellEnd"/>
      <w:r w:rsidRPr="634F6E94">
        <w:t xml:space="preserve"> ··· </w:t>
      </w:r>
      <w:proofErr w:type="spellStart"/>
      <w:r w:rsidRPr="634F6E94">
        <w:t>Ar</w:t>
      </w:r>
      <w:proofErr w:type="spellEnd"/>
      <w:r w:rsidRPr="634F6E94">
        <w:t xml:space="preserve"> interaction</w:t>
      </w:r>
      <w:r>
        <w:t xml:space="preserve">. </w:t>
      </w:r>
      <w:sdt>
        <w:sdtPr>
          <w:tag w:val="MENDELEY_CITATION_v3_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"/>
          <w:id w:val="883837874"/>
          <w:placeholder>
            <w:docPart w:val="DefaultPlaceholder_-1854013440"/>
          </w:placeholder>
        </w:sdtPr>
        <w:sdtEndPr/>
        <w:sdtContent>
          <w:r w:rsidR="00505729">
            <w:t>(Hunter &amp; Sanders, 1990)</w:t>
          </w:r>
        </w:sdtContent>
      </w:sdt>
      <w:r>
        <w:t xml:space="preserve"> Additionally, t</w:t>
      </w:r>
      <w:r w:rsidRPr="634F6E94">
        <w:t xml:space="preserve">he reduced conformational flexibility available for O ··· H interaction will likely impact either the amount of </w:t>
      </w:r>
      <w:r>
        <w:t>hydrogen contacts</w:t>
      </w:r>
      <w:r w:rsidRPr="634F6E94">
        <w:t xml:space="preserve"> adopted </w:t>
      </w:r>
      <w:r>
        <w:t>or</w:t>
      </w:r>
      <w:r w:rsidRPr="634F6E94">
        <w:t xml:space="preserve"> may induce </w:t>
      </w:r>
      <w:r>
        <w:t xml:space="preserve">a </w:t>
      </w:r>
      <w:r w:rsidRPr="634F6E94">
        <w:t xml:space="preserve">greater change </w:t>
      </w:r>
      <w:r>
        <w:t>in</w:t>
      </w:r>
      <w:r w:rsidRPr="634F6E94">
        <w:t xml:space="preserve"> ring torsion angles.</w:t>
      </w:r>
    </w:p>
    <w:p w14:paraId="2B0EB43A" w14:textId="5AAD8B6D" w:rsidR="002A6F1C" w:rsidRPr="00F26354" w:rsidRDefault="002A6F1C" w:rsidP="00025224">
      <w:pPr>
        <w:pStyle w:val="IUCrbodytext"/>
      </w:pPr>
      <w:r>
        <w:t xml:space="preserve">Group 3 contains PBA-12-OMe, BBA-8,12-OMe and BBA-8,10,12-OMe. Functionalisation with methoxy groups allows exploration of steric and electronic properties. The molecules discussed here have variations in the number of substitutions and therefore provide insight into the interplay between these two factors. The two main interactions are </w:t>
      </w:r>
      <w:proofErr w:type="spellStart"/>
      <w:r w:rsidRPr="00CC2149">
        <w:t>Ar</w:t>
      </w:r>
      <w:proofErr w:type="spellEnd"/>
      <w:r w:rsidRPr="00CC2149">
        <w:t xml:space="preserve"> ··· </w:t>
      </w:r>
      <w:proofErr w:type="spellStart"/>
      <w:r w:rsidRPr="00CC2149">
        <w:t>Ar</w:t>
      </w:r>
      <w:proofErr w:type="spellEnd"/>
      <w:r>
        <w:t xml:space="preserve"> and </w:t>
      </w:r>
      <w:r w:rsidRPr="00CC2149">
        <w:t>O ··· H</w:t>
      </w:r>
      <w:r>
        <w:t xml:space="preserve">. The average number of interactions per analyte are illustrated below in </w:t>
      </w:r>
      <w:r>
        <w:rPr>
          <w:highlight w:val="yellow"/>
        </w:rPr>
        <w:fldChar w:fldCharType="begin"/>
      </w:r>
      <w:r>
        <w:instrText xml:space="preserve"> REF _Ref130298977 \r \h </w:instrText>
      </w:r>
      <w:r>
        <w:rPr>
          <w:highlight w:val="yellow"/>
        </w:rPr>
      </w:r>
      <w:r>
        <w:rPr>
          <w:highlight w:val="yellow"/>
        </w:rPr>
        <w:fldChar w:fldCharType="separate"/>
      </w:r>
      <w:r w:rsidR="00363FA1">
        <w:t>Figure 8</w:t>
      </w:r>
      <w:r>
        <w:rPr>
          <w:highlight w:val="yellow"/>
        </w:rPr>
        <w:fldChar w:fldCharType="end"/>
      </w:r>
      <w:r>
        <w:t xml:space="preserve">, while accompanying full lists of interactions and </w:t>
      </w:r>
      <w:r w:rsidR="006A2477">
        <w:t xml:space="preserve">a </w:t>
      </w:r>
      <w:r w:rsidR="00315598">
        <w:t>detailed</w:t>
      </w:r>
      <w:r>
        <w:t xml:space="preserve"> summary can be found in Sections </w:t>
      </w:r>
      <w:r w:rsidR="00363FA1">
        <w:t>S6</w:t>
      </w:r>
      <w:r>
        <w:t xml:space="preserve"> and </w:t>
      </w:r>
      <w:r w:rsidR="00363FA1">
        <w:t>S7</w:t>
      </w:r>
      <w:r>
        <w:t xml:space="preserve"> of the </w:t>
      </w:r>
      <w:r w:rsidRPr="00293F0F">
        <w:t>ESI</w:t>
      </w:r>
      <w:r>
        <w:t>.</w:t>
      </w:r>
    </w:p>
    <w:p w14:paraId="6E24D2F5" w14:textId="77777777" w:rsidR="002A6F1C" w:rsidRDefault="002A6F1C" w:rsidP="00025224">
      <w:pPr>
        <w:pStyle w:val="IUCrbodytext"/>
      </w:pPr>
      <w:r>
        <w:t xml:space="preserve"> </w:t>
      </w:r>
      <w:r>
        <w:rPr>
          <w:noProof/>
        </w:rPr>
        <w:drawing>
          <wp:inline distT="0" distB="0" distL="0" distR="0" wp14:anchorId="2A5B18A3" wp14:editId="738CDEDC">
            <wp:extent cx="3383280" cy="2159391"/>
            <wp:effectExtent l="0" t="0" r="7620" b="12700"/>
            <wp:docPr id="4" name="Chart 4">
              <a:extLst xmlns:a="http://schemas.openxmlformats.org/drawingml/2006/main">
                <a:ext uri="{FF2B5EF4-FFF2-40B4-BE49-F238E27FC236}">
                  <a16:creationId xmlns:a16="http://schemas.microsoft.com/office/drawing/2014/main" id="{300A4393-612A-4BFE-9237-F1F1B8154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BE028F" w14:textId="77777777" w:rsidR="002A6F1C" w:rsidRDefault="002A6F1C" w:rsidP="002868CD">
      <w:pPr>
        <w:pStyle w:val="IUCrfigurecaption"/>
      </w:pPr>
      <w:bookmarkStart w:id="8" w:name="_Ref130298977"/>
      <w:r w:rsidRPr="00DA382D">
        <w:t xml:space="preserve">Average interactions per </w:t>
      </w:r>
      <w:r>
        <w:t xml:space="preserve">guest </w:t>
      </w:r>
      <w:r w:rsidRPr="00DA382D">
        <w:t>for</w:t>
      </w:r>
      <w:r w:rsidRPr="0088538B">
        <w:t xml:space="preserve"> PBA-12-OMe, BBA-8,12-OMe, and BBA-8,10,12-OMe.</w:t>
      </w:r>
      <w:bookmarkEnd w:id="8"/>
    </w:p>
    <w:p w14:paraId="3574DDAC" w14:textId="287CE4F4" w:rsidR="002A6F1C" w:rsidRDefault="002A6F1C" w:rsidP="00025224">
      <w:pPr>
        <w:pStyle w:val="IUCrbodytext"/>
      </w:pPr>
      <w:r>
        <w:t xml:space="preserve">The dominant interaction in all three molecules is </w:t>
      </w:r>
      <w:r w:rsidRPr="00CC2149">
        <w:t>O ··· H</w:t>
      </w:r>
      <w:r>
        <w:t>, which is likely due to the presence of numerous oxygen atoms in each compound. However,</w:t>
      </w:r>
      <w:r w:rsidRPr="00822101">
        <w:t xml:space="preserve"> </w:t>
      </w:r>
      <w:r>
        <w:t xml:space="preserve">there is not a </w:t>
      </w:r>
      <w:r w:rsidR="00BA1221">
        <w:t>direct relationship</w:t>
      </w:r>
      <w:r>
        <w:t xml:space="preserve"> between the number of oxygen atoms </w:t>
      </w:r>
      <w:r w:rsidR="007C0168">
        <w:t xml:space="preserve">in a molecule </w:t>
      </w:r>
      <w:r>
        <w:t xml:space="preserve">and the number of </w:t>
      </w:r>
      <w:r w:rsidRPr="00CC2149">
        <w:t>O ··· H</w:t>
      </w:r>
      <w:r>
        <w:t xml:space="preserve"> contacts</w:t>
      </w:r>
      <w:r w:rsidR="007C0168">
        <w:t xml:space="preserve"> observed</w:t>
      </w:r>
      <w:r>
        <w:t xml:space="preserve">. </w:t>
      </w:r>
      <w:r w:rsidR="00F56DF4">
        <w:t>The</w:t>
      </w:r>
      <w:r>
        <w:t xml:space="preserve"> interaction contributions from hydroxyl or methoxy groups and whether they occur between host-guest or guest-guest </w:t>
      </w:r>
      <w:r w:rsidR="00F56DF4">
        <w:t>is</w:t>
      </w:r>
      <w:r w:rsidR="00EE19DF">
        <w:t xml:space="preserve"> shown</w:t>
      </w:r>
      <w:r>
        <w:t xml:space="preserve"> in </w:t>
      </w:r>
      <w:r>
        <w:fldChar w:fldCharType="begin"/>
      </w:r>
      <w:r>
        <w:instrText xml:space="preserve"> REF _Ref130382983 \r \h </w:instrText>
      </w:r>
      <w:r>
        <w:fldChar w:fldCharType="separate"/>
      </w:r>
      <w:r w:rsidR="00363FA1">
        <w:t>Table 1</w:t>
      </w:r>
      <w:r>
        <w:fldChar w:fldCharType="end"/>
      </w:r>
      <w:r>
        <w:t>.</w:t>
      </w:r>
      <w:r w:rsidR="00EE19DF">
        <w:t xml:space="preserve"> </w:t>
      </w:r>
      <w:r w:rsidR="00096F07">
        <w:t xml:space="preserve">Full tabulation of </w:t>
      </w:r>
      <w:r w:rsidR="00096F07" w:rsidRPr="00CC2149">
        <w:t>O ··· H</w:t>
      </w:r>
      <w:r w:rsidR="00096F07">
        <w:t xml:space="preserve"> interactions for Group 3 </w:t>
      </w:r>
      <w:r w:rsidR="00772D71">
        <w:t xml:space="preserve">can be found in </w:t>
      </w:r>
      <w:r w:rsidR="00AE59CD">
        <w:t xml:space="preserve">the ESI (Section S7.1., </w:t>
      </w:r>
      <w:r w:rsidR="00772D71" w:rsidRPr="00AE59CD">
        <w:t>Table S</w:t>
      </w:r>
      <w:r w:rsidR="00AE59CD" w:rsidRPr="00AE59CD">
        <w:t>48</w:t>
      </w:r>
      <w:r w:rsidR="00AE59CD">
        <w:t>)</w:t>
      </w:r>
      <w:r w:rsidR="00772D71">
        <w:t>.</w:t>
      </w:r>
    </w:p>
    <w:p w14:paraId="5F68F263" w14:textId="5474862B" w:rsidR="002A6F1C" w:rsidRDefault="002B690C" w:rsidP="004B53AB">
      <w:pPr>
        <w:pStyle w:val="IUCrtablecaption"/>
      </w:pPr>
      <w:bookmarkStart w:id="9" w:name="_Ref130299051"/>
      <w:bookmarkStart w:id="10" w:name="_Ref130382983"/>
      <w:r>
        <w:t xml:space="preserve">Summary </w:t>
      </w:r>
      <w:r w:rsidR="007D425B">
        <w:t xml:space="preserve">of </w:t>
      </w:r>
      <w:r w:rsidR="002A6F1C">
        <w:t xml:space="preserve">Group 3 </w:t>
      </w:r>
      <w:bookmarkEnd w:id="9"/>
      <w:r w:rsidR="002A6F1C" w:rsidRPr="00CC2149">
        <w:t>O ··· H</w:t>
      </w:r>
      <w:r w:rsidR="002A6F1C">
        <w:t xml:space="preserve"> interaction</w:t>
      </w:r>
      <w:r w:rsidR="007D425B">
        <w:t>s</w:t>
      </w:r>
      <w:r w:rsidR="002A6F1C">
        <w:t>.</w:t>
      </w:r>
      <w:bookmarkEnd w:id="10"/>
    </w:p>
    <w:tbl>
      <w:tblPr>
        <w:tblW w:w="0" w:type="auto"/>
        <w:tblInd w:w="170" w:type="dxa"/>
        <w:tblBorders>
          <w:top w:val="single" w:sz="4" w:space="0" w:color="auto"/>
          <w:bottom w:val="single" w:sz="4" w:space="0" w:color="auto"/>
        </w:tblBorders>
        <w:tblLook w:val="04A0" w:firstRow="1" w:lastRow="0" w:firstColumn="1" w:lastColumn="0" w:noHBand="0" w:noVBand="1"/>
      </w:tblPr>
      <w:tblGrid>
        <w:gridCol w:w="1815"/>
        <w:gridCol w:w="1417"/>
        <w:gridCol w:w="1701"/>
        <w:gridCol w:w="1560"/>
        <w:gridCol w:w="1701"/>
      </w:tblGrid>
      <w:tr w:rsidR="002A6F1C" w14:paraId="4393141E" w14:textId="77777777" w:rsidTr="000B06BD">
        <w:trPr>
          <w:trHeight w:val="374"/>
        </w:trPr>
        <w:tc>
          <w:tcPr>
            <w:tcW w:w="1815" w:type="dxa"/>
            <w:tcBorders>
              <w:top w:val="single" w:sz="4" w:space="0" w:color="auto"/>
              <w:left w:val="nil"/>
              <w:bottom w:val="single" w:sz="4" w:space="0" w:color="auto"/>
              <w:right w:val="nil"/>
            </w:tcBorders>
            <w:hideMark/>
          </w:tcPr>
          <w:p w14:paraId="5827B72D" w14:textId="77777777" w:rsidR="002A6F1C" w:rsidRDefault="002A6F1C" w:rsidP="000B06BD">
            <w:pPr>
              <w:pStyle w:val="IUCrtabletext"/>
            </w:pPr>
          </w:p>
        </w:tc>
        <w:tc>
          <w:tcPr>
            <w:tcW w:w="1417" w:type="dxa"/>
            <w:tcBorders>
              <w:top w:val="single" w:sz="4" w:space="0" w:color="auto"/>
              <w:left w:val="nil"/>
              <w:bottom w:val="single" w:sz="4" w:space="0" w:color="auto"/>
              <w:right w:val="nil"/>
            </w:tcBorders>
            <w:hideMark/>
          </w:tcPr>
          <w:p w14:paraId="06AB12D1" w14:textId="77777777" w:rsidR="002A6F1C" w:rsidRDefault="002A6F1C" w:rsidP="000B06BD">
            <w:pPr>
              <w:pStyle w:val="IUCrtabletext"/>
            </w:pPr>
            <w:r>
              <w:t>O</w:t>
            </w:r>
            <w:r w:rsidRPr="00EF72C0">
              <w:t xml:space="preserve"> ··· </w:t>
            </w:r>
            <w:r>
              <w:t xml:space="preserve">H (Hydroxyl) % </w:t>
            </w:r>
          </w:p>
        </w:tc>
        <w:tc>
          <w:tcPr>
            <w:tcW w:w="1701" w:type="dxa"/>
            <w:tcBorders>
              <w:top w:val="single" w:sz="4" w:space="0" w:color="auto"/>
              <w:left w:val="nil"/>
              <w:bottom w:val="single" w:sz="4" w:space="0" w:color="auto"/>
              <w:right w:val="nil"/>
            </w:tcBorders>
            <w:hideMark/>
          </w:tcPr>
          <w:p w14:paraId="6BFD8AC1" w14:textId="77777777" w:rsidR="002A6F1C" w:rsidRDefault="002A6F1C" w:rsidP="000B06BD">
            <w:pPr>
              <w:pStyle w:val="IUCrtabletext"/>
            </w:pPr>
            <w:r>
              <w:t>O</w:t>
            </w:r>
            <w:r w:rsidRPr="00EF72C0">
              <w:t xml:space="preserve"> ··· </w:t>
            </w:r>
            <w:r>
              <w:t xml:space="preserve">H (Methoxy) % </w:t>
            </w:r>
          </w:p>
        </w:tc>
        <w:tc>
          <w:tcPr>
            <w:tcW w:w="1560" w:type="dxa"/>
            <w:tcBorders>
              <w:top w:val="single" w:sz="4" w:space="0" w:color="auto"/>
              <w:left w:val="nil"/>
              <w:bottom w:val="single" w:sz="4" w:space="0" w:color="auto"/>
              <w:right w:val="nil"/>
            </w:tcBorders>
          </w:tcPr>
          <w:p w14:paraId="78C0FC1B" w14:textId="77777777" w:rsidR="002A6F1C" w:rsidRDefault="002A6F1C" w:rsidP="000B06BD">
            <w:pPr>
              <w:pStyle w:val="IUCrtabletext"/>
            </w:pPr>
            <w:r>
              <w:t>O</w:t>
            </w:r>
            <w:r w:rsidRPr="00EF72C0">
              <w:t xml:space="preserve"> ··· </w:t>
            </w:r>
            <w:r>
              <w:t xml:space="preserve">H   </w:t>
            </w:r>
            <w:proofErr w:type="gramStart"/>
            <w:r>
              <w:t xml:space="preserve">   (</w:t>
            </w:r>
            <w:proofErr w:type="gramEnd"/>
            <w:r>
              <w:t xml:space="preserve">Host-Guest) % </w:t>
            </w:r>
          </w:p>
        </w:tc>
        <w:tc>
          <w:tcPr>
            <w:tcW w:w="1701" w:type="dxa"/>
            <w:tcBorders>
              <w:top w:val="single" w:sz="4" w:space="0" w:color="auto"/>
              <w:left w:val="nil"/>
              <w:bottom w:val="single" w:sz="4" w:space="0" w:color="auto"/>
              <w:right w:val="nil"/>
            </w:tcBorders>
          </w:tcPr>
          <w:p w14:paraId="1E948A87" w14:textId="77777777" w:rsidR="002A6F1C" w:rsidRDefault="002A6F1C" w:rsidP="000B06BD">
            <w:pPr>
              <w:pStyle w:val="IUCrtabletext"/>
            </w:pPr>
            <w:r>
              <w:t>O</w:t>
            </w:r>
            <w:r w:rsidRPr="00EF72C0">
              <w:t xml:space="preserve"> ··· </w:t>
            </w:r>
            <w:r>
              <w:t xml:space="preserve">H          </w:t>
            </w:r>
            <w:proofErr w:type="gramStart"/>
            <w:r>
              <w:t xml:space="preserve">   (</w:t>
            </w:r>
            <w:proofErr w:type="gramEnd"/>
            <w:r>
              <w:t xml:space="preserve">Guest-Guest) % </w:t>
            </w:r>
          </w:p>
        </w:tc>
      </w:tr>
      <w:tr w:rsidR="002A6F1C" w14:paraId="6AE50CDA" w14:textId="77777777" w:rsidTr="000B06BD">
        <w:trPr>
          <w:trHeight w:val="390"/>
        </w:trPr>
        <w:tc>
          <w:tcPr>
            <w:tcW w:w="1815" w:type="dxa"/>
            <w:tcBorders>
              <w:top w:val="single" w:sz="4" w:space="0" w:color="auto"/>
              <w:left w:val="nil"/>
              <w:bottom w:val="nil"/>
              <w:right w:val="nil"/>
            </w:tcBorders>
            <w:hideMark/>
          </w:tcPr>
          <w:p w14:paraId="7C7789C7" w14:textId="77777777" w:rsidR="002A6F1C" w:rsidRDefault="002A6F1C" w:rsidP="000B06BD">
            <w:pPr>
              <w:pStyle w:val="IUCrtabletext"/>
            </w:pPr>
            <w:r>
              <w:t xml:space="preserve">PBA-12-OMe </w:t>
            </w:r>
          </w:p>
        </w:tc>
        <w:tc>
          <w:tcPr>
            <w:tcW w:w="1417" w:type="dxa"/>
            <w:tcBorders>
              <w:top w:val="single" w:sz="4" w:space="0" w:color="auto"/>
              <w:left w:val="nil"/>
              <w:bottom w:val="nil"/>
              <w:right w:val="nil"/>
            </w:tcBorders>
            <w:hideMark/>
          </w:tcPr>
          <w:p w14:paraId="10ED910E" w14:textId="77777777" w:rsidR="002A6F1C" w:rsidRDefault="002A6F1C" w:rsidP="000B06BD">
            <w:pPr>
              <w:pStyle w:val="IUCrtabletext"/>
            </w:pPr>
            <w:r>
              <w:t xml:space="preserve">50.00 </w:t>
            </w:r>
          </w:p>
        </w:tc>
        <w:tc>
          <w:tcPr>
            <w:tcW w:w="1701" w:type="dxa"/>
            <w:tcBorders>
              <w:top w:val="single" w:sz="4" w:space="0" w:color="auto"/>
              <w:left w:val="nil"/>
              <w:bottom w:val="nil"/>
              <w:right w:val="nil"/>
            </w:tcBorders>
            <w:hideMark/>
          </w:tcPr>
          <w:p w14:paraId="04E28002" w14:textId="77777777" w:rsidR="002A6F1C" w:rsidRDefault="002A6F1C" w:rsidP="000B06BD">
            <w:pPr>
              <w:pStyle w:val="IUCrtabletext"/>
            </w:pPr>
            <w:r>
              <w:t xml:space="preserve">50.00 </w:t>
            </w:r>
          </w:p>
        </w:tc>
        <w:tc>
          <w:tcPr>
            <w:tcW w:w="1560" w:type="dxa"/>
            <w:tcBorders>
              <w:top w:val="single" w:sz="4" w:space="0" w:color="auto"/>
              <w:left w:val="nil"/>
              <w:bottom w:val="nil"/>
              <w:right w:val="nil"/>
            </w:tcBorders>
          </w:tcPr>
          <w:p w14:paraId="00558FDE" w14:textId="77777777" w:rsidR="002A6F1C" w:rsidRDefault="002A6F1C" w:rsidP="000B06BD">
            <w:pPr>
              <w:pStyle w:val="IUCrtabletext"/>
            </w:pPr>
            <w:r>
              <w:t>53.85</w:t>
            </w:r>
          </w:p>
        </w:tc>
        <w:tc>
          <w:tcPr>
            <w:tcW w:w="1701" w:type="dxa"/>
            <w:tcBorders>
              <w:top w:val="single" w:sz="4" w:space="0" w:color="auto"/>
              <w:left w:val="nil"/>
              <w:bottom w:val="nil"/>
              <w:right w:val="nil"/>
            </w:tcBorders>
          </w:tcPr>
          <w:p w14:paraId="6D7CE188" w14:textId="77777777" w:rsidR="002A6F1C" w:rsidRDefault="002A6F1C" w:rsidP="000B06BD">
            <w:pPr>
              <w:pStyle w:val="IUCrtabletext"/>
            </w:pPr>
            <w:r>
              <w:t>46.15</w:t>
            </w:r>
          </w:p>
        </w:tc>
      </w:tr>
      <w:tr w:rsidR="002A6F1C" w14:paraId="6087367B" w14:textId="77777777" w:rsidTr="000B06BD">
        <w:trPr>
          <w:trHeight w:val="390"/>
        </w:trPr>
        <w:tc>
          <w:tcPr>
            <w:tcW w:w="1815" w:type="dxa"/>
            <w:tcBorders>
              <w:top w:val="nil"/>
              <w:left w:val="nil"/>
              <w:bottom w:val="nil"/>
              <w:right w:val="nil"/>
            </w:tcBorders>
          </w:tcPr>
          <w:p w14:paraId="702AE561" w14:textId="77777777" w:rsidR="002A6F1C" w:rsidRDefault="002A6F1C" w:rsidP="000B06BD">
            <w:pPr>
              <w:pStyle w:val="IUCrtabletext"/>
            </w:pPr>
            <w:r>
              <w:t>BBA-8,12-OMe</w:t>
            </w:r>
          </w:p>
        </w:tc>
        <w:tc>
          <w:tcPr>
            <w:tcW w:w="1417" w:type="dxa"/>
            <w:tcBorders>
              <w:top w:val="nil"/>
              <w:left w:val="nil"/>
              <w:bottom w:val="nil"/>
              <w:right w:val="nil"/>
            </w:tcBorders>
          </w:tcPr>
          <w:p w14:paraId="38AEA084" w14:textId="77777777" w:rsidR="002A6F1C" w:rsidRDefault="002A6F1C" w:rsidP="000B06BD">
            <w:pPr>
              <w:pStyle w:val="IUCrtabletext"/>
            </w:pPr>
            <w:r>
              <w:t>38.46</w:t>
            </w:r>
          </w:p>
        </w:tc>
        <w:tc>
          <w:tcPr>
            <w:tcW w:w="1701" w:type="dxa"/>
            <w:tcBorders>
              <w:top w:val="nil"/>
              <w:left w:val="nil"/>
              <w:bottom w:val="nil"/>
              <w:right w:val="nil"/>
            </w:tcBorders>
          </w:tcPr>
          <w:p w14:paraId="1E50BF8C" w14:textId="77777777" w:rsidR="002A6F1C" w:rsidRDefault="002A6F1C" w:rsidP="000B06BD">
            <w:pPr>
              <w:pStyle w:val="IUCrtabletext"/>
            </w:pPr>
            <w:r>
              <w:t>61.54</w:t>
            </w:r>
          </w:p>
        </w:tc>
        <w:tc>
          <w:tcPr>
            <w:tcW w:w="1560" w:type="dxa"/>
            <w:tcBorders>
              <w:top w:val="nil"/>
              <w:left w:val="nil"/>
              <w:bottom w:val="nil"/>
              <w:right w:val="nil"/>
            </w:tcBorders>
          </w:tcPr>
          <w:p w14:paraId="1AD11E4D" w14:textId="77777777" w:rsidR="002A6F1C" w:rsidRDefault="002A6F1C" w:rsidP="000B06BD">
            <w:pPr>
              <w:pStyle w:val="IUCrtabletext"/>
            </w:pPr>
            <w:r>
              <w:t>92.31</w:t>
            </w:r>
          </w:p>
        </w:tc>
        <w:tc>
          <w:tcPr>
            <w:tcW w:w="1701" w:type="dxa"/>
            <w:tcBorders>
              <w:top w:val="nil"/>
              <w:left w:val="nil"/>
              <w:bottom w:val="nil"/>
              <w:right w:val="nil"/>
            </w:tcBorders>
          </w:tcPr>
          <w:p w14:paraId="63842B8A" w14:textId="77777777" w:rsidR="002A6F1C" w:rsidRDefault="002A6F1C" w:rsidP="000B06BD">
            <w:pPr>
              <w:pStyle w:val="IUCrtabletext"/>
            </w:pPr>
            <w:r>
              <w:t>7.69</w:t>
            </w:r>
          </w:p>
        </w:tc>
      </w:tr>
      <w:tr w:rsidR="002A6F1C" w14:paraId="19D4868A" w14:textId="77777777" w:rsidTr="000B06BD">
        <w:trPr>
          <w:trHeight w:val="390"/>
        </w:trPr>
        <w:tc>
          <w:tcPr>
            <w:tcW w:w="1815" w:type="dxa"/>
            <w:tcBorders>
              <w:top w:val="nil"/>
              <w:left w:val="nil"/>
              <w:bottom w:val="single" w:sz="4" w:space="0" w:color="auto"/>
              <w:right w:val="nil"/>
            </w:tcBorders>
          </w:tcPr>
          <w:p w14:paraId="3E41F55C" w14:textId="77777777" w:rsidR="002A6F1C" w:rsidRDefault="002A6F1C" w:rsidP="000B06BD">
            <w:pPr>
              <w:pStyle w:val="IUCrtabletext"/>
            </w:pPr>
            <w:r>
              <w:t>BBA-8,10,12-OMe</w:t>
            </w:r>
          </w:p>
        </w:tc>
        <w:tc>
          <w:tcPr>
            <w:tcW w:w="1417" w:type="dxa"/>
            <w:tcBorders>
              <w:top w:val="nil"/>
              <w:left w:val="nil"/>
              <w:bottom w:val="single" w:sz="4" w:space="0" w:color="auto"/>
              <w:right w:val="nil"/>
            </w:tcBorders>
          </w:tcPr>
          <w:p w14:paraId="036E9AC0" w14:textId="77777777" w:rsidR="002A6F1C" w:rsidRDefault="002A6F1C" w:rsidP="000B06BD">
            <w:pPr>
              <w:pStyle w:val="IUCrtabletext"/>
            </w:pPr>
            <w:r>
              <w:t>45.45</w:t>
            </w:r>
          </w:p>
        </w:tc>
        <w:tc>
          <w:tcPr>
            <w:tcW w:w="1701" w:type="dxa"/>
            <w:tcBorders>
              <w:top w:val="nil"/>
              <w:left w:val="nil"/>
              <w:bottom w:val="single" w:sz="4" w:space="0" w:color="auto"/>
              <w:right w:val="nil"/>
            </w:tcBorders>
          </w:tcPr>
          <w:p w14:paraId="45336070" w14:textId="77777777" w:rsidR="002A6F1C" w:rsidRDefault="002A6F1C" w:rsidP="000B06BD">
            <w:pPr>
              <w:pStyle w:val="IUCrtabletext"/>
            </w:pPr>
            <w:r>
              <w:t>54.55</w:t>
            </w:r>
          </w:p>
        </w:tc>
        <w:tc>
          <w:tcPr>
            <w:tcW w:w="1560" w:type="dxa"/>
            <w:tcBorders>
              <w:top w:val="nil"/>
              <w:left w:val="nil"/>
              <w:bottom w:val="single" w:sz="4" w:space="0" w:color="auto"/>
              <w:right w:val="nil"/>
            </w:tcBorders>
          </w:tcPr>
          <w:p w14:paraId="5F07745D" w14:textId="77777777" w:rsidR="002A6F1C" w:rsidRDefault="002A6F1C" w:rsidP="000B06BD">
            <w:pPr>
              <w:pStyle w:val="IUCrtabletext"/>
            </w:pPr>
            <w:r>
              <w:t>72.73</w:t>
            </w:r>
          </w:p>
        </w:tc>
        <w:tc>
          <w:tcPr>
            <w:tcW w:w="1701" w:type="dxa"/>
            <w:tcBorders>
              <w:top w:val="nil"/>
              <w:left w:val="nil"/>
              <w:bottom w:val="single" w:sz="4" w:space="0" w:color="auto"/>
              <w:right w:val="nil"/>
            </w:tcBorders>
          </w:tcPr>
          <w:p w14:paraId="3C07FF28" w14:textId="77777777" w:rsidR="002A6F1C" w:rsidRDefault="002A6F1C" w:rsidP="000B06BD">
            <w:pPr>
              <w:pStyle w:val="IUCrtabletext"/>
            </w:pPr>
            <w:r>
              <w:t>27.27</w:t>
            </w:r>
          </w:p>
        </w:tc>
      </w:tr>
    </w:tbl>
    <w:p w14:paraId="093A09EB" w14:textId="77777777" w:rsidR="002A6F1C" w:rsidRDefault="002A6F1C" w:rsidP="00025224">
      <w:pPr>
        <w:pStyle w:val="IUCrbodytext"/>
      </w:pPr>
    </w:p>
    <w:p w14:paraId="129B2F2D" w14:textId="77777777" w:rsidR="002A6F1C" w:rsidRDefault="002A6F1C" w:rsidP="00025224">
      <w:pPr>
        <w:pStyle w:val="IUCrbodytext"/>
      </w:pPr>
      <w:r>
        <w:t>Interestingly, PBA-12-OMe has the greatest contribution from the hydroxyl oxygen which suggests that the conformational flexibility of the benzyl alcohol arm for the BBA structures is not as influential as the presence of multiple methoxy groups. Notably though, the additional methoxy functionalities of the BBAs do not lead to a significant percentage contribution, even when substituted at a position which is less sterically hindered for intermolecular interaction.</w:t>
      </w:r>
    </w:p>
    <w:p w14:paraId="666D8AAA" w14:textId="77777777" w:rsidR="002A6F1C" w:rsidRDefault="002A6F1C" w:rsidP="00025224">
      <w:pPr>
        <w:pStyle w:val="IUCrbodytext"/>
      </w:pPr>
      <w:r>
        <w:t xml:space="preserve">Evaluation of preference for host-guest or guest-guest interaction highlights that the BBAs rely on the host framework for </w:t>
      </w:r>
      <w:proofErr w:type="gramStart"/>
      <w:r>
        <w:t>the majority of</w:t>
      </w:r>
      <w:proofErr w:type="gramEnd"/>
      <w:r>
        <w:t xml:space="preserve"> </w:t>
      </w:r>
      <w:r w:rsidRPr="00CC2149">
        <w:t>O ··· H</w:t>
      </w:r>
      <w:r>
        <w:t xml:space="preserve"> contacts. This is likely to be a consequence of greater steric bulk which prevents the BBAs from maximising host-guest and guest-guest interactions simultaneously, whereas PBA-12-OMe can adopt an equal mix of concurrent interactions with neighbouring guests and the host framework.</w:t>
      </w:r>
    </w:p>
    <w:p w14:paraId="136D9A3D" w14:textId="3D0E3847" w:rsidR="002A6F1C" w:rsidRDefault="002A6F1C" w:rsidP="00025224">
      <w:pPr>
        <w:pStyle w:val="IUCrbodytext"/>
      </w:pPr>
      <w:r>
        <w:t xml:space="preserve">This results in PBA-12-OMe adopting a similar number of </w:t>
      </w:r>
      <w:r w:rsidRPr="00CC2149">
        <w:t>O ··· H</w:t>
      </w:r>
      <w:r>
        <w:t xml:space="preserve"> interactions to BBA-8,12-OMe, even though it has fewer oxygen atoms available. The preference of BBA-8,12-OMe for host-guest, instead of guest-guest, interactions is likely to be due to a more complementary molecular shape and electron deficient aromatic rings. Further consideration of steric bulk enables rationalisation of the decrease in </w:t>
      </w:r>
      <w:r w:rsidRPr="00CC2149">
        <w:t>O ··· H</w:t>
      </w:r>
      <w:r>
        <w:t xml:space="preserve"> interactions from BBA-8,12-OMe to BBA-8,10,12-OMe. Close contacts within the pore for BBA-8,12-OMe are visualised below in </w:t>
      </w:r>
      <w:r>
        <w:rPr>
          <w:highlight w:val="yellow"/>
        </w:rPr>
        <w:fldChar w:fldCharType="begin"/>
      </w:r>
      <w:r>
        <w:instrText xml:space="preserve"> REF _Ref130304091 \r \h </w:instrText>
      </w:r>
      <w:r>
        <w:rPr>
          <w:highlight w:val="yellow"/>
        </w:rPr>
      </w:r>
      <w:r>
        <w:rPr>
          <w:highlight w:val="yellow"/>
        </w:rPr>
        <w:fldChar w:fldCharType="separate"/>
      </w:r>
      <w:r w:rsidR="00AE59CD">
        <w:t>Figure 9</w:t>
      </w:r>
      <w:r>
        <w:rPr>
          <w:highlight w:val="yellow"/>
        </w:rPr>
        <w:fldChar w:fldCharType="end"/>
      </w:r>
      <w:r>
        <w:t>.</w:t>
      </w:r>
    </w:p>
    <w:p w14:paraId="6EC2E103" w14:textId="77777777" w:rsidR="002A6F1C" w:rsidRDefault="002A6F1C" w:rsidP="00025224">
      <w:pPr>
        <w:pStyle w:val="IUCrbodytext"/>
      </w:pPr>
      <w:r>
        <w:rPr>
          <w:noProof/>
        </w:rPr>
        <w:drawing>
          <wp:inline distT="0" distB="0" distL="0" distR="0" wp14:anchorId="68A121EE" wp14:editId="4B760B2D">
            <wp:extent cx="3168650" cy="15113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2179" cy="1536836"/>
                    </a:xfrm>
                    <a:prstGeom prst="rect">
                      <a:avLst/>
                    </a:prstGeom>
                    <a:noFill/>
                    <a:ln>
                      <a:noFill/>
                    </a:ln>
                  </pic:spPr>
                </pic:pic>
              </a:graphicData>
            </a:graphic>
          </wp:inline>
        </w:drawing>
      </w:r>
    </w:p>
    <w:p w14:paraId="453F1B89" w14:textId="77777777" w:rsidR="002A6F1C" w:rsidRPr="002868CD" w:rsidRDefault="002A6F1C" w:rsidP="002868CD">
      <w:pPr>
        <w:pStyle w:val="IUCrfigurecaption"/>
      </w:pPr>
      <w:bookmarkStart w:id="11" w:name="_Ref130304091"/>
      <w:r>
        <w:t>Close contacts for atom C10 of BBA-8,12-OMe for exchange sites A (left) and B (right)</w:t>
      </w:r>
      <w:bookmarkEnd w:id="11"/>
      <w:r>
        <w:t>.</w:t>
      </w:r>
    </w:p>
    <w:p w14:paraId="211042E5" w14:textId="77777777" w:rsidR="002A6F1C" w:rsidRDefault="002A6F1C" w:rsidP="00025224">
      <w:pPr>
        <w:pStyle w:val="IUCrbodytext"/>
      </w:pPr>
      <w:r>
        <w:t xml:space="preserve">The proximity of framework atoms to the C10 position of BBA-8,12-OMe demonstrates the enclosed space, and hence reduced volume for optimising interaction, occupied by guests and therefore the preferred locations adopted. For BBA-8,10,12-OMe this location would be unsuitable because of the steric repulsion introduced by an additional methoxy group. Instead, BBA-8,10,12-OMe must compromise and adopt a new position which is more complementary to its size. The consequence is two-fold, an overall decrease in </w:t>
      </w:r>
      <w:r w:rsidRPr="00CC2149">
        <w:t>O ··· H</w:t>
      </w:r>
      <w:r>
        <w:t xml:space="preserve"> interactions and greater reliance on guest-guest interactions. </w:t>
      </w:r>
    </w:p>
    <w:p w14:paraId="2D4680BA" w14:textId="0B510653" w:rsidR="00010154" w:rsidRDefault="002A6F1C" w:rsidP="00025224">
      <w:pPr>
        <w:pStyle w:val="IUCrbodytext"/>
      </w:pPr>
      <w:r>
        <w:t xml:space="preserve">In contrast to both the </w:t>
      </w:r>
      <w:r w:rsidRPr="00CC2149">
        <w:t>O ··· H</w:t>
      </w:r>
      <w:r>
        <w:t xml:space="preserve"> contacts and the trends in Groups 1 and 2, </w:t>
      </w:r>
      <w:proofErr w:type="spellStart"/>
      <w:r>
        <w:t>Ar</w:t>
      </w:r>
      <w:proofErr w:type="spellEnd"/>
      <w:r w:rsidRPr="00CC2149">
        <w:t xml:space="preserve"> ··· </w:t>
      </w:r>
      <w:proofErr w:type="spellStart"/>
      <w:r>
        <w:t>Ar</w:t>
      </w:r>
      <w:proofErr w:type="spellEnd"/>
      <w:r>
        <w:t xml:space="preserve"> interactions are not a significant interaction for Group 3. All three guests adopt a similar number of </w:t>
      </w:r>
      <w:proofErr w:type="spellStart"/>
      <w:r>
        <w:t>Ar</w:t>
      </w:r>
      <w:proofErr w:type="spellEnd"/>
      <w:r>
        <w:t xml:space="preserve"> </w:t>
      </w:r>
      <w:r w:rsidRPr="00CC2149">
        <w:t xml:space="preserve">··· </w:t>
      </w:r>
      <w:proofErr w:type="spellStart"/>
      <w:r>
        <w:t>Ar</w:t>
      </w:r>
      <w:proofErr w:type="spellEnd"/>
      <w:r>
        <w:t xml:space="preserve"> </w:t>
      </w:r>
      <w:proofErr w:type="gramStart"/>
      <w:r>
        <w:t>interactions,</w:t>
      </w:r>
      <w:proofErr w:type="gramEnd"/>
      <w:r>
        <w:t xml:space="preserve"> however it was previously posited that the phenol hydroxyl group may influence this with its contribution to a more electron rich π-system. Although not prominent for Group 3, further investigation of the </w:t>
      </w:r>
      <w:proofErr w:type="spellStart"/>
      <w:r>
        <w:t>Ar</w:t>
      </w:r>
      <w:proofErr w:type="spellEnd"/>
      <w:r w:rsidRPr="00CC2149">
        <w:t xml:space="preserve"> ··· </w:t>
      </w:r>
      <w:proofErr w:type="spellStart"/>
      <w:r>
        <w:t>Ar</w:t>
      </w:r>
      <w:proofErr w:type="spellEnd"/>
      <w:r>
        <w:t xml:space="preserve"> motifs provides insight into the steric demands of the varying functionalisation and accordingly the ring slippage for each </w:t>
      </w:r>
      <w:proofErr w:type="spellStart"/>
      <w:r>
        <w:t>Ar</w:t>
      </w:r>
      <w:proofErr w:type="spellEnd"/>
      <w:r w:rsidRPr="00CC2149">
        <w:t xml:space="preserve"> ··· </w:t>
      </w:r>
      <w:proofErr w:type="spellStart"/>
      <w:r>
        <w:t>Ar</w:t>
      </w:r>
      <w:proofErr w:type="spellEnd"/>
      <w:r>
        <w:t xml:space="preserve"> interaction is given in </w:t>
      </w:r>
      <w:r>
        <w:rPr>
          <w:highlight w:val="yellow"/>
        </w:rPr>
        <w:fldChar w:fldCharType="begin"/>
      </w:r>
      <w:r>
        <w:instrText xml:space="preserve"> REF _Ref130304146 \r \h </w:instrText>
      </w:r>
      <w:r>
        <w:rPr>
          <w:highlight w:val="yellow"/>
        </w:rPr>
      </w:r>
      <w:r>
        <w:rPr>
          <w:highlight w:val="yellow"/>
        </w:rPr>
        <w:fldChar w:fldCharType="separate"/>
      </w:r>
      <w:r w:rsidR="00010154">
        <w:t>Table 2</w:t>
      </w:r>
      <w:r>
        <w:rPr>
          <w:highlight w:val="yellow"/>
        </w:rPr>
        <w:fldChar w:fldCharType="end"/>
      </w:r>
      <w:r>
        <w:t>.</w:t>
      </w:r>
    </w:p>
    <w:p w14:paraId="2AEED0AE" w14:textId="77777777" w:rsidR="002A6F1C" w:rsidRDefault="002A6F1C" w:rsidP="003749FC">
      <w:pPr>
        <w:pStyle w:val="IUCrtablecaption"/>
      </w:pPr>
      <w:bookmarkStart w:id="12" w:name="_Ref130304146"/>
      <w:r>
        <w:t xml:space="preserve">Comparison of ring slippage for Group 3 guests which adopt </w:t>
      </w:r>
      <w:proofErr w:type="spellStart"/>
      <w:r>
        <w:t>Ar</w:t>
      </w:r>
      <w:proofErr w:type="spellEnd"/>
      <w:r>
        <w:t xml:space="preserve"> </w:t>
      </w:r>
      <w:r w:rsidRPr="00CC2149">
        <w:t xml:space="preserve">··· </w:t>
      </w:r>
      <w:proofErr w:type="spellStart"/>
      <w:r>
        <w:t>Ar</w:t>
      </w:r>
      <w:proofErr w:type="spellEnd"/>
      <w:r>
        <w:t xml:space="preserve"> interaction</w:t>
      </w:r>
      <w:bookmarkEnd w:id="12"/>
    </w:p>
    <w:tbl>
      <w:tblPr>
        <w:tblW w:w="0" w:type="auto"/>
        <w:tblInd w:w="170" w:type="dxa"/>
        <w:tblBorders>
          <w:top w:val="single" w:sz="4" w:space="0" w:color="auto"/>
          <w:bottom w:val="single" w:sz="4" w:space="0" w:color="auto"/>
        </w:tblBorders>
        <w:tblLook w:val="04A0" w:firstRow="1" w:lastRow="0" w:firstColumn="1" w:lastColumn="0" w:noHBand="0" w:noVBand="1"/>
      </w:tblPr>
      <w:tblGrid>
        <w:gridCol w:w="1815"/>
        <w:gridCol w:w="1701"/>
        <w:gridCol w:w="1559"/>
        <w:gridCol w:w="3627"/>
      </w:tblGrid>
      <w:tr w:rsidR="002A6F1C" w14:paraId="643ADF2E" w14:textId="77777777" w:rsidTr="001E58CD">
        <w:trPr>
          <w:trHeight w:val="374"/>
        </w:trPr>
        <w:tc>
          <w:tcPr>
            <w:tcW w:w="1815" w:type="dxa"/>
            <w:tcBorders>
              <w:top w:val="single" w:sz="4" w:space="0" w:color="auto"/>
              <w:left w:val="nil"/>
              <w:bottom w:val="single" w:sz="4" w:space="0" w:color="auto"/>
              <w:right w:val="nil"/>
            </w:tcBorders>
            <w:hideMark/>
          </w:tcPr>
          <w:p w14:paraId="26C88020" w14:textId="77777777" w:rsidR="002A6F1C" w:rsidRDefault="002A6F1C" w:rsidP="000B06BD">
            <w:pPr>
              <w:pStyle w:val="IUCrtabletext"/>
            </w:pPr>
            <w:r>
              <w:t xml:space="preserve">Compound </w:t>
            </w:r>
          </w:p>
        </w:tc>
        <w:tc>
          <w:tcPr>
            <w:tcW w:w="1701" w:type="dxa"/>
            <w:tcBorders>
              <w:top w:val="single" w:sz="4" w:space="0" w:color="auto"/>
              <w:left w:val="nil"/>
              <w:bottom w:val="single" w:sz="4" w:space="0" w:color="auto"/>
              <w:right w:val="nil"/>
            </w:tcBorders>
            <w:hideMark/>
          </w:tcPr>
          <w:p w14:paraId="74E80817" w14:textId="77777777" w:rsidR="002A6F1C" w:rsidRDefault="002A6F1C" w:rsidP="000B06BD">
            <w:pPr>
              <w:pStyle w:val="IUCrtabletext"/>
            </w:pPr>
            <w:r>
              <w:t xml:space="preserve">Ring I </w:t>
            </w:r>
          </w:p>
        </w:tc>
        <w:tc>
          <w:tcPr>
            <w:tcW w:w="1559" w:type="dxa"/>
            <w:tcBorders>
              <w:top w:val="single" w:sz="4" w:space="0" w:color="auto"/>
              <w:left w:val="nil"/>
              <w:bottom w:val="single" w:sz="4" w:space="0" w:color="auto"/>
              <w:right w:val="nil"/>
            </w:tcBorders>
            <w:hideMark/>
          </w:tcPr>
          <w:p w14:paraId="048B4A9A" w14:textId="77777777" w:rsidR="002A6F1C" w:rsidRDefault="002A6F1C" w:rsidP="000B06BD">
            <w:pPr>
              <w:pStyle w:val="IUCrtabletext"/>
            </w:pPr>
            <w:r>
              <w:t xml:space="preserve">Ring J </w:t>
            </w:r>
          </w:p>
        </w:tc>
        <w:tc>
          <w:tcPr>
            <w:tcW w:w="3627" w:type="dxa"/>
            <w:tcBorders>
              <w:top w:val="single" w:sz="4" w:space="0" w:color="auto"/>
              <w:left w:val="nil"/>
              <w:bottom w:val="single" w:sz="4" w:space="0" w:color="auto"/>
              <w:right w:val="nil"/>
            </w:tcBorders>
            <w:hideMark/>
          </w:tcPr>
          <w:p w14:paraId="6EB9AD51" w14:textId="77777777" w:rsidR="002A6F1C" w:rsidRDefault="002A6F1C" w:rsidP="000B06BD">
            <w:pPr>
              <w:pStyle w:val="IUCrtabletext"/>
            </w:pPr>
            <w:r>
              <w:t>Distance between Cg(I) and Perpendicular Projection of Cg(J) on Ring I / Å</w:t>
            </w:r>
          </w:p>
        </w:tc>
      </w:tr>
      <w:tr w:rsidR="002A6F1C" w14:paraId="7833EA81" w14:textId="77777777" w:rsidTr="001E58CD">
        <w:trPr>
          <w:trHeight w:val="390"/>
        </w:trPr>
        <w:tc>
          <w:tcPr>
            <w:tcW w:w="1815" w:type="dxa"/>
            <w:tcBorders>
              <w:top w:val="single" w:sz="4" w:space="0" w:color="auto"/>
              <w:left w:val="nil"/>
              <w:bottom w:val="nil"/>
              <w:right w:val="nil"/>
            </w:tcBorders>
            <w:hideMark/>
          </w:tcPr>
          <w:p w14:paraId="4190D123" w14:textId="77777777" w:rsidR="002A6F1C" w:rsidRDefault="002A6F1C" w:rsidP="000B06BD">
            <w:pPr>
              <w:pStyle w:val="IUCrtabletext"/>
            </w:pPr>
            <w:r>
              <w:t xml:space="preserve">PBA-12-OMe </w:t>
            </w:r>
          </w:p>
        </w:tc>
        <w:tc>
          <w:tcPr>
            <w:tcW w:w="1701" w:type="dxa"/>
            <w:tcBorders>
              <w:top w:val="single" w:sz="4" w:space="0" w:color="auto"/>
              <w:left w:val="nil"/>
              <w:bottom w:val="nil"/>
              <w:right w:val="nil"/>
            </w:tcBorders>
            <w:hideMark/>
          </w:tcPr>
          <w:p w14:paraId="6BB3F4FE" w14:textId="77777777" w:rsidR="002A6F1C" w:rsidRDefault="002A6F1C" w:rsidP="000B06BD">
            <w:pPr>
              <w:pStyle w:val="IUCrtabletext"/>
            </w:pPr>
            <w:r>
              <w:t>C1A – C6A</w:t>
            </w:r>
          </w:p>
        </w:tc>
        <w:tc>
          <w:tcPr>
            <w:tcW w:w="1559" w:type="dxa"/>
            <w:tcBorders>
              <w:top w:val="single" w:sz="4" w:space="0" w:color="auto"/>
              <w:left w:val="nil"/>
              <w:bottom w:val="nil"/>
              <w:right w:val="nil"/>
            </w:tcBorders>
            <w:hideMark/>
          </w:tcPr>
          <w:p w14:paraId="71CAA6D6" w14:textId="77777777" w:rsidR="002A6F1C" w:rsidRDefault="002A6F1C" w:rsidP="000B06BD">
            <w:pPr>
              <w:pStyle w:val="IUCrtabletext"/>
            </w:pPr>
            <w:r>
              <w:t xml:space="preserve">C333 – C336 </w:t>
            </w:r>
          </w:p>
        </w:tc>
        <w:tc>
          <w:tcPr>
            <w:tcW w:w="3627" w:type="dxa"/>
            <w:tcBorders>
              <w:top w:val="single" w:sz="4" w:space="0" w:color="auto"/>
              <w:left w:val="nil"/>
              <w:bottom w:val="nil"/>
              <w:right w:val="nil"/>
            </w:tcBorders>
            <w:hideMark/>
          </w:tcPr>
          <w:p w14:paraId="066F559C" w14:textId="77777777" w:rsidR="002A6F1C" w:rsidRDefault="002A6F1C" w:rsidP="000B06BD">
            <w:pPr>
              <w:pStyle w:val="IUCrtabletext"/>
            </w:pPr>
            <w:r>
              <w:t xml:space="preserve">1.340 </w:t>
            </w:r>
          </w:p>
        </w:tc>
      </w:tr>
      <w:tr w:rsidR="002A6F1C" w14:paraId="58DF1E5C" w14:textId="77777777" w:rsidTr="004848D6">
        <w:trPr>
          <w:trHeight w:val="390"/>
        </w:trPr>
        <w:tc>
          <w:tcPr>
            <w:tcW w:w="1815" w:type="dxa"/>
            <w:tcBorders>
              <w:top w:val="nil"/>
              <w:left w:val="nil"/>
              <w:bottom w:val="nil"/>
              <w:right w:val="nil"/>
            </w:tcBorders>
          </w:tcPr>
          <w:p w14:paraId="7AB856D6" w14:textId="77777777" w:rsidR="002A6F1C" w:rsidRDefault="002A6F1C" w:rsidP="000B06BD">
            <w:pPr>
              <w:pStyle w:val="IUCrtabletext"/>
            </w:pPr>
          </w:p>
        </w:tc>
        <w:tc>
          <w:tcPr>
            <w:tcW w:w="1701" w:type="dxa"/>
            <w:tcBorders>
              <w:top w:val="nil"/>
              <w:left w:val="nil"/>
              <w:bottom w:val="nil"/>
              <w:right w:val="nil"/>
            </w:tcBorders>
          </w:tcPr>
          <w:p w14:paraId="0CE8593D" w14:textId="77777777" w:rsidR="002A6F1C" w:rsidRDefault="002A6F1C" w:rsidP="000B06BD">
            <w:pPr>
              <w:pStyle w:val="IUCrtabletext"/>
            </w:pPr>
            <w:r>
              <w:t>C7A – C12A</w:t>
            </w:r>
          </w:p>
        </w:tc>
        <w:tc>
          <w:tcPr>
            <w:tcW w:w="1559" w:type="dxa"/>
            <w:tcBorders>
              <w:top w:val="nil"/>
              <w:left w:val="nil"/>
              <w:bottom w:val="nil"/>
              <w:right w:val="nil"/>
            </w:tcBorders>
          </w:tcPr>
          <w:p w14:paraId="48B438A0" w14:textId="77777777" w:rsidR="002A6F1C" w:rsidRDefault="002A6F1C" w:rsidP="000B06BD">
            <w:pPr>
              <w:pStyle w:val="IUCrtabletext"/>
            </w:pPr>
            <w:r>
              <w:t>C306 – C308</w:t>
            </w:r>
          </w:p>
        </w:tc>
        <w:tc>
          <w:tcPr>
            <w:tcW w:w="3627" w:type="dxa"/>
            <w:tcBorders>
              <w:top w:val="nil"/>
              <w:left w:val="nil"/>
              <w:bottom w:val="nil"/>
              <w:right w:val="nil"/>
            </w:tcBorders>
          </w:tcPr>
          <w:p w14:paraId="44ED2632" w14:textId="77777777" w:rsidR="002A6F1C" w:rsidRDefault="002A6F1C" w:rsidP="000B06BD">
            <w:pPr>
              <w:pStyle w:val="IUCrtabletext"/>
            </w:pPr>
            <w:r>
              <w:t>2.740</w:t>
            </w:r>
          </w:p>
        </w:tc>
      </w:tr>
      <w:tr w:rsidR="002A6F1C" w14:paraId="443CAFC5" w14:textId="77777777" w:rsidTr="004848D6">
        <w:trPr>
          <w:trHeight w:val="390"/>
        </w:trPr>
        <w:tc>
          <w:tcPr>
            <w:tcW w:w="1815" w:type="dxa"/>
            <w:tcBorders>
              <w:top w:val="nil"/>
              <w:left w:val="nil"/>
              <w:bottom w:val="nil"/>
              <w:right w:val="nil"/>
            </w:tcBorders>
          </w:tcPr>
          <w:p w14:paraId="029C933B" w14:textId="77777777" w:rsidR="002A6F1C" w:rsidRDefault="002A6F1C" w:rsidP="000B06BD">
            <w:pPr>
              <w:pStyle w:val="IUCrtabletext"/>
            </w:pPr>
          </w:p>
        </w:tc>
        <w:tc>
          <w:tcPr>
            <w:tcW w:w="1701" w:type="dxa"/>
            <w:tcBorders>
              <w:top w:val="nil"/>
              <w:left w:val="nil"/>
              <w:bottom w:val="nil"/>
              <w:right w:val="nil"/>
            </w:tcBorders>
          </w:tcPr>
          <w:p w14:paraId="4BC8EFD0" w14:textId="77777777" w:rsidR="002A6F1C" w:rsidRDefault="002A6F1C" w:rsidP="000B06BD">
            <w:pPr>
              <w:pStyle w:val="IUCrtabletext"/>
            </w:pPr>
            <w:r>
              <w:t>C7A – C12A</w:t>
            </w:r>
          </w:p>
        </w:tc>
        <w:tc>
          <w:tcPr>
            <w:tcW w:w="1559" w:type="dxa"/>
            <w:tcBorders>
              <w:top w:val="nil"/>
              <w:left w:val="nil"/>
              <w:bottom w:val="nil"/>
              <w:right w:val="nil"/>
            </w:tcBorders>
          </w:tcPr>
          <w:p w14:paraId="76A4CCF0" w14:textId="77777777" w:rsidR="002A6F1C" w:rsidRDefault="002A6F1C" w:rsidP="000B06BD">
            <w:pPr>
              <w:pStyle w:val="IUCrtabletext"/>
            </w:pPr>
            <w:r>
              <w:t>C7B – C12B</w:t>
            </w:r>
          </w:p>
        </w:tc>
        <w:tc>
          <w:tcPr>
            <w:tcW w:w="3627" w:type="dxa"/>
            <w:tcBorders>
              <w:top w:val="nil"/>
              <w:left w:val="nil"/>
              <w:bottom w:val="nil"/>
              <w:right w:val="nil"/>
            </w:tcBorders>
          </w:tcPr>
          <w:p w14:paraId="2B5703E2" w14:textId="77777777" w:rsidR="002A6F1C" w:rsidRDefault="002A6F1C" w:rsidP="000B06BD">
            <w:pPr>
              <w:pStyle w:val="IUCrtabletext"/>
            </w:pPr>
            <w:r>
              <w:t>1.682</w:t>
            </w:r>
          </w:p>
        </w:tc>
      </w:tr>
      <w:tr w:rsidR="002A6F1C" w14:paraId="6441CD09" w14:textId="77777777" w:rsidTr="004848D6">
        <w:trPr>
          <w:trHeight w:val="390"/>
        </w:trPr>
        <w:tc>
          <w:tcPr>
            <w:tcW w:w="1815" w:type="dxa"/>
            <w:tcBorders>
              <w:top w:val="nil"/>
              <w:left w:val="nil"/>
              <w:bottom w:val="nil"/>
              <w:right w:val="nil"/>
            </w:tcBorders>
          </w:tcPr>
          <w:p w14:paraId="672FFB05" w14:textId="77777777" w:rsidR="002A6F1C" w:rsidRDefault="002A6F1C" w:rsidP="000B06BD">
            <w:pPr>
              <w:pStyle w:val="IUCrtabletext"/>
            </w:pPr>
            <w:r>
              <w:t>BBA-8,12-OMe</w:t>
            </w:r>
          </w:p>
        </w:tc>
        <w:tc>
          <w:tcPr>
            <w:tcW w:w="1701" w:type="dxa"/>
            <w:tcBorders>
              <w:top w:val="nil"/>
              <w:left w:val="nil"/>
              <w:bottom w:val="nil"/>
              <w:right w:val="nil"/>
            </w:tcBorders>
          </w:tcPr>
          <w:p w14:paraId="36BDE295" w14:textId="77777777" w:rsidR="002A6F1C" w:rsidRDefault="002A6F1C" w:rsidP="000B06BD">
            <w:pPr>
              <w:pStyle w:val="IUCrtabletext"/>
            </w:pPr>
            <w:r>
              <w:t>C1A – C6A</w:t>
            </w:r>
          </w:p>
        </w:tc>
        <w:tc>
          <w:tcPr>
            <w:tcW w:w="1559" w:type="dxa"/>
            <w:tcBorders>
              <w:top w:val="nil"/>
              <w:left w:val="nil"/>
              <w:bottom w:val="nil"/>
              <w:right w:val="nil"/>
            </w:tcBorders>
          </w:tcPr>
          <w:p w14:paraId="2DAA39F5" w14:textId="77777777" w:rsidR="002A6F1C" w:rsidRDefault="002A6F1C" w:rsidP="000B06BD">
            <w:pPr>
              <w:pStyle w:val="IUCrtabletext"/>
            </w:pPr>
            <w:r>
              <w:t>C1A – C6A</w:t>
            </w:r>
          </w:p>
        </w:tc>
        <w:tc>
          <w:tcPr>
            <w:tcW w:w="3627" w:type="dxa"/>
            <w:tcBorders>
              <w:top w:val="nil"/>
              <w:left w:val="nil"/>
              <w:bottom w:val="nil"/>
              <w:right w:val="nil"/>
            </w:tcBorders>
          </w:tcPr>
          <w:p w14:paraId="767E3EF2" w14:textId="77777777" w:rsidR="002A6F1C" w:rsidRDefault="002A6F1C" w:rsidP="000B06BD">
            <w:pPr>
              <w:pStyle w:val="IUCrtabletext"/>
            </w:pPr>
            <w:r>
              <w:t>4.360</w:t>
            </w:r>
          </w:p>
        </w:tc>
      </w:tr>
      <w:tr w:rsidR="002A6F1C" w14:paraId="11EBFADF" w14:textId="77777777" w:rsidTr="004848D6">
        <w:trPr>
          <w:trHeight w:val="390"/>
        </w:trPr>
        <w:tc>
          <w:tcPr>
            <w:tcW w:w="1815" w:type="dxa"/>
            <w:tcBorders>
              <w:top w:val="nil"/>
              <w:left w:val="nil"/>
              <w:bottom w:val="nil"/>
              <w:right w:val="nil"/>
            </w:tcBorders>
          </w:tcPr>
          <w:p w14:paraId="4B63CDAD" w14:textId="77777777" w:rsidR="002A6F1C" w:rsidRDefault="002A6F1C" w:rsidP="000B06BD">
            <w:pPr>
              <w:pStyle w:val="IUCrtabletext"/>
            </w:pPr>
          </w:p>
        </w:tc>
        <w:tc>
          <w:tcPr>
            <w:tcW w:w="1701" w:type="dxa"/>
            <w:tcBorders>
              <w:top w:val="nil"/>
              <w:left w:val="nil"/>
              <w:bottom w:val="nil"/>
              <w:right w:val="nil"/>
            </w:tcBorders>
          </w:tcPr>
          <w:p w14:paraId="4ED645E8" w14:textId="77777777" w:rsidR="002A6F1C" w:rsidRDefault="002A6F1C" w:rsidP="000B06BD">
            <w:pPr>
              <w:pStyle w:val="IUCrtabletext"/>
            </w:pPr>
            <w:r>
              <w:t>C7A – C12A</w:t>
            </w:r>
          </w:p>
        </w:tc>
        <w:tc>
          <w:tcPr>
            <w:tcW w:w="1559" w:type="dxa"/>
            <w:tcBorders>
              <w:top w:val="nil"/>
              <w:left w:val="nil"/>
              <w:bottom w:val="nil"/>
              <w:right w:val="nil"/>
            </w:tcBorders>
          </w:tcPr>
          <w:p w14:paraId="0D44A9E1" w14:textId="77777777" w:rsidR="002A6F1C" w:rsidRDefault="002A6F1C" w:rsidP="000B06BD">
            <w:pPr>
              <w:pStyle w:val="IUCrtabletext"/>
            </w:pPr>
            <w:r>
              <w:t>C7A – C12A</w:t>
            </w:r>
          </w:p>
        </w:tc>
        <w:tc>
          <w:tcPr>
            <w:tcW w:w="3627" w:type="dxa"/>
            <w:tcBorders>
              <w:top w:val="nil"/>
              <w:left w:val="nil"/>
              <w:bottom w:val="nil"/>
              <w:right w:val="nil"/>
            </w:tcBorders>
          </w:tcPr>
          <w:p w14:paraId="1E35D2FD" w14:textId="77777777" w:rsidR="002A6F1C" w:rsidRDefault="002A6F1C" w:rsidP="000B06BD">
            <w:pPr>
              <w:pStyle w:val="IUCrtabletext"/>
            </w:pPr>
            <w:r>
              <w:t>3.457</w:t>
            </w:r>
          </w:p>
        </w:tc>
      </w:tr>
      <w:tr w:rsidR="002A6F1C" w14:paraId="22D3D355" w14:textId="77777777" w:rsidTr="004848D6">
        <w:trPr>
          <w:trHeight w:val="390"/>
        </w:trPr>
        <w:tc>
          <w:tcPr>
            <w:tcW w:w="1815" w:type="dxa"/>
            <w:tcBorders>
              <w:top w:val="nil"/>
              <w:left w:val="nil"/>
              <w:bottom w:val="nil"/>
              <w:right w:val="nil"/>
            </w:tcBorders>
          </w:tcPr>
          <w:p w14:paraId="2503F104" w14:textId="77777777" w:rsidR="002A6F1C" w:rsidRDefault="002A6F1C" w:rsidP="000B06BD">
            <w:pPr>
              <w:pStyle w:val="IUCrtabletext"/>
            </w:pPr>
            <w:r>
              <w:t>BBA-8,10,12-OMe</w:t>
            </w:r>
          </w:p>
        </w:tc>
        <w:tc>
          <w:tcPr>
            <w:tcW w:w="1701" w:type="dxa"/>
            <w:tcBorders>
              <w:top w:val="nil"/>
              <w:left w:val="nil"/>
              <w:bottom w:val="nil"/>
              <w:right w:val="nil"/>
            </w:tcBorders>
          </w:tcPr>
          <w:p w14:paraId="2341DC2E" w14:textId="77777777" w:rsidR="002A6F1C" w:rsidRDefault="002A6F1C" w:rsidP="000B06BD">
            <w:pPr>
              <w:pStyle w:val="IUCrtabletext"/>
            </w:pPr>
            <w:r>
              <w:t>C7B – C12B</w:t>
            </w:r>
          </w:p>
        </w:tc>
        <w:tc>
          <w:tcPr>
            <w:tcW w:w="1559" w:type="dxa"/>
            <w:tcBorders>
              <w:top w:val="nil"/>
              <w:left w:val="nil"/>
              <w:bottom w:val="nil"/>
              <w:right w:val="nil"/>
            </w:tcBorders>
          </w:tcPr>
          <w:p w14:paraId="30A88D41" w14:textId="77777777" w:rsidR="002A6F1C" w:rsidRDefault="002A6F1C" w:rsidP="000B06BD">
            <w:pPr>
              <w:pStyle w:val="IUCrtabletext"/>
            </w:pPr>
            <w:r>
              <w:t>C301 – C305</w:t>
            </w:r>
          </w:p>
        </w:tc>
        <w:tc>
          <w:tcPr>
            <w:tcW w:w="3627" w:type="dxa"/>
            <w:tcBorders>
              <w:top w:val="nil"/>
              <w:left w:val="nil"/>
              <w:bottom w:val="nil"/>
              <w:right w:val="nil"/>
            </w:tcBorders>
          </w:tcPr>
          <w:p w14:paraId="4D3FC776" w14:textId="77777777" w:rsidR="002A6F1C" w:rsidRDefault="002A6F1C" w:rsidP="000B06BD">
            <w:pPr>
              <w:pStyle w:val="IUCrtabletext"/>
            </w:pPr>
            <w:r>
              <w:t>3.335</w:t>
            </w:r>
          </w:p>
        </w:tc>
      </w:tr>
      <w:tr w:rsidR="002A6F1C" w14:paraId="1AF69131" w14:textId="77777777" w:rsidTr="004848D6">
        <w:trPr>
          <w:trHeight w:val="390"/>
        </w:trPr>
        <w:tc>
          <w:tcPr>
            <w:tcW w:w="1815" w:type="dxa"/>
            <w:tcBorders>
              <w:top w:val="nil"/>
              <w:left w:val="nil"/>
              <w:bottom w:val="nil"/>
              <w:right w:val="nil"/>
            </w:tcBorders>
          </w:tcPr>
          <w:p w14:paraId="335F3913" w14:textId="77777777" w:rsidR="002A6F1C" w:rsidRDefault="002A6F1C" w:rsidP="000B06BD">
            <w:pPr>
              <w:pStyle w:val="IUCrtabletext"/>
            </w:pPr>
          </w:p>
        </w:tc>
        <w:tc>
          <w:tcPr>
            <w:tcW w:w="1701" w:type="dxa"/>
            <w:tcBorders>
              <w:top w:val="nil"/>
              <w:left w:val="nil"/>
              <w:bottom w:val="nil"/>
              <w:right w:val="nil"/>
            </w:tcBorders>
          </w:tcPr>
          <w:p w14:paraId="671D5588" w14:textId="77777777" w:rsidR="002A6F1C" w:rsidRDefault="002A6F1C" w:rsidP="000B06BD">
            <w:pPr>
              <w:pStyle w:val="IUCrtabletext"/>
            </w:pPr>
            <w:r>
              <w:t>C7B – C12B</w:t>
            </w:r>
          </w:p>
        </w:tc>
        <w:tc>
          <w:tcPr>
            <w:tcW w:w="1559" w:type="dxa"/>
            <w:tcBorders>
              <w:top w:val="nil"/>
              <w:left w:val="nil"/>
              <w:bottom w:val="nil"/>
              <w:right w:val="nil"/>
            </w:tcBorders>
          </w:tcPr>
          <w:p w14:paraId="6B67351E" w14:textId="77777777" w:rsidR="002A6F1C" w:rsidRDefault="002A6F1C" w:rsidP="000B06BD">
            <w:pPr>
              <w:pStyle w:val="IUCrtabletext"/>
            </w:pPr>
            <w:r>
              <w:t>C306 – C308</w:t>
            </w:r>
          </w:p>
        </w:tc>
        <w:tc>
          <w:tcPr>
            <w:tcW w:w="3627" w:type="dxa"/>
            <w:tcBorders>
              <w:top w:val="nil"/>
              <w:left w:val="nil"/>
              <w:bottom w:val="nil"/>
              <w:right w:val="nil"/>
            </w:tcBorders>
          </w:tcPr>
          <w:p w14:paraId="716DC39F" w14:textId="77777777" w:rsidR="002A6F1C" w:rsidRDefault="002A6F1C" w:rsidP="000B06BD">
            <w:pPr>
              <w:pStyle w:val="IUCrtabletext"/>
            </w:pPr>
            <w:r>
              <w:t>0.999</w:t>
            </w:r>
          </w:p>
        </w:tc>
      </w:tr>
      <w:tr w:rsidR="002A6F1C" w14:paraId="23867666" w14:textId="77777777" w:rsidTr="004848D6">
        <w:trPr>
          <w:trHeight w:val="390"/>
        </w:trPr>
        <w:tc>
          <w:tcPr>
            <w:tcW w:w="1815" w:type="dxa"/>
            <w:tcBorders>
              <w:top w:val="nil"/>
              <w:left w:val="nil"/>
              <w:bottom w:val="single" w:sz="4" w:space="0" w:color="auto"/>
              <w:right w:val="nil"/>
            </w:tcBorders>
          </w:tcPr>
          <w:p w14:paraId="002CC3F8" w14:textId="77777777" w:rsidR="002A6F1C" w:rsidRDefault="002A6F1C" w:rsidP="000B06BD">
            <w:pPr>
              <w:pStyle w:val="IUCrtabletext"/>
            </w:pPr>
          </w:p>
        </w:tc>
        <w:tc>
          <w:tcPr>
            <w:tcW w:w="1701" w:type="dxa"/>
            <w:tcBorders>
              <w:top w:val="nil"/>
              <w:left w:val="nil"/>
              <w:bottom w:val="single" w:sz="4" w:space="0" w:color="auto"/>
              <w:right w:val="nil"/>
            </w:tcBorders>
          </w:tcPr>
          <w:p w14:paraId="5066B94A" w14:textId="77777777" w:rsidR="002A6F1C" w:rsidRDefault="002A6F1C" w:rsidP="000B06BD">
            <w:pPr>
              <w:pStyle w:val="IUCrtabletext"/>
            </w:pPr>
            <w:r>
              <w:t>C7B – C12B</w:t>
            </w:r>
          </w:p>
        </w:tc>
        <w:tc>
          <w:tcPr>
            <w:tcW w:w="1559" w:type="dxa"/>
            <w:tcBorders>
              <w:top w:val="nil"/>
              <w:left w:val="nil"/>
              <w:bottom w:val="single" w:sz="4" w:space="0" w:color="auto"/>
              <w:right w:val="nil"/>
            </w:tcBorders>
          </w:tcPr>
          <w:p w14:paraId="0FDF2E91" w14:textId="77777777" w:rsidR="002A6F1C" w:rsidRDefault="002A6F1C" w:rsidP="000B06BD">
            <w:pPr>
              <w:pStyle w:val="IUCrtabletext"/>
            </w:pPr>
            <w:r>
              <w:t>C314 – C314</w:t>
            </w:r>
          </w:p>
        </w:tc>
        <w:tc>
          <w:tcPr>
            <w:tcW w:w="3627" w:type="dxa"/>
            <w:tcBorders>
              <w:top w:val="nil"/>
              <w:left w:val="nil"/>
              <w:bottom w:val="single" w:sz="4" w:space="0" w:color="auto"/>
              <w:right w:val="nil"/>
            </w:tcBorders>
          </w:tcPr>
          <w:p w14:paraId="000A3B02" w14:textId="77777777" w:rsidR="002A6F1C" w:rsidRDefault="002A6F1C" w:rsidP="000B06BD">
            <w:pPr>
              <w:pStyle w:val="IUCrtabletext"/>
            </w:pPr>
            <w:r>
              <w:t>4.424</w:t>
            </w:r>
          </w:p>
        </w:tc>
      </w:tr>
    </w:tbl>
    <w:p w14:paraId="7878E325" w14:textId="77777777" w:rsidR="002A6F1C" w:rsidRDefault="002A6F1C" w:rsidP="00906862">
      <w:pPr>
        <w:pStyle w:val="IUCrtablefootnote"/>
      </w:pPr>
      <w:r w:rsidRPr="002219B8">
        <w:t>Where</w:t>
      </w:r>
      <w:r>
        <w:t xml:space="preserve"> </w:t>
      </w:r>
      <w:r w:rsidRPr="002219B8">
        <w:t>Cg</w:t>
      </w:r>
      <w:r>
        <w:t>(I)</w:t>
      </w:r>
      <w:r w:rsidRPr="002219B8">
        <w:t xml:space="preserve"> </w:t>
      </w:r>
      <w:r>
        <w:t>/ Cg(J) refer to</w:t>
      </w:r>
      <w:r w:rsidRPr="002219B8">
        <w:t xml:space="preserve"> the centr</w:t>
      </w:r>
      <w:r>
        <w:t>e of gravity</w:t>
      </w:r>
      <w:r w:rsidRPr="002219B8">
        <w:t xml:space="preserve"> </w:t>
      </w:r>
      <w:r>
        <w:t>for rings I and J.</w:t>
      </w:r>
    </w:p>
    <w:p w14:paraId="50AF03D8" w14:textId="77777777" w:rsidR="002A6F1C" w:rsidRDefault="002A6F1C" w:rsidP="00025224">
      <w:pPr>
        <w:pStyle w:val="IUCrbodytext"/>
      </w:pPr>
      <w:r>
        <w:t xml:space="preserve">PBA-12-OMe exhibits the closest overlap compared to both BBAs. This is consistent with the hypothesis that smaller steric bulk enables closer packing both to the host and with other guests in the pore. Interestingly, the B exchange site of BBA-8,10,12-OMe possesses one interaction with much closer ring overlap than either PBA-12-OMe or BBA-8,12-OMe. This showcases the versatility of the guests to adopt different interactions and motifs, however it requires sacrifice of </w:t>
      </w:r>
      <w:r w:rsidRPr="00CC2149">
        <w:t>O ··· H</w:t>
      </w:r>
      <w:r>
        <w:t xml:space="preserve"> contacts to achieve this. This is shown by the A exchange site, which possesses 7x more </w:t>
      </w:r>
      <w:r w:rsidRPr="00CC2149">
        <w:t>O ··· H</w:t>
      </w:r>
      <w:r>
        <w:t xml:space="preserve"> interactions than the B site </w:t>
      </w:r>
      <w:proofErr w:type="gramStart"/>
      <w:r>
        <w:t>as a result of</w:t>
      </w:r>
      <w:proofErr w:type="gramEnd"/>
      <w:r>
        <w:t xml:space="preserve"> more distant aromatic interaction and demonstrates the incompatibility of the interactions for this group of molecules. </w:t>
      </w:r>
    </w:p>
    <w:p w14:paraId="6533439E" w14:textId="77777777" w:rsidR="002A6F1C" w:rsidRDefault="002A6F1C" w:rsidP="00025224">
      <w:pPr>
        <w:pStyle w:val="IUCrbodytext"/>
      </w:pPr>
      <w:r>
        <w:t>The influence of these interactions results in PBA-12-OMe possessing the lowest average occupancy (29.9%), while BBA-8,10,12-OMe has the second highest (41.8%) and BBA-8,12-OMe has the highest (47.5%). This suggests that the more diverse host-guest and guest-guest interactions of PBA-12-OMe lead to weaker contact. The average number of interactions follows an inverse trend to occupancy, which further suggests that PBA-12-OMe is more weakly interacting. For BBA-8,12-OMe the greatest average occupancy and fewest average interactions may be aided by the significant preference for host-guest interaction, which can offer a more reliable support than neighbouring guests.</w:t>
      </w:r>
    </w:p>
    <w:p w14:paraId="7AB5EF8B" w14:textId="77777777" w:rsidR="002A6F1C" w:rsidRDefault="002A6F1C" w:rsidP="006116C2">
      <w:pPr>
        <w:pStyle w:val="IUCrbodytext"/>
      </w:pPr>
      <w:r>
        <w:t xml:space="preserve">Group 3 has highlighted the interplay between steric and electronic properties that must be considered for bulky groups with a propensity for hydrogen bonding. This also emphasises the ‘induced fit’ which guest molecules adopt when encapsulated within the host framework and the influence this has on the subsequent interactions adopted. The best example of this is shown by comparison of A and B exchange sites in BBA-8,10,12-OMe, which rely on O </w:t>
      </w:r>
      <w:r w:rsidRPr="085D83F1">
        <w:t>···</w:t>
      </w:r>
      <w:r>
        <w:t xml:space="preserve"> H and </w:t>
      </w:r>
      <w:proofErr w:type="spellStart"/>
      <w:r>
        <w:t>Ar</w:t>
      </w:r>
      <w:proofErr w:type="spellEnd"/>
      <w:r>
        <w:t xml:space="preserve"> </w:t>
      </w:r>
      <w:r w:rsidRPr="085D83F1">
        <w:t>···</w:t>
      </w:r>
      <w:r>
        <w:t xml:space="preserve"> </w:t>
      </w:r>
      <w:proofErr w:type="spellStart"/>
      <w:r>
        <w:t>Ar</w:t>
      </w:r>
      <w:proofErr w:type="spellEnd"/>
      <w:r>
        <w:t xml:space="preserve"> respectively but produce similar models. This showcases the versatile modes of interaction available for the same molecules and the equal level of stabilisation which can be achieved.</w:t>
      </w:r>
    </w:p>
    <w:p w14:paraId="30B39DF6" w14:textId="77777777" w:rsidR="002A6F1C" w:rsidRDefault="002A6F1C" w:rsidP="00012670">
      <w:pPr>
        <w:pStyle w:val="IUCrheading2"/>
      </w:pPr>
      <w:r>
        <w:t>Group 4</w:t>
      </w:r>
    </w:p>
    <w:p w14:paraId="75BFA095" w14:textId="0D58CF6E" w:rsidR="002A6F1C" w:rsidRDefault="002A6F1C" w:rsidP="00025224">
      <w:pPr>
        <w:pStyle w:val="IUCrbodytext"/>
      </w:pPr>
      <w:r>
        <w:t>Group 4 contains PBA, PBA-3-F, PBA-2-F, and PBA-2,6-I. This set of molecules examines the influence of halogen atoms on the aromatic and oxygen-based interactions</w:t>
      </w:r>
      <w:r w:rsidRPr="00A9235F">
        <w:t xml:space="preserve"> </w:t>
      </w:r>
      <w:r>
        <w:t>that were dominant in previous groups. A comparable size to hydrogen</w:t>
      </w:r>
      <w:r w:rsidR="00764278">
        <w:t>,</w:t>
      </w:r>
      <w:r>
        <w:t xml:space="preserve"> together with its strongly electron withdrawing nature</w:t>
      </w:r>
      <w:r w:rsidR="00764278">
        <w:t>,</w:t>
      </w:r>
      <w:r>
        <w:t xml:space="preserve"> makes fluorine an attractive and commonly used functionalisation in organic chemistry. Therefore, for the widest possible adoption of the CS method, understanding the electronic effect of fluorine is crucial. Iodine is significantly less electron withdrawing but is commonly found in aromatic intermediates to facilitate the addition of organic and heteroatom substituents. Further understanding its influence would assist in the characterisation of such intermediates in a manner akin to the approach used for drug metabolites. </w:t>
      </w:r>
      <w:sdt>
        <w:sdtPr>
          <w:tag w:val="MENDELEY_CITATION_v3_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V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lVyYmFobnMiLCJnaXZlbiI6IktsYXVzIiwibm9uLWRyb3BwaW5nLXBhcnRpY2xlIjoiIiwicGFyc2UtbmFtZXMiOmZhbHNlLCJzdWZmaXgiOiIifSx7ImRyb3BwaW5nLXBhcnRpY2xlIjoiIiwiZmFtaWx5IjoiR2VvcmdpIiwiZ2l2ZW4iOiJLYXRyaW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"/>
          <w:id w:val="-1981142322"/>
          <w:placeholder>
            <w:docPart w:val="DefaultPlaceholder_-1854013440"/>
          </w:placeholder>
        </w:sdtPr>
        <w:sdtEndPr/>
        <w:sdtContent>
          <w:r w:rsidR="00505729">
            <w:t xml:space="preserve">(Rosenberger </w:t>
          </w:r>
          <w:r w:rsidR="00505729">
            <w:rPr>
              <w:i/>
              <w:iCs/>
            </w:rPr>
            <w:t>et al.</w:t>
          </w:r>
          <w:r w:rsidR="00505729">
            <w:t>, 2020)</w:t>
          </w:r>
        </w:sdtContent>
      </w:sdt>
    </w:p>
    <w:p w14:paraId="53807980" w14:textId="4B730E61" w:rsidR="002A6F1C" w:rsidRDefault="002A6F1C" w:rsidP="00025224">
      <w:pPr>
        <w:pStyle w:val="IUCrbodytext"/>
      </w:pPr>
      <w:r w:rsidRPr="634F6E94">
        <w:t xml:space="preserve">The </w:t>
      </w:r>
      <w:r>
        <w:t xml:space="preserve">main </w:t>
      </w:r>
      <w:r w:rsidRPr="634F6E94">
        <w:t xml:space="preserve">interactions investigated </w:t>
      </w:r>
      <w:r>
        <w:t>in</w:t>
      </w:r>
      <w:r w:rsidRPr="634F6E94">
        <w:t xml:space="preserve"> this group are </w:t>
      </w:r>
      <w:proofErr w:type="spellStart"/>
      <w:r w:rsidRPr="634F6E94">
        <w:t>Ar</w:t>
      </w:r>
      <w:proofErr w:type="spellEnd"/>
      <w:r w:rsidRPr="634F6E94">
        <w:t xml:space="preserve"> ··· </w:t>
      </w:r>
      <w:proofErr w:type="spellStart"/>
      <w:r w:rsidRPr="634F6E94">
        <w:t>Ar</w:t>
      </w:r>
      <w:proofErr w:type="spellEnd"/>
      <w:r w:rsidRPr="634F6E94">
        <w:t xml:space="preserve">, O ··· H, and </w:t>
      </w:r>
      <w:r w:rsidR="00992995">
        <w:t>Halogen ··· Hydrogen</w:t>
      </w:r>
      <w:r w:rsidR="00992995" w:rsidRPr="634F6E94">
        <w:t xml:space="preserve"> </w:t>
      </w:r>
      <w:r w:rsidR="00992995">
        <w:t>(</w:t>
      </w:r>
      <w:r w:rsidRPr="634F6E94">
        <w:t>X ··· H</w:t>
      </w:r>
      <w:r w:rsidR="00992995">
        <w:t>)</w:t>
      </w:r>
      <w:r w:rsidRPr="634F6E94">
        <w:t xml:space="preserve">. </w:t>
      </w:r>
      <w:r>
        <w:t xml:space="preserve">The </w:t>
      </w:r>
      <w:r w:rsidRPr="634F6E94">
        <w:t>average interaction</w:t>
      </w:r>
      <w:r>
        <w:t xml:space="preserve"> </w:t>
      </w:r>
      <w:r w:rsidR="00AE59CD">
        <w:t>summary</w:t>
      </w:r>
      <w:r w:rsidRPr="634F6E94">
        <w:t xml:space="preserve"> for the series </w:t>
      </w:r>
      <w:r w:rsidR="008B375C">
        <w:t>is</w:t>
      </w:r>
      <w:r w:rsidRPr="634F6E94">
        <w:t xml:space="preserve"> illustrated in </w:t>
      </w:r>
      <w:r>
        <w:rPr>
          <w:highlight w:val="yellow"/>
        </w:rPr>
        <w:fldChar w:fldCharType="begin"/>
      </w:r>
      <w:r>
        <w:instrText xml:space="preserve"> REF _Ref130304217 \r \h </w:instrText>
      </w:r>
      <w:r>
        <w:rPr>
          <w:highlight w:val="yellow"/>
        </w:rPr>
      </w:r>
      <w:r>
        <w:rPr>
          <w:highlight w:val="yellow"/>
        </w:rPr>
        <w:fldChar w:fldCharType="separate"/>
      </w:r>
      <w:r w:rsidR="00AE59CD">
        <w:t>Figure 10</w:t>
      </w:r>
      <w:r>
        <w:rPr>
          <w:highlight w:val="yellow"/>
        </w:rPr>
        <w:fldChar w:fldCharType="end"/>
      </w:r>
      <w:r>
        <w:t xml:space="preserve"> and accompanying full interaction tables and a group summary are given in the ESI Sections </w:t>
      </w:r>
      <w:r w:rsidR="00AE59CD">
        <w:t>S6</w:t>
      </w:r>
      <w:r>
        <w:t xml:space="preserve"> and </w:t>
      </w:r>
      <w:r w:rsidR="00AE59CD">
        <w:t>S7</w:t>
      </w:r>
      <w:r>
        <w:t>.</w:t>
      </w:r>
    </w:p>
    <w:p w14:paraId="02C209A2" w14:textId="77777777" w:rsidR="002A6F1C" w:rsidRDefault="002A6F1C" w:rsidP="00025224">
      <w:pPr>
        <w:pStyle w:val="IUCrbodytext"/>
      </w:pPr>
      <w:r>
        <w:rPr>
          <w:noProof/>
        </w:rPr>
        <w:drawing>
          <wp:inline distT="0" distB="0" distL="0" distR="0" wp14:anchorId="6E7A473D" wp14:editId="1806F81A">
            <wp:extent cx="3321050" cy="2108200"/>
            <wp:effectExtent l="0" t="0" r="12700" b="6350"/>
            <wp:docPr id="3" name="Chart 3">
              <a:extLst xmlns:a="http://schemas.openxmlformats.org/drawingml/2006/main">
                <a:ext uri="{FF2B5EF4-FFF2-40B4-BE49-F238E27FC236}">
                  <a16:creationId xmlns:a16="http://schemas.microsoft.com/office/drawing/2014/main" id="{15440299-35D4-42F0-A15E-3B95C64F0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F82F11" w14:textId="77777777" w:rsidR="002A6F1C" w:rsidRDefault="002A6F1C" w:rsidP="002868CD">
      <w:pPr>
        <w:pStyle w:val="IUCrfigurecaption"/>
      </w:pPr>
      <w:bookmarkStart w:id="13" w:name="_Ref130304217"/>
      <w:r w:rsidRPr="00DA382D">
        <w:t>Average interactions per</w:t>
      </w:r>
      <w:r>
        <w:t xml:space="preserve"> guest</w:t>
      </w:r>
      <w:r w:rsidRPr="00DA382D">
        <w:t xml:space="preserve"> for</w:t>
      </w:r>
      <w:r>
        <w:t xml:space="preserve"> PBA, PBA-3-F, PBA-2-F, and PBA-2,6-I.</w:t>
      </w:r>
      <w:bookmarkEnd w:id="13"/>
    </w:p>
    <w:p w14:paraId="14328742" w14:textId="0FF5A6DF" w:rsidR="002A6F1C" w:rsidRDefault="002A6F1C" w:rsidP="00025224">
      <w:pPr>
        <w:pStyle w:val="IUCrbodytext"/>
      </w:pPr>
      <w:r>
        <w:t xml:space="preserve">Investigation of PBA enables comparison with the BBA compound discussed in Groups 1 and 2. Both molecules represent the simplest, or least functionalised, structures of their respective groups. They possess similar averages for the number of </w:t>
      </w:r>
      <w:proofErr w:type="spellStart"/>
      <w:r>
        <w:t>Ar</w:t>
      </w:r>
      <w:proofErr w:type="spellEnd"/>
      <w:r w:rsidRPr="00CC2149">
        <w:t xml:space="preserve"> ··· </w:t>
      </w:r>
      <w:proofErr w:type="spellStart"/>
      <w:r>
        <w:t>Ar</w:t>
      </w:r>
      <w:proofErr w:type="spellEnd"/>
      <w:r>
        <w:t xml:space="preserve"> contacts, 1.50 and 1.67 per guest respectively, but this similarity is not reflected in the extent to which a particular ring is involved in the interaction. PBA has a significant preference for the C7 – C12 ring with it being involved in 77.8% of its </w:t>
      </w:r>
      <w:proofErr w:type="spellStart"/>
      <w:r>
        <w:t>Ar</w:t>
      </w:r>
      <w:proofErr w:type="spellEnd"/>
      <w:r>
        <w:t xml:space="preserve"> </w:t>
      </w:r>
      <w:r w:rsidRPr="00CC2149">
        <w:t>···</w:t>
      </w:r>
      <w:r>
        <w:t xml:space="preserve"> </w:t>
      </w:r>
      <w:proofErr w:type="spellStart"/>
      <w:r>
        <w:t>Ar</w:t>
      </w:r>
      <w:proofErr w:type="spellEnd"/>
      <w:r>
        <w:t xml:space="preserve"> interactions, compared to 40.0% for BBA. Exemplar interactions are shown in </w:t>
      </w:r>
      <w:r>
        <w:fldChar w:fldCharType="begin"/>
      </w:r>
      <w:r>
        <w:instrText xml:space="preserve"> REF _Ref130389650 \r \h </w:instrText>
      </w:r>
      <w:r>
        <w:fldChar w:fldCharType="separate"/>
      </w:r>
      <w:r w:rsidR="00315598">
        <w:t>Figure 11</w:t>
      </w:r>
      <w:r>
        <w:fldChar w:fldCharType="end"/>
      </w:r>
      <w:r>
        <w:t>. This suggests that the phenol group does not impair aromatic interaction overall but discourages contact with the more electron-rich C1 – C6 ring.</w:t>
      </w:r>
    </w:p>
    <w:p w14:paraId="717B9E8E" w14:textId="25B7F430" w:rsidR="002A6F1C" w:rsidRDefault="00A35A55" w:rsidP="00025224">
      <w:pPr>
        <w:pStyle w:val="IUCrbodytext"/>
      </w:pPr>
      <w:r>
        <w:rPr>
          <w:noProof/>
        </w:rPr>
        <w:drawing>
          <wp:inline distT="0" distB="0" distL="0" distR="0" wp14:anchorId="7F2CED07" wp14:editId="0D7E308C">
            <wp:extent cx="2781300" cy="257052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1221" cy="2579698"/>
                    </a:xfrm>
                    <a:prstGeom prst="rect">
                      <a:avLst/>
                    </a:prstGeom>
                    <a:noFill/>
                    <a:ln>
                      <a:noFill/>
                    </a:ln>
                  </pic:spPr>
                </pic:pic>
              </a:graphicData>
            </a:graphic>
          </wp:inline>
        </w:drawing>
      </w:r>
    </w:p>
    <w:p w14:paraId="2E7E948A" w14:textId="77777777" w:rsidR="002A6F1C" w:rsidRDefault="002A6F1C" w:rsidP="00DC2997">
      <w:pPr>
        <w:pStyle w:val="IUCrfigurecaption"/>
      </w:pPr>
      <w:bookmarkStart w:id="14" w:name="_Ref130389650"/>
      <w:r>
        <w:t>Example</w:t>
      </w:r>
      <w:r w:rsidRPr="00DC2997">
        <w:t xml:space="preserve"> </w:t>
      </w:r>
      <w:proofErr w:type="spellStart"/>
      <w:r>
        <w:t>Ar</w:t>
      </w:r>
      <w:proofErr w:type="spellEnd"/>
      <w:r>
        <w:t xml:space="preserve"> </w:t>
      </w:r>
      <w:r w:rsidRPr="00CC2149">
        <w:t>···</w:t>
      </w:r>
      <w:r>
        <w:t xml:space="preserve"> </w:t>
      </w:r>
      <w:proofErr w:type="spellStart"/>
      <w:r>
        <w:t>Ar</w:t>
      </w:r>
      <w:proofErr w:type="spellEnd"/>
      <w:r>
        <w:t xml:space="preserve"> interactions with aromatic ring preference for PBA (A) and BBA (B)</w:t>
      </w:r>
      <w:bookmarkEnd w:id="14"/>
    </w:p>
    <w:p w14:paraId="49153BC9" w14:textId="41ED1F81" w:rsidR="002A6F1C" w:rsidRDefault="002A6F1C" w:rsidP="00025224">
      <w:pPr>
        <w:pStyle w:val="IUCrbodytext"/>
      </w:pPr>
      <w:r>
        <w:t xml:space="preserve">In Group 4, </w:t>
      </w:r>
      <w:proofErr w:type="spellStart"/>
      <w:r>
        <w:t>Ar</w:t>
      </w:r>
      <w:proofErr w:type="spellEnd"/>
      <w:r w:rsidRPr="00CC2149">
        <w:t xml:space="preserve"> ··· </w:t>
      </w:r>
      <w:proofErr w:type="spellStart"/>
      <w:r>
        <w:t>Ar</w:t>
      </w:r>
      <w:proofErr w:type="spellEnd"/>
      <w:r>
        <w:t xml:space="preserve"> interactions do not exhibit a clear trend across the series. The -I nature of fluorine appears to have a varied effect, with no change in</w:t>
      </w:r>
      <w:r w:rsidRPr="00AA45B5">
        <w:t xml:space="preserve"> </w:t>
      </w:r>
      <w:proofErr w:type="spellStart"/>
      <w:r>
        <w:t>Ar</w:t>
      </w:r>
      <w:proofErr w:type="spellEnd"/>
      <w:r w:rsidRPr="00CC2149">
        <w:t xml:space="preserve"> ··· </w:t>
      </w:r>
      <w:proofErr w:type="spellStart"/>
      <w:r>
        <w:t>Ar</w:t>
      </w:r>
      <w:proofErr w:type="spellEnd"/>
      <w:r>
        <w:t xml:space="preserve"> contact between PBA and PBA-3-F but a significant decrease for PBA-2-F. PBA-2,6-I also experiences fewer aromatic interactions than PBA-3-F even though the substituents are much less electronegative. The lack of distinguishable trends suggests a more complex influence of the halogens than simply altering the properties of the aromatic rings. These observations cannot currently be rationalised and require more attention in subsequent research.</w:t>
      </w:r>
    </w:p>
    <w:p w14:paraId="4EA37D10" w14:textId="23948AD3" w:rsidR="002A6F1C" w:rsidRDefault="002A6F1C" w:rsidP="00025224">
      <w:pPr>
        <w:pStyle w:val="IUCrbodytext"/>
      </w:pPr>
      <w:r>
        <w:t xml:space="preserve">Further investigation of the halogen influence requires consideration of </w:t>
      </w:r>
      <w:r w:rsidRPr="5404F8B9">
        <w:t>O ··· H and X ··· H</w:t>
      </w:r>
      <w:r>
        <w:t xml:space="preserve"> interactions. The steady decrease in </w:t>
      </w:r>
      <w:r w:rsidRPr="5404F8B9">
        <w:t xml:space="preserve">O ··· H </w:t>
      </w:r>
      <w:r>
        <w:t>from PBA to PBA-2-F corresponds with an increase in</w:t>
      </w:r>
      <w:r w:rsidRPr="5404F8B9">
        <w:t xml:space="preserve"> X ··· H</w:t>
      </w:r>
      <w:r>
        <w:t xml:space="preserve">. Therefore, it can be inferred that there is competition for interaction between the two functionalities, as with the non-complementary O </w:t>
      </w:r>
      <w:r w:rsidRPr="5404F8B9">
        <w:t>···</w:t>
      </w:r>
      <w:r>
        <w:t xml:space="preserve"> H and CH </w:t>
      </w:r>
      <w:r w:rsidRPr="5404F8B9">
        <w:t>···</w:t>
      </w:r>
      <w:r>
        <w:t xml:space="preserve"> N interactions in Group 2. For PBA-3-F, which has symmetric substitution of the </w:t>
      </w:r>
      <w:r w:rsidRPr="00F42EA3">
        <w:rPr>
          <w:i/>
          <w:iCs/>
        </w:rPr>
        <w:t>ortho</w:t>
      </w:r>
      <w:r>
        <w:t xml:space="preserve">-position, the hydroxyl group is expected to dominate over fluorine in the competition for interactions because it has a stronger hydrogen bonding ability. </w:t>
      </w:r>
      <w:sdt>
        <w:sdtPr>
          <w:tag w:val="MENDELEY_CITATION_v3_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"/>
          <w:id w:val="-978447049"/>
          <w:placeholder>
            <w:docPart w:val="DefaultPlaceholder_-1854013440"/>
          </w:placeholder>
        </w:sdtPr>
        <w:sdtEndPr/>
        <w:sdtContent>
          <w:r w:rsidR="00505729">
            <w:t>(</w:t>
          </w:r>
          <w:proofErr w:type="spellStart"/>
          <w:r w:rsidR="00505729">
            <w:t>Dunitz</w:t>
          </w:r>
          <w:proofErr w:type="spellEnd"/>
          <w:r w:rsidR="00505729">
            <w:t xml:space="preserve"> &amp; Taylor, 1997)</w:t>
          </w:r>
        </w:sdtContent>
      </w:sdt>
      <w:r>
        <w:t xml:space="preserve"> These groups possess an identical number of electrons which makes them almost impossible to differentiate for low occupancy exchange sites within a framework with heavy atoms. This is discussed in greater detail in the ESI (Section 6.2) as a procedure which provides greater confidence in atom assignment for CS structures.</w:t>
      </w:r>
    </w:p>
    <w:p w14:paraId="7101AFFE" w14:textId="77777777" w:rsidR="002A6F1C" w:rsidRDefault="002A6F1C" w:rsidP="00025224">
      <w:pPr>
        <w:pStyle w:val="IUCrbodytext"/>
      </w:pPr>
      <w:r>
        <w:t xml:space="preserve">The change of substitution position for PBA-2-F results in an increase in X </w:t>
      </w:r>
      <w:r w:rsidRPr="5404F8B9">
        <w:t>···</w:t>
      </w:r>
      <w:r>
        <w:t xml:space="preserve"> H interactions, which become more prevalent than the O </w:t>
      </w:r>
      <w:r w:rsidRPr="5404F8B9">
        <w:t>···</w:t>
      </w:r>
      <w:r>
        <w:t xml:space="preserve"> H interaction. This can be rationalised as the fluorine is now located further away from the sterically crowded aryl-aryl bond and thus less inhibited for interaction compared to the hydroxyl group (interestingly, this is not observed in Group 3 which is ascribed to varying exchange locations caused by the size of the methoxy groups).</w:t>
      </w:r>
    </w:p>
    <w:p w14:paraId="68C993AA" w14:textId="10770C73" w:rsidR="002A6F1C" w:rsidRDefault="002A6F1C" w:rsidP="00025224">
      <w:pPr>
        <w:pStyle w:val="IUCrbodytext"/>
      </w:pPr>
      <w:r>
        <w:t xml:space="preserve">Finally, there are </w:t>
      </w:r>
      <w:r w:rsidR="00F95C84">
        <w:t>twice as many</w:t>
      </w:r>
      <w:r>
        <w:t xml:space="preserve"> X </w:t>
      </w:r>
      <w:r w:rsidRPr="5404F8B9">
        <w:t>···</w:t>
      </w:r>
      <w:r>
        <w:t xml:space="preserve"> H for PBA-2,6-I compared to PBA-2-F, suggesting that the interaction may scale linearly with an increasing number of halogen substituents. This is also dissimilar to Group 3 which showcased a more complex trend when increasing the number of methoxy groups and is proposed to be caused by the introduction of steric bulk. The major contribution from X </w:t>
      </w:r>
      <w:r w:rsidRPr="5404F8B9">
        <w:t>···</w:t>
      </w:r>
      <w:r>
        <w:t xml:space="preserve"> H is also accompanied by a significant amount of O </w:t>
      </w:r>
      <w:r w:rsidRPr="5404F8B9">
        <w:t>···</w:t>
      </w:r>
      <w:r>
        <w:t xml:space="preserve"> H interaction. It is proposed that the location of substitution and longer C – I bonds enable a more co-operative action between the two contacts, which then benefits the guest stability. These interactions are shown in </w:t>
      </w:r>
      <w:r>
        <w:fldChar w:fldCharType="begin"/>
      </w:r>
      <w:r>
        <w:instrText xml:space="preserve"> REF _Ref130389354 \r \h </w:instrText>
      </w:r>
      <w:r>
        <w:fldChar w:fldCharType="separate"/>
      </w:r>
      <w:r w:rsidR="00315598">
        <w:t>Figure 12</w:t>
      </w:r>
      <w:r>
        <w:fldChar w:fldCharType="end"/>
      </w:r>
      <w:r>
        <w:t>.</w:t>
      </w:r>
    </w:p>
    <w:p w14:paraId="1832CC48" w14:textId="77777777" w:rsidR="002A6F1C" w:rsidRDefault="002A6F1C" w:rsidP="00025224">
      <w:pPr>
        <w:pStyle w:val="IUCrbodytext"/>
      </w:pPr>
      <w:r>
        <w:rPr>
          <w:noProof/>
        </w:rPr>
        <w:drawing>
          <wp:inline distT="0" distB="0" distL="0" distR="0" wp14:anchorId="622F7570" wp14:editId="51B943F8">
            <wp:extent cx="2489982" cy="1536859"/>
            <wp:effectExtent l="0" t="0" r="571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5251" cy="1552456"/>
                    </a:xfrm>
                    <a:prstGeom prst="rect">
                      <a:avLst/>
                    </a:prstGeom>
                    <a:noFill/>
                    <a:ln>
                      <a:noFill/>
                    </a:ln>
                  </pic:spPr>
                </pic:pic>
              </a:graphicData>
            </a:graphic>
          </wp:inline>
        </w:drawing>
      </w:r>
    </w:p>
    <w:p w14:paraId="6FD3B2BB" w14:textId="77777777" w:rsidR="002A6F1C" w:rsidRDefault="002A6F1C" w:rsidP="00364A96">
      <w:pPr>
        <w:pStyle w:val="IUCrfigurecaption"/>
      </w:pPr>
      <w:bookmarkStart w:id="15" w:name="_Ref130389354"/>
      <w:r>
        <w:t>Co-operative oxygen and iodine-based interactions for PBA-2,6-I</w:t>
      </w:r>
      <w:bookmarkEnd w:id="15"/>
    </w:p>
    <w:p w14:paraId="277CA233" w14:textId="25DE4CEE" w:rsidR="002A6F1C" w:rsidRDefault="002A6F1C" w:rsidP="00025224">
      <w:pPr>
        <w:pStyle w:val="IUCrbodytext"/>
      </w:pPr>
      <w:r>
        <w:t xml:space="preserve">The overall influence of the varying interactions on the molecular structure determination of PBA, PBA-3-F and PBA-2-F is minimal as the three molecules achieve similar average guest occupancies, </w:t>
      </w:r>
      <w:r w:rsidRPr="5404F8B9">
        <w:t>26.8%, 21.0%, and 23.5% respectively</w:t>
      </w:r>
      <w:r>
        <w:t xml:space="preserve">. There is a slight decrease in the average number of interactions across this series, which suggests that PBA-2-F may be adopting the strongest contacts. One of the clearest differences between these compounds is the number of exchange sites (6, 4 and 3 respectively). This hints that the halogen atoms cause intermolecular interactions to become more directional and specific. Therefore, although there are numerous locations which suit the size and shape of the molecules, a limited number have the requisite interactions available for regular ordering throughout the crystal. This hypothesis is supported by PBA-2,6-I which has two exchange sites and a significant increase in average occupancy to </w:t>
      </w:r>
      <w:r w:rsidR="00CE6FDA">
        <w:t>74.7</w:t>
      </w:r>
      <w:r>
        <w:t>%. This large increase only requires slightly more interactions for PBA-2,6-I than PBA which again suggests that the introduction of halogens can improve the strength of host-guest and guest-guest contact.</w:t>
      </w:r>
    </w:p>
    <w:p w14:paraId="73675883" w14:textId="77777777" w:rsidR="002A6F1C" w:rsidRDefault="002A6F1C" w:rsidP="00025224">
      <w:pPr>
        <w:pStyle w:val="IUCrbodytext"/>
      </w:pPr>
      <w:r w:rsidRPr="5404F8B9">
        <w:t>This series of molecules demonstrate</w:t>
      </w:r>
      <w:r>
        <w:t>s</w:t>
      </w:r>
      <w:r w:rsidRPr="5404F8B9">
        <w:t xml:space="preserve"> that </w:t>
      </w:r>
      <w:r>
        <w:t>halogen atoms can adopt interactions within the pores and therefore have a more direct influence than just altering the electronic properties of the corresponding aromatic rings. This highlights the relative freedom which guest molecules possess in the framework, as they can change orientation to satisfy these different functionalities. The influence of halogen interactions is greatly affected by three factors. Firstly, the element type, where poorly hydrogen bonding fluorine is not as effective as larger halogens which have better orbital overlap for interaction. Secondly, substituent position, where substitution away from the crowded central aryl-aryl bond allows for better intermolecular contact. Finally, the number of atoms, where more halogen atoms improve the number of directions which can be utilised for interaction within the enclosed environment.</w:t>
      </w:r>
    </w:p>
    <w:p w14:paraId="5EBB9F8F" w14:textId="77777777" w:rsidR="002A6F1C" w:rsidRDefault="002A6F1C" w:rsidP="005429AC">
      <w:pPr>
        <w:pStyle w:val="IUCrheading2"/>
      </w:pPr>
      <w:r>
        <w:t>Group 5</w:t>
      </w:r>
    </w:p>
    <w:p w14:paraId="5EE52875" w14:textId="77777777" w:rsidR="002A6F1C" w:rsidRDefault="002A6F1C" w:rsidP="00025224">
      <w:pPr>
        <w:pStyle w:val="IUCrbodytext"/>
      </w:pPr>
      <w:r>
        <w:t>Group 5 contains PBA, PBA-2-Me, and PBA-2-Ph. This series explores functionalisation with increasingly bulky substituents away from the central aryl-aryl bond. The additional aromatic ring in PBA-2-Ph also provides insight into whether molecules with more aromatic groups have greater stability in the CS pore.</w:t>
      </w:r>
    </w:p>
    <w:p w14:paraId="184E05D8" w14:textId="0A1074AC" w:rsidR="002A6F1C" w:rsidRDefault="002A6F1C" w:rsidP="00025224">
      <w:pPr>
        <w:pStyle w:val="IUCrbodytext"/>
      </w:pPr>
      <w:r>
        <w:t>To investigate the influence of th</w:t>
      </w:r>
      <w:r w:rsidR="00F7150E">
        <w:t>is</w:t>
      </w:r>
      <w:r>
        <w:t xml:space="preserve"> functionalisation, </w:t>
      </w:r>
      <w:proofErr w:type="spellStart"/>
      <w:r w:rsidRPr="634F6E94">
        <w:t>Ar</w:t>
      </w:r>
      <w:proofErr w:type="spellEnd"/>
      <w:r w:rsidRPr="634F6E94">
        <w:t xml:space="preserve"> ··· </w:t>
      </w:r>
      <w:proofErr w:type="spellStart"/>
      <w:r w:rsidRPr="634F6E94">
        <w:t>A</w:t>
      </w:r>
      <w:r>
        <w:t>r</w:t>
      </w:r>
      <w:proofErr w:type="spellEnd"/>
      <w:r>
        <w:t>, H</w:t>
      </w:r>
      <w:r w:rsidRPr="634F6E94">
        <w:t xml:space="preserve"> ··· </w:t>
      </w:r>
      <w:proofErr w:type="spellStart"/>
      <w:r>
        <w:t>Ar</w:t>
      </w:r>
      <w:proofErr w:type="spellEnd"/>
      <w:r w:rsidRPr="634F6E94">
        <w:t xml:space="preserve"> and </w:t>
      </w:r>
      <w:r>
        <w:t>O</w:t>
      </w:r>
      <w:r w:rsidRPr="634F6E94">
        <w:t xml:space="preserve"> ··· H</w:t>
      </w:r>
      <w:r>
        <w:t xml:space="preserve"> interactions are examined. The average interaction per guest </w:t>
      </w:r>
      <w:r w:rsidR="00315598">
        <w:t xml:space="preserve">across the series </w:t>
      </w:r>
      <w:r>
        <w:t xml:space="preserve">is illustrated in </w:t>
      </w:r>
      <w:r>
        <w:fldChar w:fldCharType="begin"/>
      </w:r>
      <w:r>
        <w:instrText xml:space="preserve"> REF _Ref130304690 \r \h </w:instrText>
      </w:r>
      <w:r>
        <w:fldChar w:fldCharType="separate"/>
      </w:r>
      <w:r w:rsidR="00315598">
        <w:t>Figure 13</w:t>
      </w:r>
      <w:r>
        <w:fldChar w:fldCharType="end"/>
      </w:r>
      <w:r>
        <w:t xml:space="preserve"> and additional tabulation is in the ESI (Sections </w:t>
      </w:r>
      <w:r w:rsidR="00315598">
        <w:t>S6</w:t>
      </w:r>
      <w:r>
        <w:t xml:space="preserve"> and </w:t>
      </w:r>
      <w:r w:rsidR="00315598">
        <w:t>S7</w:t>
      </w:r>
      <w:r>
        <w:t>).</w:t>
      </w:r>
    </w:p>
    <w:p w14:paraId="0442F42F" w14:textId="77777777" w:rsidR="002A6F1C" w:rsidRDefault="002A6F1C" w:rsidP="00025224">
      <w:pPr>
        <w:pStyle w:val="IUCrbodytext"/>
      </w:pPr>
      <w:r>
        <w:rPr>
          <w:noProof/>
        </w:rPr>
        <w:drawing>
          <wp:inline distT="0" distB="0" distL="0" distR="0" wp14:anchorId="4B716BB7" wp14:editId="5CCCA09F">
            <wp:extent cx="3149600" cy="2139950"/>
            <wp:effectExtent l="0" t="0" r="12700" b="12700"/>
            <wp:docPr id="10" name="Chart 10">
              <a:extLst xmlns:a="http://schemas.openxmlformats.org/drawingml/2006/main">
                <a:ext uri="{FF2B5EF4-FFF2-40B4-BE49-F238E27FC236}">
                  <a16:creationId xmlns:a16="http://schemas.microsoft.com/office/drawing/2014/main" id="{E21B8AB4-E9E8-4EE1-938E-758ED03A1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9E51D8" w14:textId="77777777" w:rsidR="002A6F1C" w:rsidRDefault="002A6F1C" w:rsidP="002868CD">
      <w:pPr>
        <w:pStyle w:val="IUCrfigurecaption"/>
      </w:pPr>
      <w:bookmarkStart w:id="16" w:name="_Ref130304690"/>
      <w:r w:rsidRPr="00DA382D">
        <w:t xml:space="preserve">Average interactions per </w:t>
      </w:r>
      <w:r>
        <w:t>guest</w:t>
      </w:r>
      <w:r w:rsidRPr="00DA382D">
        <w:t xml:space="preserve"> for</w:t>
      </w:r>
      <w:r>
        <w:t xml:space="preserve"> PBA, PBA-2-Me, and PBA-2-Ph.</w:t>
      </w:r>
      <w:bookmarkEnd w:id="16"/>
    </w:p>
    <w:p w14:paraId="2FB689BC" w14:textId="58403CCC" w:rsidR="002A6F1C" w:rsidRDefault="002A6F1C" w:rsidP="00025224">
      <w:pPr>
        <w:pStyle w:val="IUCrbodytext"/>
      </w:pPr>
      <w:r>
        <w:t xml:space="preserve">There is minimal variance in </w:t>
      </w:r>
      <w:proofErr w:type="spellStart"/>
      <w:r>
        <w:t>Ar</w:t>
      </w:r>
      <w:proofErr w:type="spellEnd"/>
      <w:r>
        <w:t xml:space="preserve"> </w:t>
      </w:r>
      <w:r w:rsidRPr="5404F8B9">
        <w:t>···</w:t>
      </w:r>
      <w:r>
        <w:t xml:space="preserve"> </w:t>
      </w:r>
      <w:proofErr w:type="spellStart"/>
      <w:r>
        <w:t>Ar</w:t>
      </w:r>
      <w:proofErr w:type="spellEnd"/>
      <w:r>
        <w:t xml:space="preserve"> interactions across the series, with PBA and PBA-2-Me having very similar structures and no distinct electronic differences. However, the slight decrease observed for PBA-2-Ph is unexpected because of the significant role of </w:t>
      </w:r>
      <w:proofErr w:type="spellStart"/>
      <w:r>
        <w:t>Ar</w:t>
      </w:r>
      <w:proofErr w:type="spellEnd"/>
      <w:r>
        <w:t xml:space="preserve"> </w:t>
      </w:r>
      <w:r w:rsidRPr="5404F8B9">
        <w:t>···</w:t>
      </w:r>
      <w:r>
        <w:t xml:space="preserve"> </w:t>
      </w:r>
      <w:proofErr w:type="spellStart"/>
      <w:r>
        <w:t>Ar</w:t>
      </w:r>
      <w:proofErr w:type="spellEnd"/>
      <w:r>
        <w:t xml:space="preserve"> contacts, as indicated throughout this study, and the apparent molecular shape complementarity with the </w:t>
      </w:r>
      <w:proofErr w:type="spellStart"/>
      <w:r>
        <w:t>tpt</w:t>
      </w:r>
      <w:proofErr w:type="spellEnd"/>
      <w:r>
        <w:t xml:space="preserve"> linker, as illustrated below in </w:t>
      </w:r>
      <w:r>
        <w:rPr>
          <w:highlight w:val="yellow"/>
        </w:rPr>
        <w:fldChar w:fldCharType="begin"/>
      </w:r>
      <w:r>
        <w:instrText xml:space="preserve"> REF _Ref130304462 \r \h </w:instrText>
      </w:r>
      <w:r>
        <w:rPr>
          <w:highlight w:val="yellow"/>
        </w:rPr>
      </w:r>
      <w:r>
        <w:rPr>
          <w:highlight w:val="yellow"/>
        </w:rPr>
        <w:fldChar w:fldCharType="separate"/>
      </w:r>
      <w:r w:rsidR="00315598">
        <w:t>Figure 14</w:t>
      </w:r>
      <w:r>
        <w:rPr>
          <w:highlight w:val="yellow"/>
        </w:rPr>
        <w:fldChar w:fldCharType="end"/>
      </w:r>
      <w:r>
        <w:t>.</w:t>
      </w:r>
    </w:p>
    <w:p w14:paraId="08CEC8F7" w14:textId="77777777" w:rsidR="002A6F1C" w:rsidRDefault="00FF7703" w:rsidP="00025224">
      <w:pPr>
        <w:pStyle w:val="IUCrbodytext"/>
      </w:pPr>
      <w:r>
        <w:rPr>
          <w:noProof/>
        </w:rPr>
        <w:object w:dxaOrig="4375" w:dyaOrig="4073" w14:anchorId="644C7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105pt;mso-width-percent:0;mso-height-percent:0;mso-width-percent:0;mso-height-percent:0" o:ole="">
            <v:imagedata r:id="rId22" o:title=""/>
          </v:shape>
          <o:OLEObject Type="Embed" ProgID="ChemDraw.Document.6.0" ShapeID="_x0000_i1025" DrawAspect="Content" ObjectID="_1747648515" r:id="rId23"/>
        </w:object>
      </w:r>
      <w:r w:rsidR="002A6F1C">
        <w:tab/>
      </w:r>
      <w:r>
        <w:rPr>
          <w:noProof/>
        </w:rPr>
        <w:object w:dxaOrig="4248" w:dyaOrig="2278" w14:anchorId="64B141D3">
          <v:shape id="_x0000_i1026" type="#_x0000_t75" alt="" style="width:108pt;height:58.5pt;mso-width-percent:0;mso-height-percent:0;mso-width-percent:0;mso-height-percent:0" o:ole="">
            <v:imagedata r:id="rId24" o:title=""/>
          </v:shape>
          <o:OLEObject Type="Embed" ProgID="ChemDraw.Document.6.0" ShapeID="_x0000_i1026" DrawAspect="Content" ObjectID="_1747648516" r:id="rId25"/>
        </w:object>
      </w:r>
    </w:p>
    <w:p w14:paraId="00007324" w14:textId="77777777" w:rsidR="002A6F1C" w:rsidRPr="00BF26D3" w:rsidRDefault="002A6F1C" w:rsidP="00E9240F">
      <w:pPr>
        <w:pStyle w:val="IUCrfigurecaption"/>
      </w:pPr>
      <w:bookmarkStart w:id="17" w:name="_Ref130304462"/>
      <w:r w:rsidRPr="00BF26D3">
        <w:t xml:space="preserve">Complementary 2D </w:t>
      </w:r>
      <w:r>
        <w:t>representations</w:t>
      </w:r>
      <w:r w:rsidRPr="00BF26D3">
        <w:t xml:space="preserve"> of </w:t>
      </w:r>
      <w:proofErr w:type="spellStart"/>
      <w:r w:rsidRPr="00BF26D3">
        <w:t>tpt</w:t>
      </w:r>
      <w:proofErr w:type="spellEnd"/>
      <w:r w:rsidRPr="00BF26D3">
        <w:t xml:space="preserve"> and PBA-2-Ph</w:t>
      </w:r>
      <w:r>
        <w:t>.</w:t>
      </w:r>
      <w:bookmarkEnd w:id="17"/>
    </w:p>
    <w:p w14:paraId="2C4DE387" w14:textId="69F84FE4" w:rsidR="002A6F1C" w:rsidRDefault="002A6F1C" w:rsidP="00025224">
      <w:pPr>
        <w:pStyle w:val="IUCrbodytext"/>
      </w:pPr>
      <w:r>
        <w:t xml:space="preserve">The lack of increase in </w:t>
      </w:r>
      <w:proofErr w:type="spellStart"/>
      <w:r>
        <w:t>Ar</w:t>
      </w:r>
      <w:proofErr w:type="spellEnd"/>
      <w:r>
        <w:t xml:space="preserve"> </w:t>
      </w:r>
      <w:r w:rsidRPr="5404F8B9">
        <w:t>···</w:t>
      </w:r>
      <w:r>
        <w:t xml:space="preserve"> </w:t>
      </w:r>
      <w:proofErr w:type="spellStart"/>
      <w:r>
        <w:t>Ar</w:t>
      </w:r>
      <w:proofErr w:type="spellEnd"/>
      <w:r>
        <w:t xml:space="preserve"> in PBA-2-Ph can be rationalised by assessing the 3D conformation of the compound in relation to the space available within the framework. Steric repulsion between hydroxyl and methyl groups prevents a co-planar orientation of C1 – C6 and C7 – C12 rings. This induced twist would minimise intramolecular steric repulsion, but results in an unfavourable alignment for interaction with the planar </w:t>
      </w:r>
      <w:proofErr w:type="spellStart"/>
      <w:r>
        <w:t>tpt</w:t>
      </w:r>
      <w:proofErr w:type="spellEnd"/>
      <w:r>
        <w:t xml:space="preserve"> ligand. Instead, the guest molecule can adopt some overlap with the framework linker, while also utilising the freedom of the cavity, as shown in </w:t>
      </w:r>
      <w:r>
        <w:fldChar w:fldCharType="begin"/>
      </w:r>
      <w:r>
        <w:instrText xml:space="preserve"> REF _Ref130304505 \r \h </w:instrText>
      </w:r>
      <w:r>
        <w:fldChar w:fldCharType="separate"/>
      </w:r>
      <w:r w:rsidR="00315598">
        <w:t>Figure 15</w:t>
      </w:r>
      <w:r>
        <w:fldChar w:fldCharType="end"/>
      </w:r>
      <w:r>
        <w:t>.</w:t>
      </w:r>
    </w:p>
    <w:p w14:paraId="431E7568" w14:textId="77777777" w:rsidR="002A6F1C" w:rsidRDefault="002A6F1C" w:rsidP="00025224">
      <w:pPr>
        <w:pStyle w:val="IUCrbodytext"/>
      </w:pPr>
      <w:r w:rsidRPr="004409CA">
        <w:rPr>
          <w:noProof/>
        </w:rPr>
        <w:drawing>
          <wp:inline distT="0" distB="0" distL="0" distR="0" wp14:anchorId="42E50D09" wp14:editId="6831E7B0">
            <wp:extent cx="2698350" cy="1597306"/>
            <wp:effectExtent l="0" t="0" r="6985" b="3175"/>
            <wp:docPr id="15" name="Picture 3">
              <a:extLst xmlns:a="http://schemas.openxmlformats.org/drawingml/2006/main">
                <a:ext uri="{FF2B5EF4-FFF2-40B4-BE49-F238E27FC236}">
                  <a16:creationId xmlns:a16="http://schemas.microsoft.com/office/drawing/2014/main" id="{C10BE2AD-CB7F-BD13-8745-33BCA90ED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BE2AD-CB7F-BD13-8745-33BCA90ED2CC}"/>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35579" cy="1619344"/>
                    </a:xfrm>
                    <a:prstGeom prst="rect">
                      <a:avLst/>
                    </a:prstGeom>
                  </pic:spPr>
                </pic:pic>
              </a:graphicData>
            </a:graphic>
          </wp:inline>
        </w:drawing>
      </w:r>
    </w:p>
    <w:p w14:paraId="028AE35D" w14:textId="77777777" w:rsidR="002A6F1C" w:rsidRDefault="002A6F1C" w:rsidP="001976C2">
      <w:pPr>
        <w:pStyle w:val="IUCrfigurecaption"/>
      </w:pPr>
      <w:bookmarkStart w:id="18" w:name="_Ref130304505"/>
      <w:r>
        <w:t>PBA-2-Ph clustered host-guest and guest-guest aromatic interactions</w:t>
      </w:r>
      <w:bookmarkEnd w:id="18"/>
    </w:p>
    <w:p w14:paraId="6C376BBE" w14:textId="34589BDD" w:rsidR="00B61D9D" w:rsidRDefault="002A6F1C" w:rsidP="00025224">
      <w:pPr>
        <w:pStyle w:val="IUCrbodytext"/>
      </w:pPr>
      <w:r>
        <w:t xml:space="preserve">The resulting sandwich-like cluster enables contact between the electron rich C7 – C12 guest ring and the electron-deficient framework. Simultaneously, the C1 – C6 ring sits in the middle of the pore, which allows interaction with a symmetry </w:t>
      </w:r>
      <w:r w:rsidR="00F7150E">
        <w:t xml:space="preserve">related </w:t>
      </w:r>
      <w:r>
        <w:t xml:space="preserve">molecule. Notably, </w:t>
      </w:r>
      <w:proofErr w:type="spellStart"/>
      <w:r>
        <w:t>Ar</w:t>
      </w:r>
      <w:proofErr w:type="spellEnd"/>
      <w:r>
        <w:t xml:space="preserve"> </w:t>
      </w:r>
      <w:r w:rsidRPr="5404F8B9">
        <w:t>···</w:t>
      </w:r>
      <w:r>
        <w:t xml:space="preserve"> </w:t>
      </w:r>
      <w:proofErr w:type="spellStart"/>
      <w:r>
        <w:t>Ar</w:t>
      </w:r>
      <w:proofErr w:type="spellEnd"/>
      <w:r>
        <w:t xml:space="preserve"> interactions are not adopted by the C13 – C18 ring of the A exchange site, or any rings of the B exchange site for PBA-2-Ph. Instead, these rely on H </w:t>
      </w:r>
      <w:r w:rsidRPr="5404F8B9">
        <w:t>···</w:t>
      </w:r>
      <w:r>
        <w:t xml:space="preserve"> </w:t>
      </w:r>
      <w:proofErr w:type="spellStart"/>
      <w:r>
        <w:t>Ar</w:t>
      </w:r>
      <w:proofErr w:type="spellEnd"/>
      <w:r>
        <w:t xml:space="preserve"> interaction for stability. This reliance is reflected in a significant contribution to interactions for PBA-2-Ph in comparison to PBA and PBA-2-Me. This highlights the versatility of interaction within the pore and the varied action of aromatic rings, which makes them well suited to the CS method. In contrast, PBA-2-Me possesses the fewest H </w:t>
      </w:r>
      <w:r w:rsidRPr="5404F8B9">
        <w:t>···</w:t>
      </w:r>
      <w:r>
        <w:t xml:space="preserve"> </w:t>
      </w:r>
      <w:proofErr w:type="spellStart"/>
      <w:r>
        <w:t>Ar</w:t>
      </w:r>
      <w:proofErr w:type="spellEnd"/>
      <w:r>
        <w:t xml:space="preserve"> interactions, albeit a minimal decrease from PBA, but this is an initial indicator of the disruption that can be caused through addition of sterically dominating groups.</w:t>
      </w:r>
      <w:r w:rsidR="0084523F">
        <w:t xml:space="preserve"> </w:t>
      </w:r>
    </w:p>
    <w:p w14:paraId="6E29C9D1" w14:textId="7040C894" w:rsidR="002A6F1C" w:rsidRDefault="002A6F1C" w:rsidP="00025224">
      <w:pPr>
        <w:pStyle w:val="IUCrbodytext"/>
      </w:pPr>
      <w:r>
        <w:t xml:space="preserve">This disruptive effect is revealed through investigation of O </w:t>
      </w:r>
      <w:r w:rsidRPr="5404F8B9">
        <w:t>···</w:t>
      </w:r>
      <w:r>
        <w:t xml:space="preserve"> H interactions and their reduction observed between PBA and PBA-2-Me. Investigation of H2 and H3 atoms of PBA and C15 of PBA-2-Me highlights the change in environments.</w:t>
      </w:r>
      <w:r w:rsidR="00B61D9D">
        <w:t xml:space="preserve"> </w:t>
      </w:r>
      <w:r>
        <w:t xml:space="preserve">There is an overall loss of three O </w:t>
      </w:r>
      <w:r w:rsidRPr="5404F8B9">
        <w:t>···</w:t>
      </w:r>
      <w:r>
        <w:t xml:space="preserve"> H interactions comparing PBA to PBA-2-Me, which are replaced by a single H </w:t>
      </w:r>
      <w:r w:rsidRPr="5404F8B9">
        <w:t>···</w:t>
      </w:r>
      <w:r>
        <w:t xml:space="preserve"> </w:t>
      </w:r>
      <w:proofErr w:type="spellStart"/>
      <w:r>
        <w:t>Ar</w:t>
      </w:r>
      <w:proofErr w:type="spellEnd"/>
      <w:r>
        <w:t xml:space="preserve"> contact. This is likely related to a change in guest location because the additional methyl of PBA-2-Me would have considerable steric repulsion. Overlay of the two structures reveals a significant difference in host framework conformation, illustrated in </w:t>
      </w:r>
      <w:r>
        <w:fldChar w:fldCharType="begin"/>
      </w:r>
      <w:r>
        <w:instrText xml:space="preserve"> REF _Ref130304524 \r \h </w:instrText>
      </w:r>
      <w:r>
        <w:fldChar w:fldCharType="separate"/>
      </w:r>
      <w:r w:rsidR="00315598">
        <w:t>Figure 16</w:t>
      </w:r>
      <w:r>
        <w:fldChar w:fldCharType="end"/>
      </w:r>
      <w:r>
        <w:t>.</w:t>
      </w:r>
    </w:p>
    <w:p w14:paraId="5430497E" w14:textId="77777777" w:rsidR="002A6F1C" w:rsidRDefault="002A6F1C" w:rsidP="00025224">
      <w:pPr>
        <w:pStyle w:val="IUCrbodytext"/>
      </w:pPr>
      <w:r>
        <w:rPr>
          <w:noProof/>
        </w:rPr>
        <w:drawing>
          <wp:inline distT="0" distB="0" distL="0" distR="0" wp14:anchorId="5D922779" wp14:editId="4B01334F">
            <wp:extent cx="2838607" cy="1597306"/>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47617" cy="1602376"/>
                    </a:xfrm>
                    <a:prstGeom prst="rect">
                      <a:avLst/>
                    </a:prstGeom>
                    <a:noFill/>
                    <a:ln>
                      <a:noFill/>
                    </a:ln>
                  </pic:spPr>
                </pic:pic>
              </a:graphicData>
            </a:graphic>
          </wp:inline>
        </w:drawing>
      </w:r>
    </w:p>
    <w:p w14:paraId="5B803645" w14:textId="77777777" w:rsidR="002A6F1C" w:rsidRDefault="002A6F1C" w:rsidP="00FF4134">
      <w:pPr>
        <w:pStyle w:val="IUCrfigurecaption"/>
      </w:pPr>
      <w:bookmarkStart w:id="19" w:name="_Ref130304524"/>
      <w:r>
        <w:t>Comparison of host framework conformation for PBA (blue) and PBA-2-Me (red). Guest molecules omitted for clarity.</w:t>
      </w:r>
      <w:bookmarkEnd w:id="19"/>
      <w:r>
        <w:t xml:space="preserve"> </w:t>
      </w:r>
    </w:p>
    <w:p w14:paraId="60AEEA8D" w14:textId="77777777" w:rsidR="002A6F1C" w:rsidRDefault="002A6F1C" w:rsidP="00025224">
      <w:pPr>
        <w:pStyle w:val="IUCrbodytext"/>
      </w:pPr>
      <w:r>
        <w:t xml:space="preserve">While this distortion prevents direct comparison of the exchange sites adopted, it clearly highlights the change of environment brought about by the additional methyl group of PBA-2-Me. Comparatively, PBA-2-Ph regains some O </w:t>
      </w:r>
      <w:r w:rsidRPr="5404F8B9">
        <w:t>···</w:t>
      </w:r>
      <w:r>
        <w:t xml:space="preserve"> H interactions but not to the same extent as PBA. This suggests that the location adopted by PBA-2-Ph achieves a better balance between the three principal interactions.</w:t>
      </w:r>
    </w:p>
    <w:p w14:paraId="31691C3C" w14:textId="4ED07381" w:rsidR="002A6F1C" w:rsidRDefault="002A6F1C" w:rsidP="00025224">
      <w:pPr>
        <w:pStyle w:val="IUCrbodytext"/>
      </w:pPr>
      <w:r>
        <w:t xml:space="preserve">Variation of intermolecular interactions has a negligible influence on the average guest occupancy for PBA, PBA-2-Me, and PBA-2-Ph in Group 5 (26.8%, 24.9%, and 26.7% respectively). Although differences in O </w:t>
      </w:r>
      <w:r w:rsidRPr="5404F8B9">
        <w:t>···</w:t>
      </w:r>
      <w:r>
        <w:t xml:space="preserve"> H interactions were identified between PBA and PBA-2-Me, they both achieve comparable average guest occupancies with a similar number of interactions. This may be aided by the more restricted torsion angle observed for PBA-2-Me which allows it to adopt two exchange sites which maximise interaction, as previously noted for BBA-3-Me. In comparison, PBA-2-Ph experiences a significant increase in the average number of interactions because of the greater reliance on weaker H </w:t>
      </w:r>
      <w:r w:rsidRPr="5404F8B9">
        <w:t>···</w:t>
      </w:r>
      <w:r>
        <w:t xml:space="preserve"> </w:t>
      </w:r>
      <w:proofErr w:type="spellStart"/>
      <w:r>
        <w:t>Ar</w:t>
      </w:r>
      <w:proofErr w:type="spellEnd"/>
      <w:r>
        <w:t xml:space="preserve"> contacts. A comparison between PBA-2-Ph and BBA-8,10,12-OMe (Group 3) shows that the two exchange sites in the asymmetric unit</w:t>
      </w:r>
      <w:r w:rsidR="00B10E98">
        <w:t xml:space="preserve"> can</w:t>
      </w:r>
      <w:r>
        <w:t xml:space="preserve"> rely on different interactions but result in similar guest occupancies and accompanying restraints. This also highlights the cumulative effect of many weaker interactions which can be utilised to match the stronger contacts.</w:t>
      </w:r>
    </w:p>
    <w:p w14:paraId="286CEAB0" w14:textId="77777777" w:rsidR="002A6F1C" w:rsidRDefault="002A6F1C" w:rsidP="00025224">
      <w:pPr>
        <w:pStyle w:val="IUCrbodytext"/>
      </w:pPr>
      <w:r>
        <w:t xml:space="preserve">The series also demonstrates the impact that relatively small structural changes can impose on the location adopted by guests within a pore, although in this case the variation in guest exchange sites did not have a significant influence on the overall molecular structure elucidation. It has also been shown that additional aromatic rings do not have a direct correlation with the number of </w:t>
      </w:r>
      <w:proofErr w:type="spellStart"/>
      <w:r>
        <w:t>Ar</w:t>
      </w:r>
      <w:proofErr w:type="spellEnd"/>
      <w:r>
        <w:t xml:space="preserve"> </w:t>
      </w:r>
      <w:r w:rsidRPr="5404F8B9">
        <w:t>···</w:t>
      </w:r>
      <w:r>
        <w:t xml:space="preserve"> </w:t>
      </w:r>
      <w:proofErr w:type="spellStart"/>
      <w:r>
        <w:t>Ar</w:t>
      </w:r>
      <w:proofErr w:type="spellEnd"/>
      <w:r>
        <w:t xml:space="preserve"> contacts adopted. Instead, the substitution position, which is greatly influenced by the steric bulk of the molecule, and electronic properties of the accompanying rings play an important role as to which interaction is the most favourable.</w:t>
      </w:r>
    </w:p>
    <w:p w14:paraId="757420F3" w14:textId="77777777" w:rsidR="002A6F1C" w:rsidRDefault="002A6F1C" w:rsidP="00025224">
      <w:pPr>
        <w:pStyle w:val="IUCrbodytext"/>
      </w:pPr>
    </w:p>
    <w:p w14:paraId="03210144" w14:textId="77777777" w:rsidR="002A6F1C" w:rsidRDefault="002A6F1C" w:rsidP="0090635C">
      <w:pPr>
        <w:pStyle w:val="IUCrheading1"/>
      </w:pPr>
      <w:r>
        <w:t>Conclusions and Future Work</w:t>
      </w:r>
    </w:p>
    <w:p w14:paraId="243A5244" w14:textId="46603BA9" w:rsidR="002A6F1C" w:rsidRDefault="002A6F1C" w:rsidP="00025224">
      <w:pPr>
        <w:pStyle w:val="IUCrbodytext"/>
      </w:pPr>
      <w:r>
        <w:t xml:space="preserve">Drawing from the summaries of each of the five groups analysed, it is shown that the location of the guest exchange site is determined by the steric requirements of the molecule. The subsequent orientation and molecular conformation of the guest are governed by the intermolecular interactions available at the exchange site. The interactions adopted will then define the ability of guests to achieve regular order and influence the quality of </w:t>
      </w:r>
      <w:r w:rsidR="00F7150E">
        <w:t xml:space="preserve">the resolved </w:t>
      </w:r>
      <w:r>
        <w:t>structure.</w:t>
      </w:r>
    </w:p>
    <w:p w14:paraId="6C72B5E5" w14:textId="74B9BBB9" w:rsidR="002A6F1C" w:rsidRDefault="002A6F1C" w:rsidP="00025224">
      <w:pPr>
        <w:pStyle w:val="IUCrbodytext"/>
      </w:pPr>
      <w:r>
        <w:t xml:space="preserve">Accordingly, structurally related compounds can exhibit considerably different behaviours. In particular, the addition or rearrangement of functionalities which have </w:t>
      </w:r>
      <w:r w:rsidR="00F7150E">
        <w:t xml:space="preserve">been shown to </w:t>
      </w:r>
      <w:r>
        <w:t xml:space="preserve">aid guest stability may </w:t>
      </w:r>
      <w:proofErr w:type="gramStart"/>
      <w:r w:rsidR="00F7150E">
        <w:t xml:space="preserve">actually </w:t>
      </w:r>
      <w:r>
        <w:t>have</w:t>
      </w:r>
      <w:proofErr w:type="gramEnd"/>
      <w:r>
        <w:t xml:space="preserve"> a destabilising effect if not considered in conjunction with the 3D shape and conformation of guest molecules.</w:t>
      </w:r>
    </w:p>
    <w:p w14:paraId="07B91612" w14:textId="1463B034" w:rsidR="002A6F1C" w:rsidRDefault="002A6F1C" w:rsidP="00025224">
      <w:pPr>
        <w:pStyle w:val="IUCrbodytext"/>
      </w:pPr>
      <w:r>
        <w:t xml:space="preserve">It is also suggested that some functional groups favour localised interaction rather than regular long-range ordering, as introduced in the evaluation of nitrile functionalities in Group 2. This may manifest itself as guest-guest interactions which appear relatively strong, but the accompanying host-guest contacts are weak. The resulting CS structure </w:t>
      </w:r>
      <w:r w:rsidR="00F7150E">
        <w:t>may only</w:t>
      </w:r>
      <w:r>
        <w:t xml:space="preserve"> be poorly resolved because of the lack of consistent stabilisation throughout cavities in the framework.</w:t>
      </w:r>
    </w:p>
    <w:p w14:paraId="62905806" w14:textId="6B5E30D0" w:rsidR="002A6F1C" w:rsidRDefault="002A6F1C" w:rsidP="001D0879">
      <w:pPr>
        <w:pStyle w:val="IUCrbodytext"/>
      </w:pPr>
      <w:r>
        <w:t>F</w:t>
      </w:r>
      <w:r w:rsidR="00266A80">
        <w:t>ollow-on</w:t>
      </w:r>
      <w:r>
        <w:t xml:space="preserve"> </w:t>
      </w:r>
      <w:r w:rsidR="00BB01B4">
        <w:t>investigations from this work</w:t>
      </w:r>
      <w:r>
        <w:t xml:space="preserve"> will use crystallographic databases to identify functional group propensity to form strong intermolecular interactions with similar groups. This will provide insight into which functionalities are more likely to form strong guest-guest interactions and therefore may be more successfully analysed with other CS variants or different advanced crystallisation methods. </w:t>
      </w:r>
      <w:sdt>
        <w:sdtPr>
          <w:tag w:val="MENDELEY_CITATION_v3_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"/>
          <w:id w:val="556973662"/>
          <w:placeholder>
            <w:docPart w:val="DefaultPlaceholder_-1854013440"/>
          </w:placeholder>
        </w:sdtPr>
        <w:sdtEndPr/>
        <w:sdtContent>
          <w:r w:rsidR="00505729">
            <w:t xml:space="preserve">(Metherall </w:t>
          </w:r>
          <w:r w:rsidR="00505729">
            <w:rPr>
              <w:i/>
              <w:iCs/>
            </w:rPr>
            <w:t>et al.</w:t>
          </w:r>
          <w:r w:rsidR="00505729">
            <w:t>, 2023)</w:t>
          </w:r>
        </w:sdtContent>
      </w:sdt>
      <w:r>
        <w:t xml:space="preserve"> </w:t>
      </w:r>
      <w:r w:rsidR="009D3335">
        <w:t>This w</w:t>
      </w:r>
      <w:r w:rsidR="00307C16">
        <w:t>ork will also</w:t>
      </w:r>
      <w:r w:rsidR="009D3335">
        <w:t xml:space="preserve"> consider</w:t>
      </w:r>
      <w:r w:rsidR="00307C16">
        <w:t xml:space="preserve"> the </w:t>
      </w:r>
      <w:r w:rsidR="007223B1">
        <w:t>influence</w:t>
      </w:r>
      <w:r w:rsidR="00307C16">
        <w:t xml:space="preserve"> of</w:t>
      </w:r>
      <w:r w:rsidR="009D3335">
        <w:t xml:space="preserve"> </w:t>
      </w:r>
      <w:r w:rsidR="00612FA4">
        <w:t xml:space="preserve">host </w:t>
      </w:r>
      <w:r w:rsidR="00307C16">
        <w:t>distortion which</w:t>
      </w:r>
      <w:r w:rsidR="007C2537">
        <w:t xml:space="preserve"> has already been shown to vary greatly depending on the guest exchanged within the </w:t>
      </w:r>
      <w:r w:rsidR="00397B03">
        <w:t>framework.</w:t>
      </w:r>
    </w:p>
    <w:p w14:paraId="2289F730" w14:textId="7FC50A98" w:rsidR="006517A8" w:rsidRDefault="002A6F1C" w:rsidP="00025224">
      <w:pPr>
        <w:pStyle w:val="IUCrbodytext"/>
      </w:pPr>
      <w:r>
        <w:t xml:space="preserve">Finally, further systematic studies will be undertaken in conjunction with computational simulation and solution state analysis to improve understanding of conformational restraints imposed by encapsulation within the framework. The PBA and BBA structures provide the ideal platform for this work due to their structural simplicity and readily quantifiable molecular shape. </w:t>
      </w:r>
    </w:p>
    <w:p w14:paraId="1A03D983" w14:textId="2D20BF61" w:rsidR="002A6F1C" w:rsidRDefault="002A6F1C" w:rsidP="008F2652">
      <w:pPr>
        <w:pStyle w:val="IUCracknowledgements"/>
        <w:numPr>
          <w:ilvl w:val="0"/>
          <w:numId w:val="31"/>
        </w:numPr>
        <w:textAlignment w:val="auto"/>
      </w:pPr>
      <w:r>
        <w:t xml:space="preserve">We thank the Engineering and Physical Sciences Research Council for funding the UK National Crystallography Service (EP/W02098X/1), which provided the experimental facilities for these studies, and the </w:t>
      </w:r>
      <w:r w:rsidRPr="008F2652">
        <w:t xml:space="preserve">Photo-Electro Programme Grant </w:t>
      </w:r>
      <w:r>
        <w:t>(</w:t>
      </w:r>
      <w:r w:rsidRPr="008F2652">
        <w:t>EP/P013341/1 and EP/K039466/1)</w:t>
      </w:r>
      <w:r>
        <w:t xml:space="preserve"> which funded the work of JP. We also</w:t>
      </w:r>
      <w:r w:rsidRPr="008F2652">
        <w:t xml:space="preserve"> </w:t>
      </w:r>
      <w:r>
        <w:t xml:space="preserve">thank Merck Crystal-Do for the synthesis of crystalline sponge host crystals and their support throughout the study, as well as </w:t>
      </w:r>
      <w:r w:rsidR="00315598">
        <w:t xml:space="preserve">Dr </w:t>
      </w:r>
      <w:r>
        <w:t xml:space="preserve">James Orton and </w:t>
      </w:r>
      <w:r w:rsidR="00315598">
        <w:t xml:space="preserve">Dr </w:t>
      </w:r>
      <w:r>
        <w:t xml:space="preserve">Peter Horton for their assistance with </w:t>
      </w:r>
      <w:r w:rsidR="00315598">
        <w:t xml:space="preserve">experimental work and </w:t>
      </w:r>
      <w:r>
        <w:t>crystallographic modelling.</w:t>
      </w:r>
    </w:p>
    <w:p w14:paraId="20BC2F3D" w14:textId="77777777" w:rsidR="002A6F1C" w:rsidRDefault="002A6F1C" w:rsidP="00BC1127">
      <w:pPr>
        <w:pStyle w:val="IUCrbodytext"/>
      </w:pPr>
    </w:p>
    <w:p w14:paraId="7EDF0147" w14:textId="77777777" w:rsidR="0081113A" w:rsidRPr="00831E3A" w:rsidRDefault="0081113A" w:rsidP="00BC1127">
      <w:pPr>
        <w:pStyle w:val="IUCrbodytext"/>
      </w:pPr>
    </w:p>
    <w:p w14:paraId="6E6CF6EC" w14:textId="77777777" w:rsidR="002A6F1C" w:rsidRDefault="002A6F1C">
      <w:pPr>
        <w:pStyle w:val="IUCrheading4"/>
      </w:pPr>
      <w:r>
        <w:t>References</w:t>
      </w:r>
    </w:p>
    <w:sdt>
      <w:sdtPr>
        <w:tag w:val="MENDELEY_BIBLIOGRAPHY"/>
        <w:id w:val="-77834258"/>
        <w:placeholder>
          <w:docPart w:val="DefaultPlaceholder_-1854013440"/>
        </w:placeholder>
      </w:sdtPr>
      <w:sdtEndPr/>
      <w:sdtContent>
        <w:p w14:paraId="44CA9AFE" w14:textId="77777777" w:rsidR="00505729" w:rsidRDefault="00505729">
          <w:pPr>
            <w:autoSpaceDE w:val="0"/>
            <w:autoSpaceDN w:val="0"/>
            <w:ind w:hanging="480"/>
            <w:divId w:val="1193152840"/>
            <w:rPr>
              <w:sz w:val="24"/>
            </w:rPr>
          </w:pPr>
          <w:proofErr w:type="spellStart"/>
          <w:r>
            <w:t>Desiraju</w:t>
          </w:r>
          <w:proofErr w:type="spellEnd"/>
          <w:r>
            <w:t>, G. R. (1989). Crystal Engineering: The Design of Organic Solids Materials Science Monographs.</w:t>
          </w:r>
        </w:p>
        <w:p w14:paraId="2BA8E0C2" w14:textId="77777777" w:rsidR="00505729" w:rsidRDefault="00505729">
          <w:pPr>
            <w:autoSpaceDE w:val="0"/>
            <w:autoSpaceDN w:val="0"/>
            <w:ind w:hanging="480"/>
            <w:divId w:val="2098015048"/>
          </w:pPr>
          <w:r>
            <w:t xml:space="preserve">Du, Q., Peng, J., Wu, P. &amp; He, H. (2018). </w:t>
          </w:r>
          <w:proofErr w:type="spellStart"/>
          <w:r>
            <w:rPr>
              <w:i/>
              <w:iCs/>
            </w:rPr>
            <w:t>TrAC</w:t>
          </w:r>
          <w:proofErr w:type="spellEnd"/>
          <w:r>
            <w:rPr>
              <w:i/>
              <w:iCs/>
            </w:rPr>
            <w:t xml:space="preserve"> - Trends in Analytical Chemistry</w:t>
          </w:r>
          <w:r>
            <w:t xml:space="preserve"> </w:t>
          </w:r>
          <w:r>
            <w:rPr>
              <w:b/>
              <w:bCs/>
            </w:rPr>
            <w:t>102</w:t>
          </w:r>
          <w:r>
            <w:t>, 290–310.</w:t>
          </w:r>
        </w:p>
        <w:p w14:paraId="08C34E31" w14:textId="77777777" w:rsidR="00505729" w:rsidRDefault="00505729">
          <w:pPr>
            <w:autoSpaceDE w:val="0"/>
            <w:autoSpaceDN w:val="0"/>
            <w:ind w:hanging="480"/>
            <w:divId w:val="1890533270"/>
          </w:pPr>
          <w:proofErr w:type="spellStart"/>
          <w:r>
            <w:t>Dunitz</w:t>
          </w:r>
          <w:proofErr w:type="spellEnd"/>
          <w:r>
            <w:t xml:space="preserve">, J. D. &amp; Taylor, R. (1997). </w:t>
          </w:r>
          <w:r>
            <w:rPr>
              <w:i/>
              <w:iCs/>
            </w:rPr>
            <w:t>Chemistry - A European Journal</w:t>
          </w:r>
          <w:r>
            <w:t xml:space="preserve"> </w:t>
          </w:r>
          <w:r>
            <w:rPr>
              <w:b/>
              <w:bCs/>
            </w:rPr>
            <w:t>3</w:t>
          </w:r>
          <w:r>
            <w:t>, 89–98.</w:t>
          </w:r>
        </w:p>
        <w:p w14:paraId="479B6DDD" w14:textId="77777777" w:rsidR="00505729" w:rsidRDefault="00505729">
          <w:pPr>
            <w:autoSpaceDE w:val="0"/>
            <w:autoSpaceDN w:val="0"/>
            <w:ind w:hanging="480"/>
            <w:divId w:val="186868105"/>
          </w:pPr>
          <w:r>
            <w:t xml:space="preserve">Groom, C. R., Bruno, I. J., Lightfoot, M. P. &amp; Ward, S. C. (2016). </w:t>
          </w:r>
          <w:r>
            <w:rPr>
              <w:i/>
              <w:iCs/>
            </w:rPr>
            <w:t xml:space="preserve">Acta </w:t>
          </w:r>
          <w:proofErr w:type="spellStart"/>
          <w:r>
            <w:rPr>
              <w:i/>
              <w:iCs/>
            </w:rPr>
            <w:t>Crystallographica</w:t>
          </w:r>
          <w:proofErr w:type="spellEnd"/>
          <w:r>
            <w:rPr>
              <w:i/>
              <w:iCs/>
            </w:rPr>
            <w:t xml:space="preserve"> Section B: Structural Science, Crystal Engineering and Materials</w:t>
          </w:r>
          <w:r>
            <w:t xml:space="preserve"> </w:t>
          </w:r>
          <w:r>
            <w:rPr>
              <w:b/>
              <w:bCs/>
            </w:rPr>
            <w:t>72</w:t>
          </w:r>
          <w:r>
            <w:t>, 171–179.</w:t>
          </w:r>
        </w:p>
        <w:p w14:paraId="30D29CBD" w14:textId="77777777" w:rsidR="00505729" w:rsidRDefault="00505729">
          <w:pPr>
            <w:autoSpaceDE w:val="0"/>
            <w:autoSpaceDN w:val="0"/>
            <w:ind w:hanging="480"/>
            <w:divId w:val="1595087343"/>
          </w:pPr>
          <w:r>
            <w:t xml:space="preserve">Habib, F., Tocher, D. A., Press, N. J. &amp; </w:t>
          </w:r>
          <w:proofErr w:type="spellStart"/>
          <w:r>
            <w:t>Carmalt</w:t>
          </w:r>
          <w:proofErr w:type="spellEnd"/>
          <w:r>
            <w:t xml:space="preserve">, C. J. (2020). </w:t>
          </w:r>
          <w:r>
            <w:rPr>
              <w:i/>
              <w:iCs/>
            </w:rPr>
            <w:t>Microporous and Mesoporous Materials</w:t>
          </w:r>
          <w:r>
            <w:t xml:space="preserve"> </w:t>
          </w:r>
          <w:r>
            <w:rPr>
              <w:b/>
              <w:bCs/>
            </w:rPr>
            <w:t>308</w:t>
          </w:r>
          <w:r>
            <w:t>, 110548.</w:t>
          </w:r>
        </w:p>
        <w:p w14:paraId="1AD3D641" w14:textId="77777777" w:rsidR="00505729" w:rsidRDefault="00505729">
          <w:pPr>
            <w:autoSpaceDE w:val="0"/>
            <w:autoSpaceDN w:val="0"/>
            <w:ind w:hanging="480"/>
            <w:divId w:val="2132625318"/>
          </w:pPr>
          <w:r>
            <w:t xml:space="preserve">Hayes, L. M., Knapp, C. E., </w:t>
          </w:r>
          <w:proofErr w:type="spellStart"/>
          <w:r>
            <w:t>Nathoo</w:t>
          </w:r>
          <w:proofErr w:type="spellEnd"/>
          <w:r>
            <w:t xml:space="preserve">, K. Y., Press, N. J., Tocher, D. A. &amp; </w:t>
          </w:r>
          <w:proofErr w:type="spellStart"/>
          <w:r>
            <w:t>Carmalt</w:t>
          </w:r>
          <w:proofErr w:type="spellEnd"/>
          <w:r>
            <w:t xml:space="preserve">, C. J. (2016). </w:t>
          </w:r>
          <w:proofErr w:type="spellStart"/>
          <w:r>
            <w:rPr>
              <w:i/>
              <w:iCs/>
            </w:rPr>
            <w:t>Cryst</w:t>
          </w:r>
          <w:proofErr w:type="spellEnd"/>
          <w:r>
            <w:rPr>
              <w:i/>
              <w:iCs/>
            </w:rPr>
            <w:t xml:space="preserve"> Growth Des</w:t>
          </w:r>
          <w:r>
            <w:t xml:space="preserve"> </w:t>
          </w:r>
          <w:r>
            <w:rPr>
              <w:b/>
              <w:bCs/>
            </w:rPr>
            <w:t>16</w:t>
          </w:r>
          <w:r>
            <w:t>, 3465–3472.</w:t>
          </w:r>
        </w:p>
        <w:p w14:paraId="4BCF3C0D" w14:textId="77777777" w:rsidR="00505729" w:rsidRDefault="00505729">
          <w:pPr>
            <w:autoSpaceDE w:val="0"/>
            <w:autoSpaceDN w:val="0"/>
            <w:ind w:hanging="480"/>
            <w:divId w:val="1070541524"/>
          </w:pPr>
          <w:r>
            <w:t xml:space="preserve">Hayes, L. M., Press, N. J., Tocher, D. A. &amp; </w:t>
          </w:r>
          <w:proofErr w:type="spellStart"/>
          <w:r>
            <w:t>Carmalt</w:t>
          </w:r>
          <w:proofErr w:type="spellEnd"/>
          <w:r>
            <w:t xml:space="preserve">, C. J. (2017). </w:t>
          </w:r>
          <w:proofErr w:type="spellStart"/>
          <w:r>
            <w:rPr>
              <w:i/>
              <w:iCs/>
            </w:rPr>
            <w:t>Cryst</w:t>
          </w:r>
          <w:proofErr w:type="spellEnd"/>
          <w:r>
            <w:rPr>
              <w:i/>
              <w:iCs/>
            </w:rPr>
            <w:t xml:space="preserve"> Growth Des</w:t>
          </w:r>
          <w:r>
            <w:t xml:space="preserve"> </w:t>
          </w:r>
          <w:r>
            <w:rPr>
              <w:b/>
              <w:bCs/>
            </w:rPr>
            <w:t>17</w:t>
          </w:r>
          <w:r>
            <w:t>, 858–863.</w:t>
          </w:r>
        </w:p>
        <w:p w14:paraId="683FA0A7" w14:textId="77777777" w:rsidR="00505729" w:rsidRDefault="00505729">
          <w:pPr>
            <w:autoSpaceDE w:val="0"/>
            <w:autoSpaceDN w:val="0"/>
            <w:ind w:hanging="480"/>
            <w:divId w:val="636107516"/>
          </w:pPr>
          <w:r>
            <w:t xml:space="preserve">Hunter, C. A. &amp; Sanders, J. K. M. (1990). </w:t>
          </w:r>
          <w:r>
            <w:rPr>
              <w:i/>
              <w:iCs/>
            </w:rPr>
            <w:t>Journal of the American Chemical Society</w:t>
          </w:r>
          <w:r>
            <w:t xml:space="preserve"> </w:t>
          </w:r>
          <w:r>
            <w:rPr>
              <w:b/>
              <w:bCs/>
            </w:rPr>
            <w:t>112</w:t>
          </w:r>
          <w:r>
            <w:t>, 5525–5534.</w:t>
          </w:r>
        </w:p>
        <w:p w14:paraId="6C031004" w14:textId="77777777" w:rsidR="00505729" w:rsidRDefault="00505729">
          <w:pPr>
            <w:autoSpaceDE w:val="0"/>
            <w:autoSpaceDN w:val="0"/>
            <w:ind w:hanging="480"/>
            <w:divId w:val="6106739"/>
          </w:pPr>
          <w:proofErr w:type="spellStart"/>
          <w:r>
            <w:t>Inokuma</w:t>
          </w:r>
          <w:proofErr w:type="spellEnd"/>
          <w:r>
            <w:t xml:space="preserve">, Y., Yoshioka, S., Ariyoshi, J., Arai, T., </w:t>
          </w:r>
          <w:proofErr w:type="spellStart"/>
          <w:r>
            <w:t>Hitora</w:t>
          </w:r>
          <w:proofErr w:type="spellEnd"/>
          <w:r>
            <w:t xml:space="preserve">, Y., Takada, K., Matsunaga, S., </w:t>
          </w:r>
          <w:proofErr w:type="spellStart"/>
          <w:r>
            <w:t>Rissanen</w:t>
          </w:r>
          <w:proofErr w:type="spellEnd"/>
          <w:r>
            <w:t xml:space="preserve">, K. &amp; Fujita, M. (2013). </w:t>
          </w:r>
          <w:r>
            <w:rPr>
              <w:i/>
              <w:iCs/>
            </w:rPr>
            <w:t>Nature</w:t>
          </w:r>
          <w:r>
            <w:t xml:space="preserve"> </w:t>
          </w:r>
          <w:r>
            <w:rPr>
              <w:b/>
              <w:bCs/>
            </w:rPr>
            <w:t>495</w:t>
          </w:r>
          <w:r>
            <w:t>, 461–466.</w:t>
          </w:r>
        </w:p>
        <w:p w14:paraId="4C8A5221" w14:textId="77777777" w:rsidR="00505729" w:rsidRDefault="00505729">
          <w:pPr>
            <w:autoSpaceDE w:val="0"/>
            <w:autoSpaceDN w:val="0"/>
            <w:ind w:hanging="480"/>
            <w:divId w:val="146673693"/>
          </w:pPr>
          <w:proofErr w:type="spellStart"/>
          <w:r>
            <w:t>Kawahata</w:t>
          </w:r>
          <w:proofErr w:type="spellEnd"/>
          <w:r>
            <w:t xml:space="preserve">, M., </w:t>
          </w:r>
          <w:proofErr w:type="spellStart"/>
          <w:r>
            <w:t>Komagawa</w:t>
          </w:r>
          <w:proofErr w:type="spellEnd"/>
          <w:r>
            <w:t xml:space="preserve">, S., Ohara, K., Fujita, M. &amp; Yamaguchi, K. (2016). </w:t>
          </w:r>
          <w:r>
            <w:rPr>
              <w:i/>
              <w:iCs/>
            </w:rPr>
            <w:t>Tetrahedron Letters</w:t>
          </w:r>
          <w:r>
            <w:t xml:space="preserve"> </w:t>
          </w:r>
          <w:r>
            <w:rPr>
              <w:b/>
              <w:bCs/>
            </w:rPr>
            <w:t>57</w:t>
          </w:r>
          <w:r>
            <w:t>, 4633–4636.</w:t>
          </w:r>
        </w:p>
        <w:p w14:paraId="717D8C62" w14:textId="77777777" w:rsidR="00505729" w:rsidRDefault="00505729">
          <w:pPr>
            <w:autoSpaceDE w:val="0"/>
            <w:autoSpaceDN w:val="0"/>
            <w:ind w:hanging="480"/>
            <w:divId w:val="1075083419"/>
          </w:pPr>
          <w:r>
            <w:t xml:space="preserve">Metherall, J. P., Carroll, R. C., Coles, S. J., Hall, M. J. &amp; Probert, M. R. (2023). </w:t>
          </w:r>
          <w:r>
            <w:rPr>
              <w:i/>
              <w:iCs/>
            </w:rPr>
            <w:t>Chemical Society Reviews</w:t>
          </w:r>
          <w:r>
            <w:t xml:space="preserve"> 1995–2010.</w:t>
          </w:r>
        </w:p>
        <w:p w14:paraId="787F87FB" w14:textId="77777777" w:rsidR="00505729" w:rsidRDefault="00505729">
          <w:pPr>
            <w:autoSpaceDE w:val="0"/>
            <w:autoSpaceDN w:val="0"/>
            <w:ind w:hanging="480"/>
            <w:divId w:val="133833599"/>
          </w:pPr>
          <w:r>
            <w:t xml:space="preserve">Moghadam, P. Z., Li, A., Wiggin, S. B., Tao, A., Maloney, A. G. P., Wood, P. A., Ward, S. C. &amp; </w:t>
          </w:r>
          <w:proofErr w:type="spellStart"/>
          <w:r>
            <w:t>Fairen</w:t>
          </w:r>
          <w:proofErr w:type="spellEnd"/>
          <w:r>
            <w:t xml:space="preserve">-Jimenez, D. (2017). </w:t>
          </w:r>
          <w:r>
            <w:rPr>
              <w:i/>
              <w:iCs/>
            </w:rPr>
            <w:t>Chemistry of Materials</w:t>
          </w:r>
          <w:r>
            <w:t xml:space="preserve"> </w:t>
          </w:r>
          <w:r>
            <w:rPr>
              <w:b/>
              <w:bCs/>
            </w:rPr>
            <w:t>29</w:t>
          </w:r>
          <w:r>
            <w:t>, 2618–2625.</w:t>
          </w:r>
        </w:p>
        <w:p w14:paraId="4F90961A" w14:textId="77777777" w:rsidR="00505729" w:rsidRDefault="00505729">
          <w:pPr>
            <w:autoSpaceDE w:val="0"/>
            <w:autoSpaceDN w:val="0"/>
            <w:ind w:hanging="480"/>
            <w:divId w:val="1276904548"/>
          </w:pPr>
          <w:r>
            <w:t>Pearce, J. E. (2022). PhD Thesis. University of Southampton.</w:t>
          </w:r>
        </w:p>
        <w:p w14:paraId="78DB4F44" w14:textId="77777777" w:rsidR="00505729" w:rsidRDefault="00505729">
          <w:pPr>
            <w:autoSpaceDE w:val="0"/>
            <w:autoSpaceDN w:val="0"/>
            <w:ind w:hanging="480"/>
            <w:divId w:val="1857421712"/>
          </w:pPr>
          <w:proofErr w:type="spellStart"/>
          <w:r>
            <w:t>Ramadhar</w:t>
          </w:r>
          <w:proofErr w:type="spellEnd"/>
          <w:r>
            <w:t xml:space="preserve">, T. R., Zheng, S. L., Chen, Y. S. &amp; Clardy, J. (2015). </w:t>
          </w:r>
          <w:r>
            <w:rPr>
              <w:i/>
              <w:iCs/>
            </w:rPr>
            <w:t>Chemical Communications</w:t>
          </w:r>
          <w:r>
            <w:t xml:space="preserve"> </w:t>
          </w:r>
          <w:r>
            <w:rPr>
              <w:b/>
              <w:bCs/>
            </w:rPr>
            <w:t>51</w:t>
          </w:r>
          <w:r>
            <w:t>, 11252–11255.</w:t>
          </w:r>
        </w:p>
        <w:p w14:paraId="107CCC28" w14:textId="77777777" w:rsidR="00505729" w:rsidRDefault="00505729">
          <w:pPr>
            <w:autoSpaceDE w:val="0"/>
            <w:autoSpaceDN w:val="0"/>
            <w:ind w:hanging="480"/>
            <w:divId w:val="149566056"/>
          </w:pPr>
          <w:r>
            <w:t xml:space="preserve">Rosenberger, L., von Essen, C., Khutia, A., </w:t>
          </w:r>
          <w:proofErr w:type="spellStart"/>
          <w:r>
            <w:t>Kühn</w:t>
          </w:r>
          <w:proofErr w:type="spellEnd"/>
          <w:r>
            <w:t xml:space="preserve">, C., Georgi, K., Hirsch, A. K. H., Hartmann, R. W. &amp; </w:t>
          </w:r>
          <w:proofErr w:type="spellStart"/>
          <w:r>
            <w:t>Badolo</w:t>
          </w:r>
          <w:proofErr w:type="spellEnd"/>
          <w:r>
            <w:t xml:space="preserve">, L. (2021). </w:t>
          </w:r>
          <w:r>
            <w:rPr>
              <w:i/>
              <w:iCs/>
            </w:rPr>
            <w:t>European Journal of Pharmaceutical Sciences</w:t>
          </w:r>
          <w:r>
            <w:t xml:space="preserve"> </w:t>
          </w:r>
          <w:r>
            <w:rPr>
              <w:b/>
              <w:bCs/>
            </w:rPr>
            <w:t>164</w:t>
          </w:r>
          <w:r>
            <w:t>, 105884.</w:t>
          </w:r>
        </w:p>
        <w:p w14:paraId="1EB0D61A" w14:textId="77777777" w:rsidR="00505729" w:rsidRDefault="00505729">
          <w:pPr>
            <w:autoSpaceDE w:val="0"/>
            <w:autoSpaceDN w:val="0"/>
            <w:ind w:hanging="480"/>
            <w:divId w:val="1556896220"/>
          </w:pPr>
          <w:r>
            <w:t xml:space="preserve">Rosenberger, L., Von Essen, C., Khutia, A., </w:t>
          </w:r>
          <w:proofErr w:type="spellStart"/>
          <w:r>
            <w:t>Kühn</w:t>
          </w:r>
          <w:proofErr w:type="spellEnd"/>
          <w:r>
            <w:t xml:space="preserve">, C., </w:t>
          </w:r>
          <w:proofErr w:type="spellStart"/>
          <w:r>
            <w:t>Urbahns</w:t>
          </w:r>
          <w:proofErr w:type="spellEnd"/>
          <w:r>
            <w:t xml:space="preserve">, K., Georgi, K., Hartmann, R. W. &amp; </w:t>
          </w:r>
          <w:proofErr w:type="spellStart"/>
          <w:r>
            <w:t>Badolo</w:t>
          </w:r>
          <w:proofErr w:type="spellEnd"/>
          <w:r>
            <w:t xml:space="preserve">, L. (2020). </w:t>
          </w:r>
          <w:r>
            <w:rPr>
              <w:i/>
              <w:iCs/>
            </w:rPr>
            <w:t>Drug Metabolism and Disposition</w:t>
          </w:r>
          <w:r>
            <w:t xml:space="preserve"> </w:t>
          </w:r>
          <w:r>
            <w:rPr>
              <w:b/>
              <w:bCs/>
            </w:rPr>
            <w:t>48</w:t>
          </w:r>
          <w:r>
            <w:t>, 587–593.</w:t>
          </w:r>
        </w:p>
        <w:p w14:paraId="0112666F" w14:textId="77777777" w:rsidR="00505729" w:rsidRDefault="00505729">
          <w:pPr>
            <w:autoSpaceDE w:val="0"/>
            <w:autoSpaceDN w:val="0"/>
            <w:ind w:hanging="480"/>
            <w:divId w:val="1962376815"/>
          </w:pPr>
          <w:r>
            <w:t xml:space="preserve">Sakurai, F., Khutia, A., Kikuchi, T. &amp; Fujita, M. (2017). </w:t>
          </w:r>
          <w:r>
            <w:rPr>
              <w:i/>
              <w:iCs/>
            </w:rPr>
            <w:t>Chemistry - A European Journal</w:t>
          </w:r>
          <w:r>
            <w:t xml:space="preserve"> </w:t>
          </w:r>
          <w:r>
            <w:rPr>
              <w:b/>
              <w:bCs/>
            </w:rPr>
            <w:t>23</w:t>
          </w:r>
          <w:r>
            <w:t>, 15035–15040.</w:t>
          </w:r>
        </w:p>
        <w:p w14:paraId="39F072A3" w14:textId="77777777" w:rsidR="00505729" w:rsidRDefault="00505729">
          <w:pPr>
            <w:autoSpaceDE w:val="0"/>
            <w:autoSpaceDN w:val="0"/>
            <w:ind w:hanging="480"/>
            <w:divId w:val="631642199"/>
          </w:pPr>
          <w:r>
            <w:t xml:space="preserve">Spek, A. L. (2003). </w:t>
          </w:r>
          <w:r>
            <w:rPr>
              <w:i/>
              <w:iCs/>
            </w:rPr>
            <w:t>Journal of Applied Crystallography</w:t>
          </w:r>
          <w:r>
            <w:t xml:space="preserve"> </w:t>
          </w:r>
          <w:r>
            <w:rPr>
              <w:b/>
              <w:bCs/>
            </w:rPr>
            <w:t>36</w:t>
          </w:r>
          <w:r>
            <w:t>, 7–13.</w:t>
          </w:r>
        </w:p>
        <w:p w14:paraId="586AA78A" w14:textId="77777777" w:rsidR="00505729" w:rsidRDefault="00505729">
          <w:pPr>
            <w:autoSpaceDE w:val="0"/>
            <w:autoSpaceDN w:val="0"/>
            <w:ind w:hanging="480"/>
            <w:divId w:val="1555316701"/>
          </w:pPr>
          <w:r>
            <w:t xml:space="preserve">Taniguchi, Y., Kikuchi, T., Sato, S. &amp; Fujita, M. (2022). </w:t>
          </w:r>
          <w:r>
            <w:rPr>
              <w:i/>
              <w:iCs/>
            </w:rPr>
            <w:t>Chemistry - A European Journal</w:t>
          </w:r>
          <w:r>
            <w:t xml:space="preserve"> </w:t>
          </w:r>
          <w:r>
            <w:rPr>
              <w:b/>
              <w:bCs/>
            </w:rPr>
            <w:t>28</w:t>
          </w:r>
          <w:r>
            <w:t>, https://doi.org/10.1002/chem.202103339.</w:t>
          </w:r>
        </w:p>
        <w:p w14:paraId="0EAA33A6" w14:textId="77777777" w:rsidR="00505729" w:rsidRDefault="00505729">
          <w:pPr>
            <w:autoSpaceDE w:val="0"/>
            <w:autoSpaceDN w:val="0"/>
            <w:ind w:hanging="480"/>
            <w:divId w:val="747270219"/>
          </w:pPr>
          <w:proofErr w:type="spellStart"/>
          <w:r>
            <w:t>Tanimoto</w:t>
          </w:r>
          <w:proofErr w:type="spellEnd"/>
          <w:r>
            <w:t>, T. T. (1957).</w:t>
          </w:r>
        </w:p>
        <w:p w14:paraId="328C2AF7" w14:textId="77777777" w:rsidR="00505729" w:rsidRDefault="00505729">
          <w:pPr>
            <w:autoSpaceDE w:val="0"/>
            <w:autoSpaceDN w:val="0"/>
            <w:ind w:hanging="480"/>
            <w:divId w:val="377097504"/>
          </w:pPr>
          <w:r>
            <w:t xml:space="preserve">Wada, N., </w:t>
          </w:r>
          <w:proofErr w:type="spellStart"/>
          <w:r>
            <w:t>Kageyama</w:t>
          </w:r>
          <w:proofErr w:type="spellEnd"/>
          <w:r>
            <w:t xml:space="preserve">, K., Jung, Y., Mitsuhashi, T. &amp; Fujita, M. (2021). </w:t>
          </w:r>
          <w:r>
            <w:rPr>
              <w:i/>
              <w:iCs/>
            </w:rPr>
            <w:t>Organic Letters</w:t>
          </w:r>
          <w:r>
            <w:t xml:space="preserve"> </w:t>
          </w:r>
          <w:r>
            <w:rPr>
              <w:b/>
              <w:bCs/>
            </w:rPr>
            <w:t>23</w:t>
          </w:r>
          <w:r>
            <w:t>, 9288–9291.</w:t>
          </w:r>
        </w:p>
        <w:p w14:paraId="46592065" w14:textId="77777777" w:rsidR="00505729" w:rsidRDefault="00505729">
          <w:pPr>
            <w:autoSpaceDE w:val="0"/>
            <w:autoSpaceDN w:val="0"/>
            <w:ind w:hanging="480"/>
            <w:divId w:val="2135976183"/>
          </w:pPr>
          <w:r>
            <w:t xml:space="preserve">Wada, N., Kersten, R. D., Iwai, T., Lee, S., Sakurai, F., Kikuchi, T., Fujita, D., Fujita, M. &amp; Weng, J. K. (2018). </w:t>
          </w:r>
          <w:proofErr w:type="spellStart"/>
          <w:r>
            <w:rPr>
              <w:i/>
              <w:iCs/>
            </w:rPr>
            <w:t>Angewandte</w:t>
          </w:r>
          <w:proofErr w:type="spellEnd"/>
          <w:r>
            <w:rPr>
              <w:i/>
              <w:iCs/>
            </w:rPr>
            <w:t xml:space="preserve"> </w:t>
          </w:r>
          <w:proofErr w:type="spellStart"/>
          <w:r>
            <w:rPr>
              <w:i/>
              <w:iCs/>
            </w:rPr>
            <w:t>Chemie</w:t>
          </w:r>
          <w:proofErr w:type="spellEnd"/>
          <w:r>
            <w:rPr>
              <w:i/>
              <w:iCs/>
            </w:rPr>
            <w:t xml:space="preserve"> - International Edition</w:t>
          </w:r>
          <w:r>
            <w:t xml:space="preserve"> </w:t>
          </w:r>
          <w:r>
            <w:rPr>
              <w:b/>
              <w:bCs/>
            </w:rPr>
            <w:t>57</w:t>
          </w:r>
          <w:r>
            <w:t>, 3671–3675.</w:t>
          </w:r>
        </w:p>
        <w:p w14:paraId="643C9449" w14:textId="77777777" w:rsidR="00505729" w:rsidRDefault="00505729">
          <w:pPr>
            <w:autoSpaceDE w:val="0"/>
            <w:autoSpaceDN w:val="0"/>
            <w:ind w:hanging="480"/>
            <w:divId w:val="1754012004"/>
          </w:pPr>
          <w:r>
            <w:t xml:space="preserve">Yoshioka, S., </w:t>
          </w:r>
          <w:proofErr w:type="spellStart"/>
          <w:r>
            <w:t>Inokuma</w:t>
          </w:r>
          <w:proofErr w:type="spellEnd"/>
          <w:r>
            <w:t xml:space="preserve">, Y., </w:t>
          </w:r>
          <w:proofErr w:type="spellStart"/>
          <w:r>
            <w:t>Duplan</w:t>
          </w:r>
          <w:proofErr w:type="spellEnd"/>
          <w:r>
            <w:t xml:space="preserve">, V., Dubey, R. &amp; Fujita, M. (2016). </w:t>
          </w:r>
          <w:r>
            <w:rPr>
              <w:i/>
              <w:iCs/>
            </w:rPr>
            <w:t>Journal of the American Chemical Society</w:t>
          </w:r>
          <w:r>
            <w:t xml:space="preserve"> </w:t>
          </w:r>
          <w:r>
            <w:rPr>
              <w:b/>
              <w:bCs/>
            </w:rPr>
            <w:t>138</w:t>
          </w:r>
          <w:r>
            <w:t>, 10140–10142.</w:t>
          </w:r>
        </w:p>
        <w:p w14:paraId="0311AD4F" w14:textId="77777777" w:rsidR="00505729" w:rsidRDefault="00505729">
          <w:pPr>
            <w:autoSpaceDE w:val="0"/>
            <w:autoSpaceDN w:val="0"/>
            <w:ind w:hanging="480"/>
            <w:divId w:val="768309862"/>
          </w:pPr>
          <w:proofErr w:type="spellStart"/>
          <w:r>
            <w:t>Zigon</w:t>
          </w:r>
          <w:proofErr w:type="spellEnd"/>
          <w:r>
            <w:t xml:space="preserve">, N., </w:t>
          </w:r>
          <w:proofErr w:type="spellStart"/>
          <w:r>
            <w:t>Duplan</w:t>
          </w:r>
          <w:proofErr w:type="spellEnd"/>
          <w:r>
            <w:t xml:space="preserve">, V., Wada, N. &amp; Fujita, M. (2021). </w:t>
          </w:r>
          <w:proofErr w:type="spellStart"/>
          <w:r>
            <w:rPr>
              <w:i/>
              <w:iCs/>
            </w:rPr>
            <w:t>Angewandte</w:t>
          </w:r>
          <w:proofErr w:type="spellEnd"/>
          <w:r>
            <w:rPr>
              <w:i/>
              <w:iCs/>
            </w:rPr>
            <w:t xml:space="preserve"> </w:t>
          </w:r>
          <w:proofErr w:type="spellStart"/>
          <w:r>
            <w:rPr>
              <w:i/>
              <w:iCs/>
            </w:rPr>
            <w:t>Chemie</w:t>
          </w:r>
          <w:proofErr w:type="spellEnd"/>
          <w:r>
            <w:rPr>
              <w:i/>
              <w:iCs/>
            </w:rPr>
            <w:t xml:space="preserve"> - International Edition</w:t>
          </w:r>
          <w:r>
            <w:t xml:space="preserve"> </w:t>
          </w:r>
          <w:r>
            <w:rPr>
              <w:b/>
              <w:bCs/>
            </w:rPr>
            <w:t>60</w:t>
          </w:r>
          <w:r>
            <w:t>, 25204–25222.</w:t>
          </w:r>
        </w:p>
        <w:p w14:paraId="58325BAE" w14:textId="77777777" w:rsidR="00505729" w:rsidRDefault="00505729">
          <w:pPr>
            <w:autoSpaceDE w:val="0"/>
            <w:autoSpaceDN w:val="0"/>
            <w:ind w:hanging="480"/>
            <w:divId w:val="1297490935"/>
          </w:pPr>
          <w:proofErr w:type="spellStart"/>
          <w:r>
            <w:t>Zigon</w:t>
          </w:r>
          <w:proofErr w:type="spellEnd"/>
          <w:r>
            <w:t xml:space="preserve">, N., Kikuchi, T., Ariyoshi, J., </w:t>
          </w:r>
          <w:proofErr w:type="spellStart"/>
          <w:r>
            <w:t>Inokuma</w:t>
          </w:r>
          <w:proofErr w:type="spellEnd"/>
          <w:r>
            <w:t xml:space="preserve">, Y. &amp; Fujita, M. (2017). </w:t>
          </w:r>
          <w:r>
            <w:rPr>
              <w:i/>
              <w:iCs/>
            </w:rPr>
            <w:t>Chemistry - An Asian Journal</w:t>
          </w:r>
          <w:r>
            <w:t xml:space="preserve"> </w:t>
          </w:r>
          <w:r>
            <w:rPr>
              <w:b/>
              <w:bCs/>
            </w:rPr>
            <w:t>12</w:t>
          </w:r>
          <w:r>
            <w:t>, 1057–1061.</w:t>
          </w:r>
        </w:p>
        <w:p w14:paraId="6549ABAD" w14:textId="1EF413F5" w:rsidR="002A6F1C" w:rsidRDefault="00505729">
          <w:r>
            <w:t> </w:t>
          </w:r>
        </w:p>
      </w:sdtContent>
    </w:sdt>
    <w:p w14:paraId="564BF412" w14:textId="77777777" w:rsidR="002A6F1C" w:rsidRDefault="002A6F1C">
      <w:pPr>
        <w:pStyle w:val="IUCrbodytext"/>
      </w:pPr>
    </w:p>
    <w:p w14:paraId="3ADF49C8" w14:textId="77777777" w:rsidR="002A6F1C" w:rsidRDefault="002A6F1C">
      <w:pPr>
        <w:pStyle w:val="IUCrbodytext"/>
      </w:pPr>
    </w:p>
    <w:p w14:paraId="231E3F12" w14:textId="77777777" w:rsidR="002A6F1C" w:rsidRDefault="002A6F1C"/>
    <w:p w14:paraId="5A665EF8" w14:textId="77777777" w:rsidR="002A6F1C" w:rsidRDefault="002A6F1C"/>
    <w:p w14:paraId="24562A3C" w14:textId="77777777" w:rsidR="002A6F1C" w:rsidRDefault="002A6F1C"/>
    <w:p w14:paraId="189F06FB" w14:textId="77777777" w:rsidR="002A6F1C" w:rsidRPr="0046424E" w:rsidRDefault="002A6F1C" w:rsidP="0046424E">
      <w:pPr>
        <w:rPr>
          <w:rStyle w:val="IUCrsanstextgreysmall"/>
          <w:rFonts w:ascii="Times New Roman" w:hAnsi="Times New Roman"/>
          <w:color w:val="auto"/>
          <w:sz w:val="22"/>
        </w:rPr>
      </w:pPr>
    </w:p>
    <w:sectPr w:rsidR="002A6F1C" w:rsidRPr="0046424E" w:rsidSect="00EF3A28">
      <w:headerReference w:type="default" r:id="rId28"/>
      <w:footerReference w:type="default" r:id="rId29"/>
      <w:headerReference w:type="first" r:id="rId30"/>
      <w:footerReference w:type="first" r:id="rId31"/>
      <w:footnotePr>
        <w:numFmt w:val="chicago"/>
      </w:footnotePr>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A2A6" w14:textId="77777777" w:rsidR="00FF7703" w:rsidRDefault="00FF7703" w:rsidP="00FA4D40">
      <w:pPr>
        <w:spacing w:line="240" w:lineRule="auto"/>
      </w:pPr>
      <w:r>
        <w:separator/>
      </w:r>
    </w:p>
  </w:endnote>
  <w:endnote w:type="continuationSeparator" w:id="0">
    <w:p w14:paraId="3DFED8C4" w14:textId="77777777" w:rsidR="00FF7703" w:rsidRDefault="00FF7703" w:rsidP="00FA4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5AA" w14:textId="77777777" w:rsidR="00435A0D" w:rsidRDefault="00F90EFE">
    <w:pPr>
      <w:pStyle w:val="Footer"/>
      <w:jc w:val="right"/>
    </w:pPr>
    <w:r>
      <w:fldChar w:fldCharType="begin"/>
    </w:r>
    <w:r w:rsidR="00C703AA">
      <w:instrText xml:space="preserve"> PAGE   \* MERGEFORMAT </w:instrText>
    </w:r>
    <w:r>
      <w:fldChar w:fldCharType="separate"/>
    </w:r>
    <w:r w:rsidR="002B3DE4">
      <w:rPr>
        <w:noProof/>
      </w:rPr>
      <w:t>2</w:t>
    </w:r>
    <w:r>
      <w:fldChar w:fldCharType="end"/>
    </w:r>
  </w:p>
  <w:p w14:paraId="33338384" w14:textId="212D3787" w:rsidR="00435A0D" w:rsidRDefault="001E6D32">
    <w:pPr>
      <w:pStyle w:val="Footer"/>
    </w:pPr>
  </w:p>
  <w:p w14:paraId="3628CDA4" w14:textId="77777777" w:rsidR="00E73C1A" w:rsidRDefault="00E73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4590"/>
      <w:docPartObj>
        <w:docPartGallery w:val="Page Numbers (Bottom of Page)"/>
        <w:docPartUnique/>
      </w:docPartObj>
    </w:sdtPr>
    <w:sdtEndPr/>
    <w:sdtContent>
      <w:p w14:paraId="7E9A5E79" w14:textId="77777777" w:rsidR="00EF3A28" w:rsidRDefault="00D133D7" w:rsidP="00A8790A">
        <w:pPr>
          <w:pStyle w:val="Footer"/>
          <w:pBdr>
            <w:top w:val="single" w:sz="4" w:space="2" w:color="404040" w:themeColor="text1" w:themeTint="BF"/>
            <w:left w:val="single" w:sz="4" w:space="4" w:color="404040" w:themeColor="text1" w:themeTint="BF"/>
            <w:bottom w:val="single" w:sz="4" w:space="2" w:color="404040" w:themeColor="text1" w:themeTint="BF"/>
            <w:right w:val="single" w:sz="4" w:space="4" w:color="404040" w:themeColor="text1" w:themeTint="BF"/>
          </w:pBdr>
          <w:shd w:val="clear" w:color="auto" w:fill="D9D9D9" w:themeFill="background1" w:themeFillShade="D9"/>
          <w:tabs>
            <w:tab w:val="left" w:pos="142"/>
          </w:tabs>
          <w:spacing w:line="240" w:lineRule="auto"/>
        </w:pPr>
        <w:r w:rsidRPr="00A8790A">
          <w:rPr>
            <w:rStyle w:val="IUCrsanstextgreysmall"/>
            <w:color w:val="404040" w:themeColor="text1" w:themeTint="BF"/>
          </w:rPr>
          <w:t>IMPORTANT: t</w:t>
        </w:r>
        <w:r w:rsidR="0034635F" w:rsidRPr="00A8790A">
          <w:rPr>
            <w:rStyle w:val="IUCrsanstextgreysmall"/>
            <w:color w:val="404040" w:themeColor="text1" w:themeTint="BF"/>
          </w:rPr>
          <w:t>his d</w:t>
        </w:r>
        <w:r w:rsidR="00EF3A28" w:rsidRPr="00A8790A">
          <w:rPr>
            <w:rStyle w:val="IUCrsanstextgreysmall"/>
            <w:color w:val="404040" w:themeColor="text1" w:themeTint="BF"/>
          </w:rPr>
          <w:t xml:space="preserve">ocument </w:t>
        </w:r>
        <w:r w:rsidR="008A4FBB" w:rsidRPr="00A8790A">
          <w:rPr>
            <w:rStyle w:val="IUCrsanstextgreysmall"/>
            <w:color w:val="404040" w:themeColor="text1" w:themeTint="BF"/>
          </w:rPr>
          <w:t xml:space="preserve">contains </w:t>
        </w:r>
        <w:r w:rsidR="0034635F" w:rsidRPr="00A8790A">
          <w:rPr>
            <w:rStyle w:val="IUCrsanstextgreysmall"/>
            <w:color w:val="404040" w:themeColor="text1" w:themeTint="BF"/>
          </w:rPr>
          <w:t>embedded data - to preserve d</w:t>
        </w:r>
        <w:r w:rsidR="00DC1E15" w:rsidRPr="00A8790A">
          <w:rPr>
            <w:rStyle w:val="IUCrsanstextgreysmall"/>
            <w:color w:val="404040" w:themeColor="text1" w:themeTint="BF"/>
          </w:rPr>
          <w:t>ata</w:t>
        </w:r>
        <w:r w:rsidR="0034635F" w:rsidRPr="00A8790A">
          <w:rPr>
            <w:rStyle w:val="IUCrsanstextgreysmall"/>
            <w:color w:val="404040" w:themeColor="text1" w:themeTint="BF"/>
          </w:rPr>
          <w:t xml:space="preserve"> integrity, please </w:t>
        </w:r>
        <w:r w:rsidRPr="00A8790A">
          <w:rPr>
            <w:rStyle w:val="IUCrsanstextgreysmall"/>
            <w:color w:val="404040" w:themeColor="text1" w:themeTint="BF"/>
          </w:rPr>
          <w:t>ensure where possible that</w:t>
        </w:r>
        <w:r w:rsidR="0034635F" w:rsidRPr="00A8790A">
          <w:rPr>
            <w:rStyle w:val="IUCrsanstextgreysmall"/>
            <w:color w:val="404040" w:themeColor="text1" w:themeTint="BF"/>
          </w:rPr>
          <w:t xml:space="preserve"> the </w:t>
        </w:r>
        <w:r w:rsidR="00EF3A28" w:rsidRPr="00A8790A">
          <w:rPr>
            <w:rStyle w:val="IUCrsanstextgreysmall"/>
            <w:color w:val="404040" w:themeColor="text1" w:themeTint="BF"/>
          </w:rPr>
          <w:t xml:space="preserve">IUCr Word tools </w:t>
        </w:r>
        <w:r w:rsidRPr="00A8790A">
          <w:rPr>
            <w:rStyle w:val="IUCrsanstextgreysmall"/>
            <w:color w:val="404040" w:themeColor="text1" w:themeTint="BF"/>
          </w:rPr>
          <w:t xml:space="preserve">(available from http://journals.iucr.org/services/docxtemplate/) are installed </w:t>
        </w:r>
        <w:r w:rsidR="0034635F" w:rsidRPr="00A8790A">
          <w:rPr>
            <w:rStyle w:val="IUCrsanstextgreysmall"/>
            <w:color w:val="404040" w:themeColor="text1" w:themeTint="BF"/>
          </w:rPr>
          <w:t>when editing</w:t>
        </w:r>
        <w:r w:rsidRPr="00A8790A">
          <w:rPr>
            <w:rStyle w:val="IUCrsanstextgreysmall"/>
            <w:color w:val="404040" w:themeColor="text1" w:themeTint="BF"/>
          </w:rPr>
          <w:t xml:space="preserve"> this document.</w:t>
        </w:r>
        <w:r w:rsidR="00EF3A28">
          <w:tab/>
        </w:r>
        <w:r w:rsidR="00EF3A28">
          <w:tab/>
        </w:r>
        <w:r>
          <w:fldChar w:fldCharType="begin"/>
        </w:r>
        <w:r>
          <w:instrText xml:space="preserve"> PAGE   \* MERGEFORMAT </w:instrText>
        </w:r>
        <w:r>
          <w:fldChar w:fldCharType="separate"/>
        </w:r>
        <w:r w:rsidR="00A26290">
          <w:rPr>
            <w:noProof/>
          </w:rPr>
          <w:t>1</w:t>
        </w:r>
        <w:r>
          <w:rPr>
            <w:noProof/>
          </w:rPr>
          <w:fldChar w:fldCharType="end"/>
        </w:r>
      </w:p>
    </w:sdtContent>
  </w:sdt>
  <w:p w14:paraId="03274BFC" w14:textId="77777777" w:rsidR="00EF3A28" w:rsidRDefault="00EF3A28">
    <w:pPr>
      <w:pStyle w:val="Footer"/>
    </w:pPr>
  </w:p>
  <w:p w14:paraId="213ED987" w14:textId="77777777" w:rsidR="00E73C1A" w:rsidRDefault="00E73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4827" w14:textId="77777777" w:rsidR="00FF7703" w:rsidRDefault="00FF7703" w:rsidP="00FA4D40">
      <w:pPr>
        <w:spacing w:line="240" w:lineRule="auto"/>
      </w:pPr>
      <w:r>
        <w:separator/>
      </w:r>
    </w:p>
  </w:footnote>
  <w:footnote w:type="continuationSeparator" w:id="0">
    <w:p w14:paraId="34F9EBD1" w14:textId="77777777" w:rsidR="00FF7703" w:rsidRDefault="00FF7703" w:rsidP="00FA4D40">
      <w:pPr>
        <w:spacing w:line="240" w:lineRule="auto"/>
      </w:pPr>
      <w:r>
        <w:continuationSeparator/>
      </w:r>
    </w:p>
  </w:footnote>
  <w:footnote w:id="1">
    <w:p w14:paraId="5E4510FE" w14:textId="63AEC3DB" w:rsidR="002A6F1C" w:rsidRDefault="002A6F1C" w:rsidP="002D0251">
      <w:pPr>
        <w:pStyle w:val="Footer"/>
      </w:pPr>
      <w:r>
        <w:rPr>
          <w:rStyle w:val="FootnoteReference"/>
        </w:rPr>
        <w:footnoteRef/>
      </w:r>
      <w:r>
        <w:t xml:space="preserve"> </w:t>
      </w:r>
      <w:r w:rsidR="003C182B">
        <w:t>Evidenced by w</w:t>
      </w:r>
      <w:r>
        <w:t>ork within our group</w:t>
      </w:r>
      <w:r w:rsidR="003C182B">
        <w:t>, which</w:t>
      </w:r>
      <w:r>
        <w:t xml:space="preserve"> has generated a CSD subset for CS structures, akin to that of the MOF subset available from CCDC.</w:t>
      </w:r>
      <w:r w:rsidR="00D93717">
        <w:t xml:space="preserve"> </w:t>
      </w:r>
      <w:sdt>
        <w:sdtPr>
          <w:tag w:val="MENDELEY_CITATION_v3_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"/>
          <w:id w:val="-585847657"/>
          <w:placeholder>
            <w:docPart w:val="DefaultPlaceholder_-1854013440"/>
          </w:placeholder>
        </w:sdtPr>
        <w:sdtEndPr/>
        <w:sdtContent>
          <w:r w:rsidR="00505729">
            <w:t xml:space="preserve">(Moghadam </w:t>
          </w:r>
          <w:r w:rsidR="00505729">
            <w:rPr>
              <w:i/>
              <w:iCs/>
            </w:rPr>
            <w:t>et al.</w:t>
          </w:r>
          <w:r w:rsidR="00505729">
            <w:t>, 2017)</w:t>
          </w:r>
        </w:sdtContent>
      </w:sdt>
    </w:p>
    <w:p w14:paraId="1AA9D098" w14:textId="77777777" w:rsidR="002A6F1C" w:rsidRDefault="002A6F1C">
      <w:pPr>
        <w:pStyle w:val="FootnoteText"/>
      </w:pPr>
    </w:p>
  </w:footnote>
  <w:footnote w:id="2">
    <w:p w14:paraId="7FB41568" w14:textId="648F9544" w:rsidR="002A6F1C" w:rsidRDefault="002A6F1C">
      <w:pPr>
        <w:pStyle w:val="FootnoteText"/>
      </w:pPr>
      <w:r>
        <w:rPr>
          <w:rStyle w:val="FootnoteReference"/>
        </w:rPr>
        <w:footnoteRef/>
      </w:r>
      <w:r>
        <w:t xml:space="preserve"> </w:t>
      </w:r>
      <w:r w:rsidR="002C3A6F">
        <w:t xml:space="preserve">CSD </w:t>
      </w:r>
      <w:r>
        <w:t>REFCODEs: LUDVEL, LUDVIP, RIYBAE, RIYBIM, UDAXIJ, ULOKAJ, ULOMAL, VAMLAZ, ZUBFAG, ZUCXON.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A8C3" w14:textId="1EB54CF3" w:rsidR="00435A0D" w:rsidRDefault="00F90EFE">
    <w:pPr>
      <w:pStyle w:val="IUCrsansparagraph"/>
      <w:pBdr>
        <w:bottom w:val="single" w:sz="4" w:space="1" w:color="auto"/>
      </w:pBdr>
      <w:tabs>
        <w:tab w:val="right" w:pos="9026"/>
      </w:tabs>
    </w:pPr>
    <w:r>
      <w:rPr>
        <w:rFonts w:eastAsia="MS Gothic"/>
      </w:rPr>
      <w:fldChar w:fldCharType="begin"/>
    </w:r>
    <w:r w:rsidR="00C703AA">
      <w:rPr>
        <w:rFonts w:eastAsia="MS Gothic"/>
      </w:rPr>
      <w:instrText xml:space="preserve"> DOCVARIABLE  iucrjournal  \* MERGEFORMAT </w:instrText>
    </w:r>
    <w:r>
      <w:rPr>
        <w:rFonts w:eastAsia="MS Gothic"/>
      </w:rPr>
      <w:fldChar w:fldCharType="separate"/>
    </w:r>
    <w:proofErr w:type="spellStart"/>
    <w:r w:rsidR="00CF0D1F">
      <w:rPr>
        <w:rFonts w:eastAsia="MS Gothic"/>
      </w:rPr>
      <w:t>IUCrJ</w:t>
    </w:r>
    <w:proofErr w:type="spellEnd"/>
    <w:r>
      <w:rPr>
        <w:rFonts w:eastAsia="MS Gothic"/>
      </w:rPr>
      <w:fldChar w:fldCharType="end"/>
    </w:r>
    <w:r w:rsidR="00C703AA">
      <w:rPr>
        <w:rFonts w:eastAsia="MS Gothic"/>
      </w:rPr>
      <w:tab/>
    </w:r>
    <w:r>
      <w:rPr>
        <w:rFonts w:eastAsia="MS Gothic"/>
      </w:rPr>
      <w:fldChar w:fldCharType="begin"/>
    </w:r>
    <w:r w:rsidR="00E37CA7">
      <w:rPr>
        <w:rFonts w:eastAsia="MS Gothic"/>
      </w:rPr>
      <w:instrText xml:space="preserve"> DOCVARIABLE  iucrfield  \* MERGEFORMAT </w:instrText>
    </w:r>
    <w:r>
      <w:rPr>
        <w:rFonts w:eastAsia="MS Gothic"/>
      </w:rPr>
      <w:fldChar w:fldCharType="separate"/>
    </w:r>
    <w:r w:rsidR="00CF0D1F">
      <w:rPr>
        <w:rFonts w:eastAsia="MS Gothic"/>
      </w:rPr>
      <w:t>CHEMISTRY | CRYSTENG</w:t>
    </w:r>
    <w:r>
      <w:rPr>
        <w:rFonts w:eastAsia="MS Gothic"/>
      </w:rPr>
      <w:fldChar w:fldCharType="end"/>
    </w:r>
    <w:r w:rsidR="00E37CA7">
      <w:rPr>
        <w:rFonts w:eastAsia="MS Gothic"/>
      </w:rPr>
      <w:t xml:space="preserve">  </w:t>
    </w:r>
    <w:r>
      <w:rPr>
        <w:rFonts w:eastAsia="MS Gothic"/>
      </w:rPr>
      <w:fldChar w:fldCharType="begin"/>
    </w:r>
    <w:r w:rsidR="00C703AA">
      <w:rPr>
        <w:rFonts w:eastAsia="MS Gothic"/>
      </w:rPr>
      <w:instrText xml:space="preserve"> DOCVARIABLE  iucrcategory  \* MERGEFORMAT </w:instrText>
    </w:r>
    <w:r>
      <w:rPr>
        <w:rFonts w:eastAsia="MS Gothic"/>
      </w:rPr>
      <w:fldChar w:fldCharType="separate"/>
    </w:r>
    <w:r w:rsidR="00CF0D1F">
      <w:rPr>
        <w:rFonts w:eastAsia="MS Gothic"/>
      </w:rPr>
      <w:t>research papers</w:t>
    </w:r>
    <w:r>
      <w:rPr>
        <w:rFonts w:eastAsia="MS Gothic"/>
      </w:rPr>
      <w:fldChar w:fldCharType="end"/>
    </w:r>
  </w:p>
  <w:p w14:paraId="77687A8B" w14:textId="77777777" w:rsidR="00E73C1A" w:rsidRDefault="00E73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DEEF" w14:textId="1398B31C" w:rsidR="00DC1E15" w:rsidRPr="0046424E" w:rsidRDefault="00F90EFE" w:rsidP="0046424E">
    <w:pPr>
      <w:pStyle w:val="IUCrsansparagraph"/>
      <w:pBdr>
        <w:bottom w:val="single" w:sz="4" w:space="1" w:color="auto"/>
      </w:pBdr>
      <w:tabs>
        <w:tab w:val="right" w:pos="9026"/>
      </w:tabs>
    </w:pPr>
    <w:r>
      <w:rPr>
        <w:rFonts w:eastAsia="MS Gothic"/>
      </w:rPr>
      <w:fldChar w:fldCharType="begin"/>
    </w:r>
    <w:r w:rsidR="0046424E">
      <w:rPr>
        <w:rFonts w:eastAsia="MS Gothic"/>
      </w:rPr>
      <w:instrText xml:space="preserve"> DOCVARIABLE  iucrjournal  \* MERGEFORMAT </w:instrText>
    </w:r>
    <w:r>
      <w:rPr>
        <w:rFonts w:eastAsia="MS Gothic"/>
      </w:rPr>
      <w:fldChar w:fldCharType="separate"/>
    </w:r>
    <w:proofErr w:type="spellStart"/>
    <w:r w:rsidR="00CF0D1F">
      <w:rPr>
        <w:rFonts w:eastAsia="MS Gothic"/>
      </w:rPr>
      <w:t>IUCrJ</w:t>
    </w:r>
    <w:proofErr w:type="spellEnd"/>
    <w:r>
      <w:rPr>
        <w:rFonts w:eastAsia="MS Gothic"/>
      </w:rPr>
      <w:fldChar w:fldCharType="end"/>
    </w:r>
    <w:r w:rsidR="0046424E">
      <w:rPr>
        <w:rFonts w:eastAsia="MS Gothic"/>
      </w:rPr>
      <w:tab/>
    </w:r>
    <w:r>
      <w:rPr>
        <w:rFonts w:eastAsia="MS Gothic"/>
      </w:rPr>
      <w:fldChar w:fldCharType="begin"/>
    </w:r>
    <w:r w:rsidR="0046424E">
      <w:rPr>
        <w:rFonts w:eastAsia="MS Gothic"/>
      </w:rPr>
      <w:instrText xml:space="preserve"> DOCVARIABLE  iucrfield  \* MERGEFORMAT </w:instrText>
    </w:r>
    <w:r>
      <w:rPr>
        <w:rFonts w:eastAsia="MS Gothic"/>
      </w:rPr>
      <w:fldChar w:fldCharType="separate"/>
    </w:r>
    <w:r w:rsidR="00CF0D1F">
      <w:rPr>
        <w:rFonts w:eastAsia="MS Gothic"/>
      </w:rPr>
      <w:t>CHEMISTRY | CRYSTENG</w:t>
    </w:r>
    <w:r>
      <w:rPr>
        <w:rFonts w:eastAsia="MS Gothic"/>
      </w:rPr>
      <w:fldChar w:fldCharType="end"/>
    </w:r>
    <w:r w:rsidR="0046424E">
      <w:rPr>
        <w:rFonts w:eastAsia="MS Gothic"/>
      </w:rPr>
      <w:t xml:space="preserve">  </w:t>
    </w:r>
    <w:r>
      <w:rPr>
        <w:rFonts w:eastAsia="MS Gothic"/>
      </w:rPr>
      <w:fldChar w:fldCharType="begin"/>
    </w:r>
    <w:r w:rsidR="0046424E">
      <w:rPr>
        <w:rFonts w:eastAsia="MS Gothic"/>
      </w:rPr>
      <w:instrText xml:space="preserve"> DOCVARIABLE  iucrcategory  \* MERGEFORMAT </w:instrText>
    </w:r>
    <w:r>
      <w:rPr>
        <w:rFonts w:eastAsia="MS Gothic"/>
      </w:rPr>
      <w:fldChar w:fldCharType="separate"/>
    </w:r>
    <w:r w:rsidR="00CF0D1F">
      <w:rPr>
        <w:rFonts w:eastAsia="MS Gothic"/>
      </w:rPr>
      <w:t>research papers</w:t>
    </w:r>
    <w:r>
      <w:rPr>
        <w:rFonts w:eastAsia="MS Gothic"/>
      </w:rPr>
      <w:fldChar w:fldCharType="end"/>
    </w:r>
  </w:p>
  <w:p w14:paraId="76BAF3E7" w14:textId="77777777" w:rsidR="00E73C1A" w:rsidRDefault="00E7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91AE390"/>
    <w:lvl w:ilvl="0">
      <w:start w:val="1"/>
      <w:numFmt w:val="decimal"/>
      <w:pStyle w:val="IUCrheading1"/>
      <w:suff w:val="space"/>
      <w:lvlText w:val="%1."/>
      <w:lvlJc w:val="left"/>
      <w:rPr>
        <w:rFonts w:hint="default"/>
      </w:rPr>
    </w:lvl>
    <w:lvl w:ilvl="1">
      <w:start w:val="1"/>
      <w:numFmt w:val="decimal"/>
      <w:pStyle w:val="IUCrheading2"/>
      <w:suff w:val="space"/>
      <w:lvlText w:val="%1.%2."/>
      <w:lvlJc w:val="left"/>
      <w:rPr>
        <w:rFonts w:hint="default"/>
      </w:rPr>
    </w:lvl>
    <w:lvl w:ilvl="2">
      <w:start w:val="1"/>
      <w:numFmt w:val="decimal"/>
      <w:pStyle w:val="IUCrheading3"/>
      <w:suff w:val="space"/>
      <w:lvlText w:val="%1.%2.%3."/>
      <w:lvlJc w:val="left"/>
      <w:rPr>
        <w:rFonts w:hint="default"/>
      </w:rPr>
    </w:lvl>
    <w:lvl w:ilvl="3">
      <w:start w:val="1"/>
      <w:numFmt w:val="decimal"/>
      <w:lvlText w:val="%1.%2.%3.%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 w15:restartNumberingAfterBreak="0">
    <w:nsid w:val="01BC31E4"/>
    <w:multiLevelType w:val="singleLevel"/>
    <w:tmpl w:val="A6DCF4D4"/>
    <w:lvl w:ilvl="0">
      <w:start w:val="1"/>
      <w:numFmt w:val="none"/>
      <w:pStyle w:val="IUCrabstract"/>
      <w:lvlText w:val="Abstract"/>
      <w:lvlJc w:val="left"/>
      <w:pPr>
        <w:tabs>
          <w:tab w:val="num" w:pos="1080"/>
        </w:tabs>
      </w:pPr>
      <w:rPr>
        <w:rFonts w:ascii="Arial" w:hAnsi="Arial" w:cs="Arial" w:hint="default"/>
        <w:b/>
        <w:i w:val="0"/>
        <w:sz w:val="20"/>
        <w:szCs w:val="20"/>
      </w:rPr>
    </w:lvl>
  </w:abstractNum>
  <w:abstractNum w:abstractNumId="2" w15:restartNumberingAfterBreak="0">
    <w:nsid w:val="12DD598B"/>
    <w:multiLevelType w:val="singleLevel"/>
    <w:tmpl w:val="6EF2BB22"/>
    <w:lvl w:ilvl="0">
      <w:start w:val="1"/>
      <w:numFmt w:val="decimal"/>
      <w:pStyle w:val="IUCrfigurecaption"/>
      <w:lvlText w:val="Figure %1"/>
      <w:lvlJc w:val="left"/>
      <w:pPr>
        <w:tabs>
          <w:tab w:val="num" w:pos="1440"/>
        </w:tabs>
      </w:pPr>
      <w:rPr>
        <w:rFonts w:ascii="Arial" w:hAnsi="Arial" w:cs="Arial" w:hint="default"/>
        <w:b/>
        <w:i w:val="0"/>
      </w:rPr>
    </w:lvl>
  </w:abstractNum>
  <w:abstractNum w:abstractNumId="3" w15:restartNumberingAfterBreak="0">
    <w:nsid w:val="13111DF6"/>
    <w:multiLevelType w:val="singleLevel"/>
    <w:tmpl w:val="860CF8B2"/>
    <w:lvl w:ilvl="0">
      <w:start w:val="1"/>
      <w:numFmt w:val="none"/>
      <w:pStyle w:val="IUCrsynopsis"/>
      <w:lvlText w:val="Synopsis"/>
      <w:lvlJc w:val="left"/>
      <w:pPr>
        <w:tabs>
          <w:tab w:val="num" w:pos="1080"/>
        </w:tabs>
        <w:ind w:left="0" w:firstLine="0"/>
      </w:pPr>
      <w:rPr>
        <w:rFonts w:ascii="Arial" w:hAnsi="Arial" w:cs="Times New Roman" w:hint="default"/>
        <w:b/>
        <w:i w:val="0"/>
        <w:sz w:val="20"/>
      </w:rPr>
    </w:lvl>
  </w:abstractNum>
  <w:abstractNum w:abstractNumId="4" w15:restartNumberingAfterBreak="0">
    <w:nsid w:val="15A803CA"/>
    <w:multiLevelType w:val="hybridMultilevel"/>
    <w:tmpl w:val="0C929AB0"/>
    <w:lvl w:ilvl="0" w:tplc="D55E1406">
      <w:start w:val="1"/>
      <w:numFmt w:val="decimal"/>
      <w:pStyle w:val="IUCrsupfigurecaption"/>
      <w:lvlText w:val="Figure S%1"/>
      <w:lvlJc w:val="left"/>
      <w:pPr>
        <w:ind w:left="0" w:firstLine="0"/>
      </w:pPr>
      <w:rPr>
        <w:rFonts w:ascii="Arial" w:hAnsi="Arial"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139FA"/>
    <w:multiLevelType w:val="hybridMultilevel"/>
    <w:tmpl w:val="A00EE6F6"/>
    <w:lvl w:ilvl="0" w:tplc="C502625A">
      <w:start w:val="1"/>
      <w:numFmt w:val="decimal"/>
      <w:pStyle w:val="IUCrsuptablecaption"/>
      <w:lvlText w:val="Table S%1"/>
      <w:lvlJc w:val="left"/>
      <w:pPr>
        <w:ind w:left="0" w:firstLine="0"/>
      </w:pPr>
      <w:rPr>
        <w:rFonts w:ascii="Arial" w:hAnsi="Arial"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34ECA"/>
    <w:multiLevelType w:val="multilevel"/>
    <w:tmpl w:val="64F2F17C"/>
    <w:styleLink w:val="IUCrsup"/>
    <w:lvl w:ilvl="0">
      <w:start w:val="1"/>
      <w:numFmt w:val="decimal"/>
      <w:pStyle w:val="IUCrsupheading1"/>
      <w:suff w:val="space"/>
      <w:lvlText w:val="S%1."/>
      <w:lvlJc w:val="left"/>
      <w:pPr>
        <w:ind w:left="0" w:firstLine="0"/>
      </w:pPr>
      <w:rPr>
        <w:rFonts w:hint="default"/>
      </w:rPr>
    </w:lvl>
    <w:lvl w:ilvl="1">
      <w:start w:val="1"/>
      <w:numFmt w:val="decimal"/>
      <w:pStyle w:val="IUCrsupheading2"/>
      <w:suff w:val="space"/>
      <w:lvlText w:val="S%1.%2."/>
      <w:lvlJc w:val="left"/>
      <w:pPr>
        <w:ind w:left="0" w:firstLine="0"/>
      </w:pPr>
      <w:rPr>
        <w:rFonts w:hint="default"/>
      </w:rPr>
    </w:lvl>
    <w:lvl w:ilvl="2">
      <w:start w:val="1"/>
      <w:numFmt w:val="decimal"/>
      <w:pStyle w:val="IUCrsupheading3"/>
      <w:suff w:val="space"/>
      <w:lvlText w:val="S%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A1B1813"/>
    <w:multiLevelType w:val="multilevel"/>
    <w:tmpl w:val="64F2F17C"/>
    <w:numStyleLink w:val="IUCrsup"/>
  </w:abstractNum>
  <w:abstractNum w:abstractNumId="8" w15:restartNumberingAfterBreak="0">
    <w:nsid w:val="5A8A3C3E"/>
    <w:multiLevelType w:val="multilevel"/>
    <w:tmpl w:val="966429A2"/>
    <w:lvl w:ilvl="0">
      <w:start w:val="1"/>
      <w:numFmt w:val="upperLetter"/>
      <w:pStyle w:val="IUCrappendixheading1"/>
      <w:suff w:val="space"/>
      <w:lvlText w:val="Appendix %1."/>
      <w:lvlJc w:val="left"/>
      <w:rPr>
        <w:rFonts w:hint="default"/>
      </w:rPr>
    </w:lvl>
    <w:lvl w:ilvl="1">
      <w:start w:val="1"/>
      <w:numFmt w:val="decimal"/>
      <w:pStyle w:val="IUCrappendixheading2"/>
      <w:suff w:val="space"/>
      <w:lvlText w:val="%1%2."/>
      <w:lvlJc w:val="left"/>
      <w:rPr>
        <w:rFonts w:hint="default"/>
      </w:rPr>
    </w:lvl>
    <w:lvl w:ilvl="2">
      <w:start w:val="1"/>
      <w:numFmt w:val="decimal"/>
      <w:pStyle w:val="IUCrappendixheading3"/>
      <w:suff w:val="space"/>
      <w:lvlText w:val="%1%2.%3."/>
      <w:lvlJc w:val="left"/>
      <w:rPr>
        <w:rFonts w:hint="default"/>
      </w:rPr>
    </w:lvl>
    <w:lvl w:ilvl="3">
      <w:start w:val="1"/>
      <w:numFmt w:val="decimal"/>
      <w:lvlText w:val="%1.%2.%3.%4"/>
      <w:lvlJc w:val="left"/>
      <w:pPr>
        <w:tabs>
          <w:tab w:val="num" w:pos="72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9" w15:restartNumberingAfterBreak="0">
    <w:nsid w:val="610265C3"/>
    <w:multiLevelType w:val="singleLevel"/>
    <w:tmpl w:val="9956E4BC"/>
    <w:lvl w:ilvl="0">
      <w:start w:val="1"/>
      <w:numFmt w:val="none"/>
      <w:pStyle w:val="IUCrkeywords"/>
      <w:lvlText w:val="Keywords:"/>
      <w:lvlJc w:val="left"/>
      <w:pPr>
        <w:tabs>
          <w:tab w:val="num" w:pos="1440"/>
        </w:tabs>
      </w:pPr>
      <w:rPr>
        <w:rFonts w:ascii="Arial" w:hAnsi="Arial" w:cs="Arial" w:hint="default"/>
        <w:b/>
        <w:i w:val="0"/>
      </w:rPr>
    </w:lvl>
  </w:abstractNum>
  <w:abstractNum w:abstractNumId="10" w15:restartNumberingAfterBreak="0">
    <w:nsid w:val="64B3704D"/>
    <w:multiLevelType w:val="singleLevel"/>
    <w:tmpl w:val="6B58AD02"/>
    <w:lvl w:ilvl="0">
      <w:start w:val="1"/>
      <w:numFmt w:val="decimal"/>
      <w:pStyle w:val="IUCrtablecaption"/>
      <w:lvlText w:val="Table %1"/>
      <w:lvlJc w:val="left"/>
      <w:pPr>
        <w:tabs>
          <w:tab w:val="num" w:pos="1440"/>
        </w:tabs>
        <w:ind w:left="0" w:firstLine="0"/>
      </w:pPr>
      <w:rPr>
        <w:rFonts w:ascii="Arial" w:hAnsi="Arial" w:cs="Times New Roman" w:hint="default"/>
        <w:b/>
        <w:i w:val="0"/>
      </w:rPr>
    </w:lvl>
  </w:abstractNum>
  <w:abstractNum w:abstractNumId="11" w15:restartNumberingAfterBreak="0">
    <w:nsid w:val="6F3B75D4"/>
    <w:multiLevelType w:val="singleLevel"/>
    <w:tmpl w:val="1D3859F4"/>
    <w:lvl w:ilvl="0">
      <w:start w:val="1"/>
      <w:numFmt w:val="none"/>
      <w:pStyle w:val="IUCracknowledgements"/>
      <w:lvlText w:val="Acknowledgements"/>
      <w:lvlJc w:val="left"/>
      <w:pPr>
        <w:tabs>
          <w:tab w:val="num" w:pos="2160"/>
        </w:tabs>
      </w:pPr>
      <w:rPr>
        <w:rFonts w:ascii="Arial" w:hAnsi="Arial" w:cs="Arial" w:hint="default"/>
        <w:b/>
        <w:i w:val="0"/>
        <w:sz w:val="20"/>
        <w:szCs w:val="20"/>
      </w:rPr>
    </w:lvl>
  </w:abstractNum>
  <w:num w:numId="1" w16cid:durableId="1568490581">
    <w:abstractNumId w:val="1"/>
  </w:num>
  <w:num w:numId="2" w16cid:durableId="1271356695">
    <w:abstractNumId w:val="11"/>
  </w:num>
  <w:num w:numId="3" w16cid:durableId="2012371078">
    <w:abstractNumId w:val="8"/>
  </w:num>
  <w:num w:numId="4" w16cid:durableId="662202090">
    <w:abstractNumId w:val="2"/>
  </w:num>
  <w:num w:numId="5" w16cid:durableId="1733116719">
    <w:abstractNumId w:val="0"/>
  </w:num>
  <w:num w:numId="6" w16cid:durableId="718675474">
    <w:abstractNumId w:val="9"/>
  </w:num>
  <w:num w:numId="7" w16cid:durableId="621813771">
    <w:abstractNumId w:val="6"/>
  </w:num>
  <w:num w:numId="8" w16cid:durableId="458888104">
    <w:abstractNumId w:val="4"/>
  </w:num>
  <w:num w:numId="9" w16cid:durableId="924609432">
    <w:abstractNumId w:val="7"/>
  </w:num>
  <w:num w:numId="10" w16cid:durableId="1613826579">
    <w:abstractNumId w:val="10"/>
  </w:num>
  <w:num w:numId="11" w16cid:durableId="1453748289">
    <w:abstractNumId w:val="5"/>
  </w:num>
  <w:num w:numId="12" w16cid:durableId="119539547">
    <w:abstractNumId w:val="3"/>
  </w:num>
  <w:num w:numId="13" w16cid:durableId="1779132847">
    <w:abstractNumId w:val="1"/>
  </w:num>
  <w:num w:numId="14" w16cid:durableId="1369910521">
    <w:abstractNumId w:val="11"/>
  </w:num>
  <w:num w:numId="15" w16cid:durableId="262734627">
    <w:abstractNumId w:val="8"/>
  </w:num>
  <w:num w:numId="16" w16cid:durableId="1021198645">
    <w:abstractNumId w:val="8"/>
  </w:num>
  <w:num w:numId="17" w16cid:durableId="17780223">
    <w:abstractNumId w:val="8"/>
  </w:num>
  <w:num w:numId="18" w16cid:durableId="695690814">
    <w:abstractNumId w:val="2"/>
  </w:num>
  <w:num w:numId="19" w16cid:durableId="1978562622">
    <w:abstractNumId w:val="0"/>
  </w:num>
  <w:num w:numId="20" w16cid:durableId="749541517">
    <w:abstractNumId w:val="0"/>
  </w:num>
  <w:num w:numId="21" w16cid:durableId="1427772220">
    <w:abstractNumId w:val="0"/>
  </w:num>
  <w:num w:numId="22" w16cid:durableId="843738109">
    <w:abstractNumId w:val="9"/>
  </w:num>
  <w:num w:numId="23" w16cid:durableId="1124348260">
    <w:abstractNumId w:val="6"/>
  </w:num>
  <w:num w:numId="24" w16cid:durableId="298727965">
    <w:abstractNumId w:val="4"/>
  </w:num>
  <w:num w:numId="25" w16cid:durableId="1654407309">
    <w:abstractNumId w:val="7"/>
  </w:num>
  <w:num w:numId="26" w16cid:durableId="1181702619">
    <w:abstractNumId w:val="7"/>
  </w:num>
  <w:num w:numId="27" w16cid:durableId="452987190">
    <w:abstractNumId w:val="7"/>
  </w:num>
  <w:num w:numId="28" w16cid:durableId="389767692">
    <w:abstractNumId w:val="10"/>
  </w:num>
  <w:num w:numId="29" w16cid:durableId="1371876331">
    <w:abstractNumId w:val="5"/>
  </w:num>
  <w:num w:numId="30" w16cid:durableId="352532011">
    <w:abstractNumId w:val="3"/>
  </w:num>
  <w:num w:numId="31" w16cid:durableId="221412251">
    <w:abstractNumId w:val="11"/>
    <w:lvlOverride w:ilvl="0">
      <w:startOverride w:val="1"/>
    </w:lvlOverride>
  </w:num>
  <w:num w:numId="32" w16cid:durableId="1542128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8797356">
    <w:abstractNumId w:val="2"/>
    <w:lvlOverride w:ilvl="0">
      <w:startOverride w:val="1"/>
    </w:lvlOverride>
  </w:num>
  <w:num w:numId="34" w16cid:durableId="229580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1113339">
    <w:abstractNumId w:val="10"/>
    <w:lvlOverride w:ilvl="0">
      <w:startOverride w:val="1"/>
    </w:lvlOverride>
  </w:num>
  <w:num w:numId="36" w16cid:durableId="794833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0397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5990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181954">
    <w:abstractNumId w:val="1"/>
    <w:lvlOverride w:ilvl="0">
      <w:startOverride w:val="1"/>
    </w:lvlOverride>
  </w:num>
  <w:num w:numId="40" w16cid:durableId="1496149468">
    <w:abstractNumId w:val="9"/>
    <w:lvlOverride w:ilvl="0">
      <w:startOverride w:val="1"/>
    </w:lvlOverride>
  </w:num>
  <w:num w:numId="41" w16cid:durableId="859196912">
    <w:abstractNumId w:val="3"/>
    <w:lvlOverride w:ilvl="0">
      <w:startOverride w:val="1"/>
    </w:lvlOverride>
  </w:num>
  <w:num w:numId="42" w16cid:durableId="1812138736">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linkStyles/>
  <w:defaultTabStop w:val="720"/>
  <w:drawingGridHorizontalSpacing w:val="110"/>
  <w:displayHorizontalDrawingGridEvery w:val="2"/>
  <w:characterSpacingControl w:val="doNotCompress"/>
  <w:hdrShapeDefaults>
    <o:shapedefaults v:ext="edit" spidmax="2052"/>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ucrauthors" w:val="&lt;iucr:publjnl xmlns:iucr=&quot;http//www.iucr.org/publjnl&quot;&gt;&lt;jnlname&gt;IUCrJ&lt;/jnlname&gt;&lt;jnlcategory&gt;research papers&lt;/jnlcategory&gt;&lt;jnlfield&gt;CHEMISTRY | CRYSTENG&lt;/jnlfield&gt;&lt;/iucr:publjnl&gt;&lt;iucr:authors xmlns:iucr=&quot;http://www.iucr.org/publauthors&quot;&gt;&lt;author&gt;&lt;order&gt;1&lt;/order&gt;&lt;iucrid&gt;&lt;/iucrid&gt;&lt;prefix&gt;Mr&lt;/prefix&gt;&lt;forename&gt;Robert C.&lt;/forename&gt;&lt;surname&gt;Carroll&lt;/surname&gt;&lt;suffix&gt;&lt;/suffix&gt;&lt;addrid&gt;0&lt;/addrid&gt;&lt;email&gt;R.C.Carroll@soton.ac.uk&lt;/email&gt;&lt;corrauthor&gt;y&lt;/corrauthor&gt;&lt;contactauthor&gt;y&lt;/contactauthor&gt;&lt;phone&gt;&lt;/phone&gt;&lt;fax&gt;&lt;/fax&gt;&lt;note&gt;&lt;/note&gt;&lt;orcid&gt;&lt;/orcid&gt;&lt;/author&gt;&lt;author&gt;&lt;order&gt;2&lt;/order&gt;&lt;iucrid&gt;&lt;/iucrid&gt;&lt;prefix&gt;Professor&lt;/prefix&gt;&lt;forename&gt;David C.&lt;/forename&gt;&lt;surname&gt;Harrowven&lt;/surname&gt;&lt;suffix&gt;&lt;/suffix&gt;&lt;addrid&gt;0&lt;/addrid&gt;&lt;email&gt;dch2@soton.ac.uk&lt;/email&gt;&lt;corrauthor&gt;&lt;/corrauthor&gt;&lt;contactauthor&gt;&lt;/contactauthor&gt;&lt;phone&gt;&lt;/phone&gt;&lt;fax&gt;&lt;/fax&gt;&lt;note&gt;&lt;/note&gt;&lt;orcid&gt;&lt;/orcid&gt;&lt;/author&gt;&lt;author&gt;&lt;order&gt;3&lt;/order&gt;&lt;iucrid&gt;&lt;/iucrid&gt;&lt;prefix&gt;Dr&lt;/prefix&gt;&lt;forename&gt;James E.&lt;/forename&gt;&lt;surname&gt;Pearce&lt;/surname&gt;&lt;suffix&gt;&lt;/suffix&gt;&lt;addrid&gt;0&lt;/addrid&gt;&lt;email&gt;J.E.Pearce@soton.ac.uk&lt;/email&gt;&lt;corrauthor&gt;&lt;/corrauthor&gt;&lt;contactauthor&gt;&lt;/contactauthor&gt;&lt;phone&gt;&lt;/phone&gt;&lt;fax&gt;&lt;/fax&gt;&lt;note&gt;&lt;/note&gt;&lt;orcid&gt;&lt;/orcid&gt;&lt;/author&gt;&lt;author&gt;&lt;order&gt;4&lt;/order&gt;&lt;iucrid&gt;&lt;/iucrid&gt;&lt;prefix&gt;Professor&lt;/prefix&gt;&lt;forename&gt;Simon J.&lt;/forename&gt;&lt;surname&gt;Coles&lt;/surname&gt;&lt;suffix&gt;&lt;/suffix&gt;&lt;addrid&gt;0&lt;/addrid&gt;&lt;email&gt;S.J.Coles@soton.ac.uk&lt;/email&gt;&lt;corrauthor&gt;y&lt;/corrauthor&gt;&lt;contactauthor&gt;&lt;/contactauthor&gt;&lt;phone&gt;&lt;/phone&gt;&lt;fax&gt;&lt;/fax&gt;&lt;note&gt;&lt;/note&gt;&lt;orcid&gt;&lt;/orcid&gt;&lt;/author&gt;&lt;/iucr:authors&gt;&lt;iucr:addresses xmlns:iucr=&quot;http://www.iucr.org/publaddresses&quot;&gt;&lt;address&gt;&lt;id&gt;0&lt;/id&gt;&lt;department&gt;School of Chemistry&lt;/department&gt;&lt;organization&gt;University of Southampton&lt;/organization&gt;&lt;street&gt;University Road&lt;/street&gt;&lt;city&gt;Southampton&lt;/city&gt;&lt;province&gt;Hampshire&lt;/province&gt;&lt;code&gt;SO17 1BJ&lt;/code&gt;&lt;country&gt;United Kingdom&lt;/country&gt;&lt;/address&gt;&lt;/iucr:addresses&gt;"/>
    <w:docVar w:name="iucrcategory" w:val="research papers"/>
    <w:docVar w:name="iucrdocument" w:val="&lt;?xml version=&quot;1.0&quot; encoding=&quot;utf-8&quot; ?&gt;&lt;iucr:document xmlns:iucr=&quot;http://www.iucr.org/publdocument&quot;&gt;&lt;title&gt;A systematic study of the interplay between molecular analyte structure and framework interactions in Crystal Sponges&lt;/title&gt;&lt;iucr:publjnl xmlns:iucr=&quot;http//www.iucr.org/publjnl&quot;&gt;&lt;jnlname&gt;IUCrJ&lt;/jnlname&gt;&lt;jnlcategory&gt;research papers&lt;/jnlcategory&gt;&lt;jnlfield&gt;CHEMISTRY | CRYSTENG&lt;/jnlfield&gt;&lt;/iucr:publjnl&gt;&lt;iucr:authors xmlns:iucr=&quot;http://www.iucr.org/publauthors&quot;&gt;&lt;author&gt;&lt;order&gt;1&lt;/order&gt;&lt;iucrid&gt;&lt;/iucrid&gt;&lt;prefix&gt;Mr&lt;/prefix&gt;&lt;forename&gt;Robert C.&lt;/forename&gt;&lt;surname&gt;Carroll&lt;/surname&gt;&lt;suffix&gt;&lt;/suffix&gt;&lt;addrid&gt;0&lt;/addrid&gt;&lt;email&gt;R.C.Carroll@soton.ac.uk&lt;/email&gt;&lt;corrauthor&gt;y&lt;/corrauthor&gt;&lt;contactauthor&gt;y&lt;/contactauthor&gt;&lt;phone&gt;&lt;/phone&gt;&lt;fax&gt;&lt;/fax&gt;&lt;note&gt;&lt;/note&gt;&lt;orcid&gt;&lt;/orcid&gt;&lt;/author&gt;&lt;author&gt;&lt;order&gt;2&lt;/order&gt;&lt;iucrid&gt;&lt;/iucrid&gt;&lt;prefix&gt;Professor&lt;/prefix&gt;&lt;forename&gt;Simon J.&lt;/forename&gt;&lt;surname&gt;Coles&lt;/surname&gt;&lt;suffix&gt;&lt;/suffix&gt;&lt;addrid&gt;0&lt;/addrid&gt;&lt;email&gt;S.J.Coles@soton.ac.uk&lt;/email&gt;&lt;corrauthor&gt;y&lt;/corrauthor&gt;&lt;contactauthor&gt;&lt;/contactauthor&gt;&lt;phone&gt;&lt;/phone&gt;&lt;fax&gt;&lt;/fax&gt;&lt;note&gt;&lt;/note&gt;&lt;orcid&gt;&lt;/orcid&gt;&lt;/author&gt;&lt;author&gt;&lt;order&gt;3&lt;/order&gt;&lt;iucrid&gt;&lt;/iucrid&gt;&lt;prefix&gt;Professor&lt;/prefix&gt;&lt;forename&gt;David C.&lt;/forename&gt;&lt;surname&gt;Harrowven&lt;/surname&gt;&lt;suffix&gt;&lt;/suffix&gt;&lt;addrid&gt;0&lt;/addrid&gt;&lt;email&gt;dch2@soton.ac.uk&lt;/email&gt;&lt;corrauthor&gt;&lt;/corrauthor&gt;&lt;contactauthor&gt;&lt;/contactauthor&gt;&lt;phone&gt;&lt;/phone&gt;&lt;fax&gt;&lt;/fax&gt;&lt;note&gt;&lt;/note&gt;&lt;orcid&gt;&lt;/orcid&gt;&lt;/author&gt;&lt;author&gt;&lt;order&gt;4&lt;/order&gt;&lt;iucrid&gt;&lt;/iucrid&gt;&lt;prefix&gt;Dr&lt;/prefix&gt;&lt;forename&gt;James E.&lt;/forename&gt;&lt;surname&gt;Pearce&lt;/surname&gt;&lt;suffix&gt;&lt;/suffix&gt;&lt;addrid&gt;0&lt;/addrid&gt;&lt;email&gt;J.E.Pearce@soton.ac.uk&lt;/email&gt;&lt;corrauthor&gt;&lt;/corrauthor&gt;&lt;contactauthor&gt;&lt;/contactauthor&gt;&lt;phone&gt;&lt;/phone&gt;&lt;fax&gt;&lt;/fax&gt;&lt;note&gt;&lt;/note&gt;&lt;orcid&gt;&lt;/orcid&gt;&lt;/author&gt;&lt;/iucr:authors&gt;&lt;iucr:addresses xmlns:iucr=&quot;http://www.iucr.org/publaddresses&quot;&gt;&lt;address&gt;&lt;id&gt;0&lt;/id&gt;&lt;department&gt;School of Chemistry&lt;/department&gt;&lt;organization&gt;University of Southampton&lt;/organization&gt;&lt;street&gt;University Road&lt;/street&gt;&lt;city&gt;Southampton&lt;/city&gt;&lt;province&gt;Hampshire&lt;/province&gt;&lt;code&gt;SO17 1BJ&lt;/code&gt;&lt;country&gt;United Kingdom&lt;/country&gt;&lt;/address&gt;&lt;/iucr:addresses&gt;&lt;keywords&gt;Three or four key words/phrases separated by semi-colons (style name: IUCr keywords).&lt;/keywords&gt;&lt;synopsis&gt;One or two sentences suitable for the Journal contents listing and use in promoting your article via social media. It should highlight the findings and significance of your work (style name: IUCr synopsis).&lt;/synopsis&gt;&lt;abstract&gt;Single paragraph stating as specifically and as quantitatively as possible the principal results obtained, and providing an indication of the broader significance of the work. The abstract should be capable of being understood on its own without access to the text or figures (style name: IUCr abstract).&lt;/abstract&gt;&lt;titleHtml&gt;&lt;![CDATA[ A systematic study of the interplay between molecular analyte structure and framework interactions in Crystal Sponges ]]&gt;&lt;/titleHtml&gt;&lt;synopsisHtml&gt;&lt;![CDATA[ One or two sentences suitable for the Journal contents listing and use in promoting your article via social media. It should highlight the findings and significance of your work (style name: IUCr synopsis). ]]&gt;&lt;/synopsisHtml&gt;&lt;abstractHtml&gt;&lt;![CDATA[ Single paragraph stating as specifically and as quantitatively as possible the principal results obtained, and providing an indication of the broader significance of the work. The abstract should be capable of being understood on its own without access to the text or figures (style name: IUCr abstract). ]]&gt;&lt;/abstractHtml&gt;&lt;/iucr:document&gt;"/>
    <w:docVar w:name="iucrfield" w:val="CHEMISTRY | CRYSTENG"/>
    <w:docVar w:name="iucrjournal" w:val="IUCrJ"/>
  </w:docVars>
  <w:rsids>
    <w:rsidRoot w:val="00FC4CDD"/>
    <w:rsid w:val="0000259B"/>
    <w:rsid w:val="00005BB7"/>
    <w:rsid w:val="00010154"/>
    <w:rsid w:val="00012670"/>
    <w:rsid w:val="00013860"/>
    <w:rsid w:val="00016546"/>
    <w:rsid w:val="00020405"/>
    <w:rsid w:val="00023E21"/>
    <w:rsid w:val="00024728"/>
    <w:rsid w:val="00025224"/>
    <w:rsid w:val="00025504"/>
    <w:rsid w:val="00030155"/>
    <w:rsid w:val="000310A2"/>
    <w:rsid w:val="00040F39"/>
    <w:rsid w:val="00041632"/>
    <w:rsid w:val="000431FF"/>
    <w:rsid w:val="00043C97"/>
    <w:rsid w:val="00044F7B"/>
    <w:rsid w:val="00051613"/>
    <w:rsid w:val="0006011B"/>
    <w:rsid w:val="0006690F"/>
    <w:rsid w:val="00066D7B"/>
    <w:rsid w:val="0006720B"/>
    <w:rsid w:val="0007082E"/>
    <w:rsid w:val="00071BF1"/>
    <w:rsid w:val="00074671"/>
    <w:rsid w:val="0008171C"/>
    <w:rsid w:val="000839FF"/>
    <w:rsid w:val="00085116"/>
    <w:rsid w:val="00092DCD"/>
    <w:rsid w:val="000948D9"/>
    <w:rsid w:val="00096775"/>
    <w:rsid w:val="00096F07"/>
    <w:rsid w:val="00097089"/>
    <w:rsid w:val="000A2193"/>
    <w:rsid w:val="000A4C17"/>
    <w:rsid w:val="000A7F79"/>
    <w:rsid w:val="000B4575"/>
    <w:rsid w:val="000B6CC3"/>
    <w:rsid w:val="000B7110"/>
    <w:rsid w:val="000C3DDF"/>
    <w:rsid w:val="000D322A"/>
    <w:rsid w:val="000D582E"/>
    <w:rsid w:val="000D74CF"/>
    <w:rsid w:val="000E52EA"/>
    <w:rsid w:val="000E553E"/>
    <w:rsid w:val="000E5857"/>
    <w:rsid w:val="000F30F0"/>
    <w:rsid w:val="000F4EFD"/>
    <w:rsid w:val="000F6D5E"/>
    <w:rsid w:val="000F76F0"/>
    <w:rsid w:val="00100BAF"/>
    <w:rsid w:val="001011B9"/>
    <w:rsid w:val="0010296D"/>
    <w:rsid w:val="00102F98"/>
    <w:rsid w:val="00103A90"/>
    <w:rsid w:val="00103BE8"/>
    <w:rsid w:val="00104937"/>
    <w:rsid w:val="00105904"/>
    <w:rsid w:val="001108BD"/>
    <w:rsid w:val="00112735"/>
    <w:rsid w:val="00113114"/>
    <w:rsid w:val="001174FA"/>
    <w:rsid w:val="00120A31"/>
    <w:rsid w:val="0012177B"/>
    <w:rsid w:val="001257AE"/>
    <w:rsid w:val="001266B1"/>
    <w:rsid w:val="00132D9D"/>
    <w:rsid w:val="0013443D"/>
    <w:rsid w:val="00134622"/>
    <w:rsid w:val="00136DEF"/>
    <w:rsid w:val="00142B90"/>
    <w:rsid w:val="00142F8C"/>
    <w:rsid w:val="00145E25"/>
    <w:rsid w:val="00145E93"/>
    <w:rsid w:val="001460FC"/>
    <w:rsid w:val="00154E74"/>
    <w:rsid w:val="00164260"/>
    <w:rsid w:val="0016551B"/>
    <w:rsid w:val="00166468"/>
    <w:rsid w:val="00166BBB"/>
    <w:rsid w:val="00167EEB"/>
    <w:rsid w:val="0017136D"/>
    <w:rsid w:val="00171A28"/>
    <w:rsid w:val="001758CC"/>
    <w:rsid w:val="00176FD5"/>
    <w:rsid w:val="00181BE8"/>
    <w:rsid w:val="00183451"/>
    <w:rsid w:val="001858C9"/>
    <w:rsid w:val="00187465"/>
    <w:rsid w:val="00187A6A"/>
    <w:rsid w:val="00192BF3"/>
    <w:rsid w:val="0019570D"/>
    <w:rsid w:val="00195C12"/>
    <w:rsid w:val="001976C2"/>
    <w:rsid w:val="001A0702"/>
    <w:rsid w:val="001A1EE8"/>
    <w:rsid w:val="001A56F1"/>
    <w:rsid w:val="001B2552"/>
    <w:rsid w:val="001B3A9D"/>
    <w:rsid w:val="001B5DA8"/>
    <w:rsid w:val="001C0A9A"/>
    <w:rsid w:val="001C1A8E"/>
    <w:rsid w:val="001C4391"/>
    <w:rsid w:val="001C6879"/>
    <w:rsid w:val="001C6C31"/>
    <w:rsid w:val="001D0879"/>
    <w:rsid w:val="001D2F4A"/>
    <w:rsid w:val="001D55EF"/>
    <w:rsid w:val="001E2658"/>
    <w:rsid w:val="001E2933"/>
    <w:rsid w:val="001E54CD"/>
    <w:rsid w:val="001E58CD"/>
    <w:rsid w:val="001E6D32"/>
    <w:rsid w:val="001F6C64"/>
    <w:rsid w:val="001F720E"/>
    <w:rsid w:val="001F7953"/>
    <w:rsid w:val="002004F3"/>
    <w:rsid w:val="00206B51"/>
    <w:rsid w:val="002113EE"/>
    <w:rsid w:val="002120CA"/>
    <w:rsid w:val="002132E3"/>
    <w:rsid w:val="002219B8"/>
    <w:rsid w:val="0022447C"/>
    <w:rsid w:val="00227525"/>
    <w:rsid w:val="00230903"/>
    <w:rsid w:val="00231BBE"/>
    <w:rsid w:val="002334FA"/>
    <w:rsid w:val="00233AC3"/>
    <w:rsid w:val="0023681E"/>
    <w:rsid w:val="002376E5"/>
    <w:rsid w:val="002553C1"/>
    <w:rsid w:val="00257DBA"/>
    <w:rsid w:val="002609DD"/>
    <w:rsid w:val="002641D6"/>
    <w:rsid w:val="00264D89"/>
    <w:rsid w:val="00266A80"/>
    <w:rsid w:val="00267645"/>
    <w:rsid w:val="002679DD"/>
    <w:rsid w:val="0027364B"/>
    <w:rsid w:val="002744FB"/>
    <w:rsid w:val="00276BC9"/>
    <w:rsid w:val="0027723E"/>
    <w:rsid w:val="00280500"/>
    <w:rsid w:val="0028338A"/>
    <w:rsid w:val="00283954"/>
    <w:rsid w:val="00283EC5"/>
    <w:rsid w:val="0028561E"/>
    <w:rsid w:val="00285A6E"/>
    <w:rsid w:val="002868CD"/>
    <w:rsid w:val="0028706B"/>
    <w:rsid w:val="00290A3E"/>
    <w:rsid w:val="00292FBC"/>
    <w:rsid w:val="00293F0F"/>
    <w:rsid w:val="00294473"/>
    <w:rsid w:val="002950BA"/>
    <w:rsid w:val="00295DAC"/>
    <w:rsid w:val="002970EC"/>
    <w:rsid w:val="002A23FF"/>
    <w:rsid w:val="002A34C4"/>
    <w:rsid w:val="002A6F1C"/>
    <w:rsid w:val="002A7AD4"/>
    <w:rsid w:val="002B3C87"/>
    <w:rsid w:val="002B3CFF"/>
    <w:rsid w:val="002B3DE4"/>
    <w:rsid w:val="002B3F27"/>
    <w:rsid w:val="002B690C"/>
    <w:rsid w:val="002C3A6F"/>
    <w:rsid w:val="002C46C8"/>
    <w:rsid w:val="002C5F2E"/>
    <w:rsid w:val="002C660C"/>
    <w:rsid w:val="002C676E"/>
    <w:rsid w:val="002C6856"/>
    <w:rsid w:val="002C6950"/>
    <w:rsid w:val="002C6AFB"/>
    <w:rsid w:val="002C6FEB"/>
    <w:rsid w:val="002D0251"/>
    <w:rsid w:val="002D0CE3"/>
    <w:rsid w:val="002D1368"/>
    <w:rsid w:val="002D2710"/>
    <w:rsid w:val="002E2204"/>
    <w:rsid w:val="002E49E4"/>
    <w:rsid w:val="002E4BB4"/>
    <w:rsid w:val="002E6C0C"/>
    <w:rsid w:val="002F0013"/>
    <w:rsid w:val="002F17B4"/>
    <w:rsid w:val="002F6232"/>
    <w:rsid w:val="003069FC"/>
    <w:rsid w:val="00307C16"/>
    <w:rsid w:val="00310A69"/>
    <w:rsid w:val="00314350"/>
    <w:rsid w:val="00315598"/>
    <w:rsid w:val="0031576B"/>
    <w:rsid w:val="003161E3"/>
    <w:rsid w:val="00316799"/>
    <w:rsid w:val="0031730C"/>
    <w:rsid w:val="003230E7"/>
    <w:rsid w:val="00331A2F"/>
    <w:rsid w:val="00337706"/>
    <w:rsid w:val="00340740"/>
    <w:rsid w:val="00340760"/>
    <w:rsid w:val="00342EBC"/>
    <w:rsid w:val="00343A07"/>
    <w:rsid w:val="00343A1E"/>
    <w:rsid w:val="00345ABC"/>
    <w:rsid w:val="0034635F"/>
    <w:rsid w:val="0035134B"/>
    <w:rsid w:val="003528B1"/>
    <w:rsid w:val="00352FAE"/>
    <w:rsid w:val="00356C99"/>
    <w:rsid w:val="0035712C"/>
    <w:rsid w:val="00361BCF"/>
    <w:rsid w:val="00363FA1"/>
    <w:rsid w:val="00364A96"/>
    <w:rsid w:val="0036548D"/>
    <w:rsid w:val="00365B59"/>
    <w:rsid w:val="00373D7A"/>
    <w:rsid w:val="003749FC"/>
    <w:rsid w:val="003752EA"/>
    <w:rsid w:val="00376DB7"/>
    <w:rsid w:val="00377288"/>
    <w:rsid w:val="003773E1"/>
    <w:rsid w:val="00377518"/>
    <w:rsid w:val="003806AC"/>
    <w:rsid w:val="0038197A"/>
    <w:rsid w:val="00387408"/>
    <w:rsid w:val="003900F1"/>
    <w:rsid w:val="003908B0"/>
    <w:rsid w:val="00395BD6"/>
    <w:rsid w:val="00396381"/>
    <w:rsid w:val="003964BF"/>
    <w:rsid w:val="0039724A"/>
    <w:rsid w:val="00397B03"/>
    <w:rsid w:val="003A2F42"/>
    <w:rsid w:val="003A469E"/>
    <w:rsid w:val="003A5240"/>
    <w:rsid w:val="003B121D"/>
    <w:rsid w:val="003B1CF6"/>
    <w:rsid w:val="003B474D"/>
    <w:rsid w:val="003B4820"/>
    <w:rsid w:val="003B68B3"/>
    <w:rsid w:val="003C182B"/>
    <w:rsid w:val="003C4915"/>
    <w:rsid w:val="003C4BD4"/>
    <w:rsid w:val="003D3C3D"/>
    <w:rsid w:val="003D3F57"/>
    <w:rsid w:val="003D5D75"/>
    <w:rsid w:val="003D6D86"/>
    <w:rsid w:val="003E091B"/>
    <w:rsid w:val="003E0B25"/>
    <w:rsid w:val="003E462B"/>
    <w:rsid w:val="003E4ED7"/>
    <w:rsid w:val="003E621D"/>
    <w:rsid w:val="003F2209"/>
    <w:rsid w:val="003F3921"/>
    <w:rsid w:val="003F5DEC"/>
    <w:rsid w:val="003F5F33"/>
    <w:rsid w:val="003F65A6"/>
    <w:rsid w:val="004012C5"/>
    <w:rsid w:val="00401B26"/>
    <w:rsid w:val="004029FF"/>
    <w:rsid w:val="004048CE"/>
    <w:rsid w:val="0040683F"/>
    <w:rsid w:val="00411194"/>
    <w:rsid w:val="004117A8"/>
    <w:rsid w:val="004131A9"/>
    <w:rsid w:val="00414A4F"/>
    <w:rsid w:val="004173B1"/>
    <w:rsid w:val="0042159B"/>
    <w:rsid w:val="00430568"/>
    <w:rsid w:val="00430EF3"/>
    <w:rsid w:val="0043601E"/>
    <w:rsid w:val="00437032"/>
    <w:rsid w:val="004409CA"/>
    <w:rsid w:val="0044271F"/>
    <w:rsid w:val="0044392C"/>
    <w:rsid w:val="00450CF1"/>
    <w:rsid w:val="00451F0B"/>
    <w:rsid w:val="004623E3"/>
    <w:rsid w:val="00463F86"/>
    <w:rsid w:val="0046424E"/>
    <w:rsid w:val="00466EA2"/>
    <w:rsid w:val="0047441C"/>
    <w:rsid w:val="00480A90"/>
    <w:rsid w:val="004848D6"/>
    <w:rsid w:val="00485EF2"/>
    <w:rsid w:val="00486059"/>
    <w:rsid w:val="0048770A"/>
    <w:rsid w:val="00491C9E"/>
    <w:rsid w:val="00491CF7"/>
    <w:rsid w:val="004934D5"/>
    <w:rsid w:val="00494386"/>
    <w:rsid w:val="00496176"/>
    <w:rsid w:val="004969C0"/>
    <w:rsid w:val="00497984"/>
    <w:rsid w:val="004A1088"/>
    <w:rsid w:val="004A60FB"/>
    <w:rsid w:val="004A7F20"/>
    <w:rsid w:val="004B119D"/>
    <w:rsid w:val="004B380A"/>
    <w:rsid w:val="004B53AB"/>
    <w:rsid w:val="004B7737"/>
    <w:rsid w:val="004C17B4"/>
    <w:rsid w:val="004C1C86"/>
    <w:rsid w:val="004C35F2"/>
    <w:rsid w:val="004C4561"/>
    <w:rsid w:val="004C5201"/>
    <w:rsid w:val="004D19A5"/>
    <w:rsid w:val="004D4A7C"/>
    <w:rsid w:val="004D6135"/>
    <w:rsid w:val="004D6C06"/>
    <w:rsid w:val="004E11FF"/>
    <w:rsid w:val="004E35FA"/>
    <w:rsid w:val="004E4A6D"/>
    <w:rsid w:val="004E5EB9"/>
    <w:rsid w:val="004E65D6"/>
    <w:rsid w:val="004E6913"/>
    <w:rsid w:val="004F1F20"/>
    <w:rsid w:val="004F4B4C"/>
    <w:rsid w:val="004F6FD0"/>
    <w:rsid w:val="00501226"/>
    <w:rsid w:val="00505729"/>
    <w:rsid w:val="00510B2A"/>
    <w:rsid w:val="0051367C"/>
    <w:rsid w:val="00513C73"/>
    <w:rsid w:val="005178EA"/>
    <w:rsid w:val="00521882"/>
    <w:rsid w:val="005238B0"/>
    <w:rsid w:val="0052414D"/>
    <w:rsid w:val="005313ED"/>
    <w:rsid w:val="00531849"/>
    <w:rsid w:val="005335C1"/>
    <w:rsid w:val="00534562"/>
    <w:rsid w:val="00534903"/>
    <w:rsid w:val="00534B1E"/>
    <w:rsid w:val="00537B3A"/>
    <w:rsid w:val="00537D25"/>
    <w:rsid w:val="00540823"/>
    <w:rsid w:val="0054152F"/>
    <w:rsid w:val="005429AC"/>
    <w:rsid w:val="00542CD5"/>
    <w:rsid w:val="00543BC8"/>
    <w:rsid w:val="00547B0B"/>
    <w:rsid w:val="00555D3D"/>
    <w:rsid w:val="00560535"/>
    <w:rsid w:val="00561697"/>
    <w:rsid w:val="0056191D"/>
    <w:rsid w:val="00566236"/>
    <w:rsid w:val="0056747D"/>
    <w:rsid w:val="005735EE"/>
    <w:rsid w:val="00576A9E"/>
    <w:rsid w:val="00585009"/>
    <w:rsid w:val="0058756E"/>
    <w:rsid w:val="00590F52"/>
    <w:rsid w:val="005939C2"/>
    <w:rsid w:val="00595015"/>
    <w:rsid w:val="00595A1A"/>
    <w:rsid w:val="00597160"/>
    <w:rsid w:val="005A19C5"/>
    <w:rsid w:val="005A2C42"/>
    <w:rsid w:val="005A3AFF"/>
    <w:rsid w:val="005A4798"/>
    <w:rsid w:val="005A4E94"/>
    <w:rsid w:val="005A786A"/>
    <w:rsid w:val="005B3ED8"/>
    <w:rsid w:val="005B535B"/>
    <w:rsid w:val="005B568E"/>
    <w:rsid w:val="005B6AB5"/>
    <w:rsid w:val="005C33B6"/>
    <w:rsid w:val="005C5AF6"/>
    <w:rsid w:val="005C632C"/>
    <w:rsid w:val="005D00A5"/>
    <w:rsid w:val="005D244B"/>
    <w:rsid w:val="005E05A1"/>
    <w:rsid w:val="005E05A4"/>
    <w:rsid w:val="005E2082"/>
    <w:rsid w:val="005F0D49"/>
    <w:rsid w:val="005F1358"/>
    <w:rsid w:val="005F14D3"/>
    <w:rsid w:val="005F1E0F"/>
    <w:rsid w:val="005F2A20"/>
    <w:rsid w:val="005F332B"/>
    <w:rsid w:val="005F376B"/>
    <w:rsid w:val="005F3A06"/>
    <w:rsid w:val="005F57A4"/>
    <w:rsid w:val="005F6363"/>
    <w:rsid w:val="006015BF"/>
    <w:rsid w:val="00602B42"/>
    <w:rsid w:val="006037FC"/>
    <w:rsid w:val="006058EC"/>
    <w:rsid w:val="006116C2"/>
    <w:rsid w:val="006129BA"/>
    <w:rsid w:val="00612FA4"/>
    <w:rsid w:val="006163BB"/>
    <w:rsid w:val="00624FB7"/>
    <w:rsid w:val="00625F43"/>
    <w:rsid w:val="00626A02"/>
    <w:rsid w:val="00631871"/>
    <w:rsid w:val="00634E32"/>
    <w:rsid w:val="006378DE"/>
    <w:rsid w:val="00637B01"/>
    <w:rsid w:val="00644DB9"/>
    <w:rsid w:val="006517A8"/>
    <w:rsid w:val="00661D1C"/>
    <w:rsid w:val="00662BDB"/>
    <w:rsid w:val="00662D4F"/>
    <w:rsid w:val="006641BF"/>
    <w:rsid w:val="006670F6"/>
    <w:rsid w:val="00671E89"/>
    <w:rsid w:val="00675BA5"/>
    <w:rsid w:val="0068102D"/>
    <w:rsid w:val="00683CB4"/>
    <w:rsid w:val="006846A6"/>
    <w:rsid w:val="00686A40"/>
    <w:rsid w:val="00686B4D"/>
    <w:rsid w:val="006904F9"/>
    <w:rsid w:val="006912E5"/>
    <w:rsid w:val="00691C98"/>
    <w:rsid w:val="00691FDC"/>
    <w:rsid w:val="006930CB"/>
    <w:rsid w:val="00694F70"/>
    <w:rsid w:val="00694F8C"/>
    <w:rsid w:val="00696C98"/>
    <w:rsid w:val="006A2477"/>
    <w:rsid w:val="006A3861"/>
    <w:rsid w:val="006A754F"/>
    <w:rsid w:val="006B07CD"/>
    <w:rsid w:val="006B1819"/>
    <w:rsid w:val="006B2643"/>
    <w:rsid w:val="006B6CFB"/>
    <w:rsid w:val="006C021A"/>
    <w:rsid w:val="006C29A1"/>
    <w:rsid w:val="006C2A17"/>
    <w:rsid w:val="006C73D7"/>
    <w:rsid w:val="006C7E27"/>
    <w:rsid w:val="006D4B8A"/>
    <w:rsid w:val="006D714B"/>
    <w:rsid w:val="006E0270"/>
    <w:rsid w:val="006E1911"/>
    <w:rsid w:val="006E2D6F"/>
    <w:rsid w:val="006E33B9"/>
    <w:rsid w:val="006E3E5C"/>
    <w:rsid w:val="006F0C38"/>
    <w:rsid w:val="006F261D"/>
    <w:rsid w:val="00704258"/>
    <w:rsid w:val="00704764"/>
    <w:rsid w:val="007104F3"/>
    <w:rsid w:val="00710A0D"/>
    <w:rsid w:val="00711037"/>
    <w:rsid w:val="00713D32"/>
    <w:rsid w:val="007223B1"/>
    <w:rsid w:val="007230E8"/>
    <w:rsid w:val="00730A92"/>
    <w:rsid w:val="00733A7E"/>
    <w:rsid w:val="00736BC7"/>
    <w:rsid w:val="00737463"/>
    <w:rsid w:val="00745ABB"/>
    <w:rsid w:val="00745B44"/>
    <w:rsid w:val="00747DE4"/>
    <w:rsid w:val="00751263"/>
    <w:rsid w:val="00751C2C"/>
    <w:rsid w:val="00761D6D"/>
    <w:rsid w:val="00763263"/>
    <w:rsid w:val="00764278"/>
    <w:rsid w:val="007646E5"/>
    <w:rsid w:val="00765C68"/>
    <w:rsid w:val="00765E0B"/>
    <w:rsid w:val="007660B8"/>
    <w:rsid w:val="00772D71"/>
    <w:rsid w:val="007841A8"/>
    <w:rsid w:val="00785BEE"/>
    <w:rsid w:val="00785D92"/>
    <w:rsid w:val="00791087"/>
    <w:rsid w:val="00792B97"/>
    <w:rsid w:val="00793A82"/>
    <w:rsid w:val="007A106C"/>
    <w:rsid w:val="007A4AB3"/>
    <w:rsid w:val="007A4EFF"/>
    <w:rsid w:val="007A7932"/>
    <w:rsid w:val="007B2AFE"/>
    <w:rsid w:val="007B2FF8"/>
    <w:rsid w:val="007C0168"/>
    <w:rsid w:val="007C2537"/>
    <w:rsid w:val="007D0826"/>
    <w:rsid w:val="007D425B"/>
    <w:rsid w:val="007D5666"/>
    <w:rsid w:val="007E1816"/>
    <w:rsid w:val="007E232F"/>
    <w:rsid w:val="007E262C"/>
    <w:rsid w:val="007E39E6"/>
    <w:rsid w:val="007E7870"/>
    <w:rsid w:val="007F42BD"/>
    <w:rsid w:val="00804025"/>
    <w:rsid w:val="00804956"/>
    <w:rsid w:val="0081113A"/>
    <w:rsid w:val="008128AA"/>
    <w:rsid w:val="00815DAC"/>
    <w:rsid w:val="008168CB"/>
    <w:rsid w:val="008172C3"/>
    <w:rsid w:val="00821A60"/>
    <w:rsid w:val="008261DF"/>
    <w:rsid w:val="008278BD"/>
    <w:rsid w:val="008303FB"/>
    <w:rsid w:val="00830DCC"/>
    <w:rsid w:val="008316B4"/>
    <w:rsid w:val="00831E3A"/>
    <w:rsid w:val="00833738"/>
    <w:rsid w:val="00834BDF"/>
    <w:rsid w:val="00835A26"/>
    <w:rsid w:val="00837E9E"/>
    <w:rsid w:val="00840342"/>
    <w:rsid w:val="008419C8"/>
    <w:rsid w:val="00841AC4"/>
    <w:rsid w:val="00843506"/>
    <w:rsid w:val="0084523F"/>
    <w:rsid w:val="00845D6F"/>
    <w:rsid w:val="00846041"/>
    <w:rsid w:val="00846126"/>
    <w:rsid w:val="00851DD9"/>
    <w:rsid w:val="00853292"/>
    <w:rsid w:val="0085562E"/>
    <w:rsid w:val="008626E9"/>
    <w:rsid w:val="00864DB0"/>
    <w:rsid w:val="008702ED"/>
    <w:rsid w:val="00881459"/>
    <w:rsid w:val="00884694"/>
    <w:rsid w:val="00892CAD"/>
    <w:rsid w:val="00896A09"/>
    <w:rsid w:val="008976C2"/>
    <w:rsid w:val="008A1199"/>
    <w:rsid w:val="008A4FBB"/>
    <w:rsid w:val="008A58DE"/>
    <w:rsid w:val="008B31B4"/>
    <w:rsid w:val="008B375C"/>
    <w:rsid w:val="008B3E2A"/>
    <w:rsid w:val="008B549D"/>
    <w:rsid w:val="008B55D4"/>
    <w:rsid w:val="008B6AD1"/>
    <w:rsid w:val="008B7B5C"/>
    <w:rsid w:val="008C0600"/>
    <w:rsid w:val="008C1A16"/>
    <w:rsid w:val="008C255E"/>
    <w:rsid w:val="008C76A9"/>
    <w:rsid w:val="008C7711"/>
    <w:rsid w:val="008D0A82"/>
    <w:rsid w:val="008D12E2"/>
    <w:rsid w:val="008D620B"/>
    <w:rsid w:val="008E0378"/>
    <w:rsid w:val="008E3BF7"/>
    <w:rsid w:val="008F19C0"/>
    <w:rsid w:val="008F2652"/>
    <w:rsid w:val="008F68E1"/>
    <w:rsid w:val="009059E0"/>
    <w:rsid w:val="00905A50"/>
    <w:rsid w:val="0090635C"/>
    <w:rsid w:val="00906862"/>
    <w:rsid w:val="00906A85"/>
    <w:rsid w:val="00907B6B"/>
    <w:rsid w:val="00907E16"/>
    <w:rsid w:val="00916779"/>
    <w:rsid w:val="009214E6"/>
    <w:rsid w:val="00923249"/>
    <w:rsid w:val="00925A6C"/>
    <w:rsid w:val="00925CFD"/>
    <w:rsid w:val="0092601B"/>
    <w:rsid w:val="00927866"/>
    <w:rsid w:val="00931652"/>
    <w:rsid w:val="00931C4D"/>
    <w:rsid w:val="0093362A"/>
    <w:rsid w:val="00933C8A"/>
    <w:rsid w:val="00936B5B"/>
    <w:rsid w:val="00944AB3"/>
    <w:rsid w:val="0094548D"/>
    <w:rsid w:val="0094661F"/>
    <w:rsid w:val="00954DB9"/>
    <w:rsid w:val="00955575"/>
    <w:rsid w:val="00957521"/>
    <w:rsid w:val="00966F9A"/>
    <w:rsid w:val="00970A1B"/>
    <w:rsid w:val="00970BF3"/>
    <w:rsid w:val="00976F10"/>
    <w:rsid w:val="0098177D"/>
    <w:rsid w:val="00984E93"/>
    <w:rsid w:val="00992995"/>
    <w:rsid w:val="00992C0E"/>
    <w:rsid w:val="00995DF1"/>
    <w:rsid w:val="0099641A"/>
    <w:rsid w:val="009A24E5"/>
    <w:rsid w:val="009A7A19"/>
    <w:rsid w:val="009B19C5"/>
    <w:rsid w:val="009B54B7"/>
    <w:rsid w:val="009B623D"/>
    <w:rsid w:val="009C02CD"/>
    <w:rsid w:val="009C1C47"/>
    <w:rsid w:val="009C4401"/>
    <w:rsid w:val="009D050A"/>
    <w:rsid w:val="009D052E"/>
    <w:rsid w:val="009D0DC5"/>
    <w:rsid w:val="009D3335"/>
    <w:rsid w:val="009D4E4A"/>
    <w:rsid w:val="009D5484"/>
    <w:rsid w:val="009D60B7"/>
    <w:rsid w:val="009D79DA"/>
    <w:rsid w:val="009E6E64"/>
    <w:rsid w:val="009E712F"/>
    <w:rsid w:val="009E76DC"/>
    <w:rsid w:val="009E7C66"/>
    <w:rsid w:val="009F016F"/>
    <w:rsid w:val="009F1E15"/>
    <w:rsid w:val="009F2D0E"/>
    <w:rsid w:val="009F417F"/>
    <w:rsid w:val="009F4275"/>
    <w:rsid w:val="009F778B"/>
    <w:rsid w:val="00A02E9B"/>
    <w:rsid w:val="00A05282"/>
    <w:rsid w:val="00A108E8"/>
    <w:rsid w:val="00A10A63"/>
    <w:rsid w:val="00A1100B"/>
    <w:rsid w:val="00A112D4"/>
    <w:rsid w:val="00A14D96"/>
    <w:rsid w:val="00A172CF"/>
    <w:rsid w:val="00A21CFC"/>
    <w:rsid w:val="00A23523"/>
    <w:rsid w:val="00A23986"/>
    <w:rsid w:val="00A26290"/>
    <w:rsid w:val="00A3130E"/>
    <w:rsid w:val="00A3364F"/>
    <w:rsid w:val="00A3504D"/>
    <w:rsid w:val="00A35A55"/>
    <w:rsid w:val="00A413E1"/>
    <w:rsid w:val="00A419E1"/>
    <w:rsid w:val="00A42BEA"/>
    <w:rsid w:val="00A61070"/>
    <w:rsid w:val="00A63C0F"/>
    <w:rsid w:val="00A64DC4"/>
    <w:rsid w:val="00A66765"/>
    <w:rsid w:val="00A67188"/>
    <w:rsid w:val="00A67274"/>
    <w:rsid w:val="00A6743C"/>
    <w:rsid w:val="00A67C41"/>
    <w:rsid w:val="00A716AE"/>
    <w:rsid w:val="00A762ED"/>
    <w:rsid w:val="00A76A38"/>
    <w:rsid w:val="00A76E4D"/>
    <w:rsid w:val="00A77676"/>
    <w:rsid w:val="00A806FD"/>
    <w:rsid w:val="00A82AE4"/>
    <w:rsid w:val="00A8790A"/>
    <w:rsid w:val="00A87FD1"/>
    <w:rsid w:val="00A903DC"/>
    <w:rsid w:val="00A90A3A"/>
    <w:rsid w:val="00A927A7"/>
    <w:rsid w:val="00A9534E"/>
    <w:rsid w:val="00AB3018"/>
    <w:rsid w:val="00AB5197"/>
    <w:rsid w:val="00AC767F"/>
    <w:rsid w:val="00AC7745"/>
    <w:rsid w:val="00AD39A1"/>
    <w:rsid w:val="00AD4813"/>
    <w:rsid w:val="00AD7EC9"/>
    <w:rsid w:val="00AE0DAF"/>
    <w:rsid w:val="00AE0ED7"/>
    <w:rsid w:val="00AE1870"/>
    <w:rsid w:val="00AE19D0"/>
    <w:rsid w:val="00AE2FEF"/>
    <w:rsid w:val="00AE59CD"/>
    <w:rsid w:val="00AE73C9"/>
    <w:rsid w:val="00AF3944"/>
    <w:rsid w:val="00B00C64"/>
    <w:rsid w:val="00B00CB8"/>
    <w:rsid w:val="00B02630"/>
    <w:rsid w:val="00B02B3A"/>
    <w:rsid w:val="00B03910"/>
    <w:rsid w:val="00B05F4F"/>
    <w:rsid w:val="00B10BF5"/>
    <w:rsid w:val="00B10E98"/>
    <w:rsid w:val="00B11195"/>
    <w:rsid w:val="00B124DE"/>
    <w:rsid w:val="00B14312"/>
    <w:rsid w:val="00B27CDE"/>
    <w:rsid w:val="00B30A49"/>
    <w:rsid w:val="00B32361"/>
    <w:rsid w:val="00B34E36"/>
    <w:rsid w:val="00B50197"/>
    <w:rsid w:val="00B53833"/>
    <w:rsid w:val="00B54890"/>
    <w:rsid w:val="00B61D9D"/>
    <w:rsid w:val="00B62CA5"/>
    <w:rsid w:val="00B64650"/>
    <w:rsid w:val="00B64A5C"/>
    <w:rsid w:val="00B64F22"/>
    <w:rsid w:val="00B64FB4"/>
    <w:rsid w:val="00B7313E"/>
    <w:rsid w:val="00B73E84"/>
    <w:rsid w:val="00B80F44"/>
    <w:rsid w:val="00B828AE"/>
    <w:rsid w:val="00B83015"/>
    <w:rsid w:val="00B83C65"/>
    <w:rsid w:val="00B84FE9"/>
    <w:rsid w:val="00B92F57"/>
    <w:rsid w:val="00BA1221"/>
    <w:rsid w:val="00BA6149"/>
    <w:rsid w:val="00BB01B4"/>
    <w:rsid w:val="00BB2C96"/>
    <w:rsid w:val="00BB718D"/>
    <w:rsid w:val="00BB78F4"/>
    <w:rsid w:val="00BC0573"/>
    <w:rsid w:val="00BC10B3"/>
    <w:rsid w:val="00BC1127"/>
    <w:rsid w:val="00BC2343"/>
    <w:rsid w:val="00BC3E4F"/>
    <w:rsid w:val="00BD2B3C"/>
    <w:rsid w:val="00BD3BB0"/>
    <w:rsid w:val="00BD5165"/>
    <w:rsid w:val="00BD6707"/>
    <w:rsid w:val="00BD6969"/>
    <w:rsid w:val="00BE1817"/>
    <w:rsid w:val="00BE333C"/>
    <w:rsid w:val="00BE63A8"/>
    <w:rsid w:val="00BF7EA5"/>
    <w:rsid w:val="00C00DBD"/>
    <w:rsid w:val="00C03C68"/>
    <w:rsid w:val="00C116B0"/>
    <w:rsid w:val="00C126A7"/>
    <w:rsid w:val="00C1334D"/>
    <w:rsid w:val="00C202F7"/>
    <w:rsid w:val="00C20352"/>
    <w:rsid w:val="00C222FA"/>
    <w:rsid w:val="00C23C1A"/>
    <w:rsid w:val="00C251DC"/>
    <w:rsid w:val="00C253F3"/>
    <w:rsid w:val="00C303A9"/>
    <w:rsid w:val="00C30A9D"/>
    <w:rsid w:val="00C31C25"/>
    <w:rsid w:val="00C33A24"/>
    <w:rsid w:val="00C3472A"/>
    <w:rsid w:val="00C34AB6"/>
    <w:rsid w:val="00C351FE"/>
    <w:rsid w:val="00C36221"/>
    <w:rsid w:val="00C401F3"/>
    <w:rsid w:val="00C50072"/>
    <w:rsid w:val="00C505FC"/>
    <w:rsid w:val="00C50AC0"/>
    <w:rsid w:val="00C575E8"/>
    <w:rsid w:val="00C601B4"/>
    <w:rsid w:val="00C60214"/>
    <w:rsid w:val="00C60429"/>
    <w:rsid w:val="00C6166A"/>
    <w:rsid w:val="00C63D6A"/>
    <w:rsid w:val="00C64DEB"/>
    <w:rsid w:val="00C65A97"/>
    <w:rsid w:val="00C6743A"/>
    <w:rsid w:val="00C703AA"/>
    <w:rsid w:val="00C70AAB"/>
    <w:rsid w:val="00C71D6C"/>
    <w:rsid w:val="00C74370"/>
    <w:rsid w:val="00C75A1C"/>
    <w:rsid w:val="00C771A0"/>
    <w:rsid w:val="00C806A0"/>
    <w:rsid w:val="00C851BD"/>
    <w:rsid w:val="00C865BA"/>
    <w:rsid w:val="00C86EF4"/>
    <w:rsid w:val="00C90EDD"/>
    <w:rsid w:val="00C94186"/>
    <w:rsid w:val="00C94AFF"/>
    <w:rsid w:val="00CA1496"/>
    <w:rsid w:val="00CA29BE"/>
    <w:rsid w:val="00CA2C05"/>
    <w:rsid w:val="00CA33C0"/>
    <w:rsid w:val="00CA4E41"/>
    <w:rsid w:val="00CA6853"/>
    <w:rsid w:val="00CB1C6E"/>
    <w:rsid w:val="00CB3806"/>
    <w:rsid w:val="00CB4844"/>
    <w:rsid w:val="00CB497D"/>
    <w:rsid w:val="00CC359F"/>
    <w:rsid w:val="00CD16DE"/>
    <w:rsid w:val="00CE00EC"/>
    <w:rsid w:val="00CE61A7"/>
    <w:rsid w:val="00CE6FDA"/>
    <w:rsid w:val="00CF0D1F"/>
    <w:rsid w:val="00CF3F41"/>
    <w:rsid w:val="00CF5233"/>
    <w:rsid w:val="00CF7086"/>
    <w:rsid w:val="00CF77F3"/>
    <w:rsid w:val="00CF78D9"/>
    <w:rsid w:val="00D030AE"/>
    <w:rsid w:val="00D0341B"/>
    <w:rsid w:val="00D05CDA"/>
    <w:rsid w:val="00D05D17"/>
    <w:rsid w:val="00D118E0"/>
    <w:rsid w:val="00D133D7"/>
    <w:rsid w:val="00D13C9C"/>
    <w:rsid w:val="00D2446C"/>
    <w:rsid w:val="00D25ACC"/>
    <w:rsid w:val="00D2693B"/>
    <w:rsid w:val="00D269A0"/>
    <w:rsid w:val="00D32749"/>
    <w:rsid w:val="00D37122"/>
    <w:rsid w:val="00D372FC"/>
    <w:rsid w:val="00D42B78"/>
    <w:rsid w:val="00D43D97"/>
    <w:rsid w:val="00D46D79"/>
    <w:rsid w:val="00D50105"/>
    <w:rsid w:val="00D52232"/>
    <w:rsid w:val="00D573D8"/>
    <w:rsid w:val="00D60176"/>
    <w:rsid w:val="00D601A9"/>
    <w:rsid w:val="00D60BAF"/>
    <w:rsid w:val="00D61203"/>
    <w:rsid w:val="00D649DD"/>
    <w:rsid w:val="00D64BE0"/>
    <w:rsid w:val="00D71BAE"/>
    <w:rsid w:val="00D73B49"/>
    <w:rsid w:val="00D80FC1"/>
    <w:rsid w:val="00D93717"/>
    <w:rsid w:val="00D94D8E"/>
    <w:rsid w:val="00D9652D"/>
    <w:rsid w:val="00D965AE"/>
    <w:rsid w:val="00DA1AD9"/>
    <w:rsid w:val="00DA2812"/>
    <w:rsid w:val="00DA5E6D"/>
    <w:rsid w:val="00DA77FD"/>
    <w:rsid w:val="00DA7C05"/>
    <w:rsid w:val="00DB0943"/>
    <w:rsid w:val="00DB0E89"/>
    <w:rsid w:val="00DB0F6C"/>
    <w:rsid w:val="00DB3646"/>
    <w:rsid w:val="00DB381A"/>
    <w:rsid w:val="00DB765F"/>
    <w:rsid w:val="00DC049B"/>
    <w:rsid w:val="00DC0B6B"/>
    <w:rsid w:val="00DC1E15"/>
    <w:rsid w:val="00DC21E9"/>
    <w:rsid w:val="00DC2997"/>
    <w:rsid w:val="00DC2F93"/>
    <w:rsid w:val="00DC362F"/>
    <w:rsid w:val="00DC5030"/>
    <w:rsid w:val="00DC7E4E"/>
    <w:rsid w:val="00DD2799"/>
    <w:rsid w:val="00DD380D"/>
    <w:rsid w:val="00DD74C2"/>
    <w:rsid w:val="00DD768E"/>
    <w:rsid w:val="00DE1E94"/>
    <w:rsid w:val="00DE28A5"/>
    <w:rsid w:val="00DE49AF"/>
    <w:rsid w:val="00DE7060"/>
    <w:rsid w:val="00DF2A71"/>
    <w:rsid w:val="00DF4C6E"/>
    <w:rsid w:val="00DF6728"/>
    <w:rsid w:val="00DF6F33"/>
    <w:rsid w:val="00DF711F"/>
    <w:rsid w:val="00E042B0"/>
    <w:rsid w:val="00E0645A"/>
    <w:rsid w:val="00E14D01"/>
    <w:rsid w:val="00E163C6"/>
    <w:rsid w:val="00E20BC4"/>
    <w:rsid w:val="00E24321"/>
    <w:rsid w:val="00E25CA9"/>
    <w:rsid w:val="00E3094F"/>
    <w:rsid w:val="00E33B55"/>
    <w:rsid w:val="00E356B7"/>
    <w:rsid w:val="00E37CA7"/>
    <w:rsid w:val="00E4056D"/>
    <w:rsid w:val="00E4278F"/>
    <w:rsid w:val="00E46796"/>
    <w:rsid w:val="00E51931"/>
    <w:rsid w:val="00E5275C"/>
    <w:rsid w:val="00E54F8B"/>
    <w:rsid w:val="00E556F9"/>
    <w:rsid w:val="00E57BC1"/>
    <w:rsid w:val="00E60F1F"/>
    <w:rsid w:val="00E6174C"/>
    <w:rsid w:val="00E66B2B"/>
    <w:rsid w:val="00E67B80"/>
    <w:rsid w:val="00E67EB4"/>
    <w:rsid w:val="00E73C1A"/>
    <w:rsid w:val="00E755FA"/>
    <w:rsid w:val="00E762F9"/>
    <w:rsid w:val="00E76A06"/>
    <w:rsid w:val="00E856B5"/>
    <w:rsid w:val="00E85757"/>
    <w:rsid w:val="00E86AF7"/>
    <w:rsid w:val="00E9240F"/>
    <w:rsid w:val="00E948FC"/>
    <w:rsid w:val="00E95749"/>
    <w:rsid w:val="00E95EF5"/>
    <w:rsid w:val="00E95FC1"/>
    <w:rsid w:val="00E96040"/>
    <w:rsid w:val="00E974F5"/>
    <w:rsid w:val="00EA4265"/>
    <w:rsid w:val="00EA4C26"/>
    <w:rsid w:val="00EA5524"/>
    <w:rsid w:val="00EB04FE"/>
    <w:rsid w:val="00EB495A"/>
    <w:rsid w:val="00EB5827"/>
    <w:rsid w:val="00EB677A"/>
    <w:rsid w:val="00EB6EC7"/>
    <w:rsid w:val="00EB7B8D"/>
    <w:rsid w:val="00EC0D03"/>
    <w:rsid w:val="00EC19CD"/>
    <w:rsid w:val="00EC38CC"/>
    <w:rsid w:val="00EC498F"/>
    <w:rsid w:val="00ED6DED"/>
    <w:rsid w:val="00ED7381"/>
    <w:rsid w:val="00EE0E3B"/>
    <w:rsid w:val="00EE19DF"/>
    <w:rsid w:val="00EE2D46"/>
    <w:rsid w:val="00EE5CDF"/>
    <w:rsid w:val="00EF04E1"/>
    <w:rsid w:val="00EF36D8"/>
    <w:rsid w:val="00EF3A28"/>
    <w:rsid w:val="00EF4266"/>
    <w:rsid w:val="00F02177"/>
    <w:rsid w:val="00F0222B"/>
    <w:rsid w:val="00F025A6"/>
    <w:rsid w:val="00F026DB"/>
    <w:rsid w:val="00F104B5"/>
    <w:rsid w:val="00F149AA"/>
    <w:rsid w:val="00F176BC"/>
    <w:rsid w:val="00F22F63"/>
    <w:rsid w:val="00F2381E"/>
    <w:rsid w:val="00F26944"/>
    <w:rsid w:val="00F3024D"/>
    <w:rsid w:val="00F30F62"/>
    <w:rsid w:val="00F33FFD"/>
    <w:rsid w:val="00F34F3A"/>
    <w:rsid w:val="00F43168"/>
    <w:rsid w:val="00F44197"/>
    <w:rsid w:val="00F45CF0"/>
    <w:rsid w:val="00F5028B"/>
    <w:rsid w:val="00F50EFB"/>
    <w:rsid w:val="00F539D9"/>
    <w:rsid w:val="00F550C3"/>
    <w:rsid w:val="00F55E84"/>
    <w:rsid w:val="00F561A7"/>
    <w:rsid w:val="00F56DF4"/>
    <w:rsid w:val="00F578A8"/>
    <w:rsid w:val="00F606A6"/>
    <w:rsid w:val="00F62B67"/>
    <w:rsid w:val="00F66783"/>
    <w:rsid w:val="00F6715C"/>
    <w:rsid w:val="00F7150E"/>
    <w:rsid w:val="00F72CB1"/>
    <w:rsid w:val="00F82CBF"/>
    <w:rsid w:val="00F902A0"/>
    <w:rsid w:val="00F90EFE"/>
    <w:rsid w:val="00F930A8"/>
    <w:rsid w:val="00F95C84"/>
    <w:rsid w:val="00F95EA2"/>
    <w:rsid w:val="00FA160E"/>
    <w:rsid w:val="00FA2AF6"/>
    <w:rsid w:val="00FA2D77"/>
    <w:rsid w:val="00FA3055"/>
    <w:rsid w:val="00FA4589"/>
    <w:rsid w:val="00FA4D40"/>
    <w:rsid w:val="00FB521A"/>
    <w:rsid w:val="00FB704E"/>
    <w:rsid w:val="00FC10BA"/>
    <w:rsid w:val="00FC1DC5"/>
    <w:rsid w:val="00FC2967"/>
    <w:rsid w:val="00FC2F64"/>
    <w:rsid w:val="00FC4CDD"/>
    <w:rsid w:val="00FC52EE"/>
    <w:rsid w:val="00FC5590"/>
    <w:rsid w:val="00FC612D"/>
    <w:rsid w:val="00FD4F1D"/>
    <w:rsid w:val="00FD79AC"/>
    <w:rsid w:val="00FE263D"/>
    <w:rsid w:val="00FE4F22"/>
    <w:rsid w:val="00FE7238"/>
    <w:rsid w:val="00FF29DD"/>
    <w:rsid w:val="00FF34D2"/>
    <w:rsid w:val="00FF4134"/>
    <w:rsid w:val="00FF4D4E"/>
    <w:rsid w:val="00FF7432"/>
    <w:rsid w:val="00FF7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24B7B1"/>
  <w15:docId w15:val="{B706A821-DAA4-484A-B175-6C133952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45CF0"/>
    <w:pPr>
      <w:spacing w:after="0" w:line="360" w:lineRule="auto"/>
    </w:pPr>
    <w:rPr>
      <w:rFonts w:ascii="Times New Roman" w:eastAsia="Times New Roman" w:hAnsi="Times New Roman" w:cs="Times New Roman"/>
      <w:szCs w:val="24"/>
      <w:lang w:eastAsia="en-US"/>
    </w:rPr>
  </w:style>
  <w:style w:type="paragraph" w:styleId="Heading1">
    <w:name w:val="heading 1"/>
    <w:basedOn w:val="Normal"/>
    <w:next w:val="Normal"/>
    <w:link w:val="Heading1Char"/>
    <w:uiPriority w:val="9"/>
    <w:rsid w:val="00F45CF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rsid w:val="00F45C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5CF0"/>
  </w:style>
  <w:style w:type="character" w:customStyle="1" w:styleId="Heading1Char">
    <w:name w:val="Heading 1 Char"/>
    <w:basedOn w:val="DefaultParagraphFont"/>
    <w:link w:val="Heading1"/>
    <w:uiPriority w:val="9"/>
    <w:rsid w:val="00F45CF0"/>
    <w:rPr>
      <w:rFonts w:asciiTheme="majorHAnsi" w:eastAsiaTheme="majorEastAsia" w:hAnsiTheme="majorHAnsi" w:cstheme="majorBidi"/>
      <w:b/>
      <w:bCs/>
      <w:color w:val="2F5496" w:themeColor="accent1" w:themeShade="BF"/>
      <w:sz w:val="28"/>
      <w:szCs w:val="28"/>
      <w:lang w:eastAsia="en-US"/>
    </w:rPr>
  </w:style>
  <w:style w:type="paragraph" w:customStyle="1" w:styleId="IUCracknowledgements">
    <w:name w:val="IUCr acknowledgements"/>
    <w:next w:val="Normal"/>
    <w:uiPriority w:val="1"/>
    <w:qFormat/>
    <w:rsid w:val="00F45CF0"/>
    <w:pPr>
      <w:numPr>
        <w:numId w:val="2"/>
      </w:numPr>
      <w:overflowPunct w:val="0"/>
      <w:autoSpaceDE w:val="0"/>
      <w:autoSpaceDN w:val="0"/>
      <w:adjustRightInd w:val="0"/>
      <w:spacing w:before="240" w:after="240" w:line="360" w:lineRule="auto"/>
      <w:textAlignment w:val="baseline"/>
    </w:pPr>
    <w:rPr>
      <w:rFonts w:ascii="Times New Roman" w:eastAsia="Times New Roman" w:hAnsi="Times New Roman" w:cs="Times New Roman"/>
      <w:szCs w:val="20"/>
      <w:lang w:eastAsia="en-US"/>
    </w:rPr>
  </w:style>
  <w:style w:type="paragraph" w:customStyle="1" w:styleId="IUCrappendixheading1">
    <w:name w:val="IUCr appendix heading 1"/>
    <w:next w:val="Normal"/>
    <w:uiPriority w:val="2"/>
    <w:qFormat/>
    <w:rsid w:val="00F45CF0"/>
    <w:pPr>
      <w:numPr>
        <w:numId w:val="3"/>
      </w:numPr>
      <w:spacing w:before="240" w:after="120" w:line="360" w:lineRule="auto"/>
    </w:pPr>
    <w:rPr>
      <w:rFonts w:ascii="Arial" w:eastAsia="Times New Roman" w:hAnsi="Arial" w:cs="Times New Roman"/>
      <w:b/>
      <w:sz w:val="20"/>
      <w:szCs w:val="20"/>
      <w:lang w:eastAsia="en-US"/>
    </w:rPr>
  </w:style>
  <w:style w:type="paragraph" w:customStyle="1" w:styleId="IUCrappendixheading2">
    <w:name w:val="IUCr appendix heading 2"/>
    <w:next w:val="Normal"/>
    <w:uiPriority w:val="2"/>
    <w:qFormat/>
    <w:rsid w:val="00F45CF0"/>
    <w:pPr>
      <w:numPr>
        <w:ilvl w:val="1"/>
        <w:numId w:val="3"/>
      </w:numPr>
      <w:spacing w:before="240" w:after="120" w:line="360" w:lineRule="auto"/>
    </w:pPr>
    <w:rPr>
      <w:rFonts w:ascii="Arial" w:eastAsia="Times New Roman" w:hAnsi="Arial" w:cs="Times New Roman"/>
      <w:b/>
      <w:sz w:val="20"/>
      <w:szCs w:val="20"/>
      <w:lang w:eastAsia="en-US"/>
    </w:rPr>
  </w:style>
  <w:style w:type="paragraph" w:customStyle="1" w:styleId="IUCrappendixheading3">
    <w:name w:val="IUCr appendix heading 3"/>
    <w:next w:val="Normal"/>
    <w:uiPriority w:val="2"/>
    <w:qFormat/>
    <w:rsid w:val="00F45CF0"/>
    <w:pPr>
      <w:numPr>
        <w:ilvl w:val="2"/>
        <w:numId w:val="3"/>
      </w:numPr>
      <w:spacing w:before="240" w:after="120" w:line="360" w:lineRule="auto"/>
    </w:pPr>
    <w:rPr>
      <w:rFonts w:ascii="Arial" w:eastAsia="Times New Roman" w:hAnsi="Arial" w:cs="Times New Roman"/>
      <w:b/>
      <w:sz w:val="20"/>
      <w:szCs w:val="20"/>
      <w:lang w:eastAsia="en-US"/>
    </w:rPr>
  </w:style>
  <w:style w:type="paragraph" w:customStyle="1" w:styleId="IUCrarticletitle">
    <w:name w:val="IUCr article title"/>
    <w:next w:val="Normal"/>
    <w:link w:val="IUCrarticletitleChar"/>
    <w:uiPriority w:val="7"/>
    <w:rsid w:val="00F45CF0"/>
    <w:pPr>
      <w:spacing w:after="240" w:line="360" w:lineRule="auto"/>
    </w:pPr>
    <w:rPr>
      <w:rFonts w:ascii="Arial" w:eastAsia="Times New Roman" w:hAnsi="Arial" w:cs="Times New Roman"/>
      <w:b/>
      <w:sz w:val="28"/>
      <w:szCs w:val="20"/>
      <w:lang w:eastAsia="en-US"/>
    </w:rPr>
  </w:style>
  <w:style w:type="paragraph" w:customStyle="1" w:styleId="IUCrbodytext">
    <w:name w:val="IUCr body text"/>
    <w:basedOn w:val="BodyText"/>
    <w:link w:val="IUCrbodytextChar"/>
    <w:qFormat/>
    <w:rsid w:val="00F45CF0"/>
    <w:pPr>
      <w:spacing w:line="360" w:lineRule="auto"/>
    </w:pPr>
    <w:rPr>
      <w:rFonts w:ascii="Times New Roman" w:hAnsi="Times New Roman" w:cs="Times New Roman"/>
      <w:szCs w:val="24"/>
      <w:lang w:eastAsia="en-US"/>
    </w:rPr>
  </w:style>
  <w:style w:type="paragraph" w:styleId="BodyText">
    <w:name w:val="Body Text"/>
    <w:basedOn w:val="Normal"/>
    <w:link w:val="BodyTextChar"/>
    <w:uiPriority w:val="99"/>
    <w:semiHidden/>
    <w:unhideWhenUsed/>
    <w:rsid w:val="00F45CF0"/>
    <w:pPr>
      <w:spacing w:after="120" w:line="276" w:lineRule="auto"/>
    </w:pPr>
    <w:rPr>
      <w:rFonts w:asciiTheme="minorHAnsi" w:hAnsiTheme="minorHAnsi" w:cstheme="minorBidi"/>
      <w:szCs w:val="22"/>
      <w:lang w:eastAsia="en-GB"/>
    </w:rPr>
  </w:style>
  <w:style w:type="character" w:customStyle="1" w:styleId="BodyTextChar">
    <w:name w:val="Body Text Char"/>
    <w:basedOn w:val="DefaultParagraphFont"/>
    <w:link w:val="BodyText"/>
    <w:uiPriority w:val="99"/>
    <w:semiHidden/>
    <w:rsid w:val="00F45CF0"/>
    <w:rPr>
      <w:rFonts w:eastAsia="Times New Roman"/>
    </w:rPr>
  </w:style>
  <w:style w:type="paragraph" w:customStyle="1" w:styleId="IUCrfigurecaption">
    <w:name w:val="IUCr figure caption"/>
    <w:next w:val="IUCrbodytext"/>
    <w:uiPriority w:val="1"/>
    <w:qFormat/>
    <w:rsid w:val="00F45CF0"/>
    <w:pPr>
      <w:numPr>
        <w:numId w:val="4"/>
      </w:numPr>
      <w:tabs>
        <w:tab w:val="left" w:pos="964"/>
      </w:tabs>
      <w:spacing w:before="120" w:after="120" w:line="360" w:lineRule="auto"/>
    </w:pPr>
    <w:rPr>
      <w:rFonts w:ascii="Times New Roman" w:eastAsia="Times New Roman" w:hAnsi="Times New Roman" w:cs="Times New Roman"/>
      <w:szCs w:val="20"/>
      <w:lang w:eastAsia="en-US"/>
    </w:rPr>
  </w:style>
  <w:style w:type="paragraph" w:customStyle="1" w:styleId="IUCrheading1">
    <w:name w:val="IUCr heading 1"/>
    <w:next w:val="IUCrbodytext"/>
    <w:qFormat/>
    <w:rsid w:val="00F45CF0"/>
    <w:pPr>
      <w:numPr>
        <w:numId w:val="5"/>
      </w:numPr>
      <w:overflowPunct w:val="0"/>
      <w:autoSpaceDE w:val="0"/>
      <w:autoSpaceDN w:val="0"/>
      <w:adjustRightInd w:val="0"/>
      <w:spacing w:before="240" w:after="120" w:line="360" w:lineRule="auto"/>
      <w:textAlignment w:val="baseline"/>
    </w:pPr>
    <w:rPr>
      <w:rFonts w:ascii="Arial" w:eastAsia="Times New Roman" w:hAnsi="Arial" w:cs="Times New Roman"/>
      <w:b/>
      <w:sz w:val="20"/>
      <w:szCs w:val="20"/>
      <w:lang w:eastAsia="en-US"/>
    </w:rPr>
  </w:style>
  <w:style w:type="paragraph" w:customStyle="1" w:styleId="IUCrheading2">
    <w:name w:val="IUCr heading 2"/>
    <w:next w:val="IUCrbodytext"/>
    <w:qFormat/>
    <w:rsid w:val="00F45CF0"/>
    <w:pPr>
      <w:numPr>
        <w:ilvl w:val="1"/>
        <w:numId w:val="5"/>
      </w:numPr>
      <w:overflowPunct w:val="0"/>
      <w:autoSpaceDE w:val="0"/>
      <w:autoSpaceDN w:val="0"/>
      <w:adjustRightInd w:val="0"/>
      <w:spacing w:before="240" w:after="120" w:line="360" w:lineRule="auto"/>
      <w:textAlignment w:val="baseline"/>
    </w:pPr>
    <w:rPr>
      <w:rFonts w:ascii="Arial" w:eastAsia="Times New Roman" w:hAnsi="Arial" w:cs="Times New Roman"/>
      <w:b/>
      <w:sz w:val="20"/>
      <w:szCs w:val="20"/>
      <w:lang w:eastAsia="en-US"/>
    </w:rPr>
  </w:style>
  <w:style w:type="paragraph" w:customStyle="1" w:styleId="IUCrheading3">
    <w:name w:val="IUCr heading 3"/>
    <w:next w:val="IUCrbodytext"/>
    <w:qFormat/>
    <w:rsid w:val="00F45CF0"/>
    <w:pPr>
      <w:numPr>
        <w:ilvl w:val="2"/>
        <w:numId w:val="5"/>
      </w:numPr>
      <w:overflowPunct w:val="0"/>
      <w:autoSpaceDE w:val="0"/>
      <w:autoSpaceDN w:val="0"/>
      <w:adjustRightInd w:val="0"/>
      <w:spacing w:before="240" w:after="120" w:line="360" w:lineRule="auto"/>
      <w:textAlignment w:val="baseline"/>
    </w:pPr>
    <w:rPr>
      <w:rFonts w:ascii="Arial" w:eastAsia="Times New Roman" w:hAnsi="Arial" w:cs="Times New Roman"/>
      <w:b/>
      <w:sz w:val="20"/>
      <w:szCs w:val="20"/>
      <w:lang w:eastAsia="en-US"/>
    </w:rPr>
  </w:style>
  <w:style w:type="paragraph" w:customStyle="1" w:styleId="IUCrtableheadnote">
    <w:name w:val="IUCr table headnote"/>
    <w:basedOn w:val="IUCrtabletext"/>
    <w:next w:val="IUCrtabletext"/>
    <w:link w:val="IUCrtableheadnoteChar"/>
    <w:qFormat/>
    <w:rsid w:val="00F45CF0"/>
  </w:style>
  <w:style w:type="paragraph" w:customStyle="1" w:styleId="IUCrreferences">
    <w:name w:val="IUCr references"/>
    <w:uiPriority w:val="1"/>
    <w:qFormat/>
    <w:rsid w:val="00F45CF0"/>
    <w:pPr>
      <w:spacing w:after="0" w:line="360" w:lineRule="auto"/>
    </w:pPr>
    <w:rPr>
      <w:rFonts w:ascii="Times New Roman" w:eastAsia="Times New Roman" w:hAnsi="Times New Roman" w:cs="Times New Roman"/>
      <w:szCs w:val="20"/>
      <w:lang w:eastAsia="en-US"/>
    </w:rPr>
  </w:style>
  <w:style w:type="character" w:customStyle="1" w:styleId="IUCrtableheadnoteChar">
    <w:name w:val="IUCr table headnote Char"/>
    <w:basedOn w:val="IUCrtabletextChar"/>
    <w:link w:val="IUCrtableheadnote"/>
    <w:rsid w:val="00F45CF0"/>
    <w:rPr>
      <w:rFonts w:ascii="Times New Roman" w:eastAsia="Times New Roman" w:hAnsi="Times New Roman" w:cs="Times New Roman"/>
      <w:sz w:val="20"/>
      <w:szCs w:val="24"/>
      <w:lang w:eastAsia="en-US"/>
    </w:rPr>
  </w:style>
  <w:style w:type="paragraph" w:customStyle="1" w:styleId="IUCrtablecaption">
    <w:name w:val="IUCr table caption"/>
    <w:next w:val="Normal"/>
    <w:qFormat/>
    <w:rsid w:val="00F45CF0"/>
    <w:pPr>
      <w:numPr>
        <w:numId w:val="10"/>
      </w:numPr>
      <w:tabs>
        <w:tab w:val="left" w:pos="964"/>
      </w:tabs>
      <w:spacing w:before="240" w:after="120" w:line="360" w:lineRule="auto"/>
    </w:pPr>
    <w:rPr>
      <w:rFonts w:ascii="Times New Roman" w:eastAsia="Times New Roman" w:hAnsi="Times New Roman" w:cs="Times New Roman"/>
      <w:szCs w:val="20"/>
      <w:lang w:eastAsia="en-US"/>
    </w:rPr>
  </w:style>
  <w:style w:type="character" w:styleId="PlaceholderText">
    <w:name w:val="Placeholder Text"/>
    <w:basedOn w:val="DefaultParagraphFont"/>
    <w:uiPriority w:val="99"/>
    <w:semiHidden/>
    <w:rsid w:val="00F45CF0"/>
    <w:rPr>
      <w:color w:val="808080"/>
    </w:rPr>
  </w:style>
  <w:style w:type="character" w:customStyle="1" w:styleId="IUCraddress">
    <w:name w:val="IUCr address"/>
    <w:uiPriority w:val="3"/>
    <w:rsid w:val="00F45CF0"/>
    <w:rPr>
      <w:rFonts w:ascii="Arial" w:hAnsi="Arial"/>
      <w:sz w:val="20"/>
    </w:rPr>
  </w:style>
  <w:style w:type="character" w:customStyle="1" w:styleId="IUCrauthor">
    <w:name w:val="IUCr author"/>
    <w:uiPriority w:val="3"/>
    <w:rsid w:val="00F45CF0"/>
    <w:rPr>
      <w:rFonts w:ascii="Arial" w:hAnsi="Arial"/>
      <w:b/>
      <w:sz w:val="20"/>
    </w:rPr>
  </w:style>
  <w:style w:type="character" w:customStyle="1" w:styleId="IUCrarticletitleChar">
    <w:name w:val="IUCr article title Char"/>
    <w:basedOn w:val="DefaultParagraphFont"/>
    <w:link w:val="IUCrarticletitle"/>
    <w:uiPriority w:val="7"/>
    <w:rsid w:val="00F45CF0"/>
    <w:rPr>
      <w:rFonts w:ascii="Arial" w:eastAsia="Times New Roman" w:hAnsi="Arial" w:cs="Times New Roman"/>
      <w:b/>
      <w:sz w:val="28"/>
      <w:szCs w:val="20"/>
      <w:lang w:eastAsia="en-US"/>
    </w:rPr>
  </w:style>
  <w:style w:type="character" w:customStyle="1" w:styleId="IUCrbodytextChar">
    <w:name w:val="IUCr body text Char"/>
    <w:basedOn w:val="BodyTextChar"/>
    <w:link w:val="IUCrbodytext"/>
    <w:rsid w:val="00F45CF0"/>
    <w:rPr>
      <w:rFonts w:ascii="Times New Roman" w:eastAsia="Times New Roman" w:hAnsi="Times New Roman" w:cs="Times New Roman"/>
      <w:szCs w:val="24"/>
      <w:lang w:eastAsia="en-US"/>
    </w:rPr>
  </w:style>
  <w:style w:type="paragraph" w:customStyle="1" w:styleId="IUCrtitle">
    <w:name w:val="IUCr title"/>
    <w:basedOn w:val="IUCrarticletitle"/>
    <w:next w:val="Normal"/>
    <w:uiPriority w:val="3"/>
    <w:rsid w:val="00F45CF0"/>
  </w:style>
  <w:style w:type="character" w:styleId="Hyperlink">
    <w:name w:val="Hyperlink"/>
    <w:basedOn w:val="DefaultParagraphFont"/>
    <w:uiPriority w:val="99"/>
    <w:unhideWhenUsed/>
    <w:rsid w:val="00F45CF0"/>
    <w:rPr>
      <w:color w:val="0563C1" w:themeColor="hyperlink"/>
      <w:u w:val="none"/>
    </w:rPr>
  </w:style>
  <w:style w:type="paragraph" w:customStyle="1" w:styleId="IUCrsansparagraph">
    <w:name w:val="IUCr sans paragraph"/>
    <w:basedOn w:val="Normal"/>
    <w:uiPriority w:val="3"/>
    <w:rsid w:val="00F45CF0"/>
    <w:pPr>
      <w:spacing w:after="240"/>
    </w:pPr>
    <w:rPr>
      <w:rFonts w:ascii="Arial" w:hAnsi="Arial"/>
      <w:sz w:val="20"/>
    </w:rPr>
  </w:style>
  <w:style w:type="character" w:customStyle="1" w:styleId="IUCrsanstext">
    <w:name w:val="IUCr sans text"/>
    <w:basedOn w:val="IUCraddress"/>
    <w:uiPriority w:val="3"/>
    <w:rsid w:val="00F45CF0"/>
    <w:rPr>
      <w:rFonts w:ascii="Arial" w:hAnsi="Arial"/>
      <w:sz w:val="20"/>
    </w:rPr>
  </w:style>
  <w:style w:type="character" w:customStyle="1" w:styleId="IUCrsanstextgrey">
    <w:name w:val="IUCr sans text grey"/>
    <w:basedOn w:val="IUCrsanstext"/>
    <w:uiPriority w:val="3"/>
    <w:rsid w:val="00F45CF0"/>
    <w:rPr>
      <w:rFonts w:ascii="Arial" w:hAnsi="Arial"/>
      <w:color w:val="7F7F7F" w:themeColor="text1" w:themeTint="80"/>
      <w:sz w:val="20"/>
    </w:rPr>
  </w:style>
  <w:style w:type="paragraph" w:customStyle="1" w:styleId="IUCrheading4">
    <w:name w:val="IUCr heading 4"/>
    <w:basedOn w:val="IUCrsansparagraph"/>
    <w:next w:val="IUCrbodytext"/>
    <w:rsid w:val="00F45CF0"/>
    <w:pPr>
      <w:spacing w:before="240" w:after="120"/>
    </w:pPr>
    <w:rPr>
      <w:b/>
    </w:rPr>
  </w:style>
  <w:style w:type="character" w:customStyle="1" w:styleId="IUCrsanstextbold">
    <w:name w:val="IUCr sans text bold"/>
    <w:basedOn w:val="IUCrsanstext"/>
    <w:uiPriority w:val="3"/>
    <w:rsid w:val="00F45CF0"/>
    <w:rPr>
      <w:rFonts w:ascii="Arial" w:hAnsi="Arial"/>
      <w:b/>
      <w:sz w:val="20"/>
    </w:rPr>
  </w:style>
  <w:style w:type="paragraph" w:styleId="Header">
    <w:name w:val="header"/>
    <w:basedOn w:val="Normal"/>
    <w:link w:val="HeaderChar"/>
    <w:uiPriority w:val="99"/>
    <w:unhideWhenUsed/>
    <w:rsid w:val="00F45CF0"/>
    <w:pPr>
      <w:tabs>
        <w:tab w:val="center" w:pos="4513"/>
        <w:tab w:val="right" w:pos="9026"/>
      </w:tabs>
    </w:pPr>
  </w:style>
  <w:style w:type="character" w:customStyle="1" w:styleId="HeaderChar">
    <w:name w:val="Header Char"/>
    <w:basedOn w:val="DefaultParagraphFont"/>
    <w:link w:val="Header"/>
    <w:uiPriority w:val="99"/>
    <w:rsid w:val="00F45CF0"/>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F45CF0"/>
    <w:pPr>
      <w:tabs>
        <w:tab w:val="center" w:pos="4513"/>
        <w:tab w:val="right" w:pos="9026"/>
      </w:tabs>
    </w:pPr>
  </w:style>
  <w:style w:type="character" w:customStyle="1" w:styleId="FooterChar">
    <w:name w:val="Footer Char"/>
    <w:basedOn w:val="DefaultParagraphFont"/>
    <w:link w:val="Footer"/>
    <w:uiPriority w:val="99"/>
    <w:rsid w:val="00F45CF0"/>
    <w:rPr>
      <w:rFonts w:ascii="Times New Roman" w:eastAsia="Times New Roman" w:hAnsi="Times New Roman" w:cs="Times New Roman"/>
      <w:szCs w:val="24"/>
      <w:lang w:eastAsia="en-US"/>
    </w:rPr>
  </w:style>
  <w:style w:type="paragraph" w:customStyle="1" w:styleId="IUCrtablefootnote">
    <w:name w:val="IUCr table footnote"/>
    <w:basedOn w:val="IUCrtabletext"/>
    <w:next w:val="IUCrbodytext"/>
    <w:link w:val="IUCrtablefootnoteChar"/>
    <w:qFormat/>
    <w:rsid w:val="00F45CF0"/>
  </w:style>
  <w:style w:type="character" w:customStyle="1" w:styleId="IUCrsanstextsmall">
    <w:name w:val="IUCr sans text small"/>
    <w:basedOn w:val="IUCrsanstext"/>
    <w:uiPriority w:val="3"/>
    <w:rsid w:val="00F45CF0"/>
    <w:rPr>
      <w:rFonts w:ascii="Arial" w:hAnsi="Arial"/>
      <w:sz w:val="16"/>
    </w:rPr>
  </w:style>
  <w:style w:type="paragraph" w:customStyle="1" w:styleId="IUCrtabletext">
    <w:name w:val="IUCr table text"/>
    <w:basedOn w:val="IUCrbodytext"/>
    <w:link w:val="IUCrtabletextChar"/>
    <w:qFormat/>
    <w:rsid w:val="00F45CF0"/>
    <w:rPr>
      <w:sz w:val="20"/>
    </w:rPr>
  </w:style>
  <w:style w:type="character" w:customStyle="1" w:styleId="IUCrtabletextChar">
    <w:name w:val="IUCr table text Char"/>
    <w:basedOn w:val="IUCrbodytextChar"/>
    <w:link w:val="IUCrtabletext"/>
    <w:rsid w:val="00F45CF0"/>
    <w:rPr>
      <w:rFonts w:ascii="Times New Roman" w:eastAsia="Times New Roman" w:hAnsi="Times New Roman" w:cs="Times New Roman"/>
      <w:sz w:val="20"/>
      <w:szCs w:val="24"/>
      <w:lang w:eastAsia="en-US"/>
    </w:rPr>
  </w:style>
  <w:style w:type="character" w:customStyle="1" w:styleId="IUCrtablefootnoteChar">
    <w:name w:val="IUCr table footnote Char"/>
    <w:basedOn w:val="IUCrtabletextChar"/>
    <w:link w:val="IUCrtablefootnote"/>
    <w:rsid w:val="00F45CF0"/>
    <w:rPr>
      <w:rFonts w:ascii="Times New Roman" w:eastAsia="Times New Roman" w:hAnsi="Times New Roman" w:cs="Times New Roman"/>
      <w:sz w:val="20"/>
      <w:szCs w:val="24"/>
      <w:lang w:eastAsia="en-US"/>
    </w:rPr>
  </w:style>
  <w:style w:type="table" w:customStyle="1" w:styleId="IUCrtable">
    <w:name w:val="IUCr table"/>
    <w:basedOn w:val="TableNormal"/>
    <w:uiPriority w:val="99"/>
    <w:rsid w:val="00F45CF0"/>
    <w:pPr>
      <w:spacing w:after="0" w:line="240" w:lineRule="auto"/>
    </w:pPr>
    <w:rPr>
      <w:sz w:val="20"/>
    </w:rPr>
    <w:tblPr>
      <w:tblInd w:w="170" w:type="dxa"/>
      <w:tblBorders>
        <w:top w:val="single" w:sz="4" w:space="0" w:color="auto"/>
        <w:bottom w:val="single" w:sz="4" w:space="0" w:color="auto"/>
      </w:tblBorders>
    </w:tblPr>
  </w:style>
  <w:style w:type="table" w:styleId="TableGrid">
    <w:name w:val="Table Grid"/>
    <w:basedOn w:val="TableNormal"/>
    <w:uiPriority w:val="59"/>
    <w:rsid w:val="00F4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rsanstextgreysmall">
    <w:name w:val="IUCr sans text grey small"/>
    <w:basedOn w:val="IUCrsanstextgrey"/>
    <w:uiPriority w:val="1"/>
    <w:rsid w:val="00F45CF0"/>
    <w:rPr>
      <w:rFonts w:ascii="Arial" w:hAnsi="Arial"/>
      <w:color w:val="7F7F7F" w:themeColor="text1" w:themeTint="80"/>
      <w:sz w:val="16"/>
    </w:rPr>
  </w:style>
  <w:style w:type="paragraph" w:customStyle="1" w:styleId="IUCrsupfigurecaption">
    <w:name w:val="IUCr sup figure caption"/>
    <w:basedOn w:val="IUCrfigurecaption"/>
    <w:qFormat/>
    <w:rsid w:val="00F45CF0"/>
    <w:pPr>
      <w:numPr>
        <w:numId w:val="8"/>
      </w:numPr>
      <w:tabs>
        <w:tab w:val="clear" w:pos="964"/>
        <w:tab w:val="left" w:pos="1134"/>
        <w:tab w:val="left" w:pos="1191"/>
        <w:tab w:val="left" w:pos="1440"/>
      </w:tabs>
    </w:pPr>
  </w:style>
  <w:style w:type="paragraph" w:customStyle="1" w:styleId="IUCrsupheading1">
    <w:name w:val="IUCr sup heading 1"/>
    <w:basedOn w:val="IUCrheading1"/>
    <w:next w:val="IUCrbodytext"/>
    <w:qFormat/>
    <w:rsid w:val="00F45CF0"/>
    <w:pPr>
      <w:numPr>
        <w:numId w:val="9"/>
      </w:numPr>
    </w:pPr>
  </w:style>
  <w:style w:type="paragraph" w:customStyle="1" w:styleId="IUCrsupheading2">
    <w:name w:val="IUCr sup heading 2"/>
    <w:basedOn w:val="IUCrheading2"/>
    <w:next w:val="IUCrbodytext"/>
    <w:qFormat/>
    <w:rsid w:val="00F45CF0"/>
    <w:pPr>
      <w:numPr>
        <w:numId w:val="9"/>
      </w:numPr>
    </w:pPr>
    <w:rPr>
      <w:rFonts w:cstheme="minorBidi"/>
      <w:szCs w:val="22"/>
      <w:lang w:eastAsia="en-GB"/>
    </w:rPr>
  </w:style>
  <w:style w:type="paragraph" w:customStyle="1" w:styleId="IUCrsupheading3">
    <w:name w:val="IUCr sup heading 3"/>
    <w:basedOn w:val="IUCrheading3"/>
    <w:next w:val="IUCrbodytext"/>
    <w:qFormat/>
    <w:rsid w:val="00F45CF0"/>
    <w:pPr>
      <w:numPr>
        <w:numId w:val="9"/>
      </w:numPr>
    </w:pPr>
  </w:style>
  <w:style w:type="paragraph" w:customStyle="1" w:styleId="IUCrsuptablecaption">
    <w:name w:val="IUCr sup table caption"/>
    <w:basedOn w:val="IUCrtablecaption"/>
    <w:next w:val="IUCrtableheadnote"/>
    <w:qFormat/>
    <w:rsid w:val="00F45CF0"/>
    <w:pPr>
      <w:numPr>
        <w:numId w:val="11"/>
      </w:numPr>
      <w:tabs>
        <w:tab w:val="clear" w:pos="964"/>
        <w:tab w:val="left" w:pos="1191"/>
        <w:tab w:val="left" w:pos="1440"/>
      </w:tabs>
    </w:pPr>
  </w:style>
  <w:style w:type="paragraph" w:customStyle="1" w:styleId="IUCrsuptitle">
    <w:name w:val="IUCr sup title"/>
    <w:basedOn w:val="IUCrtitle"/>
    <w:next w:val="IUCrbodytext"/>
    <w:link w:val="IUCrsuptitleChar"/>
    <w:qFormat/>
    <w:rsid w:val="00F45CF0"/>
    <w:rPr>
      <w:sz w:val="32"/>
    </w:rPr>
  </w:style>
  <w:style w:type="paragraph" w:customStyle="1" w:styleId="IUCrabstract">
    <w:name w:val="IUCr abstract"/>
    <w:next w:val="Normal"/>
    <w:uiPriority w:val="7"/>
    <w:rsid w:val="00F45CF0"/>
    <w:pPr>
      <w:numPr>
        <w:numId w:val="1"/>
      </w:num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paragraph" w:customStyle="1" w:styleId="IUCrkeywords">
    <w:name w:val="IUCr keywords"/>
    <w:next w:val="IUCrheading1"/>
    <w:uiPriority w:val="7"/>
    <w:rsid w:val="00F45CF0"/>
    <w:pPr>
      <w:numPr>
        <w:numId w:val="6"/>
      </w:numPr>
      <w:tabs>
        <w:tab w:val="left" w:pos="1134"/>
      </w:tabs>
      <w:spacing w:after="240" w:line="240" w:lineRule="auto"/>
    </w:pPr>
    <w:rPr>
      <w:rFonts w:ascii="Arial" w:eastAsia="Times New Roman" w:hAnsi="Arial" w:cs="Times New Roman"/>
      <w:b/>
      <w:sz w:val="20"/>
      <w:szCs w:val="20"/>
      <w:lang w:eastAsia="en-US"/>
    </w:rPr>
  </w:style>
  <w:style w:type="character" w:customStyle="1" w:styleId="IUCrsanstextgreybold">
    <w:name w:val="IUCr sans text grey bold"/>
    <w:basedOn w:val="IUCrsanstextgrey"/>
    <w:uiPriority w:val="1"/>
    <w:qFormat/>
    <w:rsid w:val="00F45CF0"/>
    <w:rPr>
      <w:rFonts w:ascii="Arial" w:hAnsi="Arial"/>
      <w:b/>
      <w:color w:val="7F7F7F" w:themeColor="text1" w:themeTint="80"/>
      <w:sz w:val="20"/>
    </w:rPr>
  </w:style>
  <w:style w:type="character" w:customStyle="1" w:styleId="IUCrsanstextgreyitalic">
    <w:name w:val="IUCr sans text grey italic"/>
    <w:basedOn w:val="IUCrsanstextgrey"/>
    <w:uiPriority w:val="1"/>
    <w:qFormat/>
    <w:rsid w:val="00F45CF0"/>
    <w:rPr>
      <w:rFonts w:ascii="Arial" w:hAnsi="Arial"/>
      <w:i/>
      <w:color w:val="7F7F7F" w:themeColor="text1" w:themeTint="80"/>
      <w:sz w:val="20"/>
    </w:rPr>
  </w:style>
  <w:style w:type="numbering" w:customStyle="1" w:styleId="IUCrsup">
    <w:name w:val="IUCr sup"/>
    <w:uiPriority w:val="99"/>
    <w:rsid w:val="00F45CF0"/>
    <w:pPr>
      <w:numPr>
        <w:numId w:val="7"/>
      </w:numPr>
    </w:pPr>
  </w:style>
  <w:style w:type="paragraph" w:customStyle="1" w:styleId="IUCrsynopsis">
    <w:name w:val="IUCr synopsis"/>
    <w:basedOn w:val="IUCrabstract"/>
    <w:next w:val="IUCrabstract"/>
    <w:uiPriority w:val="7"/>
    <w:rsid w:val="00F45CF0"/>
    <w:pPr>
      <w:numPr>
        <w:numId w:val="12"/>
      </w:numPr>
      <w:spacing w:before="240"/>
    </w:pPr>
  </w:style>
  <w:style w:type="character" w:customStyle="1" w:styleId="IUCrsuptitleChar">
    <w:name w:val="IUCr sup title Char"/>
    <w:basedOn w:val="IUCrarticletitleChar"/>
    <w:link w:val="IUCrsuptitle"/>
    <w:locked/>
    <w:rsid w:val="00FC4CDD"/>
    <w:rPr>
      <w:rFonts w:ascii="Arial" w:eastAsia="Times New Roman" w:hAnsi="Arial" w:cs="Times New Roman"/>
      <w:b/>
      <w:sz w:val="32"/>
      <w:szCs w:val="20"/>
      <w:lang w:eastAsia="en-US"/>
    </w:rPr>
  </w:style>
  <w:style w:type="paragraph" w:customStyle="1" w:styleId="IUCrsanstext1">
    <w:name w:val="IUCr sans text1"/>
    <w:basedOn w:val="Normal"/>
    <w:uiPriority w:val="3"/>
    <w:rsid w:val="00FC4CDD"/>
    <w:pPr>
      <w:spacing w:before="100" w:beforeAutospacing="1" w:after="100" w:afterAutospacing="1" w:line="240" w:lineRule="auto"/>
    </w:pPr>
    <w:rPr>
      <w:rFonts w:ascii="Arial" w:eastAsiaTheme="minorEastAsia" w:hAnsi="Arial" w:cs="Arial"/>
      <w:sz w:val="20"/>
      <w:lang w:eastAsia="en-GB"/>
    </w:rPr>
  </w:style>
  <w:style w:type="paragraph" w:customStyle="1" w:styleId="IUCrsanstextbold1">
    <w:name w:val="IUCr sans text bold1"/>
    <w:basedOn w:val="Normal"/>
    <w:uiPriority w:val="3"/>
    <w:rsid w:val="00FC4CDD"/>
    <w:pPr>
      <w:spacing w:before="100" w:beforeAutospacing="1" w:after="100" w:afterAutospacing="1" w:line="240" w:lineRule="auto"/>
    </w:pPr>
    <w:rPr>
      <w:rFonts w:ascii="Arial" w:eastAsiaTheme="minorEastAsia" w:hAnsi="Arial" w:cs="Arial"/>
      <w:b/>
      <w:sz w:val="20"/>
      <w:lang w:eastAsia="en-GB"/>
    </w:rPr>
  </w:style>
  <w:style w:type="character" w:styleId="CommentReference">
    <w:name w:val="annotation reference"/>
    <w:basedOn w:val="DefaultParagraphFont"/>
    <w:uiPriority w:val="99"/>
    <w:semiHidden/>
    <w:unhideWhenUsed/>
    <w:rsid w:val="00763263"/>
    <w:rPr>
      <w:sz w:val="16"/>
      <w:szCs w:val="16"/>
    </w:rPr>
  </w:style>
  <w:style w:type="paragraph" w:styleId="CommentText">
    <w:name w:val="annotation text"/>
    <w:basedOn w:val="Normal"/>
    <w:link w:val="CommentTextChar"/>
    <w:uiPriority w:val="99"/>
    <w:semiHidden/>
    <w:unhideWhenUsed/>
    <w:rsid w:val="00763263"/>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3263"/>
    <w:rPr>
      <w:rFonts w:eastAsiaTheme="minorHAnsi"/>
      <w:sz w:val="20"/>
      <w:szCs w:val="20"/>
      <w:lang w:eastAsia="en-US"/>
    </w:rPr>
  </w:style>
  <w:style w:type="paragraph" w:styleId="ListParagraph">
    <w:name w:val="List Paragraph"/>
    <w:basedOn w:val="Normal"/>
    <w:uiPriority w:val="34"/>
    <w:qFormat/>
    <w:rsid w:val="00377518"/>
    <w:pPr>
      <w:spacing w:after="160" w:line="259"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5A3AFF"/>
    <w:pPr>
      <w:spacing w:after="0" w:line="240" w:lineRule="auto"/>
    </w:pPr>
    <w:rPr>
      <w:rFonts w:ascii="Times New Roman" w:eastAsia="Times New Roman" w:hAnsi="Times New Roman" w:cs="Times New Roman"/>
      <w:szCs w:val="24"/>
      <w:lang w:eastAsia="en-US"/>
    </w:rPr>
  </w:style>
  <w:style w:type="paragraph" w:styleId="CommentSubject">
    <w:name w:val="annotation subject"/>
    <w:basedOn w:val="CommentText"/>
    <w:next w:val="CommentText"/>
    <w:link w:val="CommentSubjectChar"/>
    <w:uiPriority w:val="99"/>
    <w:semiHidden/>
    <w:unhideWhenUsed/>
    <w:rsid w:val="004F1F2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F1F20"/>
    <w:rPr>
      <w:rFonts w:ascii="Times New Roman" w:eastAsia="Times New Roman" w:hAnsi="Times New Roman" w:cs="Times New Roman"/>
      <w:b/>
      <w:bCs/>
      <w:sz w:val="20"/>
      <w:szCs w:val="20"/>
      <w:lang w:eastAsia="en-US"/>
    </w:rPr>
  </w:style>
  <w:style w:type="paragraph" w:styleId="FootnoteText">
    <w:name w:val="footnote text"/>
    <w:basedOn w:val="Normal"/>
    <w:link w:val="FootnoteTextChar"/>
    <w:uiPriority w:val="99"/>
    <w:semiHidden/>
    <w:unhideWhenUsed/>
    <w:rsid w:val="002D0251"/>
    <w:pPr>
      <w:spacing w:line="240" w:lineRule="auto"/>
    </w:pPr>
    <w:rPr>
      <w:sz w:val="20"/>
      <w:szCs w:val="20"/>
    </w:rPr>
  </w:style>
  <w:style w:type="character" w:customStyle="1" w:styleId="FootnoteTextChar">
    <w:name w:val="Footnote Text Char"/>
    <w:basedOn w:val="DefaultParagraphFont"/>
    <w:link w:val="FootnoteText"/>
    <w:uiPriority w:val="99"/>
    <w:semiHidden/>
    <w:rsid w:val="002D0251"/>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2D0251"/>
    <w:rPr>
      <w:vertAlign w:val="superscript"/>
    </w:rPr>
  </w:style>
  <w:style w:type="paragraph" w:styleId="NormalWeb">
    <w:name w:val="Normal (Web)"/>
    <w:basedOn w:val="Normal"/>
    <w:uiPriority w:val="99"/>
    <w:semiHidden/>
    <w:unhideWhenUsed/>
    <w:rsid w:val="008F26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4267">
      <w:bodyDiv w:val="1"/>
      <w:marLeft w:val="0"/>
      <w:marRight w:val="0"/>
      <w:marTop w:val="0"/>
      <w:marBottom w:val="0"/>
      <w:divBdr>
        <w:top w:val="none" w:sz="0" w:space="0" w:color="auto"/>
        <w:left w:val="none" w:sz="0" w:space="0" w:color="auto"/>
        <w:bottom w:val="none" w:sz="0" w:space="0" w:color="auto"/>
        <w:right w:val="none" w:sz="0" w:space="0" w:color="auto"/>
      </w:divBdr>
    </w:div>
    <w:div w:id="179973143">
      <w:bodyDiv w:val="1"/>
      <w:marLeft w:val="0"/>
      <w:marRight w:val="0"/>
      <w:marTop w:val="0"/>
      <w:marBottom w:val="0"/>
      <w:divBdr>
        <w:top w:val="none" w:sz="0" w:space="0" w:color="auto"/>
        <w:left w:val="none" w:sz="0" w:space="0" w:color="auto"/>
        <w:bottom w:val="none" w:sz="0" w:space="0" w:color="auto"/>
        <w:right w:val="none" w:sz="0" w:space="0" w:color="auto"/>
      </w:divBdr>
    </w:div>
    <w:div w:id="189346323">
      <w:bodyDiv w:val="1"/>
      <w:marLeft w:val="0"/>
      <w:marRight w:val="0"/>
      <w:marTop w:val="0"/>
      <w:marBottom w:val="0"/>
      <w:divBdr>
        <w:top w:val="none" w:sz="0" w:space="0" w:color="auto"/>
        <w:left w:val="none" w:sz="0" w:space="0" w:color="auto"/>
        <w:bottom w:val="none" w:sz="0" w:space="0" w:color="auto"/>
        <w:right w:val="none" w:sz="0" w:space="0" w:color="auto"/>
      </w:divBdr>
    </w:div>
    <w:div w:id="233048136">
      <w:bodyDiv w:val="1"/>
      <w:marLeft w:val="0"/>
      <w:marRight w:val="0"/>
      <w:marTop w:val="0"/>
      <w:marBottom w:val="0"/>
      <w:divBdr>
        <w:top w:val="none" w:sz="0" w:space="0" w:color="auto"/>
        <w:left w:val="none" w:sz="0" w:space="0" w:color="auto"/>
        <w:bottom w:val="none" w:sz="0" w:space="0" w:color="auto"/>
        <w:right w:val="none" w:sz="0" w:space="0" w:color="auto"/>
      </w:divBdr>
    </w:div>
    <w:div w:id="271475101">
      <w:bodyDiv w:val="1"/>
      <w:marLeft w:val="0"/>
      <w:marRight w:val="0"/>
      <w:marTop w:val="0"/>
      <w:marBottom w:val="0"/>
      <w:divBdr>
        <w:top w:val="none" w:sz="0" w:space="0" w:color="auto"/>
        <w:left w:val="none" w:sz="0" w:space="0" w:color="auto"/>
        <w:bottom w:val="none" w:sz="0" w:space="0" w:color="auto"/>
        <w:right w:val="none" w:sz="0" w:space="0" w:color="auto"/>
      </w:divBdr>
    </w:div>
    <w:div w:id="330452189">
      <w:bodyDiv w:val="1"/>
      <w:marLeft w:val="0"/>
      <w:marRight w:val="0"/>
      <w:marTop w:val="0"/>
      <w:marBottom w:val="0"/>
      <w:divBdr>
        <w:top w:val="none" w:sz="0" w:space="0" w:color="auto"/>
        <w:left w:val="none" w:sz="0" w:space="0" w:color="auto"/>
        <w:bottom w:val="none" w:sz="0" w:space="0" w:color="auto"/>
        <w:right w:val="none" w:sz="0" w:space="0" w:color="auto"/>
      </w:divBdr>
    </w:div>
    <w:div w:id="332071450">
      <w:bodyDiv w:val="1"/>
      <w:marLeft w:val="0"/>
      <w:marRight w:val="0"/>
      <w:marTop w:val="0"/>
      <w:marBottom w:val="0"/>
      <w:divBdr>
        <w:top w:val="none" w:sz="0" w:space="0" w:color="auto"/>
        <w:left w:val="none" w:sz="0" w:space="0" w:color="auto"/>
        <w:bottom w:val="none" w:sz="0" w:space="0" w:color="auto"/>
        <w:right w:val="none" w:sz="0" w:space="0" w:color="auto"/>
      </w:divBdr>
    </w:div>
    <w:div w:id="345907630">
      <w:bodyDiv w:val="1"/>
      <w:marLeft w:val="0"/>
      <w:marRight w:val="0"/>
      <w:marTop w:val="0"/>
      <w:marBottom w:val="0"/>
      <w:divBdr>
        <w:top w:val="none" w:sz="0" w:space="0" w:color="auto"/>
        <w:left w:val="none" w:sz="0" w:space="0" w:color="auto"/>
        <w:bottom w:val="none" w:sz="0" w:space="0" w:color="auto"/>
        <w:right w:val="none" w:sz="0" w:space="0" w:color="auto"/>
      </w:divBdr>
    </w:div>
    <w:div w:id="355085636">
      <w:bodyDiv w:val="1"/>
      <w:marLeft w:val="0"/>
      <w:marRight w:val="0"/>
      <w:marTop w:val="0"/>
      <w:marBottom w:val="0"/>
      <w:divBdr>
        <w:top w:val="none" w:sz="0" w:space="0" w:color="auto"/>
        <w:left w:val="none" w:sz="0" w:space="0" w:color="auto"/>
        <w:bottom w:val="none" w:sz="0" w:space="0" w:color="auto"/>
        <w:right w:val="none" w:sz="0" w:space="0" w:color="auto"/>
      </w:divBdr>
      <w:divsChild>
        <w:div w:id="1985503037">
          <w:marLeft w:val="0"/>
          <w:marRight w:val="0"/>
          <w:marTop w:val="0"/>
          <w:marBottom w:val="0"/>
          <w:divBdr>
            <w:top w:val="none" w:sz="0" w:space="0" w:color="auto"/>
            <w:left w:val="none" w:sz="0" w:space="0" w:color="auto"/>
            <w:bottom w:val="none" w:sz="0" w:space="0" w:color="auto"/>
            <w:right w:val="none" w:sz="0" w:space="0" w:color="auto"/>
          </w:divBdr>
        </w:div>
        <w:div w:id="1716001142">
          <w:marLeft w:val="0"/>
          <w:marRight w:val="0"/>
          <w:marTop w:val="0"/>
          <w:marBottom w:val="0"/>
          <w:divBdr>
            <w:top w:val="none" w:sz="0" w:space="0" w:color="auto"/>
            <w:left w:val="none" w:sz="0" w:space="0" w:color="auto"/>
            <w:bottom w:val="none" w:sz="0" w:space="0" w:color="auto"/>
            <w:right w:val="none" w:sz="0" w:space="0" w:color="auto"/>
          </w:divBdr>
        </w:div>
        <w:div w:id="1491411010">
          <w:marLeft w:val="0"/>
          <w:marRight w:val="0"/>
          <w:marTop w:val="0"/>
          <w:marBottom w:val="0"/>
          <w:divBdr>
            <w:top w:val="none" w:sz="0" w:space="0" w:color="auto"/>
            <w:left w:val="none" w:sz="0" w:space="0" w:color="auto"/>
            <w:bottom w:val="none" w:sz="0" w:space="0" w:color="auto"/>
            <w:right w:val="none" w:sz="0" w:space="0" w:color="auto"/>
          </w:divBdr>
        </w:div>
      </w:divsChild>
    </w:div>
    <w:div w:id="382338074">
      <w:bodyDiv w:val="1"/>
      <w:marLeft w:val="0"/>
      <w:marRight w:val="0"/>
      <w:marTop w:val="0"/>
      <w:marBottom w:val="0"/>
      <w:divBdr>
        <w:top w:val="none" w:sz="0" w:space="0" w:color="auto"/>
        <w:left w:val="none" w:sz="0" w:space="0" w:color="auto"/>
        <w:bottom w:val="none" w:sz="0" w:space="0" w:color="auto"/>
        <w:right w:val="none" w:sz="0" w:space="0" w:color="auto"/>
      </w:divBdr>
      <w:divsChild>
        <w:div w:id="1769615692">
          <w:marLeft w:val="0"/>
          <w:marRight w:val="0"/>
          <w:marTop w:val="0"/>
          <w:marBottom w:val="0"/>
          <w:divBdr>
            <w:top w:val="none" w:sz="0" w:space="0" w:color="auto"/>
            <w:left w:val="none" w:sz="0" w:space="0" w:color="auto"/>
            <w:bottom w:val="none" w:sz="0" w:space="0" w:color="auto"/>
            <w:right w:val="none" w:sz="0" w:space="0" w:color="auto"/>
          </w:divBdr>
        </w:div>
        <w:div w:id="149248478">
          <w:marLeft w:val="0"/>
          <w:marRight w:val="0"/>
          <w:marTop w:val="0"/>
          <w:marBottom w:val="0"/>
          <w:divBdr>
            <w:top w:val="none" w:sz="0" w:space="0" w:color="auto"/>
            <w:left w:val="none" w:sz="0" w:space="0" w:color="auto"/>
            <w:bottom w:val="none" w:sz="0" w:space="0" w:color="auto"/>
            <w:right w:val="none" w:sz="0" w:space="0" w:color="auto"/>
          </w:divBdr>
        </w:div>
        <w:div w:id="1280792733">
          <w:marLeft w:val="0"/>
          <w:marRight w:val="0"/>
          <w:marTop w:val="0"/>
          <w:marBottom w:val="0"/>
          <w:divBdr>
            <w:top w:val="none" w:sz="0" w:space="0" w:color="auto"/>
            <w:left w:val="none" w:sz="0" w:space="0" w:color="auto"/>
            <w:bottom w:val="none" w:sz="0" w:space="0" w:color="auto"/>
            <w:right w:val="none" w:sz="0" w:space="0" w:color="auto"/>
          </w:divBdr>
        </w:div>
      </w:divsChild>
    </w:div>
    <w:div w:id="423839790">
      <w:marLeft w:val="0"/>
      <w:marRight w:val="0"/>
      <w:marTop w:val="0"/>
      <w:marBottom w:val="0"/>
      <w:divBdr>
        <w:top w:val="none" w:sz="0" w:space="0" w:color="auto"/>
        <w:left w:val="none" w:sz="0" w:space="0" w:color="auto"/>
        <w:bottom w:val="none" w:sz="0" w:space="0" w:color="auto"/>
        <w:right w:val="none" w:sz="0" w:space="0" w:color="auto"/>
      </w:divBdr>
      <w:divsChild>
        <w:div w:id="1740908208">
          <w:marLeft w:val="0"/>
          <w:marRight w:val="0"/>
          <w:marTop w:val="0"/>
          <w:marBottom w:val="0"/>
          <w:divBdr>
            <w:top w:val="none" w:sz="0" w:space="0" w:color="auto"/>
            <w:left w:val="none" w:sz="0" w:space="0" w:color="auto"/>
            <w:bottom w:val="none" w:sz="0" w:space="0" w:color="auto"/>
            <w:right w:val="none" w:sz="0" w:space="0" w:color="auto"/>
          </w:divBdr>
        </w:div>
        <w:div w:id="1161001083">
          <w:marLeft w:val="0"/>
          <w:marRight w:val="0"/>
          <w:marTop w:val="0"/>
          <w:marBottom w:val="0"/>
          <w:divBdr>
            <w:top w:val="none" w:sz="0" w:space="0" w:color="auto"/>
            <w:left w:val="none" w:sz="0" w:space="0" w:color="auto"/>
            <w:bottom w:val="none" w:sz="0" w:space="0" w:color="auto"/>
            <w:right w:val="none" w:sz="0" w:space="0" w:color="auto"/>
          </w:divBdr>
        </w:div>
        <w:div w:id="1870990074">
          <w:marLeft w:val="0"/>
          <w:marRight w:val="0"/>
          <w:marTop w:val="0"/>
          <w:marBottom w:val="0"/>
          <w:divBdr>
            <w:top w:val="none" w:sz="0" w:space="0" w:color="auto"/>
            <w:left w:val="none" w:sz="0" w:space="0" w:color="auto"/>
            <w:bottom w:val="none" w:sz="0" w:space="0" w:color="auto"/>
            <w:right w:val="none" w:sz="0" w:space="0" w:color="auto"/>
          </w:divBdr>
        </w:div>
      </w:divsChild>
    </w:div>
    <w:div w:id="453794608">
      <w:marLeft w:val="0"/>
      <w:marRight w:val="0"/>
      <w:marTop w:val="0"/>
      <w:marBottom w:val="0"/>
      <w:divBdr>
        <w:top w:val="none" w:sz="0" w:space="0" w:color="auto"/>
        <w:left w:val="none" w:sz="0" w:space="0" w:color="auto"/>
        <w:bottom w:val="none" w:sz="0" w:space="0" w:color="auto"/>
        <w:right w:val="none" w:sz="0" w:space="0" w:color="auto"/>
      </w:divBdr>
      <w:divsChild>
        <w:div w:id="1632049587">
          <w:marLeft w:val="0"/>
          <w:marRight w:val="0"/>
          <w:marTop w:val="0"/>
          <w:marBottom w:val="0"/>
          <w:divBdr>
            <w:top w:val="none" w:sz="0" w:space="0" w:color="auto"/>
            <w:left w:val="none" w:sz="0" w:space="0" w:color="auto"/>
            <w:bottom w:val="none" w:sz="0" w:space="0" w:color="auto"/>
            <w:right w:val="none" w:sz="0" w:space="0" w:color="auto"/>
          </w:divBdr>
        </w:div>
        <w:div w:id="1628777180">
          <w:marLeft w:val="0"/>
          <w:marRight w:val="0"/>
          <w:marTop w:val="0"/>
          <w:marBottom w:val="0"/>
          <w:divBdr>
            <w:top w:val="none" w:sz="0" w:space="0" w:color="auto"/>
            <w:left w:val="none" w:sz="0" w:space="0" w:color="auto"/>
            <w:bottom w:val="none" w:sz="0" w:space="0" w:color="auto"/>
            <w:right w:val="none" w:sz="0" w:space="0" w:color="auto"/>
          </w:divBdr>
        </w:div>
        <w:div w:id="712846873">
          <w:marLeft w:val="0"/>
          <w:marRight w:val="0"/>
          <w:marTop w:val="0"/>
          <w:marBottom w:val="0"/>
          <w:divBdr>
            <w:top w:val="none" w:sz="0" w:space="0" w:color="auto"/>
            <w:left w:val="none" w:sz="0" w:space="0" w:color="auto"/>
            <w:bottom w:val="none" w:sz="0" w:space="0" w:color="auto"/>
            <w:right w:val="none" w:sz="0" w:space="0" w:color="auto"/>
          </w:divBdr>
        </w:div>
      </w:divsChild>
    </w:div>
    <w:div w:id="459152371">
      <w:bodyDiv w:val="1"/>
      <w:marLeft w:val="0"/>
      <w:marRight w:val="0"/>
      <w:marTop w:val="0"/>
      <w:marBottom w:val="0"/>
      <w:divBdr>
        <w:top w:val="none" w:sz="0" w:space="0" w:color="auto"/>
        <w:left w:val="none" w:sz="0" w:space="0" w:color="auto"/>
        <w:bottom w:val="none" w:sz="0" w:space="0" w:color="auto"/>
        <w:right w:val="none" w:sz="0" w:space="0" w:color="auto"/>
      </w:divBdr>
    </w:div>
    <w:div w:id="465465825">
      <w:bodyDiv w:val="1"/>
      <w:marLeft w:val="0"/>
      <w:marRight w:val="0"/>
      <w:marTop w:val="0"/>
      <w:marBottom w:val="0"/>
      <w:divBdr>
        <w:top w:val="none" w:sz="0" w:space="0" w:color="auto"/>
        <w:left w:val="none" w:sz="0" w:space="0" w:color="auto"/>
        <w:bottom w:val="none" w:sz="0" w:space="0" w:color="auto"/>
        <w:right w:val="none" w:sz="0" w:space="0" w:color="auto"/>
      </w:divBdr>
    </w:div>
    <w:div w:id="469589479">
      <w:bodyDiv w:val="1"/>
      <w:marLeft w:val="0"/>
      <w:marRight w:val="0"/>
      <w:marTop w:val="0"/>
      <w:marBottom w:val="0"/>
      <w:divBdr>
        <w:top w:val="none" w:sz="0" w:space="0" w:color="auto"/>
        <w:left w:val="none" w:sz="0" w:space="0" w:color="auto"/>
        <w:bottom w:val="none" w:sz="0" w:space="0" w:color="auto"/>
        <w:right w:val="none" w:sz="0" w:space="0" w:color="auto"/>
      </w:divBdr>
    </w:div>
    <w:div w:id="469714378">
      <w:bodyDiv w:val="1"/>
      <w:marLeft w:val="0"/>
      <w:marRight w:val="0"/>
      <w:marTop w:val="0"/>
      <w:marBottom w:val="0"/>
      <w:divBdr>
        <w:top w:val="none" w:sz="0" w:space="0" w:color="auto"/>
        <w:left w:val="none" w:sz="0" w:space="0" w:color="auto"/>
        <w:bottom w:val="none" w:sz="0" w:space="0" w:color="auto"/>
        <w:right w:val="none" w:sz="0" w:space="0" w:color="auto"/>
      </w:divBdr>
    </w:div>
    <w:div w:id="471875456">
      <w:bodyDiv w:val="1"/>
      <w:marLeft w:val="0"/>
      <w:marRight w:val="0"/>
      <w:marTop w:val="0"/>
      <w:marBottom w:val="0"/>
      <w:divBdr>
        <w:top w:val="none" w:sz="0" w:space="0" w:color="auto"/>
        <w:left w:val="none" w:sz="0" w:space="0" w:color="auto"/>
        <w:bottom w:val="none" w:sz="0" w:space="0" w:color="auto"/>
        <w:right w:val="none" w:sz="0" w:space="0" w:color="auto"/>
      </w:divBdr>
    </w:div>
    <w:div w:id="501356531">
      <w:bodyDiv w:val="1"/>
      <w:marLeft w:val="0"/>
      <w:marRight w:val="0"/>
      <w:marTop w:val="0"/>
      <w:marBottom w:val="0"/>
      <w:divBdr>
        <w:top w:val="none" w:sz="0" w:space="0" w:color="auto"/>
        <w:left w:val="none" w:sz="0" w:space="0" w:color="auto"/>
        <w:bottom w:val="none" w:sz="0" w:space="0" w:color="auto"/>
        <w:right w:val="none" w:sz="0" w:space="0" w:color="auto"/>
      </w:divBdr>
    </w:div>
    <w:div w:id="540241921">
      <w:bodyDiv w:val="1"/>
      <w:marLeft w:val="0"/>
      <w:marRight w:val="0"/>
      <w:marTop w:val="0"/>
      <w:marBottom w:val="0"/>
      <w:divBdr>
        <w:top w:val="none" w:sz="0" w:space="0" w:color="auto"/>
        <w:left w:val="none" w:sz="0" w:space="0" w:color="auto"/>
        <w:bottom w:val="none" w:sz="0" w:space="0" w:color="auto"/>
        <w:right w:val="none" w:sz="0" w:space="0" w:color="auto"/>
      </w:divBdr>
    </w:div>
    <w:div w:id="554898900">
      <w:bodyDiv w:val="1"/>
      <w:marLeft w:val="0"/>
      <w:marRight w:val="0"/>
      <w:marTop w:val="0"/>
      <w:marBottom w:val="0"/>
      <w:divBdr>
        <w:top w:val="none" w:sz="0" w:space="0" w:color="auto"/>
        <w:left w:val="none" w:sz="0" w:space="0" w:color="auto"/>
        <w:bottom w:val="none" w:sz="0" w:space="0" w:color="auto"/>
        <w:right w:val="none" w:sz="0" w:space="0" w:color="auto"/>
      </w:divBdr>
    </w:div>
    <w:div w:id="563369053">
      <w:bodyDiv w:val="1"/>
      <w:marLeft w:val="0"/>
      <w:marRight w:val="0"/>
      <w:marTop w:val="0"/>
      <w:marBottom w:val="0"/>
      <w:divBdr>
        <w:top w:val="none" w:sz="0" w:space="0" w:color="auto"/>
        <w:left w:val="none" w:sz="0" w:space="0" w:color="auto"/>
        <w:bottom w:val="none" w:sz="0" w:space="0" w:color="auto"/>
        <w:right w:val="none" w:sz="0" w:space="0" w:color="auto"/>
      </w:divBdr>
    </w:div>
    <w:div w:id="564031600">
      <w:bodyDiv w:val="1"/>
      <w:marLeft w:val="0"/>
      <w:marRight w:val="0"/>
      <w:marTop w:val="0"/>
      <w:marBottom w:val="0"/>
      <w:divBdr>
        <w:top w:val="none" w:sz="0" w:space="0" w:color="auto"/>
        <w:left w:val="none" w:sz="0" w:space="0" w:color="auto"/>
        <w:bottom w:val="none" w:sz="0" w:space="0" w:color="auto"/>
        <w:right w:val="none" w:sz="0" w:space="0" w:color="auto"/>
      </w:divBdr>
    </w:div>
    <w:div w:id="659775277">
      <w:bodyDiv w:val="1"/>
      <w:marLeft w:val="0"/>
      <w:marRight w:val="0"/>
      <w:marTop w:val="0"/>
      <w:marBottom w:val="0"/>
      <w:divBdr>
        <w:top w:val="none" w:sz="0" w:space="0" w:color="auto"/>
        <w:left w:val="none" w:sz="0" w:space="0" w:color="auto"/>
        <w:bottom w:val="none" w:sz="0" w:space="0" w:color="auto"/>
        <w:right w:val="none" w:sz="0" w:space="0" w:color="auto"/>
      </w:divBdr>
    </w:div>
    <w:div w:id="676614659">
      <w:bodyDiv w:val="1"/>
      <w:marLeft w:val="0"/>
      <w:marRight w:val="0"/>
      <w:marTop w:val="0"/>
      <w:marBottom w:val="0"/>
      <w:divBdr>
        <w:top w:val="none" w:sz="0" w:space="0" w:color="auto"/>
        <w:left w:val="none" w:sz="0" w:space="0" w:color="auto"/>
        <w:bottom w:val="none" w:sz="0" w:space="0" w:color="auto"/>
        <w:right w:val="none" w:sz="0" w:space="0" w:color="auto"/>
      </w:divBdr>
    </w:div>
    <w:div w:id="677004510">
      <w:bodyDiv w:val="1"/>
      <w:marLeft w:val="0"/>
      <w:marRight w:val="0"/>
      <w:marTop w:val="0"/>
      <w:marBottom w:val="0"/>
      <w:divBdr>
        <w:top w:val="none" w:sz="0" w:space="0" w:color="auto"/>
        <w:left w:val="none" w:sz="0" w:space="0" w:color="auto"/>
        <w:bottom w:val="none" w:sz="0" w:space="0" w:color="auto"/>
        <w:right w:val="none" w:sz="0" w:space="0" w:color="auto"/>
      </w:divBdr>
    </w:div>
    <w:div w:id="694815615">
      <w:bodyDiv w:val="1"/>
      <w:marLeft w:val="0"/>
      <w:marRight w:val="0"/>
      <w:marTop w:val="0"/>
      <w:marBottom w:val="0"/>
      <w:divBdr>
        <w:top w:val="none" w:sz="0" w:space="0" w:color="auto"/>
        <w:left w:val="none" w:sz="0" w:space="0" w:color="auto"/>
        <w:bottom w:val="none" w:sz="0" w:space="0" w:color="auto"/>
        <w:right w:val="none" w:sz="0" w:space="0" w:color="auto"/>
      </w:divBdr>
    </w:div>
    <w:div w:id="766340858">
      <w:bodyDiv w:val="1"/>
      <w:marLeft w:val="0"/>
      <w:marRight w:val="0"/>
      <w:marTop w:val="0"/>
      <w:marBottom w:val="0"/>
      <w:divBdr>
        <w:top w:val="none" w:sz="0" w:space="0" w:color="auto"/>
        <w:left w:val="none" w:sz="0" w:space="0" w:color="auto"/>
        <w:bottom w:val="none" w:sz="0" w:space="0" w:color="auto"/>
        <w:right w:val="none" w:sz="0" w:space="0" w:color="auto"/>
      </w:divBdr>
    </w:div>
    <w:div w:id="767847657">
      <w:bodyDiv w:val="1"/>
      <w:marLeft w:val="0"/>
      <w:marRight w:val="0"/>
      <w:marTop w:val="0"/>
      <w:marBottom w:val="0"/>
      <w:divBdr>
        <w:top w:val="none" w:sz="0" w:space="0" w:color="auto"/>
        <w:left w:val="none" w:sz="0" w:space="0" w:color="auto"/>
        <w:bottom w:val="none" w:sz="0" w:space="0" w:color="auto"/>
        <w:right w:val="none" w:sz="0" w:space="0" w:color="auto"/>
      </w:divBdr>
    </w:div>
    <w:div w:id="795219311">
      <w:bodyDiv w:val="1"/>
      <w:marLeft w:val="0"/>
      <w:marRight w:val="0"/>
      <w:marTop w:val="0"/>
      <w:marBottom w:val="0"/>
      <w:divBdr>
        <w:top w:val="none" w:sz="0" w:space="0" w:color="auto"/>
        <w:left w:val="none" w:sz="0" w:space="0" w:color="auto"/>
        <w:bottom w:val="none" w:sz="0" w:space="0" w:color="auto"/>
        <w:right w:val="none" w:sz="0" w:space="0" w:color="auto"/>
      </w:divBdr>
    </w:div>
    <w:div w:id="799541102">
      <w:bodyDiv w:val="1"/>
      <w:marLeft w:val="0"/>
      <w:marRight w:val="0"/>
      <w:marTop w:val="0"/>
      <w:marBottom w:val="0"/>
      <w:divBdr>
        <w:top w:val="none" w:sz="0" w:space="0" w:color="auto"/>
        <w:left w:val="none" w:sz="0" w:space="0" w:color="auto"/>
        <w:bottom w:val="none" w:sz="0" w:space="0" w:color="auto"/>
        <w:right w:val="none" w:sz="0" w:space="0" w:color="auto"/>
      </w:divBdr>
    </w:div>
    <w:div w:id="852256790">
      <w:bodyDiv w:val="1"/>
      <w:marLeft w:val="0"/>
      <w:marRight w:val="0"/>
      <w:marTop w:val="0"/>
      <w:marBottom w:val="0"/>
      <w:divBdr>
        <w:top w:val="none" w:sz="0" w:space="0" w:color="auto"/>
        <w:left w:val="none" w:sz="0" w:space="0" w:color="auto"/>
        <w:bottom w:val="none" w:sz="0" w:space="0" w:color="auto"/>
        <w:right w:val="none" w:sz="0" w:space="0" w:color="auto"/>
      </w:divBdr>
    </w:div>
    <w:div w:id="876548635">
      <w:bodyDiv w:val="1"/>
      <w:marLeft w:val="0"/>
      <w:marRight w:val="0"/>
      <w:marTop w:val="0"/>
      <w:marBottom w:val="0"/>
      <w:divBdr>
        <w:top w:val="none" w:sz="0" w:space="0" w:color="auto"/>
        <w:left w:val="none" w:sz="0" w:space="0" w:color="auto"/>
        <w:bottom w:val="none" w:sz="0" w:space="0" w:color="auto"/>
        <w:right w:val="none" w:sz="0" w:space="0" w:color="auto"/>
      </w:divBdr>
    </w:div>
    <w:div w:id="880215708">
      <w:bodyDiv w:val="1"/>
      <w:marLeft w:val="0"/>
      <w:marRight w:val="0"/>
      <w:marTop w:val="0"/>
      <w:marBottom w:val="0"/>
      <w:divBdr>
        <w:top w:val="none" w:sz="0" w:space="0" w:color="auto"/>
        <w:left w:val="none" w:sz="0" w:space="0" w:color="auto"/>
        <w:bottom w:val="none" w:sz="0" w:space="0" w:color="auto"/>
        <w:right w:val="none" w:sz="0" w:space="0" w:color="auto"/>
      </w:divBdr>
    </w:div>
    <w:div w:id="880288564">
      <w:bodyDiv w:val="1"/>
      <w:marLeft w:val="0"/>
      <w:marRight w:val="0"/>
      <w:marTop w:val="0"/>
      <w:marBottom w:val="0"/>
      <w:divBdr>
        <w:top w:val="none" w:sz="0" w:space="0" w:color="auto"/>
        <w:left w:val="none" w:sz="0" w:space="0" w:color="auto"/>
        <w:bottom w:val="none" w:sz="0" w:space="0" w:color="auto"/>
        <w:right w:val="none" w:sz="0" w:space="0" w:color="auto"/>
      </w:divBdr>
    </w:div>
    <w:div w:id="898131334">
      <w:bodyDiv w:val="1"/>
      <w:marLeft w:val="0"/>
      <w:marRight w:val="0"/>
      <w:marTop w:val="0"/>
      <w:marBottom w:val="0"/>
      <w:divBdr>
        <w:top w:val="none" w:sz="0" w:space="0" w:color="auto"/>
        <w:left w:val="none" w:sz="0" w:space="0" w:color="auto"/>
        <w:bottom w:val="none" w:sz="0" w:space="0" w:color="auto"/>
        <w:right w:val="none" w:sz="0" w:space="0" w:color="auto"/>
      </w:divBdr>
    </w:div>
    <w:div w:id="900287446">
      <w:bodyDiv w:val="1"/>
      <w:marLeft w:val="0"/>
      <w:marRight w:val="0"/>
      <w:marTop w:val="0"/>
      <w:marBottom w:val="0"/>
      <w:divBdr>
        <w:top w:val="none" w:sz="0" w:space="0" w:color="auto"/>
        <w:left w:val="none" w:sz="0" w:space="0" w:color="auto"/>
        <w:bottom w:val="none" w:sz="0" w:space="0" w:color="auto"/>
        <w:right w:val="none" w:sz="0" w:space="0" w:color="auto"/>
      </w:divBdr>
      <w:divsChild>
        <w:div w:id="638220441">
          <w:marLeft w:val="480"/>
          <w:marRight w:val="0"/>
          <w:marTop w:val="0"/>
          <w:marBottom w:val="0"/>
          <w:divBdr>
            <w:top w:val="none" w:sz="0" w:space="0" w:color="auto"/>
            <w:left w:val="none" w:sz="0" w:space="0" w:color="auto"/>
            <w:bottom w:val="none" w:sz="0" w:space="0" w:color="auto"/>
            <w:right w:val="none" w:sz="0" w:space="0" w:color="auto"/>
          </w:divBdr>
        </w:div>
        <w:div w:id="823010405">
          <w:marLeft w:val="480"/>
          <w:marRight w:val="0"/>
          <w:marTop w:val="0"/>
          <w:marBottom w:val="0"/>
          <w:divBdr>
            <w:top w:val="none" w:sz="0" w:space="0" w:color="auto"/>
            <w:left w:val="none" w:sz="0" w:space="0" w:color="auto"/>
            <w:bottom w:val="none" w:sz="0" w:space="0" w:color="auto"/>
            <w:right w:val="none" w:sz="0" w:space="0" w:color="auto"/>
          </w:divBdr>
        </w:div>
        <w:div w:id="932081454">
          <w:marLeft w:val="480"/>
          <w:marRight w:val="0"/>
          <w:marTop w:val="0"/>
          <w:marBottom w:val="0"/>
          <w:divBdr>
            <w:top w:val="none" w:sz="0" w:space="0" w:color="auto"/>
            <w:left w:val="none" w:sz="0" w:space="0" w:color="auto"/>
            <w:bottom w:val="none" w:sz="0" w:space="0" w:color="auto"/>
            <w:right w:val="none" w:sz="0" w:space="0" w:color="auto"/>
          </w:divBdr>
        </w:div>
        <w:div w:id="1402099733">
          <w:marLeft w:val="480"/>
          <w:marRight w:val="0"/>
          <w:marTop w:val="0"/>
          <w:marBottom w:val="0"/>
          <w:divBdr>
            <w:top w:val="none" w:sz="0" w:space="0" w:color="auto"/>
            <w:left w:val="none" w:sz="0" w:space="0" w:color="auto"/>
            <w:bottom w:val="none" w:sz="0" w:space="0" w:color="auto"/>
            <w:right w:val="none" w:sz="0" w:space="0" w:color="auto"/>
          </w:divBdr>
        </w:div>
        <w:div w:id="836772438">
          <w:marLeft w:val="480"/>
          <w:marRight w:val="0"/>
          <w:marTop w:val="0"/>
          <w:marBottom w:val="0"/>
          <w:divBdr>
            <w:top w:val="none" w:sz="0" w:space="0" w:color="auto"/>
            <w:left w:val="none" w:sz="0" w:space="0" w:color="auto"/>
            <w:bottom w:val="none" w:sz="0" w:space="0" w:color="auto"/>
            <w:right w:val="none" w:sz="0" w:space="0" w:color="auto"/>
          </w:divBdr>
        </w:div>
        <w:div w:id="1533491967">
          <w:marLeft w:val="480"/>
          <w:marRight w:val="0"/>
          <w:marTop w:val="0"/>
          <w:marBottom w:val="0"/>
          <w:divBdr>
            <w:top w:val="none" w:sz="0" w:space="0" w:color="auto"/>
            <w:left w:val="none" w:sz="0" w:space="0" w:color="auto"/>
            <w:bottom w:val="none" w:sz="0" w:space="0" w:color="auto"/>
            <w:right w:val="none" w:sz="0" w:space="0" w:color="auto"/>
          </w:divBdr>
        </w:div>
        <w:div w:id="1406731405">
          <w:marLeft w:val="480"/>
          <w:marRight w:val="0"/>
          <w:marTop w:val="0"/>
          <w:marBottom w:val="0"/>
          <w:divBdr>
            <w:top w:val="none" w:sz="0" w:space="0" w:color="auto"/>
            <w:left w:val="none" w:sz="0" w:space="0" w:color="auto"/>
            <w:bottom w:val="none" w:sz="0" w:space="0" w:color="auto"/>
            <w:right w:val="none" w:sz="0" w:space="0" w:color="auto"/>
          </w:divBdr>
        </w:div>
        <w:div w:id="729037455">
          <w:marLeft w:val="480"/>
          <w:marRight w:val="0"/>
          <w:marTop w:val="0"/>
          <w:marBottom w:val="0"/>
          <w:divBdr>
            <w:top w:val="none" w:sz="0" w:space="0" w:color="auto"/>
            <w:left w:val="none" w:sz="0" w:space="0" w:color="auto"/>
            <w:bottom w:val="none" w:sz="0" w:space="0" w:color="auto"/>
            <w:right w:val="none" w:sz="0" w:space="0" w:color="auto"/>
          </w:divBdr>
        </w:div>
        <w:div w:id="452868392">
          <w:marLeft w:val="480"/>
          <w:marRight w:val="0"/>
          <w:marTop w:val="0"/>
          <w:marBottom w:val="0"/>
          <w:divBdr>
            <w:top w:val="none" w:sz="0" w:space="0" w:color="auto"/>
            <w:left w:val="none" w:sz="0" w:space="0" w:color="auto"/>
            <w:bottom w:val="none" w:sz="0" w:space="0" w:color="auto"/>
            <w:right w:val="none" w:sz="0" w:space="0" w:color="auto"/>
          </w:divBdr>
        </w:div>
        <w:div w:id="1600018017">
          <w:marLeft w:val="480"/>
          <w:marRight w:val="0"/>
          <w:marTop w:val="0"/>
          <w:marBottom w:val="0"/>
          <w:divBdr>
            <w:top w:val="none" w:sz="0" w:space="0" w:color="auto"/>
            <w:left w:val="none" w:sz="0" w:space="0" w:color="auto"/>
            <w:bottom w:val="none" w:sz="0" w:space="0" w:color="auto"/>
            <w:right w:val="none" w:sz="0" w:space="0" w:color="auto"/>
          </w:divBdr>
        </w:div>
        <w:div w:id="1551335273">
          <w:marLeft w:val="480"/>
          <w:marRight w:val="0"/>
          <w:marTop w:val="0"/>
          <w:marBottom w:val="0"/>
          <w:divBdr>
            <w:top w:val="none" w:sz="0" w:space="0" w:color="auto"/>
            <w:left w:val="none" w:sz="0" w:space="0" w:color="auto"/>
            <w:bottom w:val="none" w:sz="0" w:space="0" w:color="auto"/>
            <w:right w:val="none" w:sz="0" w:space="0" w:color="auto"/>
          </w:divBdr>
        </w:div>
        <w:div w:id="299269430">
          <w:marLeft w:val="480"/>
          <w:marRight w:val="0"/>
          <w:marTop w:val="0"/>
          <w:marBottom w:val="0"/>
          <w:divBdr>
            <w:top w:val="none" w:sz="0" w:space="0" w:color="auto"/>
            <w:left w:val="none" w:sz="0" w:space="0" w:color="auto"/>
            <w:bottom w:val="none" w:sz="0" w:space="0" w:color="auto"/>
            <w:right w:val="none" w:sz="0" w:space="0" w:color="auto"/>
          </w:divBdr>
        </w:div>
        <w:div w:id="574049946">
          <w:marLeft w:val="480"/>
          <w:marRight w:val="0"/>
          <w:marTop w:val="0"/>
          <w:marBottom w:val="0"/>
          <w:divBdr>
            <w:top w:val="none" w:sz="0" w:space="0" w:color="auto"/>
            <w:left w:val="none" w:sz="0" w:space="0" w:color="auto"/>
            <w:bottom w:val="none" w:sz="0" w:space="0" w:color="auto"/>
            <w:right w:val="none" w:sz="0" w:space="0" w:color="auto"/>
          </w:divBdr>
        </w:div>
        <w:div w:id="231741494">
          <w:marLeft w:val="480"/>
          <w:marRight w:val="0"/>
          <w:marTop w:val="0"/>
          <w:marBottom w:val="0"/>
          <w:divBdr>
            <w:top w:val="none" w:sz="0" w:space="0" w:color="auto"/>
            <w:left w:val="none" w:sz="0" w:space="0" w:color="auto"/>
            <w:bottom w:val="none" w:sz="0" w:space="0" w:color="auto"/>
            <w:right w:val="none" w:sz="0" w:space="0" w:color="auto"/>
          </w:divBdr>
        </w:div>
        <w:div w:id="1828010709">
          <w:marLeft w:val="480"/>
          <w:marRight w:val="0"/>
          <w:marTop w:val="0"/>
          <w:marBottom w:val="0"/>
          <w:divBdr>
            <w:top w:val="none" w:sz="0" w:space="0" w:color="auto"/>
            <w:left w:val="none" w:sz="0" w:space="0" w:color="auto"/>
            <w:bottom w:val="none" w:sz="0" w:space="0" w:color="auto"/>
            <w:right w:val="none" w:sz="0" w:space="0" w:color="auto"/>
          </w:divBdr>
        </w:div>
        <w:div w:id="435635563">
          <w:marLeft w:val="480"/>
          <w:marRight w:val="0"/>
          <w:marTop w:val="0"/>
          <w:marBottom w:val="0"/>
          <w:divBdr>
            <w:top w:val="none" w:sz="0" w:space="0" w:color="auto"/>
            <w:left w:val="none" w:sz="0" w:space="0" w:color="auto"/>
            <w:bottom w:val="none" w:sz="0" w:space="0" w:color="auto"/>
            <w:right w:val="none" w:sz="0" w:space="0" w:color="auto"/>
          </w:divBdr>
        </w:div>
        <w:div w:id="889922348">
          <w:marLeft w:val="480"/>
          <w:marRight w:val="0"/>
          <w:marTop w:val="0"/>
          <w:marBottom w:val="0"/>
          <w:divBdr>
            <w:top w:val="none" w:sz="0" w:space="0" w:color="auto"/>
            <w:left w:val="none" w:sz="0" w:space="0" w:color="auto"/>
            <w:bottom w:val="none" w:sz="0" w:space="0" w:color="auto"/>
            <w:right w:val="none" w:sz="0" w:space="0" w:color="auto"/>
          </w:divBdr>
        </w:div>
        <w:div w:id="1693144943">
          <w:marLeft w:val="480"/>
          <w:marRight w:val="0"/>
          <w:marTop w:val="0"/>
          <w:marBottom w:val="0"/>
          <w:divBdr>
            <w:top w:val="none" w:sz="0" w:space="0" w:color="auto"/>
            <w:left w:val="none" w:sz="0" w:space="0" w:color="auto"/>
            <w:bottom w:val="none" w:sz="0" w:space="0" w:color="auto"/>
            <w:right w:val="none" w:sz="0" w:space="0" w:color="auto"/>
          </w:divBdr>
        </w:div>
        <w:div w:id="1779716398">
          <w:marLeft w:val="480"/>
          <w:marRight w:val="0"/>
          <w:marTop w:val="0"/>
          <w:marBottom w:val="0"/>
          <w:divBdr>
            <w:top w:val="none" w:sz="0" w:space="0" w:color="auto"/>
            <w:left w:val="none" w:sz="0" w:space="0" w:color="auto"/>
            <w:bottom w:val="none" w:sz="0" w:space="0" w:color="auto"/>
            <w:right w:val="none" w:sz="0" w:space="0" w:color="auto"/>
          </w:divBdr>
        </w:div>
        <w:div w:id="1679042365">
          <w:marLeft w:val="480"/>
          <w:marRight w:val="0"/>
          <w:marTop w:val="0"/>
          <w:marBottom w:val="0"/>
          <w:divBdr>
            <w:top w:val="none" w:sz="0" w:space="0" w:color="auto"/>
            <w:left w:val="none" w:sz="0" w:space="0" w:color="auto"/>
            <w:bottom w:val="none" w:sz="0" w:space="0" w:color="auto"/>
            <w:right w:val="none" w:sz="0" w:space="0" w:color="auto"/>
          </w:divBdr>
        </w:div>
        <w:div w:id="1421178982">
          <w:marLeft w:val="480"/>
          <w:marRight w:val="0"/>
          <w:marTop w:val="0"/>
          <w:marBottom w:val="0"/>
          <w:divBdr>
            <w:top w:val="none" w:sz="0" w:space="0" w:color="auto"/>
            <w:left w:val="none" w:sz="0" w:space="0" w:color="auto"/>
            <w:bottom w:val="none" w:sz="0" w:space="0" w:color="auto"/>
            <w:right w:val="none" w:sz="0" w:space="0" w:color="auto"/>
          </w:divBdr>
        </w:div>
        <w:div w:id="498276777">
          <w:marLeft w:val="480"/>
          <w:marRight w:val="0"/>
          <w:marTop w:val="0"/>
          <w:marBottom w:val="0"/>
          <w:divBdr>
            <w:top w:val="none" w:sz="0" w:space="0" w:color="auto"/>
            <w:left w:val="none" w:sz="0" w:space="0" w:color="auto"/>
            <w:bottom w:val="none" w:sz="0" w:space="0" w:color="auto"/>
            <w:right w:val="none" w:sz="0" w:space="0" w:color="auto"/>
          </w:divBdr>
        </w:div>
        <w:div w:id="1881898893">
          <w:marLeft w:val="480"/>
          <w:marRight w:val="0"/>
          <w:marTop w:val="0"/>
          <w:marBottom w:val="0"/>
          <w:divBdr>
            <w:top w:val="none" w:sz="0" w:space="0" w:color="auto"/>
            <w:left w:val="none" w:sz="0" w:space="0" w:color="auto"/>
            <w:bottom w:val="none" w:sz="0" w:space="0" w:color="auto"/>
            <w:right w:val="none" w:sz="0" w:space="0" w:color="auto"/>
          </w:divBdr>
        </w:div>
        <w:div w:id="1930307955">
          <w:marLeft w:val="480"/>
          <w:marRight w:val="0"/>
          <w:marTop w:val="0"/>
          <w:marBottom w:val="0"/>
          <w:divBdr>
            <w:top w:val="none" w:sz="0" w:space="0" w:color="auto"/>
            <w:left w:val="none" w:sz="0" w:space="0" w:color="auto"/>
            <w:bottom w:val="none" w:sz="0" w:space="0" w:color="auto"/>
            <w:right w:val="none" w:sz="0" w:space="0" w:color="auto"/>
          </w:divBdr>
        </w:div>
      </w:divsChild>
    </w:div>
    <w:div w:id="924607029">
      <w:marLeft w:val="0"/>
      <w:marRight w:val="0"/>
      <w:marTop w:val="0"/>
      <w:marBottom w:val="0"/>
      <w:divBdr>
        <w:top w:val="none" w:sz="0" w:space="0" w:color="auto"/>
        <w:left w:val="none" w:sz="0" w:space="0" w:color="auto"/>
        <w:bottom w:val="none" w:sz="0" w:space="0" w:color="auto"/>
        <w:right w:val="none" w:sz="0" w:space="0" w:color="auto"/>
      </w:divBdr>
      <w:divsChild>
        <w:div w:id="408043328">
          <w:marLeft w:val="0"/>
          <w:marRight w:val="0"/>
          <w:marTop w:val="0"/>
          <w:marBottom w:val="0"/>
          <w:divBdr>
            <w:top w:val="none" w:sz="0" w:space="0" w:color="auto"/>
            <w:left w:val="none" w:sz="0" w:space="0" w:color="auto"/>
            <w:bottom w:val="none" w:sz="0" w:space="0" w:color="auto"/>
            <w:right w:val="none" w:sz="0" w:space="0" w:color="auto"/>
          </w:divBdr>
        </w:div>
        <w:div w:id="1670014562">
          <w:marLeft w:val="0"/>
          <w:marRight w:val="0"/>
          <w:marTop w:val="0"/>
          <w:marBottom w:val="0"/>
          <w:divBdr>
            <w:top w:val="none" w:sz="0" w:space="0" w:color="auto"/>
            <w:left w:val="none" w:sz="0" w:space="0" w:color="auto"/>
            <w:bottom w:val="none" w:sz="0" w:space="0" w:color="auto"/>
            <w:right w:val="none" w:sz="0" w:space="0" w:color="auto"/>
          </w:divBdr>
        </w:div>
        <w:div w:id="1199469194">
          <w:marLeft w:val="0"/>
          <w:marRight w:val="0"/>
          <w:marTop w:val="0"/>
          <w:marBottom w:val="0"/>
          <w:divBdr>
            <w:top w:val="none" w:sz="0" w:space="0" w:color="auto"/>
            <w:left w:val="none" w:sz="0" w:space="0" w:color="auto"/>
            <w:bottom w:val="none" w:sz="0" w:space="0" w:color="auto"/>
            <w:right w:val="none" w:sz="0" w:space="0" w:color="auto"/>
          </w:divBdr>
        </w:div>
      </w:divsChild>
    </w:div>
    <w:div w:id="933436383">
      <w:bodyDiv w:val="1"/>
      <w:marLeft w:val="0"/>
      <w:marRight w:val="0"/>
      <w:marTop w:val="0"/>
      <w:marBottom w:val="0"/>
      <w:divBdr>
        <w:top w:val="none" w:sz="0" w:space="0" w:color="auto"/>
        <w:left w:val="none" w:sz="0" w:space="0" w:color="auto"/>
        <w:bottom w:val="none" w:sz="0" w:space="0" w:color="auto"/>
        <w:right w:val="none" w:sz="0" w:space="0" w:color="auto"/>
      </w:divBdr>
    </w:div>
    <w:div w:id="938872970">
      <w:bodyDiv w:val="1"/>
      <w:marLeft w:val="0"/>
      <w:marRight w:val="0"/>
      <w:marTop w:val="0"/>
      <w:marBottom w:val="0"/>
      <w:divBdr>
        <w:top w:val="none" w:sz="0" w:space="0" w:color="auto"/>
        <w:left w:val="none" w:sz="0" w:space="0" w:color="auto"/>
        <w:bottom w:val="none" w:sz="0" w:space="0" w:color="auto"/>
        <w:right w:val="none" w:sz="0" w:space="0" w:color="auto"/>
      </w:divBdr>
      <w:divsChild>
        <w:div w:id="1938325072">
          <w:marLeft w:val="480"/>
          <w:marRight w:val="0"/>
          <w:marTop w:val="0"/>
          <w:marBottom w:val="0"/>
          <w:divBdr>
            <w:top w:val="none" w:sz="0" w:space="0" w:color="auto"/>
            <w:left w:val="none" w:sz="0" w:space="0" w:color="auto"/>
            <w:bottom w:val="none" w:sz="0" w:space="0" w:color="auto"/>
            <w:right w:val="none" w:sz="0" w:space="0" w:color="auto"/>
          </w:divBdr>
        </w:div>
        <w:div w:id="1994262440">
          <w:marLeft w:val="480"/>
          <w:marRight w:val="0"/>
          <w:marTop w:val="0"/>
          <w:marBottom w:val="0"/>
          <w:divBdr>
            <w:top w:val="none" w:sz="0" w:space="0" w:color="auto"/>
            <w:left w:val="none" w:sz="0" w:space="0" w:color="auto"/>
            <w:bottom w:val="none" w:sz="0" w:space="0" w:color="auto"/>
            <w:right w:val="none" w:sz="0" w:space="0" w:color="auto"/>
          </w:divBdr>
        </w:div>
        <w:div w:id="849101976">
          <w:marLeft w:val="480"/>
          <w:marRight w:val="0"/>
          <w:marTop w:val="0"/>
          <w:marBottom w:val="0"/>
          <w:divBdr>
            <w:top w:val="none" w:sz="0" w:space="0" w:color="auto"/>
            <w:left w:val="none" w:sz="0" w:space="0" w:color="auto"/>
            <w:bottom w:val="none" w:sz="0" w:space="0" w:color="auto"/>
            <w:right w:val="none" w:sz="0" w:space="0" w:color="auto"/>
          </w:divBdr>
        </w:div>
        <w:div w:id="324088352">
          <w:marLeft w:val="480"/>
          <w:marRight w:val="0"/>
          <w:marTop w:val="0"/>
          <w:marBottom w:val="0"/>
          <w:divBdr>
            <w:top w:val="none" w:sz="0" w:space="0" w:color="auto"/>
            <w:left w:val="none" w:sz="0" w:space="0" w:color="auto"/>
            <w:bottom w:val="none" w:sz="0" w:space="0" w:color="auto"/>
            <w:right w:val="none" w:sz="0" w:space="0" w:color="auto"/>
          </w:divBdr>
        </w:div>
        <w:div w:id="373889874">
          <w:marLeft w:val="480"/>
          <w:marRight w:val="0"/>
          <w:marTop w:val="0"/>
          <w:marBottom w:val="0"/>
          <w:divBdr>
            <w:top w:val="none" w:sz="0" w:space="0" w:color="auto"/>
            <w:left w:val="none" w:sz="0" w:space="0" w:color="auto"/>
            <w:bottom w:val="none" w:sz="0" w:space="0" w:color="auto"/>
            <w:right w:val="none" w:sz="0" w:space="0" w:color="auto"/>
          </w:divBdr>
        </w:div>
        <w:div w:id="409619103">
          <w:marLeft w:val="480"/>
          <w:marRight w:val="0"/>
          <w:marTop w:val="0"/>
          <w:marBottom w:val="0"/>
          <w:divBdr>
            <w:top w:val="none" w:sz="0" w:space="0" w:color="auto"/>
            <w:left w:val="none" w:sz="0" w:space="0" w:color="auto"/>
            <w:bottom w:val="none" w:sz="0" w:space="0" w:color="auto"/>
            <w:right w:val="none" w:sz="0" w:space="0" w:color="auto"/>
          </w:divBdr>
        </w:div>
        <w:div w:id="1116603750">
          <w:marLeft w:val="480"/>
          <w:marRight w:val="0"/>
          <w:marTop w:val="0"/>
          <w:marBottom w:val="0"/>
          <w:divBdr>
            <w:top w:val="none" w:sz="0" w:space="0" w:color="auto"/>
            <w:left w:val="none" w:sz="0" w:space="0" w:color="auto"/>
            <w:bottom w:val="none" w:sz="0" w:space="0" w:color="auto"/>
            <w:right w:val="none" w:sz="0" w:space="0" w:color="auto"/>
          </w:divBdr>
        </w:div>
        <w:div w:id="351610441">
          <w:marLeft w:val="480"/>
          <w:marRight w:val="0"/>
          <w:marTop w:val="0"/>
          <w:marBottom w:val="0"/>
          <w:divBdr>
            <w:top w:val="none" w:sz="0" w:space="0" w:color="auto"/>
            <w:left w:val="none" w:sz="0" w:space="0" w:color="auto"/>
            <w:bottom w:val="none" w:sz="0" w:space="0" w:color="auto"/>
            <w:right w:val="none" w:sz="0" w:space="0" w:color="auto"/>
          </w:divBdr>
        </w:div>
        <w:div w:id="1550410696">
          <w:marLeft w:val="480"/>
          <w:marRight w:val="0"/>
          <w:marTop w:val="0"/>
          <w:marBottom w:val="0"/>
          <w:divBdr>
            <w:top w:val="none" w:sz="0" w:space="0" w:color="auto"/>
            <w:left w:val="none" w:sz="0" w:space="0" w:color="auto"/>
            <w:bottom w:val="none" w:sz="0" w:space="0" w:color="auto"/>
            <w:right w:val="none" w:sz="0" w:space="0" w:color="auto"/>
          </w:divBdr>
        </w:div>
        <w:div w:id="403720088">
          <w:marLeft w:val="480"/>
          <w:marRight w:val="0"/>
          <w:marTop w:val="0"/>
          <w:marBottom w:val="0"/>
          <w:divBdr>
            <w:top w:val="none" w:sz="0" w:space="0" w:color="auto"/>
            <w:left w:val="none" w:sz="0" w:space="0" w:color="auto"/>
            <w:bottom w:val="none" w:sz="0" w:space="0" w:color="auto"/>
            <w:right w:val="none" w:sz="0" w:space="0" w:color="auto"/>
          </w:divBdr>
        </w:div>
        <w:div w:id="1095444841">
          <w:marLeft w:val="480"/>
          <w:marRight w:val="0"/>
          <w:marTop w:val="0"/>
          <w:marBottom w:val="0"/>
          <w:divBdr>
            <w:top w:val="none" w:sz="0" w:space="0" w:color="auto"/>
            <w:left w:val="none" w:sz="0" w:space="0" w:color="auto"/>
            <w:bottom w:val="none" w:sz="0" w:space="0" w:color="auto"/>
            <w:right w:val="none" w:sz="0" w:space="0" w:color="auto"/>
          </w:divBdr>
        </w:div>
        <w:div w:id="1213418910">
          <w:marLeft w:val="480"/>
          <w:marRight w:val="0"/>
          <w:marTop w:val="0"/>
          <w:marBottom w:val="0"/>
          <w:divBdr>
            <w:top w:val="none" w:sz="0" w:space="0" w:color="auto"/>
            <w:left w:val="none" w:sz="0" w:space="0" w:color="auto"/>
            <w:bottom w:val="none" w:sz="0" w:space="0" w:color="auto"/>
            <w:right w:val="none" w:sz="0" w:space="0" w:color="auto"/>
          </w:divBdr>
        </w:div>
        <w:div w:id="1393389288">
          <w:marLeft w:val="480"/>
          <w:marRight w:val="0"/>
          <w:marTop w:val="0"/>
          <w:marBottom w:val="0"/>
          <w:divBdr>
            <w:top w:val="none" w:sz="0" w:space="0" w:color="auto"/>
            <w:left w:val="none" w:sz="0" w:space="0" w:color="auto"/>
            <w:bottom w:val="none" w:sz="0" w:space="0" w:color="auto"/>
            <w:right w:val="none" w:sz="0" w:space="0" w:color="auto"/>
          </w:divBdr>
        </w:div>
        <w:div w:id="1857890816">
          <w:marLeft w:val="480"/>
          <w:marRight w:val="0"/>
          <w:marTop w:val="0"/>
          <w:marBottom w:val="0"/>
          <w:divBdr>
            <w:top w:val="none" w:sz="0" w:space="0" w:color="auto"/>
            <w:left w:val="none" w:sz="0" w:space="0" w:color="auto"/>
            <w:bottom w:val="none" w:sz="0" w:space="0" w:color="auto"/>
            <w:right w:val="none" w:sz="0" w:space="0" w:color="auto"/>
          </w:divBdr>
        </w:div>
        <w:div w:id="1771663445">
          <w:marLeft w:val="480"/>
          <w:marRight w:val="0"/>
          <w:marTop w:val="0"/>
          <w:marBottom w:val="0"/>
          <w:divBdr>
            <w:top w:val="none" w:sz="0" w:space="0" w:color="auto"/>
            <w:left w:val="none" w:sz="0" w:space="0" w:color="auto"/>
            <w:bottom w:val="none" w:sz="0" w:space="0" w:color="auto"/>
            <w:right w:val="none" w:sz="0" w:space="0" w:color="auto"/>
          </w:divBdr>
        </w:div>
        <w:div w:id="432287368">
          <w:marLeft w:val="480"/>
          <w:marRight w:val="0"/>
          <w:marTop w:val="0"/>
          <w:marBottom w:val="0"/>
          <w:divBdr>
            <w:top w:val="none" w:sz="0" w:space="0" w:color="auto"/>
            <w:left w:val="none" w:sz="0" w:space="0" w:color="auto"/>
            <w:bottom w:val="none" w:sz="0" w:space="0" w:color="auto"/>
            <w:right w:val="none" w:sz="0" w:space="0" w:color="auto"/>
          </w:divBdr>
        </w:div>
        <w:div w:id="725106864">
          <w:marLeft w:val="480"/>
          <w:marRight w:val="0"/>
          <w:marTop w:val="0"/>
          <w:marBottom w:val="0"/>
          <w:divBdr>
            <w:top w:val="none" w:sz="0" w:space="0" w:color="auto"/>
            <w:left w:val="none" w:sz="0" w:space="0" w:color="auto"/>
            <w:bottom w:val="none" w:sz="0" w:space="0" w:color="auto"/>
            <w:right w:val="none" w:sz="0" w:space="0" w:color="auto"/>
          </w:divBdr>
        </w:div>
        <w:div w:id="966664299">
          <w:marLeft w:val="480"/>
          <w:marRight w:val="0"/>
          <w:marTop w:val="0"/>
          <w:marBottom w:val="0"/>
          <w:divBdr>
            <w:top w:val="none" w:sz="0" w:space="0" w:color="auto"/>
            <w:left w:val="none" w:sz="0" w:space="0" w:color="auto"/>
            <w:bottom w:val="none" w:sz="0" w:space="0" w:color="auto"/>
            <w:right w:val="none" w:sz="0" w:space="0" w:color="auto"/>
          </w:divBdr>
        </w:div>
        <w:div w:id="1293252273">
          <w:marLeft w:val="480"/>
          <w:marRight w:val="0"/>
          <w:marTop w:val="0"/>
          <w:marBottom w:val="0"/>
          <w:divBdr>
            <w:top w:val="none" w:sz="0" w:space="0" w:color="auto"/>
            <w:left w:val="none" w:sz="0" w:space="0" w:color="auto"/>
            <w:bottom w:val="none" w:sz="0" w:space="0" w:color="auto"/>
            <w:right w:val="none" w:sz="0" w:space="0" w:color="auto"/>
          </w:divBdr>
        </w:div>
        <w:div w:id="332685025">
          <w:marLeft w:val="480"/>
          <w:marRight w:val="0"/>
          <w:marTop w:val="0"/>
          <w:marBottom w:val="0"/>
          <w:divBdr>
            <w:top w:val="none" w:sz="0" w:space="0" w:color="auto"/>
            <w:left w:val="none" w:sz="0" w:space="0" w:color="auto"/>
            <w:bottom w:val="none" w:sz="0" w:space="0" w:color="auto"/>
            <w:right w:val="none" w:sz="0" w:space="0" w:color="auto"/>
          </w:divBdr>
        </w:div>
        <w:div w:id="1864976339">
          <w:marLeft w:val="480"/>
          <w:marRight w:val="0"/>
          <w:marTop w:val="0"/>
          <w:marBottom w:val="0"/>
          <w:divBdr>
            <w:top w:val="none" w:sz="0" w:space="0" w:color="auto"/>
            <w:left w:val="none" w:sz="0" w:space="0" w:color="auto"/>
            <w:bottom w:val="none" w:sz="0" w:space="0" w:color="auto"/>
            <w:right w:val="none" w:sz="0" w:space="0" w:color="auto"/>
          </w:divBdr>
        </w:div>
        <w:div w:id="360283412">
          <w:marLeft w:val="480"/>
          <w:marRight w:val="0"/>
          <w:marTop w:val="0"/>
          <w:marBottom w:val="0"/>
          <w:divBdr>
            <w:top w:val="none" w:sz="0" w:space="0" w:color="auto"/>
            <w:left w:val="none" w:sz="0" w:space="0" w:color="auto"/>
            <w:bottom w:val="none" w:sz="0" w:space="0" w:color="auto"/>
            <w:right w:val="none" w:sz="0" w:space="0" w:color="auto"/>
          </w:divBdr>
        </w:div>
        <w:div w:id="549266593">
          <w:marLeft w:val="480"/>
          <w:marRight w:val="0"/>
          <w:marTop w:val="0"/>
          <w:marBottom w:val="0"/>
          <w:divBdr>
            <w:top w:val="none" w:sz="0" w:space="0" w:color="auto"/>
            <w:left w:val="none" w:sz="0" w:space="0" w:color="auto"/>
            <w:bottom w:val="none" w:sz="0" w:space="0" w:color="auto"/>
            <w:right w:val="none" w:sz="0" w:space="0" w:color="auto"/>
          </w:divBdr>
        </w:div>
      </w:divsChild>
    </w:div>
    <w:div w:id="995458611">
      <w:bodyDiv w:val="1"/>
      <w:marLeft w:val="0"/>
      <w:marRight w:val="0"/>
      <w:marTop w:val="0"/>
      <w:marBottom w:val="0"/>
      <w:divBdr>
        <w:top w:val="none" w:sz="0" w:space="0" w:color="auto"/>
        <w:left w:val="none" w:sz="0" w:space="0" w:color="auto"/>
        <w:bottom w:val="none" w:sz="0" w:space="0" w:color="auto"/>
        <w:right w:val="none" w:sz="0" w:space="0" w:color="auto"/>
      </w:divBdr>
    </w:div>
    <w:div w:id="1003434309">
      <w:bodyDiv w:val="1"/>
      <w:marLeft w:val="0"/>
      <w:marRight w:val="0"/>
      <w:marTop w:val="0"/>
      <w:marBottom w:val="0"/>
      <w:divBdr>
        <w:top w:val="none" w:sz="0" w:space="0" w:color="auto"/>
        <w:left w:val="none" w:sz="0" w:space="0" w:color="auto"/>
        <w:bottom w:val="none" w:sz="0" w:space="0" w:color="auto"/>
        <w:right w:val="none" w:sz="0" w:space="0" w:color="auto"/>
      </w:divBdr>
    </w:div>
    <w:div w:id="1066104273">
      <w:bodyDiv w:val="1"/>
      <w:marLeft w:val="0"/>
      <w:marRight w:val="0"/>
      <w:marTop w:val="0"/>
      <w:marBottom w:val="0"/>
      <w:divBdr>
        <w:top w:val="none" w:sz="0" w:space="0" w:color="auto"/>
        <w:left w:val="none" w:sz="0" w:space="0" w:color="auto"/>
        <w:bottom w:val="none" w:sz="0" w:space="0" w:color="auto"/>
        <w:right w:val="none" w:sz="0" w:space="0" w:color="auto"/>
      </w:divBdr>
    </w:div>
    <w:div w:id="1066411834">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299530575">
      <w:bodyDiv w:val="1"/>
      <w:marLeft w:val="0"/>
      <w:marRight w:val="0"/>
      <w:marTop w:val="0"/>
      <w:marBottom w:val="0"/>
      <w:divBdr>
        <w:top w:val="none" w:sz="0" w:space="0" w:color="auto"/>
        <w:left w:val="none" w:sz="0" w:space="0" w:color="auto"/>
        <w:bottom w:val="none" w:sz="0" w:space="0" w:color="auto"/>
        <w:right w:val="none" w:sz="0" w:space="0" w:color="auto"/>
      </w:divBdr>
    </w:div>
    <w:div w:id="1312246377">
      <w:bodyDiv w:val="1"/>
      <w:marLeft w:val="0"/>
      <w:marRight w:val="0"/>
      <w:marTop w:val="0"/>
      <w:marBottom w:val="0"/>
      <w:divBdr>
        <w:top w:val="none" w:sz="0" w:space="0" w:color="auto"/>
        <w:left w:val="none" w:sz="0" w:space="0" w:color="auto"/>
        <w:bottom w:val="none" w:sz="0" w:space="0" w:color="auto"/>
        <w:right w:val="none" w:sz="0" w:space="0" w:color="auto"/>
      </w:divBdr>
    </w:div>
    <w:div w:id="1332641705">
      <w:bodyDiv w:val="1"/>
      <w:marLeft w:val="0"/>
      <w:marRight w:val="0"/>
      <w:marTop w:val="0"/>
      <w:marBottom w:val="0"/>
      <w:divBdr>
        <w:top w:val="none" w:sz="0" w:space="0" w:color="auto"/>
        <w:left w:val="none" w:sz="0" w:space="0" w:color="auto"/>
        <w:bottom w:val="none" w:sz="0" w:space="0" w:color="auto"/>
        <w:right w:val="none" w:sz="0" w:space="0" w:color="auto"/>
      </w:divBdr>
    </w:div>
    <w:div w:id="1340112088">
      <w:bodyDiv w:val="1"/>
      <w:marLeft w:val="0"/>
      <w:marRight w:val="0"/>
      <w:marTop w:val="0"/>
      <w:marBottom w:val="0"/>
      <w:divBdr>
        <w:top w:val="none" w:sz="0" w:space="0" w:color="auto"/>
        <w:left w:val="none" w:sz="0" w:space="0" w:color="auto"/>
        <w:bottom w:val="none" w:sz="0" w:space="0" w:color="auto"/>
        <w:right w:val="none" w:sz="0" w:space="0" w:color="auto"/>
      </w:divBdr>
    </w:div>
    <w:div w:id="1348488244">
      <w:bodyDiv w:val="1"/>
      <w:marLeft w:val="0"/>
      <w:marRight w:val="0"/>
      <w:marTop w:val="0"/>
      <w:marBottom w:val="0"/>
      <w:divBdr>
        <w:top w:val="none" w:sz="0" w:space="0" w:color="auto"/>
        <w:left w:val="none" w:sz="0" w:space="0" w:color="auto"/>
        <w:bottom w:val="none" w:sz="0" w:space="0" w:color="auto"/>
        <w:right w:val="none" w:sz="0" w:space="0" w:color="auto"/>
      </w:divBdr>
      <w:divsChild>
        <w:div w:id="1193152840">
          <w:marLeft w:val="480"/>
          <w:marRight w:val="0"/>
          <w:marTop w:val="0"/>
          <w:marBottom w:val="0"/>
          <w:divBdr>
            <w:top w:val="none" w:sz="0" w:space="0" w:color="auto"/>
            <w:left w:val="none" w:sz="0" w:space="0" w:color="auto"/>
            <w:bottom w:val="none" w:sz="0" w:space="0" w:color="auto"/>
            <w:right w:val="none" w:sz="0" w:space="0" w:color="auto"/>
          </w:divBdr>
        </w:div>
        <w:div w:id="2098015048">
          <w:marLeft w:val="480"/>
          <w:marRight w:val="0"/>
          <w:marTop w:val="0"/>
          <w:marBottom w:val="0"/>
          <w:divBdr>
            <w:top w:val="none" w:sz="0" w:space="0" w:color="auto"/>
            <w:left w:val="none" w:sz="0" w:space="0" w:color="auto"/>
            <w:bottom w:val="none" w:sz="0" w:space="0" w:color="auto"/>
            <w:right w:val="none" w:sz="0" w:space="0" w:color="auto"/>
          </w:divBdr>
        </w:div>
        <w:div w:id="1890533270">
          <w:marLeft w:val="480"/>
          <w:marRight w:val="0"/>
          <w:marTop w:val="0"/>
          <w:marBottom w:val="0"/>
          <w:divBdr>
            <w:top w:val="none" w:sz="0" w:space="0" w:color="auto"/>
            <w:left w:val="none" w:sz="0" w:space="0" w:color="auto"/>
            <w:bottom w:val="none" w:sz="0" w:space="0" w:color="auto"/>
            <w:right w:val="none" w:sz="0" w:space="0" w:color="auto"/>
          </w:divBdr>
        </w:div>
        <w:div w:id="186868105">
          <w:marLeft w:val="480"/>
          <w:marRight w:val="0"/>
          <w:marTop w:val="0"/>
          <w:marBottom w:val="0"/>
          <w:divBdr>
            <w:top w:val="none" w:sz="0" w:space="0" w:color="auto"/>
            <w:left w:val="none" w:sz="0" w:space="0" w:color="auto"/>
            <w:bottom w:val="none" w:sz="0" w:space="0" w:color="auto"/>
            <w:right w:val="none" w:sz="0" w:space="0" w:color="auto"/>
          </w:divBdr>
        </w:div>
        <w:div w:id="1595087343">
          <w:marLeft w:val="480"/>
          <w:marRight w:val="0"/>
          <w:marTop w:val="0"/>
          <w:marBottom w:val="0"/>
          <w:divBdr>
            <w:top w:val="none" w:sz="0" w:space="0" w:color="auto"/>
            <w:left w:val="none" w:sz="0" w:space="0" w:color="auto"/>
            <w:bottom w:val="none" w:sz="0" w:space="0" w:color="auto"/>
            <w:right w:val="none" w:sz="0" w:space="0" w:color="auto"/>
          </w:divBdr>
        </w:div>
        <w:div w:id="2132625318">
          <w:marLeft w:val="480"/>
          <w:marRight w:val="0"/>
          <w:marTop w:val="0"/>
          <w:marBottom w:val="0"/>
          <w:divBdr>
            <w:top w:val="none" w:sz="0" w:space="0" w:color="auto"/>
            <w:left w:val="none" w:sz="0" w:space="0" w:color="auto"/>
            <w:bottom w:val="none" w:sz="0" w:space="0" w:color="auto"/>
            <w:right w:val="none" w:sz="0" w:space="0" w:color="auto"/>
          </w:divBdr>
        </w:div>
        <w:div w:id="1070541524">
          <w:marLeft w:val="480"/>
          <w:marRight w:val="0"/>
          <w:marTop w:val="0"/>
          <w:marBottom w:val="0"/>
          <w:divBdr>
            <w:top w:val="none" w:sz="0" w:space="0" w:color="auto"/>
            <w:left w:val="none" w:sz="0" w:space="0" w:color="auto"/>
            <w:bottom w:val="none" w:sz="0" w:space="0" w:color="auto"/>
            <w:right w:val="none" w:sz="0" w:space="0" w:color="auto"/>
          </w:divBdr>
        </w:div>
        <w:div w:id="636107516">
          <w:marLeft w:val="480"/>
          <w:marRight w:val="0"/>
          <w:marTop w:val="0"/>
          <w:marBottom w:val="0"/>
          <w:divBdr>
            <w:top w:val="none" w:sz="0" w:space="0" w:color="auto"/>
            <w:left w:val="none" w:sz="0" w:space="0" w:color="auto"/>
            <w:bottom w:val="none" w:sz="0" w:space="0" w:color="auto"/>
            <w:right w:val="none" w:sz="0" w:space="0" w:color="auto"/>
          </w:divBdr>
        </w:div>
        <w:div w:id="6106739">
          <w:marLeft w:val="480"/>
          <w:marRight w:val="0"/>
          <w:marTop w:val="0"/>
          <w:marBottom w:val="0"/>
          <w:divBdr>
            <w:top w:val="none" w:sz="0" w:space="0" w:color="auto"/>
            <w:left w:val="none" w:sz="0" w:space="0" w:color="auto"/>
            <w:bottom w:val="none" w:sz="0" w:space="0" w:color="auto"/>
            <w:right w:val="none" w:sz="0" w:space="0" w:color="auto"/>
          </w:divBdr>
        </w:div>
        <w:div w:id="146673693">
          <w:marLeft w:val="480"/>
          <w:marRight w:val="0"/>
          <w:marTop w:val="0"/>
          <w:marBottom w:val="0"/>
          <w:divBdr>
            <w:top w:val="none" w:sz="0" w:space="0" w:color="auto"/>
            <w:left w:val="none" w:sz="0" w:space="0" w:color="auto"/>
            <w:bottom w:val="none" w:sz="0" w:space="0" w:color="auto"/>
            <w:right w:val="none" w:sz="0" w:space="0" w:color="auto"/>
          </w:divBdr>
        </w:div>
        <w:div w:id="1075083419">
          <w:marLeft w:val="480"/>
          <w:marRight w:val="0"/>
          <w:marTop w:val="0"/>
          <w:marBottom w:val="0"/>
          <w:divBdr>
            <w:top w:val="none" w:sz="0" w:space="0" w:color="auto"/>
            <w:left w:val="none" w:sz="0" w:space="0" w:color="auto"/>
            <w:bottom w:val="none" w:sz="0" w:space="0" w:color="auto"/>
            <w:right w:val="none" w:sz="0" w:space="0" w:color="auto"/>
          </w:divBdr>
        </w:div>
        <w:div w:id="133833599">
          <w:marLeft w:val="480"/>
          <w:marRight w:val="0"/>
          <w:marTop w:val="0"/>
          <w:marBottom w:val="0"/>
          <w:divBdr>
            <w:top w:val="none" w:sz="0" w:space="0" w:color="auto"/>
            <w:left w:val="none" w:sz="0" w:space="0" w:color="auto"/>
            <w:bottom w:val="none" w:sz="0" w:space="0" w:color="auto"/>
            <w:right w:val="none" w:sz="0" w:space="0" w:color="auto"/>
          </w:divBdr>
        </w:div>
        <w:div w:id="1276904548">
          <w:marLeft w:val="480"/>
          <w:marRight w:val="0"/>
          <w:marTop w:val="0"/>
          <w:marBottom w:val="0"/>
          <w:divBdr>
            <w:top w:val="none" w:sz="0" w:space="0" w:color="auto"/>
            <w:left w:val="none" w:sz="0" w:space="0" w:color="auto"/>
            <w:bottom w:val="none" w:sz="0" w:space="0" w:color="auto"/>
            <w:right w:val="none" w:sz="0" w:space="0" w:color="auto"/>
          </w:divBdr>
        </w:div>
        <w:div w:id="1857421712">
          <w:marLeft w:val="480"/>
          <w:marRight w:val="0"/>
          <w:marTop w:val="0"/>
          <w:marBottom w:val="0"/>
          <w:divBdr>
            <w:top w:val="none" w:sz="0" w:space="0" w:color="auto"/>
            <w:left w:val="none" w:sz="0" w:space="0" w:color="auto"/>
            <w:bottom w:val="none" w:sz="0" w:space="0" w:color="auto"/>
            <w:right w:val="none" w:sz="0" w:space="0" w:color="auto"/>
          </w:divBdr>
        </w:div>
        <w:div w:id="149566056">
          <w:marLeft w:val="480"/>
          <w:marRight w:val="0"/>
          <w:marTop w:val="0"/>
          <w:marBottom w:val="0"/>
          <w:divBdr>
            <w:top w:val="none" w:sz="0" w:space="0" w:color="auto"/>
            <w:left w:val="none" w:sz="0" w:space="0" w:color="auto"/>
            <w:bottom w:val="none" w:sz="0" w:space="0" w:color="auto"/>
            <w:right w:val="none" w:sz="0" w:space="0" w:color="auto"/>
          </w:divBdr>
        </w:div>
        <w:div w:id="1556896220">
          <w:marLeft w:val="480"/>
          <w:marRight w:val="0"/>
          <w:marTop w:val="0"/>
          <w:marBottom w:val="0"/>
          <w:divBdr>
            <w:top w:val="none" w:sz="0" w:space="0" w:color="auto"/>
            <w:left w:val="none" w:sz="0" w:space="0" w:color="auto"/>
            <w:bottom w:val="none" w:sz="0" w:space="0" w:color="auto"/>
            <w:right w:val="none" w:sz="0" w:space="0" w:color="auto"/>
          </w:divBdr>
        </w:div>
        <w:div w:id="1962376815">
          <w:marLeft w:val="480"/>
          <w:marRight w:val="0"/>
          <w:marTop w:val="0"/>
          <w:marBottom w:val="0"/>
          <w:divBdr>
            <w:top w:val="none" w:sz="0" w:space="0" w:color="auto"/>
            <w:left w:val="none" w:sz="0" w:space="0" w:color="auto"/>
            <w:bottom w:val="none" w:sz="0" w:space="0" w:color="auto"/>
            <w:right w:val="none" w:sz="0" w:space="0" w:color="auto"/>
          </w:divBdr>
        </w:div>
        <w:div w:id="631642199">
          <w:marLeft w:val="480"/>
          <w:marRight w:val="0"/>
          <w:marTop w:val="0"/>
          <w:marBottom w:val="0"/>
          <w:divBdr>
            <w:top w:val="none" w:sz="0" w:space="0" w:color="auto"/>
            <w:left w:val="none" w:sz="0" w:space="0" w:color="auto"/>
            <w:bottom w:val="none" w:sz="0" w:space="0" w:color="auto"/>
            <w:right w:val="none" w:sz="0" w:space="0" w:color="auto"/>
          </w:divBdr>
        </w:div>
        <w:div w:id="1555316701">
          <w:marLeft w:val="480"/>
          <w:marRight w:val="0"/>
          <w:marTop w:val="0"/>
          <w:marBottom w:val="0"/>
          <w:divBdr>
            <w:top w:val="none" w:sz="0" w:space="0" w:color="auto"/>
            <w:left w:val="none" w:sz="0" w:space="0" w:color="auto"/>
            <w:bottom w:val="none" w:sz="0" w:space="0" w:color="auto"/>
            <w:right w:val="none" w:sz="0" w:space="0" w:color="auto"/>
          </w:divBdr>
        </w:div>
        <w:div w:id="747270219">
          <w:marLeft w:val="480"/>
          <w:marRight w:val="0"/>
          <w:marTop w:val="0"/>
          <w:marBottom w:val="0"/>
          <w:divBdr>
            <w:top w:val="none" w:sz="0" w:space="0" w:color="auto"/>
            <w:left w:val="none" w:sz="0" w:space="0" w:color="auto"/>
            <w:bottom w:val="none" w:sz="0" w:space="0" w:color="auto"/>
            <w:right w:val="none" w:sz="0" w:space="0" w:color="auto"/>
          </w:divBdr>
        </w:div>
        <w:div w:id="377097504">
          <w:marLeft w:val="480"/>
          <w:marRight w:val="0"/>
          <w:marTop w:val="0"/>
          <w:marBottom w:val="0"/>
          <w:divBdr>
            <w:top w:val="none" w:sz="0" w:space="0" w:color="auto"/>
            <w:left w:val="none" w:sz="0" w:space="0" w:color="auto"/>
            <w:bottom w:val="none" w:sz="0" w:space="0" w:color="auto"/>
            <w:right w:val="none" w:sz="0" w:space="0" w:color="auto"/>
          </w:divBdr>
        </w:div>
        <w:div w:id="2135976183">
          <w:marLeft w:val="480"/>
          <w:marRight w:val="0"/>
          <w:marTop w:val="0"/>
          <w:marBottom w:val="0"/>
          <w:divBdr>
            <w:top w:val="none" w:sz="0" w:space="0" w:color="auto"/>
            <w:left w:val="none" w:sz="0" w:space="0" w:color="auto"/>
            <w:bottom w:val="none" w:sz="0" w:space="0" w:color="auto"/>
            <w:right w:val="none" w:sz="0" w:space="0" w:color="auto"/>
          </w:divBdr>
        </w:div>
        <w:div w:id="1754012004">
          <w:marLeft w:val="480"/>
          <w:marRight w:val="0"/>
          <w:marTop w:val="0"/>
          <w:marBottom w:val="0"/>
          <w:divBdr>
            <w:top w:val="none" w:sz="0" w:space="0" w:color="auto"/>
            <w:left w:val="none" w:sz="0" w:space="0" w:color="auto"/>
            <w:bottom w:val="none" w:sz="0" w:space="0" w:color="auto"/>
            <w:right w:val="none" w:sz="0" w:space="0" w:color="auto"/>
          </w:divBdr>
        </w:div>
        <w:div w:id="768309862">
          <w:marLeft w:val="480"/>
          <w:marRight w:val="0"/>
          <w:marTop w:val="0"/>
          <w:marBottom w:val="0"/>
          <w:divBdr>
            <w:top w:val="none" w:sz="0" w:space="0" w:color="auto"/>
            <w:left w:val="none" w:sz="0" w:space="0" w:color="auto"/>
            <w:bottom w:val="none" w:sz="0" w:space="0" w:color="auto"/>
            <w:right w:val="none" w:sz="0" w:space="0" w:color="auto"/>
          </w:divBdr>
        </w:div>
        <w:div w:id="1297490935">
          <w:marLeft w:val="480"/>
          <w:marRight w:val="0"/>
          <w:marTop w:val="0"/>
          <w:marBottom w:val="0"/>
          <w:divBdr>
            <w:top w:val="none" w:sz="0" w:space="0" w:color="auto"/>
            <w:left w:val="none" w:sz="0" w:space="0" w:color="auto"/>
            <w:bottom w:val="none" w:sz="0" w:space="0" w:color="auto"/>
            <w:right w:val="none" w:sz="0" w:space="0" w:color="auto"/>
          </w:divBdr>
        </w:div>
      </w:divsChild>
    </w:div>
    <w:div w:id="1353414418">
      <w:bodyDiv w:val="1"/>
      <w:marLeft w:val="0"/>
      <w:marRight w:val="0"/>
      <w:marTop w:val="0"/>
      <w:marBottom w:val="0"/>
      <w:divBdr>
        <w:top w:val="none" w:sz="0" w:space="0" w:color="auto"/>
        <w:left w:val="none" w:sz="0" w:space="0" w:color="auto"/>
        <w:bottom w:val="none" w:sz="0" w:space="0" w:color="auto"/>
        <w:right w:val="none" w:sz="0" w:space="0" w:color="auto"/>
      </w:divBdr>
      <w:divsChild>
        <w:div w:id="617489243">
          <w:marLeft w:val="0"/>
          <w:marRight w:val="0"/>
          <w:marTop w:val="0"/>
          <w:marBottom w:val="0"/>
          <w:divBdr>
            <w:top w:val="none" w:sz="0" w:space="0" w:color="auto"/>
            <w:left w:val="none" w:sz="0" w:space="0" w:color="auto"/>
            <w:bottom w:val="none" w:sz="0" w:space="0" w:color="auto"/>
            <w:right w:val="none" w:sz="0" w:space="0" w:color="auto"/>
          </w:divBdr>
        </w:div>
        <w:div w:id="185870560">
          <w:marLeft w:val="0"/>
          <w:marRight w:val="0"/>
          <w:marTop w:val="0"/>
          <w:marBottom w:val="0"/>
          <w:divBdr>
            <w:top w:val="none" w:sz="0" w:space="0" w:color="auto"/>
            <w:left w:val="none" w:sz="0" w:space="0" w:color="auto"/>
            <w:bottom w:val="none" w:sz="0" w:space="0" w:color="auto"/>
            <w:right w:val="none" w:sz="0" w:space="0" w:color="auto"/>
          </w:divBdr>
        </w:div>
        <w:div w:id="113983641">
          <w:marLeft w:val="0"/>
          <w:marRight w:val="0"/>
          <w:marTop w:val="0"/>
          <w:marBottom w:val="0"/>
          <w:divBdr>
            <w:top w:val="none" w:sz="0" w:space="0" w:color="auto"/>
            <w:left w:val="none" w:sz="0" w:space="0" w:color="auto"/>
            <w:bottom w:val="none" w:sz="0" w:space="0" w:color="auto"/>
            <w:right w:val="none" w:sz="0" w:space="0" w:color="auto"/>
          </w:divBdr>
        </w:div>
      </w:divsChild>
    </w:div>
    <w:div w:id="1360928946">
      <w:bodyDiv w:val="1"/>
      <w:marLeft w:val="0"/>
      <w:marRight w:val="0"/>
      <w:marTop w:val="0"/>
      <w:marBottom w:val="0"/>
      <w:divBdr>
        <w:top w:val="none" w:sz="0" w:space="0" w:color="auto"/>
        <w:left w:val="none" w:sz="0" w:space="0" w:color="auto"/>
        <w:bottom w:val="none" w:sz="0" w:space="0" w:color="auto"/>
        <w:right w:val="none" w:sz="0" w:space="0" w:color="auto"/>
      </w:divBdr>
    </w:div>
    <w:div w:id="1368096350">
      <w:bodyDiv w:val="1"/>
      <w:marLeft w:val="0"/>
      <w:marRight w:val="0"/>
      <w:marTop w:val="0"/>
      <w:marBottom w:val="0"/>
      <w:divBdr>
        <w:top w:val="none" w:sz="0" w:space="0" w:color="auto"/>
        <w:left w:val="none" w:sz="0" w:space="0" w:color="auto"/>
        <w:bottom w:val="none" w:sz="0" w:space="0" w:color="auto"/>
        <w:right w:val="none" w:sz="0" w:space="0" w:color="auto"/>
      </w:divBdr>
    </w:div>
    <w:div w:id="1376270043">
      <w:bodyDiv w:val="1"/>
      <w:marLeft w:val="0"/>
      <w:marRight w:val="0"/>
      <w:marTop w:val="0"/>
      <w:marBottom w:val="0"/>
      <w:divBdr>
        <w:top w:val="none" w:sz="0" w:space="0" w:color="auto"/>
        <w:left w:val="none" w:sz="0" w:space="0" w:color="auto"/>
        <w:bottom w:val="none" w:sz="0" w:space="0" w:color="auto"/>
        <w:right w:val="none" w:sz="0" w:space="0" w:color="auto"/>
      </w:divBdr>
    </w:div>
    <w:div w:id="1429692699">
      <w:bodyDiv w:val="1"/>
      <w:marLeft w:val="0"/>
      <w:marRight w:val="0"/>
      <w:marTop w:val="0"/>
      <w:marBottom w:val="0"/>
      <w:divBdr>
        <w:top w:val="none" w:sz="0" w:space="0" w:color="auto"/>
        <w:left w:val="none" w:sz="0" w:space="0" w:color="auto"/>
        <w:bottom w:val="none" w:sz="0" w:space="0" w:color="auto"/>
        <w:right w:val="none" w:sz="0" w:space="0" w:color="auto"/>
      </w:divBdr>
    </w:div>
    <w:div w:id="1435246068">
      <w:bodyDiv w:val="1"/>
      <w:marLeft w:val="0"/>
      <w:marRight w:val="0"/>
      <w:marTop w:val="0"/>
      <w:marBottom w:val="0"/>
      <w:divBdr>
        <w:top w:val="none" w:sz="0" w:space="0" w:color="auto"/>
        <w:left w:val="none" w:sz="0" w:space="0" w:color="auto"/>
        <w:bottom w:val="none" w:sz="0" w:space="0" w:color="auto"/>
        <w:right w:val="none" w:sz="0" w:space="0" w:color="auto"/>
      </w:divBdr>
    </w:div>
    <w:div w:id="1506823631">
      <w:bodyDiv w:val="1"/>
      <w:marLeft w:val="0"/>
      <w:marRight w:val="0"/>
      <w:marTop w:val="0"/>
      <w:marBottom w:val="0"/>
      <w:divBdr>
        <w:top w:val="none" w:sz="0" w:space="0" w:color="auto"/>
        <w:left w:val="none" w:sz="0" w:space="0" w:color="auto"/>
        <w:bottom w:val="none" w:sz="0" w:space="0" w:color="auto"/>
        <w:right w:val="none" w:sz="0" w:space="0" w:color="auto"/>
      </w:divBdr>
    </w:div>
    <w:div w:id="1543592804">
      <w:bodyDiv w:val="1"/>
      <w:marLeft w:val="0"/>
      <w:marRight w:val="0"/>
      <w:marTop w:val="0"/>
      <w:marBottom w:val="0"/>
      <w:divBdr>
        <w:top w:val="none" w:sz="0" w:space="0" w:color="auto"/>
        <w:left w:val="none" w:sz="0" w:space="0" w:color="auto"/>
        <w:bottom w:val="none" w:sz="0" w:space="0" w:color="auto"/>
        <w:right w:val="none" w:sz="0" w:space="0" w:color="auto"/>
      </w:divBdr>
    </w:div>
    <w:div w:id="1602908004">
      <w:bodyDiv w:val="1"/>
      <w:marLeft w:val="0"/>
      <w:marRight w:val="0"/>
      <w:marTop w:val="0"/>
      <w:marBottom w:val="0"/>
      <w:divBdr>
        <w:top w:val="none" w:sz="0" w:space="0" w:color="auto"/>
        <w:left w:val="none" w:sz="0" w:space="0" w:color="auto"/>
        <w:bottom w:val="none" w:sz="0" w:space="0" w:color="auto"/>
        <w:right w:val="none" w:sz="0" w:space="0" w:color="auto"/>
      </w:divBdr>
    </w:div>
    <w:div w:id="1623684603">
      <w:bodyDiv w:val="1"/>
      <w:marLeft w:val="0"/>
      <w:marRight w:val="0"/>
      <w:marTop w:val="0"/>
      <w:marBottom w:val="0"/>
      <w:divBdr>
        <w:top w:val="none" w:sz="0" w:space="0" w:color="auto"/>
        <w:left w:val="none" w:sz="0" w:space="0" w:color="auto"/>
        <w:bottom w:val="none" w:sz="0" w:space="0" w:color="auto"/>
        <w:right w:val="none" w:sz="0" w:space="0" w:color="auto"/>
      </w:divBdr>
    </w:div>
    <w:div w:id="1663436526">
      <w:bodyDiv w:val="1"/>
      <w:marLeft w:val="0"/>
      <w:marRight w:val="0"/>
      <w:marTop w:val="0"/>
      <w:marBottom w:val="0"/>
      <w:divBdr>
        <w:top w:val="none" w:sz="0" w:space="0" w:color="auto"/>
        <w:left w:val="none" w:sz="0" w:space="0" w:color="auto"/>
        <w:bottom w:val="none" w:sz="0" w:space="0" w:color="auto"/>
        <w:right w:val="none" w:sz="0" w:space="0" w:color="auto"/>
      </w:divBdr>
    </w:div>
    <w:div w:id="1712531103">
      <w:bodyDiv w:val="1"/>
      <w:marLeft w:val="0"/>
      <w:marRight w:val="0"/>
      <w:marTop w:val="0"/>
      <w:marBottom w:val="0"/>
      <w:divBdr>
        <w:top w:val="none" w:sz="0" w:space="0" w:color="auto"/>
        <w:left w:val="none" w:sz="0" w:space="0" w:color="auto"/>
        <w:bottom w:val="none" w:sz="0" w:space="0" w:color="auto"/>
        <w:right w:val="none" w:sz="0" w:space="0" w:color="auto"/>
      </w:divBdr>
    </w:div>
    <w:div w:id="1754232905">
      <w:bodyDiv w:val="1"/>
      <w:marLeft w:val="0"/>
      <w:marRight w:val="0"/>
      <w:marTop w:val="0"/>
      <w:marBottom w:val="0"/>
      <w:divBdr>
        <w:top w:val="none" w:sz="0" w:space="0" w:color="auto"/>
        <w:left w:val="none" w:sz="0" w:space="0" w:color="auto"/>
        <w:bottom w:val="none" w:sz="0" w:space="0" w:color="auto"/>
        <w:right w:val="none" w:sz="0" w:space="0" w:color="auto"/>
      </w:divBdr>
    </w:div>
    <w:div w:id="1759129873">
      <w:bodyDiv w:val="1"/>
      <w:marLeft w:val="0"/>
      <w:marRight w:val="0"/>
      <w:marTop w:val="0"/>
      <w:marBottom w:val="0"/>
      <w:divBdr>
        <w:top w:val="none" w:sz="0" w:space="0" w:color="auto"/>
        <w:left w:val="none" w:sz="0" w:space="0" w:color="auto"/>
        <w:bottom w:val="none" w:sz="0" w:space="0" w:color="auto"/>
        <w:right w:val="none" w:sz="0" w:space="0" w:color="auto"/>
      </w:divBdr>
    </w:div>
    <w:div w:id="1799495225">
      <w:bodyDiv w:val="1"/>
      <w:marLeft w:val="0"/>
      <w:marRight w:val="0"/>
      <w:marTop w:val="0"/>
      <w:marBottom w:val="0"/>
      <w:divBdr>
        <w:top w:val="none" w:sz="0" w:space="0" w:color="auto"/>
        <w:left w:val="none" w:sz="0" w:space="0" w:color="auto"/>
        <w:bottom w:val="none" w:sz="0" w:space="0" w:color="auto"/>
        <w:right w:val="none" w:sz="0" w:space="0" w:color="auto"/>
      </w:divBdr>
    </w:div>
    <w:div w:id="1812795251">
      <w:bodyDiv w:val="1"/>
      <w:marLeft w:val="0"/>
      <w:marRight w:val="0"/>
      <w:marTop w:val="0"/>
      <w:marBottom w:val="0"/>
      <w:divBdr>
        <w:top w:val="none" w:sz="0" w:space="0" w:color="auto"/>
        <w:left w:val="none" w:sz="0" w:space="0" w:color="auto"/>
        <w:bottom w:val="none" w:sz="0" w:space="0" w:color="auto"/>
        <w:right w:val="none" w:sz="0" w:space="0" w:color="auto"/>
      </w:divBdr>
      <w:divsChild>
        <w:div w:id="1644580308">
          <w:marLeft w:val="0"/>
          <w:marRight w:val="0"/>
          <w:marTop w:val="0"/>
          <w:marBottom w:val="0"/>
          <w:divBdr>
            <w:top w:val="none" w:sz="0" w:space="0" w:color="auto"/>
            <w:left w:val="none" w:sz="0" w:space="0" w:color="auto"/>
            <w:bottom w:val="none" w:sz="0" w:space="0" w:color="auto"/>
            <w:right w:val="none" w:sz="0" w:space="0" w:color="auto"/>
          </w:divBdr>
          <w:divsChild>
            <w:div w:id="442506354">
              <w:marLeft w:val="0"/>
              <w:marRight w:val="0"/>
              <w:marTop w:val="0"/>
              <w:marBottom w:val="0"/>
              <w:divBdr>
                <w:top w:val="none" w:sz="0" w:space="0" w:color="auto"/>
                <w:left w:val="none" w:sz="0" w:space="0" w:color="auto"/>
                <w:bottom w:val="none" w:sz="0" w:space="0" w:color="auto"/>
                <w:right w:val="none" w:sz="0" w:space="0" w:color="auto"/>
              </w:divBdr>
              <w:divsChild>
                <w:div w:id="314140373">
                  <w:marLeft w:val="0"/>
                  <w:marRight w:val="0"/>
                  <w:marTop w:val="0"/>
                  <w:marBottom w:val="0"/>
                  <w:divBdr>
                    <w:top w:val="none" w:sz="0" w:space="0" w:color="auto"/>
                    <w:left w:val="none" w:sz="0" w:space="0" w:color="auto"/>
                    <w:bottom w:val="none" w:sz="0" w:space="0" w:color="auto"/>
                    <w:right w:val="none" w:sz="0" w:space="0" w:color="auto"/>
                  </w:divBdr>
                  <w:divsChild>
                    <w:div w:id="2143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98915">
      <w:bodyDiv w:val="1"/>
      <w:marLeft w:val="0"/>
      <w:marRight w:val="0"/>
      <w:marTop w:val="0"/>
      <w:marBottom w:val="0"/>
      <w:divBdr>
        <w:top w:val="none" w:sz="0" w:space="0" w:color="auto"/>
        <w:left w:val="none" w:sz="0" w:space="0" w:color="auto"/>
        <w:bottom w:val="none" w:sz="0" w:space="0" w:color="auto"/>
        <w:right w:val="none" w:sz="0" w:space="0" w:color="auto"/>
      </w:divBdr>
    </w:div>
    <w:div w:id="1878853417">
      <w:bodyDiv w:val="1"/>
      <w:marLeft w:val="0"/>
      <w:marRight w:val="0"/>
      <w:marTop w:val="0"/>
      <w:marBottom w:val="0"/>
      <w:divBdr>
        <w:top w:val="none" w:sz="0" w:space="0" w:color="auto"/>
        <w:left w:val="none" w:sz="0" w:space="0" w:color="auto"/>
        <w:bottom w:val="none" w:sz="0" w:space="0" w:color="auto"/>
        <w:right w:val="none" w:sz="0" w:space="0" w:color="auto"/>
      </w:divBdr>
    </w:div>
    <w:div w:id="1951357201">
      <w:bodyDiv w:val="1"/>
      <w:marLeft w:val="0"/>
      <w:marRight w:val="0"/>
      <w:marTop w:val="0"/>
      <w:marBottom w:val="0"/>
      <w:divBdr>
        <w:top w:val="none" w:sz="0" w:space="0" w:color="auto"/>
        <w:left w:val="none" w:sz="0" w:space="0" w:color="auto"/>
        <w:bottom w:val="none" w:sz="0" w:space="0" w:color="auto"/>
        <w:right w:val="none" w:sz="0" w:space="0" w:color="auto"/>
      </w:divBdr>
    </w:div>
    <w:div w:id="1969894673">
      <w:bodyDiv w:val="1"/>
      <w:marLeft w:val="0"/>
      <w:marRight w:val="0"/>
      <w:marTop w:val="0"/>
      <w:marBottom w:val="0"/>
      <w:divBdr>
        <w:top w:val="none" w:sz="0" w:space="0" w:color="auto"/>
        <w:left w:val="none" w:sz="0" w:space="0" w:color="auto"/>
        <w:bottom w:val="none" w:sz="0" w:space="0" w:color="auto"/>
        <w:right w:val="none" w:sz="0" w:space="0" w:color="auto"/>
      </w:divBdr>
    </w:div>
    <w:div w:id="1994016875">
      <w:bodyDiv w:val="1"/>
      <w:marLeft w:val="0"/>
      <w:marRight w:val="0"/>
      <w:marTop w:val="0"/>
      <w:marBottom w:val="0"/>
      <w:divBdr>
        <w:top w:val="none" w:sz="0" w:space="0" w:color="auto"/>
        <w:left w:val="none" w:sz="0" w:space="0" w:color="auto"/>
        <w:bottom w:val="none" w:sz="0" w:space="0" w:color="auto"/>
        <w:right w:val="none" w:sz="0" w:space="0" w:color="auto"/>
      </w:divBdr>
    </w:div>
    <w:div w:id="2037924707">
      <w:bodyDiv w:val="1"/>
      <w:marLeft w:val="0"/>
      <w:marRight w:val="0"/>
      <w:marTop w:val="0"/>
      <w:marBottom w:val="0"/>
      <w:divBdr>
        <w:top w:val="none" w:sz="0" w:space="0" w:color="auto"/>
        <w:left w:val="none" w:sz="0" w:space="0" w:color="auto"/>
        <w:bottom w:val="none" w:sz="0" w:space="0" w:color="auto"/>
        <w:right w:val="none" w:sz="0" w:space="0" w:color="auto"/>
      </w:divBdr>
      <w:divsChild>
        <w:div w:id="1554924825">
          <w:marLeft w:val="0"/>
          <w:marRight w:val="0"/>
          <w:marTop w:val="0"/>
          <w:marBottom w:val="0"/>
          <w:divBdr>
            <w:top w:val="none" w:sz="0" w:space="0" w:color="auto"/>
            <w:left w:val="none" w:sz="0" w:space="0" w:color="auto"/>
            <w:bottom w:val="none" w:sz="0" w:space="0" w:color="auto"/>
            <w:right w:val="none" w:sz="0" w:space="0" w:color="auto"/>
          </w:divBdr>
          <w:divsChild>
            <w:div w:id="1719621140">
              <w:marLeft w:val="0"/>
              <w:marRight w:val="0"/>
              <w:marTop w:val="0"/>
              <w:marBottom w:val="0"/>
              <w:divBdr>
                <w:top w:val="none" w:sz="0" w:space="0" w:color="auto"/>
                <w:left w:val="none" w:sz="0" w:space="0" w:color="auto"/>
                <w:bottom w:val="none" w:sz="0" w:space="0" w:color="auto"/>
                <w:right w:val="none" w:sz="0" w:space="0" w:color="auto"/>
              </w:divBdr>
              <w:divsChild>
                <w:div w:id="33888504">
                  <w:marLeft w:val="0"/>
                  <w:marRight w:val="0"/>
                  <w:marTop w:val="0"/>
                  <w:marBottom w:val="0"/>
                  <w:divBdr>
                    <w:top w:val="none" w:sz="0" w:space="0" w:color="auto"/>
                    <w:left w:val="none" w:sz="0" w:space="0" w:color="auto"/>
                    <w:bottom w:val="none" w:sz="0" w:space="0" w:color="auto"/>
                    <w:right w:val="none" w:sz="0" w:space="0" w:color="auto"/>
                  </w:divBdr>
                  <w:divsChild>
                    <w:div w:id="15864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11974">
      <w:bodyDiv w:val="1"/>
      <w:marLeft w:val="0"/>
      <w:marRight w:val="0"/>
      <w:marTop w:val="0"/>
      <w:marBottom w:val="0"/>
      <w:divBdr>
        <w:top w:val="none" w:sz="0" w:space="0" w:color="auto"/>
        <w:left w:val="none" w:sz="0" w:space="0" w:color="auto"/>
        <w:bottom w:val="none" w:sz="0" w:space="0" w:color="auto"/>
        <w:right w:val="none" w:sz="0" w:space="0" w:color="auto"/>
      </w:divBdr>
      <w:divsChild>
        <w:div w:id="307904967">
          <w:marLeft w:val="480"/>
          <w:marRight w:val="0"/>
          <w:marTop w:val="0"/>
          <w:marBottom w:val="0"/>
          <w:divBdr>
            <w:top w:val="none" w:sz="0" w:space="0" w:color="auto"/>
            <w:left w:val="none" w:sz="0" w:space="0" w:color="auto"/>
            <w:bottom w:val="none" w:sz="0" w:space="0" w:color="auto"/>
            <w:right w:val="none" w:sz="0" w:space="0" w:color="auto"/>
          </w:divBdr>
        </w:div>
        <w:div w:id="2082022197">
          <w:marLeft w:val="480"/>
          <w:marRight w:val="0"/>
          <w:marTop w:val="0"/>
          <w:marBottom w:val="0"/>
          <w:divBdr>
            <w:top w:val="none" w:sz="0" w:space="0" w:color="auto"/>
            <w:left w:val="none" w:sz="0" w:space="0" w:color="auto"/>
            <w:bottom w:val="none" w:sz="0" w:space="0" w:color="auto"/>
            <w:right w:val="none" w:sz="0" w:space="0" w:color="auto"/>
          </w:divBdr>
        </w:div>
        <w:div w:id="932929978">
          <w:marLeft w:val="480"/>
          <w:marRight w:val="0"/>
          <w:marTop w:val="0"/>
          <w:marBottom w:val="0"/>
          <w:divBdr>
            <w:top w:val="none" w:sz="0" w:space="0" w:color="auto"/>
            <w:left w:val="none" w:sz="0" w:space="0" w:color="auto"/>
            <w:bottom w:val="none" w:sz="0" w:space="0" w:color="auto"/>
            <w:right w:val="none" w:sz="0" w:space="0" w:color="auto"/>
          </w:divBdr>
        </w:div>
        <w:div w:id="892891918">
          <w:marLeft w:val="480"/>
          <w:marRight w:val="0"/>
          <w:marTop w:val="0"/>
          <w:marBottom w:val="0"/>
          <w:divBdr>
            <w:top w:val="none" w:sz="0" w:space="0" w:color="auto"/>
            <w:left w:val="none" w:sz="0" w:space="0" w:color="auto"/>
            <w:bottom w:val="none" w:sz="0" w:space="0" w:color="auto"/>
            <w:right w:val="none" w:sz="0" w:space="0" w:color="auto"/>
          </w:divBdr>
        </w:div>
        <w:div w:id="124783502">
          <w:marLeft w:val="480"/>
          <w:marRight w:val="0"/>
          <w:marTop w:val="0"/>
          <w:marBottom w:val="0"/>
          <w:divBdr>
            <w:top w:val="none" w:sz="0" w:space="0" w:color="auto"/>
            <w:left w:val="none" w:sz="0" w:space="0" w:color="auto"/>
            <w:bottom w:val="none" w:sz="0" w:space="0" w:color="auto"/>
            <w:right w:val="none" w:sz="0" w:space="0" w:color="auto"/>
          </w:divBdr>
        </w:div>
        <w:div w:id="1256742112">
          <w:marLeft w:val="480"/>
          <w:marRight w:val="0"/>
          <w:marTop w:val="0"/>
          <w:marBottom w:val="0"/>
          <w:divBdr>
            <w:top w:val="none" w:sz="0" w:space="0" w:color="auto"/>
            <w:left w:val="none" w:sz="0" w:space="0" w:color="auto"/>
            <w:bottom w:val="none" w:sz="0" w:space="0" w:color="auto"/>
            <w:right w:val="none" w:sz="0" w:space="0" w:color="auto"/>
          </w:divBdr>
        </w:div>
        <w:div w:id="612784591">
          <w:marLeft w:val="480"/>
          <w:marRight w:val="0"/>
          <w:marTop w:val="0"/>
          <w:marBottom w:val="0"/>
          <w:divBdr>
            <w:top w:val="none" w:sz="0" w:space="0" w:color="auto"/>
            <w:left w:val="none" w:sz="0" w:space="0" w:color="auto"/>
            <w:bottom w:val="none" w:sz="0" w:space="0" w:color="auto"/>
            <w:right w:val="none" w:sz="0" w:space="0" w:color="auto"/>
          </w:divBdr>
        </w:div>
        <w:div w:id="36517904">
          <w:marLeft w:val="480"/>
          <w:marRight w:val="0"/>
          <w:marTop w:val="0"/>
          <w:marBottom w:val="0"/>
          <w:divBdr>
            <w:top w:val="none" w:sz="0" w:space="0" w:color="auto"/>
            <w:left w:val="none" w:sz="0" w:space="0" w:color="auto"/>
            <w:bottom w:val="none" w:sz="0" w:space="0" w:color="auto"/>
            <w:right w:val="none" w:sz="0" w:space="0" w:color="auto"/>
          </w:divBdr>
        </w:div>
        <w:div w:id="1181820937">
          <w:marLeft w:val="480"/>
          <w:marRight w:val="0"/>
          <w:marTop w:val="0"/>
          <w:marBottom w:val="0"/>
          <w:divBdr>
            <w:top w:val="none" w:sz="0" w:space="0" w:color="auto"/>
            <w:left w:val="none" w:sz="0" w:space="0" w:color="auto"/>
            <w:bottom w:val="none" w:sz="0" w:space="0" w:color="auto"/>
            <w:right w:val="none" w:sz="0" w:space="0" w:color="auto"/>
          </w:divBdr>
        </w:div>
        <w:div w:id="2063210504">
          <w:marLeft w:val="480"/>
          <w:marRight w:val="0"/>
          <w:marTop w:val="0"/>
          <w:marBottom w:val="0"/>
          <w:divBdr>
            <w:top w:val="none" w:sz="0" w:space="0" w:color="auto"/>
            <w:left w:val="none" w:sz="0" w:space="0" w:color="auto"/>
            <w:bottom w:val="none" w:sz="0" w:space="0" w:color="auto"/>
            <w:right w:val="none" w:sz="0" w:space="0" w:color="auto"/>
          </w:divBdr>
        </w:div>
        <w:div w:id="1931115544">
          <w:marLeft w:val="480"/>
          <w:marRight w:val="0"/>
          <w:marTop w:val="0"/>
          <w:marBottom w:val="0"/>
          <w:divBdr>
            <w:top w:val="none" w:sz="0" w:space="0" w:color="auto"/>
            <w:left w:val="none" w:sz="0" w:space="0" w:color="auto"/>
            <w:bottom w:val="none" w:sz="0" w:space="0" w:color="auto"/>
            <w:right w:val="none" w:sz="0" w:space="0" w:color="auto"/>
          </w:divBdr>
        </w:div>
        <w:div w:id="1472559668">
          <w:marLeft w:val="480"/>
          <w:marRight w:val="0"/>
          <w:marTop w:val="0"/>
          <w:marBottom w:val="0"/>
          <w:divBdr>
            <w:top w:val="none" w:sz="0" w:space="0" w:color="auto"/>
            <w:left w:val="none" w:sz="0" w:space="0" w:color="auto"/>
            <w:bottom w:val="none" w:sz="0" w:space="0" w:color="auto"/>
            <w:right w:val="none" w:sz="0" w:space="0" w:color="auto"/>
          </w:divBdr>
        </w:div>
        <w:div w:id="1441802150">
          <w:marLeft w:val="480"/>
          <w:marRight w:val="0"/>
          <w:marTop w:val="0"/>
          <w:marBottom w:val="0"/>
          <w:divBdr>
            <w:top w:val="none" w:sz="0" w:space="0" w:color="auto"/>
            <w:left w:val="none" w:sz="0" w:space="0" w:color="auto"/>
            <w:bottom w:val="none" w:sz="0" w:space="0" w:color="auto"/>
            <w:right w:val="none" w:sz="0" w:space="0" w:color="auto"/>
          </w:divBdr>
        </w:div>
        <w:div w:id="619336495">
          <w:marLeft w:val="480"/>
          <w:marRight w:val="0"/>
          <w:marTop w:val="0"/>
          <w:marBottom w:val="0"/>
          <w:divBdr>
            <w:top w:val="none" w:sz="0" w:space="0" w:color="auto"/>
            <w:left w:val="none" w:sz="0" w:space="0" w:color="auto"/>
            <w:bottom w:val="none" w:sz="0" w:space="0" w:color="auto"/>
            <w:right w:val="none" w:sz="0" w:space="0" w:color="auto"/>
          </w:divBdr>
        </w:div>
        <w:div w:id="1145701411">
          <w:marLeft w:val="480"/>
          <w:marRight w:val="0"/>
          <w:marTop w:val="0"/>
          <w:marBottom w:val="0"/>
          <w:divBdr>
            <w:top w:val="none" w:sz="0" w:space="0" w:color="auto"/>
            <w:left w:val="none" w:sz="0" w:space="0" w:color="auto"/>
            <w:bottom w:val="none" w:sz="0" w:space="0" w:color="auto"/>
            <w:right w:val="none" w:sz="0" w:space="0" w:color="auto"/>
          </w:divBdr>
        </w:div>
        <w:div w:id="873739001">
          <w:marLeft w:val="480"/>
          <w:marRight w:val="0"/>
          <w:marTop w:val="0"/>
          <w:marBottom w:val="0"/>
          <w:divBdr>
            <w:top w:val="none" w:sz="0" w:space="0" w:color="auto"/>
            <w:left w:val="none" w:sz="0" w:space="0" w:color="auto"/>
            <w:bottom w:val="none" w:sz="0" w:space="0" w:color="auto"/>
            <w:right w:val="none" w:sz="0" w:space="0" w:color="auto"/>
          </w:divBdr>
        </w:div>
        <w:div w:id="369844841">
          <w:marLeft w:val="480"/>
          <w:marRight w:val="0"/>
          <w:marTop w:val="0"/>
          <w:marBottom w:val="0"/>
          <w:divBdr>
            <w:top w:val="none" w:sz="0" w:space="0" w:color="auto"/>
            <w:left w:val="none" w:sz="0" w:space="0" w:color="auto"/>
            <w:bottom w:val="none" w:sz="0" w:space="0" w:color="auto"/>
            <w:right w:val="none" w:sz="0" w:space="0" w:color="auto"/>
          </w:divBdr>
        </w:div>
        <w:div w:id="1857503782">
          <w:marLeft w:val="480"/>
          <w:marRight w:val="0"/>
          <w:marTop w:val="0"/>
          <w:marBottom w:val="0"/>
          <w:divBdr>
            <w:top w:val="none" w:sz="0" w:space="0" w:color="auto"/>
            <w:left w:val="none" w:sz="0" w:space="0" w:color="auto"/>
            <w:bottom w:val="none" w:sz="0" w:space="0" w:color="auto"/>
            <w:right w:val="none" w:sz="0" w:space="0" w:color="auto"/>
          </w:divBdr>
        </w:div>
        <w:div w:id="968509288">
          <w:marLeft w:val="480"/>
          <w:marRight w:val="0"/>
          <w:marTop w:val="0"/>
          <w:marBottom w:val="0"/>
          <w:divBdr>
            <w:top w:val="none" w:sz="0" w:space="0" w:color="auto"/>
            <w:left w:val="none" w:sz="0" w:space="0" w:color="auto"/>
            <w:bottom w:val="none" w:sz="0" w:space="0" w:color="auto"/>
            <w:right w:val="none" w:sz="0" w:space="0" w:color="auto"/>
          </w:divBdr>
        </w:div>
        <w:div w:id="163670510">
          <w:marLeft w:val="480"/>
          <w:marRight w:val="0"/>
          <w:marTop w:val="0"/>
          <w:marBottom w:val="0"/>
          <w:divBdr>
            <w:top w:val="none" w:sz="0" w:space="0" w:color="auto"/>
            <w:left w:val="none" w:sz="0" w:space="0" w:color="auto"/>
            <w:bottom w:val="none" w:sz="0" w:space="0" w:color="auto"/>
            <w:right w:val="none" w:sz="0" w:space="0" w:color="auto"/>
          </w:divBdr>
        </w:div>
        <w:div w:id="1996950636">
          <w:marLeft w:val="480"/>
          <w:marRight w:val="0"/>
          <w:marTop w:val="0"/>
          <w:marBottom w:val="0"/>
          <w:divBdr>
            <w:top w:val="none" w:sz="0" w:space="0" w:color="auto"/>
            <w:left w:val="none" w:sz="0" w:space="0" w:color="auto"/>
            <w:bottom w:val="none" w:sz="0" w:space="0" w:color="auto"/>
            <w:right w:val="none" w:sz="0" w:space="0" w:color="auto"/>
          </w:divBdr>
        </w:div>
        <w:div w:id="572814748">
          <w:marLeft w:val="480"/>
          <w:marRight w:val="0"/>
          <w:marTop w:val="0"/>
          <w:marBottom w:val="0"/>
          <w:divBdr>
            <w:top w:val="none" w:sz="0" w:space="0" w:color="auto"/>
            <w:left w:val="none" w:sz="0" w:space="0" w:color="auto"/>
            <w:bottom w:val="none" w:sz="0" w:space="0" w:color="auto"/>
            <w:right w:val="none" w:sz="0" w:space="0" w:color="auto"/>
          </w:divBdr>
        </w:div>
        <w:div w:id="368145781">
          <w:marLeft w:val="480"/>
          <w:marRight w:val="0"/>
          <w:marTop w:val="0"/>
          <w:marBottom w:val="0"/>
          <w:divBdr>
            <w:top w:val="none" w:sz="0" w:space="0" w:color="auto"/>
            <w:left w:val="none" w:sz="0" w:space="0" w:color="auto"/>
            <w:bottom w:val="none" w:sz="0" w:space="0" w:color="auto"/>
            <w:right w:val="none" w:sz="0" w:space="0" w:color="auto"/>
          </w:divBdr>
        </w:div>
        <w:div w:id="667441012">
          <w:marLeft w:val="480"/>
          <w:marRight w:val="0"/>
          <w:marTop w:val="0"/>
          <w:marBottom w:val="0"/>
          <w:divBdr>
            <w:top w:val="none" w:sz="0" w:space="0" w:color="auto"/>
            <w:left w:val="none" w:sz="0" w:space="0" w:color="auto"/>
            <w:bottom w:val="none" w:sz="0" w:space="0" w:color="auto"/>
            <w:right w:val="none" w:sz="0" w:space="0" w:color="auto"/>
          </w:divBdr>
        </w:div>
        <w:div w:id="214320967">
          <w:marLeft w:val="480"/>
          <w:marRight w:val="0"/>
          <w:marTop w:val="0"/>
          <w:marBottom w:val="0"/>
          <w:divBdr>
            <w:top w:val="none" w:sz="0" w:space="0" w:color="auto"/>
            <w:left w:val="none" w:sz="0" w:space="0" w:color="auto"/>
            <w:bottom w:val="none" w:sz="0" w:space="0" w:color="auto"/>
            <w:right w:val="none" w:sz="0" w:space="0" w:color="auto"/>
          </w:divBdr>
        </w:div>
      </w:divsChild>
    </w:div>
    <w:div w:id="2123261597">
      <w:bodyDiv w:val="1"/>
      <w:marLeft w:val="0"/>
      <w:marRight w:val="0"/>
      <w:marTop w:val="0"/>
      <w:marBottom w:val="0"/>
      <w:divBdr>
        <w:top w:val="none" w:sz="0" w:space="0" w:color="auto"/>
        <w:left w:val="none" w:sz="0" w:space="0" w:color="auto"/>
        <w:bottom w:val="none" w:sz="0" w:space="0" w:color="auto"/>
        <w:right w:val="none" w:sz="0" w:space="0" w:color="auto"/>
      </w:divBdr>
    </w:div>
    <w:div w:id="21387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oleObject" Target="embeddings/oleObject2.bin"/><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9.emf"/><Relationship Id="rId27" Type="http://schemas.openxmlformats.org/officeDocument/2006/relationships/image" Target="media/image12.png"/><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9g16\AppData\Roaming\Microsoft\Templates\iucrpubltools_wm.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rc9g16_soton_ac_uk/Documents/Biaryl%20Publication/Biaryl%20Publication%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tonac-my.sharepoint.com/personal/rc9g16_soton_ac_uk/Documents/Biaryl%20Publication/Biaryl%20Publication%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otonac-my.sharepoint.com/personal/rc9g16_soton_ac_uk/Documents/Biaryl%20Publication/Biaryl%20Publication%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otonac-my.sharepoint.com/personal/rc9g16_soton_ac_uk/Documents/Biaryl%20Publication/Biaryl%20Publication%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otonac-my.sharepoint.com/personal/rc9g16_soton_ac_uk/Documents/Biaryl%20Publication/Biaryl%20Publication%20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Group 1 Interaction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Sheet1!$H$70</c:f>
              <c:strCache>
                <c:ptCount val="1"/>
                <c:pt idx="0">
                  <c:v>Ar ··· Ar</c:v>
                </c:pt>
              </c:strCache>
            </c:strRef>
          </c:tx>
          <c:spPr>
            <a:solidFill>
              <a:srgbClr val="F7CAAC"/>
            </a:solidFill>
            <a:ln>
              <a:noFill/>
            </a:ln>
            <a:effectLst/>
          </c:spPr>
          <c:invertIfNegative val="0"/>
          <c:cat>
            <c:strRef>
              <c:f>Sheet1!$I$69:$K$69</c:f>
              <c:strCache>
                <c:ptCount val="3"/>
                <c:pt idx="0">
                  <c:v>BBA-9-Me</c:v>
                </c:pt>
                <c:pt idx="1">
                  <c:v>BBA</c:v>
                </c:pt>
                <c:pt idx="2">
                  <c:v>BBA-3-Me</c:v>
                </c:pt>
              </c:strCache>
            </c:strRef>
          </c:cat>
          <c:val>
            <c:numRef>
              <c:f>Sheet1!$I$70:$K$70</c:f>
              <c:numCache>
                <c:formatCode>General</c:formatCode>
                <c:ptCount val="3"/>
                <c:pt idx="0">
                  <c:v>1.5</c:v>
                </c:pt>
                <c:pt idx="1">
                  <c:v>1.67</c:v>
                </c:pt>
                <c:pt idx="2">
                  <c:v>2.33</c:v>
                </c:pt>
              </c:numCache>
            </c:numRef>
          </c:val>
          <c:extLst xmlns="http://schemas.openxmlformats.org/drawingml/2006/chart">
            <c:ext xmlns:c16="http://schemas.microsoft.com/office/drawing/2014/chart" uri="{C3380CC4-5D6E-409C-BE32-E72D297353CC}">
              <c16:uniqueId val="{00000000-FE47-45F0-9DBC-6014E531EEDD}"/>
            </c:ext>
          </c:extLst>
        </c:ser>
        <c:ser>
          <c:idx val="1"/>
          <c:order val="1"/>
          <c:tx>
            <c:strRef>
              <c:f>Sheet1!$H$71</c:f>
              <c:strCache>
                <c:ptCount val="1"/>
                <c:pt idx="0">
                  <c:v>H ··· Ar</c:v>
                </c:pt>
              </c:strCache>
            </c:strRef>
          </c:tx>
          <c:spPr>
            <a:solidFill>
              <a:srgbClr val="BDD6EE"/>
            </a:solidFill>
            <a:ln>
              <a:noFill/>
            </a:ln>
            <a:effectLst/>
          </c:spPr>
          <c:invertIfNegative val="0"/>
          <c:cat>
            <c:strRef>
              <c:f>Sheet1!$I$69:$K$69</c:f>
              <c:strCache>
                <c:ptCount val="3"/>
                <c:pt idx="0">
                  <c:v>BBA-9-Me</c:v>
                </c:pt>
                <c:pt idx="1">
                  <c:v>BBA</c:v>
                </c:pt>
                <c:pt idx="2">
                  <c:v>BBA-3-Me</c:v>
                </c:pt>
              </c:strCache>
            </c:strRef>
          </c:cat>
          <c:val>
            <c:numRef>
              <c:f>Sheet1!$I$71:$K$71</c:f>
              <c:numCache>
                <c:formatCode>General</c:formatCode>
                <c:ptCount val="3"/>
                <c:pt idx="0">
                  <c:v>3.25</c:v>
                </c:pt>
                <c:pt idx="1">
                  <c:v>2.67</c:v>
                </c:pt>
                <c:pt idx="2">
                  <c:v>1.67</c:v>
                </c:pt>
              </c:numCache>
            </c:numRef>
          </c:val>
          <c:extLst xmlns="http://schemas.openxmlformats.org/drawingml/2006/chart">
            <c:ext xmlns:c16="http://schemas.microsoft.com/office/drawing/2014/chart" uri="{C3380CC4-5D6E-409C-BE32-E72D297353CC}">
              <c16:uniqueId val="{00000001-FE47-45F0-9DBC-6014E531EEDD}"/>
            </c:ext>
          </c:extLst>
        </c:ser>
        <c:ser>
          <c:idx val="2"/>
          <c:order val="2"/>
          <c:tx>
            <c:strRef>
              <c:f>Sheet1!$H$72</c:f>
              <c:strCache>
                <c:ptCount val="1"/>
                <c:pt idx="0">
                  <c:v>O ··· H</c:v>
                </c:pt>
              </c:strCache>
            </c:strRef>
          </c:tx>
          <c:spPr>
            <a:solidFill>
              <a:srgbClr val="FF7171"/>
            </a:solidFill>
            <a:ln>
              <a:noFill/>
            </a:ln>
            <a:effectLst/>
          </c:spPr>
          <c:invertIfNegative val="0"/>
          <c:cat>
            <c:strRef>
              <c:f>Sheet1!$I$69:$K$69</c:f>
              <c:strCache>
                <c:ptCount val="3"/>
                <c:pt idx="0">
                  <c:v>BBA-9-Me</c:v>
                </c:pt>
                <c:pt idx="1">
                  <c:v>BBA</c:v>
                </c:pt>
                <c:pt idx="2">
                  <c:v>BBA-3-Me</c:v>
                </c:pt>
              </c:strCache>
            </c:strRef>
          </c:cat>
          <c:val>
            <c:numRef>
              <c:f>Sheet1!$I$72:$K$72</c:f>
              <c:numCache>
                <c:formatCode>General</c:formatCode>
                <c:ptCount val="3"/>
                <c:pt idx="0">
                  <c:v>1.5</c:v>
                </c:pt>
                <c:pt idx="1">
                  <c:v>1.33</c:v>
                </c:pt>
                <c:pt idx="2">
                  <c:v>0.67</c:v>
                </c:pt>
              </c:numCache>
            </c:numRef>
          </c:val>
          <c:extLst xmlns="http://schemas.openxmlformats.org/drawingml/2006/chart">
            <c:ext xmlns:c16="http://schemas.microsoft.com/office/drawing/2014/chart" uri="{C3380CC4-5D6E-409C-BE32-E72D297353CC}">
              <c16:uniqueId val="{00000002-FE47-45F0-9DBC-6014E531EEDD}"/>
            </c:ext>
          </c:extLst>
        </c:ser>
        <c:dLbls>
          <c:showLegendKey val="0"/>
          <c:showVal val="0"/>
          <c:showCatName val="0"/>
          <c:showSerName val="0"/>
          <c:showPercent val="0"/>
          <c:showBubbleSize val="0"/>
        </c:dLbls>
        <c:gapWidth val="219"/>
        <c:overlap val="-27"/>
        <c:axId val="2038685535"/>
        <c:axId val="2038685951"/>
      </c:barChart>
      <c:catAx>
        <c:axId val="203868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685951"/>
        <c:crosses val="autoZero"/>
        <c:auto val="1"/>
        <c:lblAlgn val="ctr"/>
        <c:lblOffset val="100"/>
        <c:noMultiLvlLbl val="0"/>
      </c:catAx>
      <c:valAx>
        <c:axId val="2038685951"/>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Average per Guest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685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Group 2 Interaction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Sheet1!$H$100</c:f>
              <c:strCache>
                <c:ptCount val="1"/>
                <c:pt idx="0">
                  <c:v>Ar ··· Ar</c:v>
                </c:pt>
              </c:strCache>
            </c:strRef>
          </c:tx>
          <c:spPr>
            <a:solidFill>
              <a:srgbClr val="F7CAAC"/>
            </a:solidFill>
            <a:ln>
              <a:noFill/>
            </a:ln>
            <a:effectLst/>
          </c:spPr>
          <c:invertIfNegative val="0"/>
          <c:cat>
            <c:strRef>
              <c:f>Sheet1!$I$99:$J$99</c:f>
              <c:strCache>
                <c:ptCount val="2"/>
                <c:pt idx="0">
                  <c:v>BBA</c:v>
                </c:pt>
                <c:pt idx="1">
                  <c:v>BBA-10-CN</c:v>
                </c:pt>
              </c:strCache>
            </c:strRef>
          </c:cat>
          <c:val>
            <c:numRef>
              <c:f>Sheet1!$I$100:$J$100</c:f>
              <c:numCache>
                <c:formatCode>General</c:formatCode>
                <c:ptCount val="2"/>
                <c:pt idx="0">
                  <c:v>1.67</c:v>
                </c:pt>
                <c:pt idx="1">
                  <c:v>2</c:v>
                </c:pt>
              </c:numCache>
            </c:numRef>
          </c:val>
          <c:extLst xmlns="http://schemas.openxmlformats.org/drawingml/2006/chart">
            <c:ext xmlns:c16="http://schemas.microsoft.com/office/drawing/2014/chart" uri="{C3380CC4-5D6E-409C-BE32-E72D297353CC}">
              <c16:uniqueId val="{00000000-29B0-41D5-9109-8C8F4A5F26F2}"/>
            </c:ext>
          </c:extLst>
        </c:ser>
        <c:ser>
          <c:idx val="2"/>
          <c:order val="1"/>
          <c:tx>
            <c:strRef>
              <c:f>Sheet1!$H$102</c:f>
              <c:strCache>
                <c:ptCount val="1"/>
                <c:pt idx="0">
                  <c:v>O ··· H</c:v>
                </c:pt>
              </c:strCache>
            </c:strRef>
          </c:tx>
          <c:spPr>
            <a:solidFill>
              <a:srgbClr val="FF7171"/>
            </a:solidFill>
            <a:ln>
              <a:noFill/>
            </a:ln>
            <a:effectLst/>
          </c:spPr>
          <c:invertIfNegative val="0"/>
          <c:cat>
            <c:strRef>
              <c:f>Sheet1!$I$99:$J$99</c:f>
              <c:strCache>
                <c:ptCount val="2"/>
                <c:pt idx="0">
                  <c:v>BBA</c:v>
                </c:pt>
                <c:pt idx="1">
                  <c:v>BBA-10-CN</c:v>
                </c:pt>
              </c:strCache>
            </c:strRef>
          </c:cat>
          <c:val>
            <c:numRef>
              <c:f>Sheet1!$I$102:$J$102</c:f>
              <c:numCache>
                <c:formatCode>General</c:formatCode>
                <c:ptCount val="2"/>
                <c:pt idx="0">
                  <c:v>1.33</c:v>
                </c:pt>
                <c:pt idx="1">
                  <c:v>0.5</c:v>
                </c:pt>
              </c:numCache>
            </c:numRef>
          </c:val>
          <c:extLst xmlns="http://schemas.openxmlformats.org/drawingml/2006/chart">
            <c:ext xmlns:c16="http://schemas.microsoft.com/office/drawing/2014/chart" uri="{C3380CC4-5D6E-409C-BE32-E72D297353CC}">
              <c16:uniqueId val="{00000001-29B0-41D5-9109-8C8F4A5F26F2}"/>
            </c:ext>
          </c:extLst>
        </c:ser>
        <c:ser>
          <c:idx val="7"/>
          <c:order val="2"/>
          <c:tx>
            <c:strRef>
              <c:f>Sheet1!$H$107</c:f>
              <c:strCache>
                <c:ptCount val="1"/>
                <c:pt idx="0">
                  <c:v>CH ··· N</c:v>
                </c:pt>
              </c:strCache>
            </c:strRef>
          </c:tx>
          <c:spPr>
            <a:solidFill>
              <a:srgbClr val="538CFF"/>
            </a:solidFill>
            <a:ln>
              <a:noFill/>
            </a:ln>
            <a:effectLst/>
          </c:spPr>
          <c:invertIfNegative val="0"/>
          <c:cat>
            <c:strRef>
              <c:f>Sheet1!$I$99:$J$99</c:f>
              <c:strCache>
                <c:ptCount val="2"/>
                <c:pt idx="0">
                  <c:v>BBA</c:v>
                </c:pt>
                <c:pt idx="1">
                  <c:v>BBA-10-CN</c:v>
                </c:pt>
              </c:strCache>
            </c:strRef>
          </c:cat>
          <c:val>
            <c:numRef>
              <c:f>Sheet1!$I$107:$J$107</c:f>
              <c:numCache>
                <c:formatCode>General</c:formatCode>
                <c:ptCount val="2"/>
                <c:pt idx="0">
                  <c:v>1.33</c:v>
                </c:pt>
                <c:pt idx="1">
                  <c:v>3.5</c:v>
                </c:pt>
              </c:numCache>
            </c:numRef>
          </c:val>
          <c:extLst xmlns="http://schemas.openxmlformats.org/drawingml/2006/chart">
            <c:ext xmlns:c16="http://schemas.microsoft.com/office/drawing/2014/chart" uri="{C3380CC4-5D6E-409C-BE32-E72D297353CC}">
              <c16:uniqueId val="{00000002-29B0-41D5-9109-8C8F4A5F26F2}"/>
            </c:ext>
          </c:extLst>
        </c:ser>
        <c:dLbls>
          <c:showLegendKey val="0"/>
          <c:showVal val="0"/>
          <c:showCatName val="0"/>
          <c:showSerName val="0"/>
          <c:showPercent val="0"/>
          <c:showBubbleSize val="0"/>
        </c:dLbls>
        <c:gapWidth val="219"/>
        <c:overlap val="-27"/>
        <c:axId val="494037023"/>
        <c:axId val="494034943"/>
      </c:barChart>
      <c:catAx>
        <c:axId val="49403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4034943"/>
        <c:crosses val="autoZero"/>
        <c:auto val="1"/>
        <c:lblAlgn val="ctr"/>
        <c:lblOffset val="100"/>
        <c:noMultiLvlLbl val="0"/>
      </c:catAx>
      <c:valAx>
        <c:axId val="494034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Average per Guest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4037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Group 3 Interaction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Sheet1!$H$128</c:f>
              <c:strCache>
                <c:ptCount val="1"/>
                <c:pt idx="0">
                  <c:v>Ar ··· Ar</c:v>
                </c:pt>
              </c:strCache>
            </c:strRef>
          </c:tx>
          <c:spPr>
            <a:solidFill>
              <a:srgbClr val="F7CAAC"/>
            </a:solidFill>
            <a:ln>
              <a:noFill/>
            </a:ln>
            <a:effectLst/>
          </c:spPr>
          <c:invertIfNegative val="0"/>
          <c:cat>
            <c:strRef>
              <c:f>Sheet1!$I$127:$K$127</c:f>
              <c:strCache>
                <c:ptCount val="3"/>
                <c:pt idx="0">
                  <c:v>PBA-12-OMe</c:v>
                </c:pt>
                <c:pt idx="1">
                  <c:v>BBA-8,12-OMe</c:v>
                </c:pt>
                <c:pt idx="2">
                  <c:v>BBA-8,10,12-OMe</c:v>
                </c:pt>
              </c:strCache>
            </c:strRef>
          </c:cat>
          <c:val>
            <c:numRef>
              <c:f>Sheet1!$I$128:$K$128</c:f>
              <c:numCache>
                <c:formatCode>General</c:formatCode>
                <c:ptCount val="3"/>
                <c:pt idx="0">
                  <c:v>1.5</c:v>
                </c:pt>
                <c:pt idx="1">
                  <c:v>1</c:v>
                </c:pt>
                <c:pt idx="2">
                  <c:v>1.5</c:v>
                </c:pt>
              </c:numCache>
            </c:numRef>
          </c:val>
          <c:extLst xmlns="http://schemas.openxmlformats.org/drawingml/2006/chart">
            <c:ext xmlns:c16="http://schemas.microsoft.com/office/drawing/2014/chart" uri="{C3380CC4-5D6E-409C-BE32-E72D297353CC}">
              <c16:uniqueId val="{00000000-E164-4182-B67A-45E9E21D6F3C}"/>
            </c:ext>
          </c:extLst>
        </c:ser>
        <c:ser>
          <c:idx val="2"/>
          <c:order val="1"/>
          <c:tx>
            <c:strRef>
              <c:f>Sheet1!$H$130</c:f>
              <c:strCache>
                <c:ptCount val="1"/>
                <c:pt idx="0">
                  <c:v>O ··· H</c:v>
                </c:pt>
              </c:strCache>
            </c:strRef>
          </c:tx>
          <c:spPr>
            <a:solidFill>
              <a:srgbClr val="FF7171"/>
            </a:solidFill>
            <a:ln>
              <a:noFill/>
            </a:ln>
            <a:effectLst/>
          </c:spPr>
          <c:invertIfNegative val="0"/>
          <c:cat>
            <c:strRef>
              <c:f>Sheet1!$I$127:$K$127</c:f>
              <c:strCache>
                <c:ptCount val="3"/>
                <c:pt idx="0">
                  <c:v>PBA-12-OMe</c:v>
                </c:pt>
                <c:pt idx="1">
                  <c:v>BBA-8,12-OMe</c:v>
                </c:pt>
                <c:pt idx="2">
                  <c:v>BBA-8,10,12-OMe</c:v>
                </c:pt>
              </c:strCache>
            </c:strRef>
          </c:cat>
          <c:val>
            <c:numRef>
              <c:f>Sheet1!$I$130:$K$130</c:f>
              <c:numCache>
                <c:formatCode>General</c:formatCode>
                <c:ptCount val="3"/>
                <c:pt idx="0">
                  <c:v>6</c:v>
                </c:pt>
                <c:pt idx="1">
                  <c:v>6.5</c:v>
                </c:pt>
                <c:pt idx="2">
                  <c:v>5.5</c:v>
                </c:pt>
              </c:numCache>
            </c:numRef>
          </c:val>
          <c:extLst xmlns="http://schemas.openxmlformats.org/drawingml/2006/chart">
            <c:ext xmlns:c16="http://schemas.microsoft.com/office/drawing/2014/chart" uri="{C3380CC4-5D6E-409C-BE32-E72D297353CC}">
              <c16:uniqueId val="{00000001-E164-4182-B67A-45E9E21D6F3C}"/>
            </c:ext>
          </c:extLst>
        </c:ser>
        <c:dLbls>
          <c:showLegendKey val="0"/>
          <c:showVal val="0"/>
          <c:showCatName val="0"/>
          <c:showSerName val="0"/>
          <c:showPercent val="0"/>
          <c:showBubbleSize val="0"/>
        </c:dLbls>
        <c:gapWidth val="219"/>
        <c:overlap val="-27"/>
        <c:axId val="673077695"/>
        <c:axId val="673071871"/>
      </c:barChart>
      <c:catAx>
        <c:axId val="67307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3071871"/>
        <c:crosses val="autoZero"/>
        <c:auto val="1"/>
        <c:lblAlgn val="ctr"/>
        <c:lblOffset val="100"/>
        <c:noMultiLvlLbl val="0"/>
      </c:catAx>
      <c:valAx>
        <c:axId val="673071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Average per Guest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3077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Group 4 Interaction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Sheet1!$I$2</c:f>
              <c:strCache>
                <c:ptCount val="1"/>
                <c:pt idx="0">
                  <c:v>Ar ··· Ar</c:v>
                </c:pt>
              </c:strCache>
            </c:strRef>
          </c:tx>
          <c:spPr>
            <a:solidFill>
              <a:srgbClr val="F7CAAC"/>
            </a:solidFill>
            <a:ln>
              <a:noFill/>
            </a:ln>
            <a:effectLst/>
          </c:spPr>
          <c:invertIfNegative val="0"/>
          <c:cat>
            <c:strRef>
              <c:f>Sheet1!$J$1:$M$1</c:f>
              <c:strCache>
                <c:ptCount val="4"/>
                <c:pt idx="0">
                  <c:v>PBA</c:v>
                </c:pt>
                <c:pt idx="1">
                  <c:v>PBA-3-F</c:v>
                </c:pt>
                <c:pt idx="2">
                  <c:v>PBA-2-F</c:v>
                </c:pt>
                <c:pt idx="3">
                  <c:v>PBA-2,6-I</c:v>
                </c:pt>
              </c:strCache>
            </c:strRef>
          </c:cat>
          <c:val>
            <c:numRef>
              <c:f>Sheet1!$J$2:$M$2</c:f>
              <c:numCache>
                <c:formatCode>General</c:formatCode>
                <c:ptCount val="4"/>
                <c:pt idx="0">
                  <c:v>1.67</c:v>
                </c:pt>
                <c:pt idx="1">
                  <c:v>1.67</c:v>
                </c:pt>
                <c:pt idx="2">
                  <c:v>0.75</c:v>
                </c:pt>
                <c:pt idx="3">
                  <c:v>1</c:v>
                </c:pt>
              </c:numCache>
            </c:numRef>
          </c:val>
          <c:extLst xmlns="http://schemas.openxmlformats.org/drawingml/2006/chart">
            <c:ext xmlns:c16="http://schemas.microsoft.com/office/drawing/2014/chart" uri="{C3380CC4-5D6E-409C-BE32-E72D297353CC}">
              <c16:uniqueId val="{00000000-9FA6-4D83-83F6-49CDEDAE47DD}"/>
            </c:ext>
          </c:extLst>
        </c:ser>
        <c:ser>
          <c:idx val="1"/>
          <c:order val="1"/>
          <c:tx>
            <c:strRef>
              <c:f>Sheet1!$I$3</c:f>
              <c:strCache>
                <c:ptCount val="1"/>
                <c:pt idx="0">
                  <c:v>O ··· H</c:v>
                </c:pt>
              </c:strCache>
            </c:strRef>
          </c:tx>
          <c:spPr>
            <a:solidFill>
              <a:srgbClr val="FF7171"/>
            </a:solidFill>
            <a:ln>
              <a:noFill/>
            </a:ln>
            <a:effectLst/>
          </c:spPr>
          <c:invertIfNegative val="0"/>
          <c:cat>
            <c:strRef>
              <c:f>Sheet1!$J$1:$M$1</c:f>
              <c:strCache>
                <c:ptCount val="4"/>
                <c:pt idx="0">
                  <c:v>PBA</c:v>
                </c:pt>
                <c:pt idx="1">
                  <c:v>PBA-3-F</c:v>
                </c:pt>
                <c:pt idx="2">
                  <c:v>PBA-2-F</c:v>
                </c:pt>
                <c:pt idx="3">
                  <c:v>PBA-2,6-I</c:v>
                </c:pt>
              </c:strCache>
            </c:strRef>
          </c:cat>
          <c:val>
            <c:numRef>
              <c:f>Sheet1!$J$3:$M$3</c:f>
              <c:numCache>
                <c:formatCode>General</c:formatCode>
                <c:ptCount val="4"/>
                <c:pt idx="0">
                  <c:v>2.67</c:v>
                </c:pt>
                <c:pt idx="1">
                  <c:v>1.67</c:v>
                </c:pt>
                <c:pt idx="2">
                  <c:v>0.75</c:v>
                </c:pt>
                <c:pt idx="3">
                  <c:v>2</c:v>
                </c:pt>
              </c:numCache>
            </c:numRef>
          </c:val>
          <c:extLst xmlns="http://schemas.openxmlformats.org/drawingml/2006/chart">
            <c:ext xmlns:c16="http://schemas.microsoft.com/office/drawing/2014/chart" uri="{C3380CC4-5D6E-409C-BE32-E72D297353CC}">
              <c16:uniqueId val="{00000001-9FA6-4D83-83F6-49CDEDAE47DD}"/>
            </c:ext>
          </c:extLst>
        </c:ser>
        <c:ser>
          <c:idx val="2"/>
          <c:order val="2"/>
          <c:tx>
            <c:strRef>
              <c:f>Sheet1!$I$4</c:f>
              <c:strCache>
                <c:ptCount val="1"/>
                <c:pt idx="0">
                  <c:v>X ··· H</c:v>
                </c:pt>
              </c:strCache>
            </c:strRef>
          </c:tx>
          <c:spPr>
            <a:solidFill>
              <a:srgbClr val="C5E0B3"/>
            </a:solidFill>
            <a:ln>
              <a:noFill/>
            </a:ln>
            <a:effectLst/>
          </c:spPr>
          <c:invertIfNegative val="0"/>
          <c:cat>
            <c:strRef>
              <c:f>Sheet1!$J$1:$M$1</c:f>
              <c:strCache>
                <c:ptCount val="4"/>
                <c:pt idx="0">
                  <c:v>PBA</c:v>
                </c:pt>
                <c:pt idx="1">
                  <c:v>PBA-3-F</c:v>
                </c:pt>
                <c:pt idx="2">
                  <c:v>PBA-2-F</c:v>
                </c:pt>
                <c:pt idx="3">
                  <c:v>PBA-2,6-I</c:v>
                </c:pt>
              </c:strCache>
            </c:strRef>
          </c:cat>
          <c:val>
            <c:numRef>
              <c:f>Sheet1!$J$4:$M$4</c:f>
              <c:numCache>
                <c:formatCode>General</c:formatCode>
                <c:ptCount val="4"/>
                <c:pt idx="0">
                  <c:v>0</c:v>
                </c:pt>
                <c:pt idx="1">
                  <c:v>0.67</c:v>
                </c:pt>
                <c:pt idx="2">
                  <c:v>1.75</c:v>
                </c:pt>
                <c:pt idx="3">
                  <c:v>4</c:v>
                </c:pt>
              </c:numCache>
            </c:numRef>
          </c:val>
          <c:extLst xmlns="http://schemas.openxmlformats.org/drawingml/2006/chart">
            <c:ext xmlns:c16="http://schemas.microsoft.com/office/drawing/2014/chart" uri="{C3380CC4-5D6E-409C-BE32-E72D297353CC}">
              <c16:uniqueId val="{00000002-9FA6-4D83-83F6-49CDEDAE47DD}"/>
            </c:ext>
          </c:extLst>
        </c:ser>
        <c:dLbls>
          <c:showLegendKey val="0"/>
          <c:showVal val="0"/>
          <c:showCatName val="0"/>
          <c:showSerName val="0"/>
          <c:showPercent val="0"/>
          <c:showBubbleSize val="0"/>
        </c:dLbls>
        <c:gapWidth val="219"/>
        <c:overlap val="-27"/>
        <c:axId val="100085855"/>
        <c:axId val="100087103"/>
      </c:barChart>
      <c:catAx>
        <c:axId val="10008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087103"/>
        <c:crosses val="autoZero"/>
        <c:auto val="1"/>
        <c:lblAlgn val="ctr"/>
        <c:lblOffset val="100"/>
        <c:noMultiLvlLbl val="0"/>
      </c:catAx>
      <c:valAx>
        <c:axId val="100087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Average per Guest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085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Group 5 Interaction Overview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Sheet1!$F$40</c:f>
              <c:strCache>
                <c:ptCount val="1"/>
                <c:pt idx="0">
                  <c:v>Ar ··· Ar</c:v>
                </c:pt>
              </c:strCache>
            </c:strRef>
          </c:tx>
          <c:spPr>
            <a:solidFill>
              <a:srgbClr val="F7CAAC"/>
            </a:solidFill>
            <a:ln>
              <a:noFill/>
            </a:ln>
            <a:effectLst/>
          </c:spPr>
          <c:invertIfNegative val="0"/>
          <c:cat>
            <c:strRef>
              <c:f>Sheet1!$G$39:$I$39</c:f>
              <c:strCache>
                <c:ptCount val="3"/>
                <c:pt idx="0">
                  <c:v>PBA</c:v>
                </c:pt>
                <c:pt idx="1">
                  <c:v>PBA-2-Me</c:v>
                </c:pt>
                <c:pt idx="2">
                  <c:v>PBA-2-Ph</c:v>
                </c:pt>
              </c:strCache>
            </c:strRef>
          </c:cat>
          <c:val>
            <c:numRef>
              <c:f>Sheet1!$G$40:$I$40</c:f>
              <c:numCache>
                <c:formatCode>General</c:formatCode>
                <c:ptCount val="3"/>
                <c:pt idx="0">
                  <c:v>1.67</c:v>
                </c:pt>
                <c:pt idx="1">
                  <c:v>1.67</c:v>
                </c:pt>
                <c:pt idx="2">
                  <c:v>1.5</c:v>
                </c:pt>
              </c:numCache>
            </c:numRef>
          </c:val>
          <c:extLst xmlns="http://schemas.openxmlformats.org/drawingml/2006/chart">
            <c:ext xmlns:c16="http://schemas.microsoft.com/office/drawing/2014/chart" uri="{C3380CC4-5D6E-409C-BE32-E72D297353CC}">
              <c16:uniqueId val="{00000000-0FEF-4781-8F33-94646EBAAD29}"/>
            </c:ext>
          </c:extLst>
        </c:ser>
        <c:ser>
          <c:idx val="1"/>
          <c:order val="1"/>
          <c:tx>
            <c:strRef>
              <c:f>Sheet1!$F$41</c:f>
              <c:strCache>
                <c:ptCount val="1"/>
                <c:pt idx="0">
                  <c:v>H ··· Ar</c:v>
                </c:pt>
              </c:strCache>
            </c:strRef>
          </c:tx>
          <c:spPr>
            <a:solidFill>
              <a:srgbClr val="BDD6EE"/>
            </a:solidFill>
            <a:ln>
              <a:noFill/>
            </a:ln>
            <a:effectLst/>
          </c:spPr>
          <c:invertIfNegative val="0"/>
          <c:cat>
            <c:strRef>
              <c:f>Sheet1!$G$39:$I$39</c:f>
              <c:strCache>
                <c:ptCount val="3"/>
                <c:pt idx="0">
                  <c:v>PBA</c:v>
                </c:pt>
                <c:pt idx="1">
                  <c:v>PBA-2-Me</c:v>
                </c:pt>
                <c:pt idx="2">
                  <c:v>PBA-2-Ph</c:v>
                </c:pt>
              </c:strCache>
            </c:strRef>
          </c:cat>
          <c:val>
            <c:numRef>
              <c:f>Sheet1!$G$41:$I$41</c:f>
              <c:numCache>
                <c:formatCode>General</c:formatCode>
                <c:ptCount val="3"/>
                <c:pt idx="0">
                  <c:v>0.83</c:v>
                </c:pt>
                <c:pt idx="1">
                  <c:v>0.67</c:v>
                </c:pt>
                <c:pt idx="2">
                  <c:v>5</c:v>
                </c:pt>
              </c:numCache>
            </c:numRef>
          </c:val>
          <c:extLst xmlns="http://schemas.openxmlformats.org/drawingml/2006/chart">
            <c:ext xmlns:c16="http://schemas.microsoft.com/office/drawing/2014/chart" uri="{C3380CC4-5D6E-409C-BE32-E72D297353CC}">
              <c16:uniqueId val="{00000001-0FEF-4781-8F33-94646EBAAD29}"/>
            </c:ext>
          </c:extLst>
        </c:ser>
        <c:ser>
          <c:idx val="2"/>
          <c:order val="2"/>
          <c:tx>
            <c:strRef>
              <c:f>Sheet1!$F$42</c:f>
              <c:strCache>
                <c:ptCount val="1"/>
                <c:pt idx="0">
                  <c:v>O ··· H</c:v>
                </c:pt>
              </c:strCache>
            </c:strRef>
          </c:tx>
          <c:spPr>
            <a:solidFill>
              <a:srgbClr val="FF7171"/>
            </a:solidFill>
            <a:ln>
              <a:noFill/>
            </a:ln>
            <a:effectLst/>
          </c:spPr>
          <c:invertIfNegative val="0"/>
          <c:cat>
            <c:strRef>
              <c:f>Sheet1!$G$39:$I$39</c:f>
              <c:strCache>
                <c:ptCount val="3"/>
                <c:pt idx="0">
                  <c:v>PBA</c:v>
                </c:pt>
                <c:pt idx="1">
                  <c:v>PBA-2-Me</c:v>
                </c:pt>
                <c:pt idx="2">
                  <c:v>PBA-2-Ph</c:v>
                </c:pt>
              </c:strCache>
            </c:strRef>
          </c:cat>
          <c:val>
            <c:numRef>
              <c:f>Sheet1!$G$42:$I$42</c:f>
              <c:numCache>
                <c:formatCode>General</c:formatCode>
                <c:ptCount val="3"/>
                <c:pt idx="0">
                  <c:v>2.67</c:v>
                </c:pt>
                <c:pt idx="1">
                  <c:v>1</c:v>
                </c:pt>
                <c:pt idx="2">
                  <c:v>2.5</c:v>
                </c:pt>
              </c:numCache>
            </c:numRef>
          </c:val>
          <c:extLst xmlns="http://schemas.openxmlformats.org/drawingml/2006/chart">
            <c:ext xmlns:c16="http://schemas.microsoft.com/office/drawing/2014/chart" uri="{C3380CC4-5D6E-409C-BE32-E72D297353CC}">
              <c16:uniqueId val="{00000002-0FEF-4781-8F33-94646EBAAD29}"/>
            </c:ext>
          </c:extLst>
        </c:ser>
        <c:dLbls>
          <c:showLegendKey val="0"/>
          <c:showVal val="0"/>
          <c:showCatName val="0"/>
          <c:showSerName val="0"/>
          <c:showPercent val="0"/>
          <c:showBubbleSize val="0"/>
        </c:dLbls>
        <c:gapWidth val="219"/>
        <c:overlap val="-27"/>
        <c:axId val="1380713583"/>
        <c:axId val="1380725647"/>
      </c:barChart>
      <c:catAx>
        <c:axId val="138071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0725647"/>
        <c:crosses val="autoZero"/>
        <c:auto val="1"/>
        <c:lblAlgn val="ctr"/>
        <c:lblOffset val="100"/>
        <c:noMultiLvlLbl val="0"/>
      </c:catAx>
      <c:valAx>
        <c:axId val="138072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Average per Guest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071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34A8A5-2603-43C2-ACC1-423D759974A4}"/>
      </w:docPartPr>
      <w:docPartBody>
        <w:p w:rsidR="001C7075" w:rsidRDefault="005C4732">
          <w:r w:rsidRPr="003A3B5D">
            <w:rPr>
              <w:rStyle w:val="PlaceholderText"/>
            </w:rPr>
            <w:t>Click or tap here to enter text.</w:t>
          </w:r>
        </w:p>
      </w:docPartBody>
    </w:docPart>
    <w:docPart>
      <w:docPartPr>
        <w:name w:val="80CB092E07234353A237F5000400E54D"/>
        <w:category>
          <w:name w:val="General"/>
          <w:gallery w:val="placeholder"/>
        </w:category>
        <w:types>
          <w:type w:val="bbPlcHdr"/>
        </w:types>
        <w:behaviors>
          <w:behavior w:val="content"/>
        </w:behaviors>
        <w:guid w:val="{67111483-3568-4DF9-B149-86573E16AD2A}"/>
      </w:docPartPr>
      <w:docPartBody>
        <w:p w:rsidR="00A50425" w:rsidRDefault="007D7EE2" w:rsidP="007D7EE2">
          <w:pPr>
            <w:pStyle w:val="80CB092E07234353A237F5000400E54D"/>
          </w:pPr>
          <w:r w:rsidRPr="003A3B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32"/>
    <w:rsid w:val="001C7075"/>
    <w:rsid w:val="00200444"/>
    <w:rsid w:val="00415750"/>
    <w:rsid w:val="005C4732"/>
    <w:rsid w:val="006E5F90"/>
    <w:rsid w:val="007D7EE2"/>
    <w:rsid w:val="008A37FE"/>
    <w:rsid w:val="00950D88"/>
    <w:rsid w:val="00A50425"/>
    <w:rsid w:val="00EA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EE2"/>
    <w:rPr>
      <w:color w:val="808080"/>
    </w:rPr>
  </w:style>
  <w:style w:type="paragraph" w:customStyle="1" w:styleId="80CB092E07234353A237F5000400E54D">
    <w:name w:val="80CB092E07234353A237F5000400E54D"/>
    <w:rsid w:val="007D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277A6B-B7D0-423F-9DD3-B0FE4A583B20}">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4a714b5e-a765-4a32-8ace-8931dc0a983b&quot;,&quot;citationItems&quot;:[{&quot;id&quot;:&quot;0c4ff59d-eb60-3609-8bee-dcfd93b56327&quot;,&quot;itemData&quot;:{&quot;DOI&quot;:&quot;10.1038/nature11990&quot;,&quot;ISSN&quot;:&quot;0028-0836&quot;,&quot;author&quot;:[{&quot;dropping-particle&quot;:&quot;&quot;,&quot;family&quot;:&quot;Inokuma&quot;,&quot;given&quot;:&quot;Yasuhide&quot;,&quot;non-dropping-particle&quot;:&quot;&quot;,&quot;parse-names&quot;:false,&quot;suffix&quot;:&quot;&quot;},{&quot;dropping-particle&quot;:&quot;&quot;,&quot;family&quot;:&quot;Yoshioka&quot;,&quot;given&quot;:&quot;Shota&quot;,&quot;non-dropping-particle&quot;:&quot;&quot;,&quot;parse-names&quot;:false,&quot;suffix&quot;:&quot;&quot;},{&quot;dropping-particle&quot;:&quot;&quot;,&quot;family&quot;:&quot;Ariyoshi&quot;,&quot;given&quot;:&quot;Junko&quot;,&quot;non-dropping-particle&quot;:&quot;&quot;,&quot;parse-names&quot;:false,&quot;suffix&quot;:&quot;&quot;},{&quot;dropping-particle&quot;:&quot;&quot;,&quot;family&quot;:&quot;Arai&quot;,&quot;given&quot;:&quot;Tatsuhiko&quot;,&quot;non-dropping-particle&quot;:&quot;&quot;,&quot;parse-names&quot;:false,&quot;suffix&quot;:&quot;&quot;},{&quot;dropping-particle&quot;:&quot;&quot;,&quot;family&quot;:&quot;Hitora&quot;,&quot;given&quot;:&quot;Yuki&quot;,&quot;non-dropping-particle&quot;:&quot;&quot;,&quot;parse-names&quot;:false,&quot;suffix&quot;:&quot;&quot;},{&quot;dropping-particle&quot;:&quot;&quot;,&quot;family&quot;:&quot;Takada&quot;,&quot;given&quot;:&quot;Kentaro&quot;,&quot;non-dropping-particle&quot;:&quot;&quot;,&quot;parse-names&quot;:false,&quot;suffix&quot;:&quot;&quot;},{&quot;dropping-particle&quot;:&quot;&quot;,&quot;family&quot;:&quot;Matsunaga&quot;,&quot;given&quot;:&quot;Shigeki&quot;,&quot;non-dropping-particle&quot;:&quot;&quot;,&quot;parse-names&quot;:false,&quot;suffix&quot;:&quot;&quot;},{&quot;dropping-particle&quot;:&quot;&quot;,&quot;family&quot;:&quot;Rissanen&quot;,&quot;given&quot;:&quot;Kari&quot;,&quot;non-dropping-particle&quot;:&quot;&quot;,&quot;parse-names&quot;:false,&quot;suffix&quot;:&quot;&quot;},{&quot;dropping-particle&quot;:&quot;&quot;,&quot;family&quot;:&quot;Fujita&quot;,&quot;given&quot;:&quot;Makoto&quot;,&quot;non-dropping-particle&quot;:&quot;&quot;,&quot;parse-names&quot;:false,&quot;suffix&quot;:&quot;&quot;}],&quot;container-title&quot;:&quot;Nature&quot;,&quot;id&quot;:&quot;0c4ff59d-eb60-3609-8bee-dcfd93b56327&quot;,&quot;issue&quot;:&quot;7442&quot;,&quot;issued&quot;:{&quot;date-parts&quot;:[[&quot;2013&quot;,&quot;8&quot;]]},&quot;page&quot;:&quot;461-466&quot;,&quot;title&quot;:&quot;X-ray analysis on the nanogram to microgram scale using porous complexes&quot;,&quot;type&quot;:&quot;article-journal&quot;,&quot;volume&quot;:&quot;495&quot;},&quot;uris&quot;:[&quot;http://www.mendeley.com/documents/?uuid=164b0f95-bdea-49b8-8557-577dddc2116b&quot;],&quot;isTemporary&quot;:false,&quot;legacyDesktopId&quot;:&quot;164b0f95-bdea-49b8-8557-577dddc2116b&quot;}],&quot;properties&quot;:{&quot;noteIndex&quot;:0},&quot;isEdited&quot;:false,&quot;manualOverride&quot;:{&quot;citeprocText&quot;:&quot;(Inokuma &lt;i&gt;et al.&lt;/i&gt;, 2013)&quot;,&quot;isManuallyOverridden&quot;:false,&quot;manualOverrideText&quot;:&quot;&quot;},&quot;citationTag&quot;:&quot;MENDELEY_CITATION_v3_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&quot;},{&quot;citationID&quot;:&quot;MENDELEY_CITATION_2bb1a1ee-a4ea-4f83-985d-8afaf4a2a017&quot;,&quot;citationItems&quot;:[{&quot;id&quot;:&quot;f999d723-0a52-32f7-8acb-61f1ec7c2578&quot;,&quot;itemData&quot;:{&quot;DOI&quot;:&quot;10.1016/j.tetlet.2016.09.017&quot;,&quot;ISSN&quot;:&quot;18733581&quot;,&quot;abstract&quot;:&quot;The recently developed crystalline sponge method, which employs single-crystal X-ray diffraction to determine the structure of an analyte present in liquid or oil and having a low melting point, was adopted for measuring methyl salicylate, a time-honored oily medicinal drug. Six independent molecules existed in the asymmetric unit of the crystalline sponge. We succeeded in solving the fine structure of methyl salicylate, which had almost no unassigned fragment and/or solvent in the void spaces constructed by the network complex, and discussed the precise geometry of these molecules. All the methyl salicylate molecules were stacked in layers. By using the crystalline sponge method, the molecular diversity and the related specific homogeneous molecular interactions of methyl salicylate were observed in the lone space in the framework.&quot;,&quot;author&quot;:[{&quot;dropping-particle&quot;:&quot;&quot;,&quot;family&quot;:&quot;Kawahata&quot;,&quot;given&quot;:&quot;Masatoshi&quot;,&quot;non-dropping-particle&quot;:&quot;&quot;,&quot;parse-names&quot;:false,&quot;suffix&quot;:&quot;&quot;},{&quot;dropping-particle&quot;:&quot;&quot;,&quot;family&quot;:&quot;Komagawa&quot;,&quot;given&quot;:&quot;Shinsuke&quot;,&quot;non-dropping-particle&quot;:&quot;&quot;,&quot;parse-names&quot;:false,&quot;suffix&quot;:&quot;&quot;},{&quot;dropping-particle&quot;:&quot;&quot;,&quot;family&quot;:&quot;Ohara&quot;,&quot;given&quot;:&quot;Kazuaki&quot;,&quot;non-dropping-particle&quot;:&quot;&quot;,&quot;parse-names&quot;:false,&quot;suffix&quot;:&quot;&quot;},{&quot;dropping-particle&quot;:&quot;&quot;,&quot;family&quot;:&quot;Fujita&quot;,&quot;given&quot;:&quot;Makoto&quot;,&quot;non-dropping-particle&quot;:&quot;&quot;,&quot;parse-names&quot;:false,&quot;suffix&quot;:&quot;&quot;},{&quot;dropping-particle&quot;:&quot;&quot;,&quot;family&quot;:&quot;Yamaguchi&quot;,&quot;given&quot;:&quot;Kentaro&quot;,&quot;non-dropping-particle&quot;:&quot;&quot;,&quot;parse-names&quot;:false,&quot;suffix&quot;:&quot;&quot;}],&quot;container-title&quot;:&quot;Tetrahedron Letters&quot;,&quot;id&quot;:&quot;f999d723-0a52-32f7-8acb-61f1ec7c2578&quot;,&quot;issue&quot;:&quot;41&quot;,&quot;issued&quot;:{&quot;date-parts&quot;:[[&quot;2016&quot;]]},&quot;page&quot;:&quot;4633-4636&quot;,&quot;publisher&quot;:&quot;Elsevier Ltd&quot;,&quot;title&quot;:&quot;High-resolution X-ray structure of methyl salicylate, a time-honored oily medicinal drug, solved by crystalline sponge method&quot;,&quot;type&quot;:&quot;article-journal&quot;,&quot;volume&quot;:&quot;57&quot;},&quot;uris&quot;:[&quot;http://www.mendeley.com/documents/?uuid=2cabcbd2-f6a0-4171-91a1-a128b79f76b6&quot;],&quot;isTemporary&quot;:false,&quot;legacyDesktopId&quot;:&quot;2cabcbd2-f6a0-4171-91a1-a128b79f76b6&quot;},{&quot;id&quot;:&quot;45e76ba2-067a-333b-8a5c-bf4870733445&quot;,&quot;itemData&quot;:{&quot;DOI&quot;:&quot;10.1021/jacs.6b05817&quot;,&quot;ISSN&quot;:&quot;0002-7863&quot;,&quot;author&quot;:[{&quot;dropping-particle&quot;:&quot;&quot;,&quot;family&quot;:&quot;Yoshioka&quot;,&quot;given&quot;:&quot;Shota&quot;,&quot;non-dropping-particle&quot;:&quot;&quot;,&quot;parse-names&quot;:false,&quot;suffix&quot;:&quot;&quot;},{&quot;dropping-particle&quot;:&quot;&quot;,&quot;family&quot;:&quot;Inokuma&quot;,&quot;given&quot;:&quot;Yasuhide&quot;,&quot;non-dropping-particle&quot;:&quot;&quot;,&quot;parse-names&quot;:false,&quot;suffix&quot;:&quot;&quot;},{&quot;dropping-particle&quot;:&quot;&quot;,&quot;family&quot;:&quot;Duplan&quot;,&quot;given&quot;:&quot;Vincent&quot;,&quot;non-dropping-particle&quot;:&quot;&quot;,&quot;parse-names&quot;:false,&quot;suffix&quot;:&quot;&quot;},{&quot;dropping-particle&quot;:&quot;&quot;,&quot;family&quot;:&quot;Dubey&quot;,&quot;given&quot;:&quot;Ritesh&quot;,&quot;non-dropping-particle&quot;:&quot;&quot;,&quot;parse-names&quot;:false,&quot;suffix&quot;:&quot;&quot;},{&quot;dropping-particle&quot;:&quot;&quot;,&quot;family&quot;:&quot;Fujita&quot;,&quot;given&quot;:&quot;Makoto&quot;,&quot;non-dropping-particle&quot;:&quot;&quot;,&quot;parse-names&quot;:false,&quot;suffix&quot;:&quot;&quot;}],&quot;container-title&quot;:&quot;Journal of the American Chemical Society&quot;,&quot;id&quot;:&quot;45e76ba2-067a-333b-8a5c-bf4870733445&quot;,&quot;issue&quot;:&quot;32&quot;,&quot;issued&quot;:{&quot;date-parts&quot;:[[&quot;2016&quot;,&quot;8&quot;]]},&quot;page&quot;:&quot;10140-10142&quot;,&quot;title&quot;:&quot;X-ray Structure Analysis of Ozonides by the Crystalline Sponge Method&quot;,&quot;type&quot;:&quot;article-journal&quot;,&quot;volume&quot;:&quot;138&quot;},&quot;uris&quot;:[&quot;http://www.mendeley.com/documents/?uuid=45a3caf3-1af3-4cbc-8d21-aa266b374fe9&quot;],&quot;isTemporary&quot;:false,&quot;legacyDesktopId&quot;:&quot;45a3caf3-1af3-4cbc-8d21-aa266b374fe9&quot;},{&quot;id&quot;:&quot;d778934b-5e18-32a6-8994-85c3182dfc84&quot;,&quot;itemData&quot;:{&quot;DOI&quot;:&quot;10.1002/asia.201700515&quot;,&quot;ISSN&quot;:&quot;18614728&quot;,&quot;author&quot;:[{&quot;dropping-particle&quot;:&quot;&quot;,&quot;family&quot;:&quot;Zigon&quot;,&quot;given&quot;:&quot;Nicolas&quot;,&quot;non-dropping-particle&quot;:&quot;&quot;,&quot;parse-names&quot;:false,&quot;suffix&quot;:&quot;&quot;},{&quot;dropping-particle&quot;:&quot;&quot;,&quot;family&quot;:&quot;Kikuchi&quot;,&quot;given&quot;:&quot;Takashi&quot;,&quot;non-dropping-particle&quot;:&quot;&quot;,&quot;parse-names&quot;:false,&quot;suffix&quot;:&quot;&quot;},{&quot;dropping-particle&quot;:&quot;&quot;,&quot;family&quot;:&quot;Ariyoshi&quot;,&quot;given&quot;:&quot;Junko&quot;,&quot;non-dropping-particle&quot;:&quot;&quot;,&quot;parse-names&quot;:false,&quot;suffix&quot;:&quot;&quot;},{&quot;dropping-particle&quot;:&quot;&quot;,&quot;family&quot;:&quot;Inokuma&quot;,&quot;given&quot;:&quot;Yasuhide&quot;,&quot;non-dropping-particle&quot;:&quot;&quot;,&quot;parse-names&quot;:false,&quot;suffix&quot;:&quot;&quot;},{&quot;dropping-particle&quot;:&quot;&quot;,&quot;family&quot;:&quot;Fujita&quot;,&quot;given&quot;:&quot;Makoto&quot;,&quot;non-dropping-particle&quot;:&quot;&quot;,&quot;parse-names&quot;:false,&quot;suffix&quot;:&quot;&quot;}],&quot;container-title&quot;:&quot;Chemistry - An Asian Journal&quot;,&quot;id&quot;:&quot;d778934b-5e18-32a6-8994-85c3182dfc84&quot;,&quot;issue&quot;:&quot;10&quot;,&quot;issued&quot;:{&quot;date-parts&quot;:[[&quot;2017&quot;,&quot;8&quot;]]},&quot;page&quot;:&quot;1057-1061&quot;,&quot;title&quot;:&quot;Structural Elucidation of Trace Amounts of Volatile Compounds Using the Crystalline Sponge Method&quot;,&quot;type&quot;:&quot;article-journal&quot;,&quot;volume&quot;:&quot;12&quot;},&quot;uris&quot;:[&quot;http://www.mendeley.com/documents/?uuid=86e28a8b-b86a-44bf-8b2c-b1329158564d&quot;],&quot;isTemporary&quot;:false,&quot;legacyDesktopId&quot;:&quot;86e28a8b-b86a-44bf-8b2c-b1329158564d&quot;},{&quot;id&quot;:&quot;95591fcc-0358-301b-af02-cd70dd56005c&quot;,&quot;itemData&quot;:{&quot;DOI&quot;:&quot;10.1002/anie.201713219&quot;,&quot;ISSN&quot;:&quot;15213773&quot;,&quot;PMID&quot;:&quot;29417714&quot;,&quot;abstract&quot;:&quot;Characterization of complex natural product mixtures to the absolute structural level of their components often requires significant amounts of starting materials and lengthy purification process, followed by arduous structure elucidation efforts. The crystalline sponge (CS) method has demonstrated utility in the absolute structure elucidation of isolated organic compounds at miniscule quantities compared to conventional methods. In this work, we developed a new CS-based workflow that greatly expedites the in-depth structural analysis of crude natural product extracts. Using a crude extract of the red alga Laurencia pacifica, we showed that CS affinity screening prior to compound isolation enables prioritization of analytes present in the extract, and we subsequently resolved the molecular structures of six sesquiterpenes with stereochemical clarity from around 10 mg crude extract. This study demonstrates a new chemotyping workflow that can greatly accelerate natural product discovery from complex samples.&quot;,&quot;author&quot;:[{&quot;dropping-particle&quot;:&quot;&quot;,&quot;family&quot;:&quot;Wada&quot;,&quot;given&quot;:&quot;Naoki&quot;,&quot;non-dropping-particle&quot;:&quot;&quot;,&quot;parse-names&quot;:false,&quot;suffix&quot;:&quot;&quot;},{&quot;dropping-particle&quot;:&quot;&quot;,&quot;family&quot;:&quot;Kersten&quot;,&quot;given&quot;:&quot;Roland D.&quot;,&quot;non-dropping-particle&quot;:&quot;&quot;,&quot;parse-names&quot;:false,&quot;suffix&quot;:&quot;&quot;},{&quot;dropping-particle&quot;:&quot;&quot;,&quot;family&quot;:&quot;Iwai&quot;,&quot;given&quot;:&quot;Takahiro&quot;,&quot;non-dropping-particle&quot;:&quot;&quot;,&quot;parse-names&quot;:false,&quot;suffix&quot;:&quot;&quot;},{&quot;dropping-particle&quot;:&quot;&quot;,&quot;family&quot;:&quot;Lee&quot;,&quot;given&quot;:&quot;Shoukou&quot;,&quot;non-dropping-particle&quot;:&quot;&quot;,&quot;parse-names&quot;:false,&quot;suffix&quot;:&quot;&quot;},{&quot;dropping-particle&quot;:&quot;&quot;,&quot;family&quot;:&quot;Sakurai&quot;,&quot;given&quot;:&quot;Fumie&quot;,&quot;non-dropping-particle&quot;:&quot;&quot;,&quot;parse-names&quot;:false,&quot;suffix&quot;:&quot;&quot;},{&quot;dropping-particle&quot;:&quot;&quot;,&quot;family&quot;:&quot;Kikuchi&quot;,&quot;given&quot;:&quot;Takashi&quot;,&quot;non-dropping-particle&quot;:&quot;&quot;,&quot;parse-names&quot;:false,&quot;suffix&quot;:&quot;&quot;},{&quot;dropping-particle&quot;:&quot;&quot;,&quot;family&quot;:&quot;Fujita&quot;,&quot;given&quot;:&quot;Daishi&quot;,&quot;non-dropping-particle&quot;:&quot;&quot;,&quot;parse-names&quot;:false,&quot;suffix&quot;:&quot;&quot;},{&quot;dropping-particle&quot;:&quot;&quot;,&quot;family&quot;:&quot;Fujita&quot;,&quot;given&quot;:&quot;Makoto&quot;,&quot;non-dropping-particle&quot;:&quot;&quot;,&quot;parse-names&quot;:false,&quot;suffix&quot;:&quot;&quot;},{&quot;dropping-particle&quot;:&quot;&quot;,&quot;family&quot;:&quot;Weng&quot;,&quot;given&quot;:&quot;Jing Ke&quot;,&quot;non-dropping-particle&quot;:&quot;&quot;,&quot;parse-names&quot;:false,&quot;suffix&quot;:&quot;&quot;}],&quot;container-title&quot;:&quot;Angewandte Chemie - International Edition&quot;,&quot;id&quot;:&quot;95591fcc-0358-301b-af02-cd70dd56005c&quot;,&quot;issue&quot;:&quot;14&quot;,&quot;issued&quot;:{&quot;date-parts&quot;:[[&quot;2018&quot;]]},&quot;page&quot;:&quot;3671-3675&quot;,&quot;title&quot;:&quot;Crystalline-Sponge-Based Structural Analysis of Crude Natural Product Extracts&quot;,&quot;type&quot;:&quot;article-journal&quot;,&quot;volume&quot;:&quot;57&quot;},&quot;uris&quot;:[&quot;http://www.mendeley.com/documents/?uuid=9a34bba0-2002-48e7-8c6e-c452c810bcde&quot;],&quot;isTemporary&quot;:false,&quot;legacyDesktopId&quot;:&quot;9a34bba0-2002-48e7-8c6e-c452c810bcde&quot;},{&quot;id&quot;:&quot;403af231-6636-3c20-9a8a-ba7596a7e9df&quot;,&quot;itemData&quot;:{&quot;DOI&quot;:&quot;10.1016/j.micromeso.2020.110548&quot;,&quot;ISSN&quot;:&quot;13871811&quot;,&quot;abstract&quot;:&quot;The crystalline sponge method was used to produce novel encapsulation complexes with the aim of structural determination of terpenes, such as geraniol-monoterpenoid, farnesol-sesquiterpenoid and β-damascone-tetraterpenoids. Along with the structure determination of the terpenoids, non-bonding CH-π and π-π interactions were identified in the host-guest complexes, which were responsible for holding the guests in the specific position with respect to the framework. In addition, the orientation of guests with respect to the framework was studied.&quot;,&quot;author&quot;:[{&quot;dropping-particle&quot;:&quot;&quot;,&quot;family&quot;:&quot;Habib&quot;,&quot;given&quot;:&quot;Faiza&quot;,&quot;non-dropping-particle&quot;:&quot;&quot;,&quot;parse-names&quot;:false,&quot;suffix&quot;:&quot;&quot;},{&quot;dropping-particle&quot;:&quot;&quot;,&quot;family&quot;:&quot;Tocher&quot;,&quot;given&quot;:&quot;Derek A.&quot;,&quot;non-dropping-particle&quot;:&quot;&quot;,&quot;parse-names&quot;:false,&quot;suffix&quot;:&quot;&quot;},{&quot;dropping-particle&quot;:&quot;&quot;,&quot;family&quot;:&quot;Press&quot;,&quot;given&quot;:&quot;Neil J.&quot;,&quot;non-dropping-particle&quot;:&quot;&quot;,&quot;parse-names&quot;:false,&quot;suffix&quot;:&quot;&quot;},{&quot;dropping-particle&quot;:&quot;&quot;,&quot;family&quot;:&quot;Carmalt&quot;,&quot;given&quot;:&quot;Claire J.&quot;,&quot;non-dropping-particle&quot;:&quot;&quot;,&quot;parse-names&quot;:false,&quot;suffix&quot;:&quot;&quot;}],&quot;container-title&quot;:&quot;Microporous and Mesoporous Materials&quot;,&quot;id&quot;:&quot;403af231-6636-3c20-9a8a-ba7596a7e9df&quot;,&quot;issue&quot;:&quot;August&quot;,&quot;issued&quot;:{&quot;date-parts&quot;:[[&quot;2020&quot;]]},&quot;page&quot;:&quot;110548&quot;,&quot;publisher&quot;:&quot;Elsevier Inc.&quot;,&quot;title&quot;:&quot;Structure determination of terpenes by the crystalline sponge method&quot;,&quot;type&quot;:&quot;article-journal&quot;,&quot;volume&quot;:&quot;308&quot;},&quot;uris&quot;:[&quot;http://www.mendeley.com/documents/?uuid=43cb1f69-456d-4b46-8d79-f42d5e405d44&quot;],&quot;isTemporary&quot;:false,&quot;legacyDesktopId&quot;:&quot;43cb1f69-456d-4b46-8d79-f42d5e405d44&quot;}],&quot;properties&quot;:{&quot;noteIndex&quot;:0},&quot;isEdited&quot;:false,&quot;manualOverride&quot;:{&quot;citeprocText&quot;:&quot;(Kawahata &lt;i&gt;et al.&lt;/i&gt;, 2016; Yoshioka &lt;i&gt;et al.&lt;/i&gt;, 2016; Zigon &lt;i&gt;et al.&lt;/i&gt;, 2017; Wada &lt;i&gt;et al.&lt;/i&gt;, 2018; Habib &lt;i&gt;et al.&lt;/i&gt;, 2020)&quot;,&quot;isManuallyOverridden&quot;:false,&quot;manualOverrideText&quot;:&quot;&quot;},&quot;citationTag&quot;:&quot;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&quot;},{&quot;citationID&quot;:&quot;MENDELEY_CITATION_6f55b8ec-e4f4-4c8d-b33c-4c470030f173&quot;,&quot;citationItems&quot;:[{&quot;id&quot;:&quot;d5016175-1334-3d3c-8db3-d4e6e258b9a0&quot;,&quot;itemData&quot;:{&quot;DOI&quot;:&quot;10.1002/anie.202106265&quot;,&quot;ISSN&quot;:&quot;15213773&quot;,&quot;PMID&quot;:&quot;34109717&quot;,&quot;abstract&quot;:&quot;This Review discusses, along with the historical background, the principles as well as proof-of-concept studies of the crystalline sponge (CS) method, a new single-crystal X-ray diffraction (SCXRD) method for the analysis of the structures of small molecules without sample crystallization. The method uses single-crystalline porous coordination networks (crystalline sponges) that can absorb small guest molecules within their pores. The absorbed guest molecules are ordered in the pores through molecular recognition and become observable by conventional SCXRD analysis. The complex {[(ZnI2)3(tpt)2]⋅x(solvent)}n (tpt=tris(4-pyridyl)-1,3,5-triazine) was first proposed as a crystalline sponge and has been most generally used. Crystalline sponges developed later are also discussed here. The principle of the CS method can be described as “post-crystallization” of the absorbed guest, whose ordering is templated by the pre-latticed cavities. The method has been widely applied to synthetic chemistry as well as natural product studies, for which proof-of-concept examples will be shown here.&quot;,&quot;author&quot;:[{&quot;dropping-particle&quot;:&quot;&quot;,&quot;family&quot;:&quot;Zigon&quot;,&quot;given&quot;:&quot;Nicolas&quot;,&quot;non-dropping-particle&quot;:&quot;&quot;,&quot;parse-names&quot;:false,&quot;suffix&quot;:&quot;&quot;},{&quot;dropping-particle&quot;:&quot;&quot;,&quot;family&quot;:&quot;Duplan&quot;,&quot;given&quot;:&quot;Vincent&quot;,&quot;non-dropping-particle&quot;:&quot;&quot;,&quot;parse-names&quot;:false,&quot;suffix&quot;:&quot;&quot;},{&quot;dropping-particle&quot;:&quot;&quot;,&quot;family&quot;:&quot;Wada&quot;,&quot;given&quot;:&quot;Naoki&quot;,&quot;non-dropping-particle&quot;:&quot;&quot;,&quot;parse-names&quot;:false,&quot;suffix&quot;:&quot;&quot;},{&quot;dropping-particle&quot;:&quot;&quot;,&quot;family&quot;:&quot;Fujita&quot;,&quot;given&quot;:&quot;Makoto&quot;,&quot;non-dropping-particle&quot;:&quot;&quot;,&quot;parse-names&quot;:false,&quot;suffix&quot;:&quot;&quot;}],&quot;container-title&quot;:&quot;Angewandte Chemie - International Edition&quot;,&quot;id&quot;:&quot;d5016175-1334-3d3c-8db3-d4e6e258b9a0&quot;,&quot;issue&quot;:&quot;48&quot;,&quot;issued&quot;:{&quot;date-parts&quot;:[[&quot;2021&quot;]]},&quot;page&quot;:&quot;25204-25222&quot;,&quot;title&quot;:&quot;Crystalline Sponge Method: X-ray Structure Analysis of Small Molecules by Post-Orientation within Porous Crystals—Principle and Proof-of-Concept Studies&quot;,&quot;type&quot;:&quot;article-journal&quot;,&quot;volume&quot;:&quot;60&quot;},&quot;uris&quot;:[&quot;http://www.mendeley.com/documents/?uuid=51198aef-f6f7-45a6-8ec4-f49adee713db&quot;],&quot;isTemporary&quot;:false,&quot;legacyDesktopId&quot;:&quot;51198aef-f6f7-45a6-8ec4-f49adee713db&quot;},{&quot;id&quot;:&quot;40a3e2dd-25a3-35ff-ae41-b9fbe3917940&quot;,&quot;itemData&quot;:{&quot;DOI&quot;:&quot;10.1016/j.trac.2018.02.014&quot;,&quot;ISSN&quot;:&quot;18793142&quot;,&quot;abstract&quot;:&quot;Crystalline sponge method represents a rather new trend in structural analysis. This method is to use networked porous metal complexes as “crystalline sponges” which does not require the crystallization of the sample. It has large and regular cavities which can absorb the target molecules like sponges and arrange them in an orderly manner, so that their structures can be determined with X-ray diffraction. In this review, we focus on recent trends in crystalline sponge method. Following an introduction in the field, a first main section covers the birth of crystalline sponge method and the improvement of crystal synthesis method. The further section covers structural confirmation, including the guest molecular structure determination and host-guest interactions. The next main section covers the expansion of crystalline sponge method, such as the applications in synthesis, other crystalline sponge and visual observation. The final section covers the limitations and prospects of the crystalline sponge method.&quot;,&quot;author&quot;:[{&quot;dropping-particle&quot;:&quot;&quot;,&quot;family&quot;:&quot;Du&quot;,&quot;given&quot;:&quot;Qiuzheng&quot;,&quot;non-dropping-particle&quot;:&quot;&quot;,&quot;parse-names&quot;:false,&quot;suffix&quot;:&quot;&quot;},{&quot;dropping-particle&quot;:&quot;&quot;,&quot;family&quot;:&quot;Peng&quot;,&quot;given&quot;:&quot;Jun&quot;,&quot;non-dropping-particle&quot;:&quot;&quot;,&quot;parse-names&quot;:false,&quot;suffix&quot;:&quot;&quot;},{&quot;dropping-particle&quot;:&quot;&quot;,&quot;family&quot;:&quot;Wu&quot;,&quot;given&quot;:&quot;Pu&quot;,&quot;non-dropping-particle&quot;:&quot;&quot;,&quot;parse-names&quot;:false,&quot;suffix&quot;:&quot;&quot;},{&quot;dropping-particle&quot;:&quot;&quot;,&quot;family&quot;:&quot;He&quot;,&quot;given&quot;:&quot;Hua&quot;,&quot;non-dropping-particle&quot;:&quot;&quot;,&quot;parse-names&quot;:false,&quot;suffix&quot;:&quot;&quot;}],&quot;container-title&quot;:&quot;TrAC - Trends in Analytical Chemistry&quot;,&quot;id&quot;:&quot;40a3e2dd-25a3-35ff-ae41-b9fbe3917940&quot;,&quot;issued&quot;:{&quot;date-parts&quot;:[[&quot;2018&quot;]]},&quot;page&quot;:&quot;290-310&quot;,&quot;title&quot;:&quot;Review: Metal-organic framework based crystalline sponge method for structure analysis&quot;,&quot;type&quot;:&quot;article-journal&quot;,&quot;volume&quot;:&quot;102&quot;},&quot;uris&quot;:[&quot;http://www.mendeley.com/documents/?uuid=f076d5de-0221-4c40-b754-affcd904ecd9&quot;],&quot;isTemporary&quot;:false,&quot;legacyDesktopId&quot;:&quot;f076d5de-0221-4c40-b754-affcd904ecd9&quot;}],&quot;properties&quot;:{&quot;noteIndex&quot;:0},&quot;isEdited&quot;:false,&quot;manualOverride&quot;:{&quot;citeprocText&quot;:&quot;(Zigon &lt;i&gt;et al.&lt;/i&gt;, 2021; Du &lt;i&gt;et al.&lt;/i&gt;, 2018)&quot;,&quot;isManuallyOverridden&quot;:false,&quot;manualOverrideText&quot;:&quot;&quot;},&quot;citationTag&quot;:&quot;MENDELEY_CITATION_v3_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&quot;},{&quot;citationID&quot;:&quot;MENDELEY_CITATION_ac3f0ecd-34b8-4085-a1f4-77f62fbd5740&quot;,&quot;citationItems&quot;:[{&quot;id&quot;:&quot;2889eee2-6c62-38a8-bd98-062fd20a2263&quot;,&quot;itemData&quot;:{&quot;DOI&quot;:&quot;10.1124/DMD.120.091140&quot;,&quot;ISSN&quot;:&quot;1521009X&quot;,&quot;PMID&quot;:&quot;32434832&quot;,&quot;abstract&quot;:&quot;Understanding the metabolism of new drug candidates is important during drug discovery and development, as circulating metabolites may contribute to efficacy or cause safety issues. In the early phase of drug discovery, human in vitro systems are used to investigate human relevant metabolism. Though conventional techniques are limited in their ability to provide complete molecular structures of metabolites (liquid chromatography mass spectrometry) or require a larger amount of material not available from in vitro incubation (nuclear magnetic resonance), we here report for the first time the use of the crystalline sponge method to identify phase I and phase II metabolites generated from in vitro liver microsomes or S9 fractions. Gemfibrozil was used as a test compound. Metabolites generated from incubation with microsomes or S9 fractions, were fractionated using online fraction collection. After chromatographic purification and fractionation of the generated metabolites, single crystal X-ray diffraction of crystalline sponges was used to identify the structure of gemfibrozil metabolites. This technique allowed for complete structure elucidation of 5′-CH2OH gemfibrozil (M1), 4′-OH gemfibrozil (M2), 5′-COOH gemfibrozil (M3), and the acyl glucuronide of gemfibrozil, 1-O-β-glucuronide (M4), the first acyl glucuronide available in the Cambridge Crystallographic Data Centre. Our study shows that when optimal soaking is possible, crystalline sponges technology is a sensitive (nanogram amount) and fast (few days) method that can be applied early in drug discovery to identify the structure of pure metabolites from in vitro incubations.&quot;,&quot;author&quot;:[{&quot;dropping-particle&quot;:&quot;&quot;,&quot;family&quot;:&quot;Rosenberger&quot;,&quot;given&quot;:&quot;Lara&quot;,&quot;non-dropping-particle&quot;:&quot;&quot;,&quot;parse-names&quot;:false,&quot;suffix&quot;:&quot;&quot;},{&quot;dropping-particle&quot;:&quot;&quot;,&quot;family&quot;:&quot;Essen&quot;,&quot;given&quot;:&quot;Carolina&quot;,&quot;non-dropping-particle&quot;:&quot;Von&quot;,&quot;parse-names&quot;:false,&quot;suffix&quot;:&quot;&quot;},{&quot;dropping-particle&quot;:&quot;&quot;,&quot;family&quot;:&quot;Khutia&quot;,&quot;given&quot;:&quot;Anupam&quot;,&quot;non-dropping-particle&quot;:&quot;&quot;,&quot;parse-names&quot;:false,&quot;suffix&quot;:&quot;&quot;},{&quot;dropping-particle&quot;:&quot;&quot;,&quot;family&quot;:&quot;Kühn&quot;,&quot;given&quot;:&quot;Clemens&quot;,&quot;non-dropping-particle&quot;:&quot;&quot;,&quot;parse-names&quot;:false,&quot;suffix&quot;:&quot;&quot;},{&quot;dropping-particle&quot;:&quot;&quot;,&quot;family&quot;:&quot;Urbahns&quot;,&quot;given&quot;:&quot;Klaus&quot;,&quot;non-dropping-particle&quot;:&quot;&quot;,&quot;parse-names&quot;:false,&quot;suffix&quot;:&quot;&quot;},{&quot;dropping-particle&quot;:&quot;&quot;,&quot;family&quot;:&quot;Georgi&quot;,&quot;given&quot;:&quot;Katrin&quot;,&quot;non-dropping-particle&quot;:&quot;&quot;,&quot;parse-names&quot;:false,&quot;suffix&quot;:&quot;&quot;},{&quot;dropping-particle&quot;:&quot;&quot;,&quot;family&quot;:&quot;Hartmann&quot;,&quot;given&quot;:&quot;Rolf W.&quot;,&quot;non-dropping-particle&quot;:&quot;&quot;,&quot;parse-names&quot;:false,&quot;suffix&quot;:&quot;&quot;},{&quot;dropping-particle&quot;:&quot;&quot;,&quot;family&quot;:&quot;Badolo&quot;,&quot;given&quot;:&quot;Lassina&quot;,&quot;non-dropping-particle&quot;:&quot;&quot;,&quot;parse-names&quot;:false,&quot;suffix&quot;:&quot;&quot;}],&quot;container-title&quot;:&quot;Drug Metabolism and Disposition&quot;,&quot;id&quot;:&quot;2889eee2-6c62-38a8-bd98-062fd20a2263&quot;,&quot;issue&quot;:&quot;7&quot;,&quot;issued&quot;:{&quot;date-parts&quot;:[[&quot;2020&quot;]]},&quot;page&quot;:&quot;587-593&quot;,&quot;title&quot;:&quot;Crystalline sponges as a sensitive and fast method for metabolite identification: Application to gemfibrozil and its phase I and II metabolites&quot;,&quot;type&quot;:&quot;article-journal&quot;,&quot;volume&quot;:&quot;48&quot;},&quot;uris&quot;:[&quot;http://www.mendeley.com/documents/?uuid=3544d8e8-ed64-4c38-a3e4-04abc93ccde0&quot;],&quot;isTemporary&quot;:false,&quot;legacyDesktopId&quot;:&quot;3544d8e8-ed64-4c38-a3e4-04abc93ccde0&quot;},{&quot;id&quot;:&quot;b614998d-dee4-3a5a-a21a-2070bcba0090&quot;,&quot;itemData&quot;:{&quot;DOI&quot;:&quot;10.1016/j.ejps.2021.105884&quot;,&quot;ISSN&quot;:&quot;18790720&quot;,&quot;PMID&quot;:&quot;34161782&quot;,&quot;abstract&quot;:&quot;Structural elucidation of small molecules only available in low quantity (nanogram) is one of the big advantages of the crystalline sponge method. The optimization of various soaking parameters is crucial for effective analyte absorption and repetitive positioning in the pores of the crystal. Time-consuming X-ray diffraction measurements are necessary for data collection and confirmation of successful guest inclusion. In this work, we report a screening method to select optimal soaking conditions without the need of single-crystal X-ray diffraction analysis for individual compounds and mixtures. 14 substances were chosen as test compounds. Parallel guest soaking of individual compounds and mixtures was conducted using various soaking conditions. After evaporation of solvent, excessive material was removed, and guest molecules released through dissolution of the framework. Liquid chromatography-tandem mass spectrometry allowed the estimation of analyte trapped in the pores and the selection of optimal soaking condition dependent on the highest amount of analyte to crystal size (affinity factor). The tool allowed subsequent crystallographic analysis of ten compounds with minimal experiment time. Additionally, a study to examine the lower limit of detection of the crystalline sponge method was conducted. Determination of two target analytes was possible using only 5 ng of sample. Our study shows the potential of an affinity screening to prioritize soaking parameters by estimation of the guest concentration in a single crystal for one or multiple target compounds within a short period of time.&quot;,&quot;author&quot;:[{&quot;dropping-particle&quot;:&quot;&quot;,&quot;family&quot;:&quot;Rosenberger&quot;,&quot;given&quot;:&quot;Lara&quot;,&quot;non-dropping-particle&quot;:&quot;&quot;,&quot;parse-names&quot;:false,&quot;suffix&quot;:&quot;&quot;},{&quot;dropping-particle&quot;:&quot;&quot;,&quot;family&quot;:&quot;Essen&quot;,&quot;given&quot;:&quot;Carolina&quot;,&quot;non-dropping-particle&quot;:&quot;von&quot;,&quot;parse-names&quot;:false,&quot;suffix&quot;:&quot;&quot;},{&quot;dropping-particle&quot;:&quot;&quot;,&quot;family&quot;:&quot;Khutia&quot;,&quot;given&quot;:&quot;Anupam&quot;,&quot;non-dropping-particle&quot;:&quot;&quot;,&quot;parse-names&quot;:false,&quot;suffix&quot;:&quot;&quot;},{&quot;dropping-particle&quot;:&quot;&quot;,&quot;family&quot;:&quot;Kühn&quot;,&quot;given&quot;:&quot;Clemens&quot;,&quot;non-dropping-particle&quot;:&quot;&quot;,&quot;parse-names&quot;:false,&quot;suffix&quot;:&quot;&quot;},{&quot;dropping-particle&quot;:&quot;&quot;,&quot;family&quot;:&quot;Georgi&quot;,&quot;given&quot;:&quot;Katrin&quot;,&quot;non-dropping-particle&quot;:&quot;&quot;,&quot;parse-names&quot;:false,&quot;suffix&quot;:&quot;&quot;},{&quot;dropping-particle&quot;:&quot;&quot;,&quot;family&quot;:&quot;Hirsch&quot;,&quot;given&quot;:&quot;Anna K.H.&quot;,&quot;non-dropping-particle&quot;:&quot;&quot;,&quot;parse-names&quot;:false,&quot;suffix&quot;:&quot;&quot;},{&quot;dropping-particle&quot;:&quot;&quot;,&quot;family&quot;:&quot;Hartmann&quot;,&quot;given&quot;:&quot;Rolf W.&quot;,&quot;non-dropping-particle&quot;:&quot;&quot;,&quot;parse-names&quot;:false,&quot;suffix&quot;:&quot;&quot;},{&quot;dropping-particle&quot;:&quot;&quot;,&quot;family&quot;:&quot;Badolo&quot;,&quot;given&quot;:&quot;Lassina&quot;,&quot;non-dropping-particle&quot;:&quot;&quot;,&quot;parse-names&quot;:false,&quot;suffix&quot;:&quot;&quot;}],&quot;container-title&quot;:&quot;European Journal of Pharmaceutical Sciences&quot;,&quot;id&quot;:&quot;b614998d-dee4-3a5a-a21a-2070bcba0090&quot;,&quot;issue&quot;:&quot;April&quot;,&quot;issued&quot;:{&quot;date-parts&quot;:[[&quot;2021&quot;]]},&quot;page&quot;:&quot;105884&quot;,&quot;publisher&quot;:&quot;Elsevier B.V.&quot;,&quot;title&quot;:&quot;Crystalline s1 L. Rosenberger, C. von Essen, A. Khutia, C. Kühn, K. Georgi, A. K. H. Hirsch, R. W. Hartmann and L. Badolo, Crystalline sponge affinity screening: A fast tool for soaking condition optimization without the need of X-ray diffraction analysis&quot;,&quot;type&quot;:&quot;article-journal&quot;,&quot;volume&quot;:&quot;164&quot;},&quot;uris&quot;:[&quot;http://www.mendeley.com/documents/?uuid=7400a023-0c9d-4e9c-bf40-971ac502f679&quot;],&quot;isTemporary&quot;:false,&quot;legacyDesktopId&quot;:&quot;7400a023-0c9d-4e9c-bf40-971ac502f679&quot;}],&quot;properties&quot;:{&quot;noteIndex&quot;:0},&quot;isEdited&quot;:false,&quot;manualOverride&quot;:{&quot;citeprocText&quot;:&quot;(Rosenberger &lt;i&gt;et al.&lt;/i&gt;, 2020, 2021)&quot;,&quot;isManuallyOverridden&quot;:false,&quot;manualOverrideText&quot;:&quot;&quot;},&quot;citationTag&quot;:&quot;MENDELEY_CITATION_v3_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V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lVyYmFobnMiLCJnaXZlbiI6IktsYXVzIiwibm9uLWRyb3BwaW5nLXBhcnRpY2xlIjoiIiwicGFyc2UtbmFtZXMiOmZhbHNlLCJzdWZmaXgiOiIifSx7ImRyb3BwaW5nLXBhcnRpY2xlIjoiIiwiZmFtaWx5IjoiR2VvcmdpIiwiZ2l2ZW4iOiJLYXRyaW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d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kdlb3JnaSIsImdpdmVuIjoiS2F0cmluIiwibm9uLWRyb3BwaW5nLXBhcnRpY2xlIjoiIiwicGFyc2UtbmFtZXMiOmZhbHNlLCJzdWZmaXgiOiIifSx7ImRyb3BwaW5nLXBhcnRpY2xlIjoiIiwiZmFtaWx5IjoiSGlyc2NoIiwiZ2l2ZW4iOiJBbm5hIEsuSC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&quot;},{&quot;citationID&quot;:&quot;MENDELEY_CITATION_de2c3c07-f37e-491f-8452-dfb185b33025&quot;,&quot;citationItems&quot;:[{&quot;id&quot;:&quot;73e27b69-d71d-3b3c-b4e3-63cb177262a1&quot;,&quot;itemData&quot;:{&quot;DOI&quot;:&quot;10.1039/c5cc03840e&quot;,&quot;ISSN&quot;:&quot;1364548X&quot;,&quot;PMID&quot;:&quot;26081991&quot;,&quot;abstract&quot;:&quot;Bromide and chloride analogs of the commonly used zinc iodide-based metal organic framework for the crystalline sponge method were synthesized and evaluated. Inclusion of (1R)-(-)-menthyl acetate into these MOFs was analysed using third-generation synchrotron radiation, and the effects and potential benefits of varying the MOF terminal ligand are discussed.&quot;,&quot;author&quot;:[{&quot;dropping-particle&quot;:&quot;&quot;,&quot;family&quot;:&quot;Ramadhar&quot;,&quot;given&quot;:&quot;Timothy R.&quot;,&quot;non-dropping-particle&quot;:&quot;&quot;,&quot;parse-names&quot;:false,&quot;suffix&quot;:&quot;&quot;},{&quot;dropping-particle&quot;:&quot;&quot;,&quot;family&quot;:&quot;Zheng&quot;,&quot;given&quot;:&quot;Shao Liang&quot;,&quot;non-dropping-particle&quot;:&quot;&quot;,&quot;parse-names&quot;:false,&quot;suffix&quot;:&quot;&quot;},{&quot;dropping-particle&quot;:&quot;&quot;,&quot;family&quot;:&quot;Chen&quot;,&quot;given&quot;:&quot;Yu Sheng&quot;,&quot;non-dropping-particle&quot;:&quot;&quot;,&quot;parse-names&quot;:false,&quot;suffix&quot;:&quot;&quot;},{&quot;dropping-particle&quot;:&quot;&quot;,&quot;family&quot;:&quot;Clardy&quot;,&quot;given&quot;:&quot;Jon&quot;,&quot;non-dropping-particle&quot;:&quot;&quot;,&quot;parse-names&quot;:false,&quot;suffix&quot;:&quot;&quot;}],&quot;container-title&quot;:&quot;Chemical Communications&quot;,&quot;id&quot;:&quot;73e27b69-d71d-3b3c-b4e3-63cb177262a1&quot;,&quot;issue&quot;:&quot;56&quot;,&quot;issued&quot;:{&quot;date-parts&quot;:[[&quot;2015&quot;]]},&quot;page&quot;:&quot;11252-11255&quot;,&quot;publisher&quot;:&quot;Royal Society of Chemistry&quot;,&quot;title&quot;:&quot;The crystalline sponge method: MOF terminal ligand effects&quot;,&quot;type&quot;:&quot;article-journal&quot;,&quot;volume&quot;:&quot;51&quot;},&quot;uris&quot;:[&quot;http://www.mendeley.com/documents/?uuid=95d499c1-2909-4476-bf76-07993fb74c89&quot;],&quot;isTemporary&quot;:false,&quot;legacyDesktopId&quot;:&quot;95d499c1-2909-4476-bf76-07993fb74c89&quot;},{&quot;id&quot;:&quot;822d17ec-de2b-300c-b2a6-a7bffabb807a&quot;,&quot;itemData&quot;:{&quot;DOI&quot;:&quot;10.1002/chem.201704176&quot;,&quot;ISSN&quot;:&quot;09476539&quot;,&quot;author&quot;:[{&quot;dropping-particle&quot;:&quot;&quot;,&quot;family&quot;:&quot;Sakurai&quot;,&quot;given&quot;:&quot;Fumie&quot;,&quot;non-dropping-particle&quot;:&quot;&quot;,&quot;parse-names&quot;:false,&quot;suffix&quot;:&quot;&quot;},{&quot;dropping-particle&quot;:&quot;&quot;,&quot;family&quot;:&quot;Khutia&quot;,&quot;given&quot;:&quot;Anupam&quot;,&quot;non-dropping-particle&quot;:&quot;&quot;,&quot;parse-names&quot;:false,&quot;suffix&quot;:&quot;&quot;},{&quot;dropping-particle&quot;:&quot;&quot;,&quot;family&quot;:&quot;Kikuchi&quot;,&quot;given&quot;:&quot;Takashi&quot;,&quot;non-dropping-particle&quot;:&quot;&quot;,&quot;parse-names&quot;:false,&quot;suffix&quot;:&quot;&quot;},{&quot;dropping-particle&quot;:&quot;&quot;,&quot;family&quot;:&quot;Fujita&quot;,&quot;given&quot;:&quot;Makoto&quot;,&quot;non-dropping-particle&quot;:&quot;&quot;,&quot;parse-names&quot;:false,&quot;suffix&quot;:&quot;&quot;}],&quot;container-title&quot;:&quot;Chemistry - A European Journal&quot;,&quot;id&quot;:&quot;822d17ec-de2b-300c-b2a6-a7bffabb807a&quot;,&quot;issue&quot;:&quot;60&quot;,&quot;issued&quot;:{&quot;date-parts&quot;:[[&quot;2017&quot;,&quot;8&quot;]]},&quot;page&quot;:&quot;15035-15040&quot;,&quot;title&quot;:&quot;X-ray Structure Analysis of N-Containing Nucleophilic Compounds by the Crystalline Sponge Method&quot;,&quot;type&quot;:&quot;article-journal&quot;,&quot;volume&quot;:&quot;23&quot;},&quot;uris&quot;:[&quot;http://www.mendeley.com/documents/?uuid=7f4fd442-4125-4295-8d6b-fa58da53340e&quot;],&quot;isTemporary&quot;:false,&quot;legacyDesktopId&quot;:&quot;7f4fd442-4125-4295-8d6b-fa58da53340e&quot;}],&quot;properties&quot;:{&quot;noteIndex&quot;:0},&quot;isEdited&quot;:false,&quot;manualOverride&quot;:{&quot;citeprocText&quot;:&quot;(Ramadhar &lt;i&gt;et al.&lt;/i&gt;, 2015; Sakurai &lt;i&gt;et al.&lt;/i&gt;, 2017)&quot;,&quot;isManuallyOverridden&quot;:false,&quot;manualOverrideText&quot;:&quot;&quot;},&quot;citationTag&quot;:&quot;MENDELEY_CITATION_v3_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&quot;},{&quot;citationID&quot;:&quot;MENDELEY_CITATION_7b338405-8602-41d2-9a1b-1f7fad669fc8&quot;,&quot;citationItems&quot;:[{&quot;id&quot;:&quot;30a4a8da-aca4-3cd0-94c1-085c16f76cec&quot;,&quot;itemData&quot;:{&quot;DOI&quot;:&quot;10.1021/acs.orglett.1c03660&quot;,&quot;ISSN&quot;:&quot;15237052&quot;,&quot;abstract&quot;:&quot;In the crystalline sponge method, the crucial step for ordering the absorbed guest is soaking of the guest into the pores of the crystalline sponge. Here, we find that the choice of solvent is particularly important for smooth guest soaking and ordering. Moderately polar solvents, such as ketones and esters, which we have previously avoided for the guest-soaking process, efficiently promote diffusion and guest ordering by filling the gaps in the pores through co-crystallization with the guests. Using this modified protocol, we successfully demonstrate the structural analysis of various steroids.&quot;,&quot;author&quot;:[{&quot;dropping-particle&quot;:&quot;&quot;,&quot;family&quot;:&quot;Wada&quot;,&quot;given&quot;:&quot;Naoki&quot;,&quot;non-dropping-particle&quot;:&quot;&quot;,&quot;parse-names&quot;:false,&quot;suffix&quot;:&quot;&quot;},{&quot;dropping-particle&quot;:&quot;&quot;,&quot;family&quot;:&quot;Kageyama&quot;,&quot;given&quot;:&quot;Ko&quot;,&quot;non-dropping-particle&quot;:&quot;&quot;,&quot;parse-names&quot;:false,&quot;suffix&quot;:&quot;&quot;},{&quot;dropping-particle&quot;:&quot;&quot;,&quot;family&quot;:&quot;Jung&quot;,&quot;given&quot;:&quot;Youngcheol&quot;,&quot;non-dropping-particle&quot;:&quot;&quot;,&quot;parse-names&quot;:false,&quot;suffix&quot;:&quot;&quot;},{&quot;dropping-particle&quot;:&quot;&quot;,&quot;family&quot;:&quot;Mitsuhashi&quot;,&quot;given&quot;:&quot;Takaaki&quot;,&quot;non-dropping-particle&quot;:&quot;&quot;,&quot;parse-names&quot;:false,&quot;suffix&quot;:&quot;&quot;},{&quot;dropping-particle&quot;:&quot;&quot;,&quot;family&quot;:&quot;Fujita&quot;,&quot;given&quot;:&quot;Makoto&quot;,&quot;non-dropping-particle&quot;:&quot;&quot;,&quot;parse-names&quot;:false,&quot;suffix&quot;:&quot;&quot;}],&quot;container-title&quot;:&quot;Organic Letters&quot;,&quot;id&quot;:&quot;30a4a8da-aca4-3cd0-94c1-085c16f76cec&quot;,&quot;issue&quot;:&quot;23&quot;,&quot;issued&quot;:{&quot;date-parts&quot;:[[&quot;2021&quot;]]},&quot;page&quot;:&quot;9288-9291&quot;,&quot;title&quot;:&quot;Solvent Effects in the Crystalline Sponge Method: Importance of Co-solvents for Ordering Absorbed Guests&quot;,&quot;type&quot;:&quot;article-journal&quot;,&quot;volume&quot;:&quot;23&quot;},&quot;uris&quot;:[&quot;http://www.mendeley.com/documents/?uuid=9c5fee0f-d007-41fe-beca-ebbc2ae88e32&quot;],&quot;isTemporary&quot;:false,&quot;legacyDesktopId&quot;:&quot;9c5fee0f-d007-41fe-beca-ebbc2ae88e32&quot;},{&quot;id&quot;:&quot;8ddff41e-ae42-37c8-b654-dcf32950aaea&quot;,&quot;itemData&quot;:{&quot;DOI&quot;:&quot;10.1002/chem.202103339&quot;,&quot;ISSN&quot;:&quot;15213765&quot;,&quot;PMID&quot;:&quot;34755407&quot;,&quot;abstract&quot;:&quot;Trans-iso-α-acid is one of the main contributors to the bitter taste of fresh beer and is known to transform into various derivatives during beer aging. However, structural characterization of the derivatives has been a challenging task because of the formation of too many components. Herein, we report that most of the transformation products of trans-iso-α-acid, isolated in this study in only small quantities by HPLC, can be structurally analyzed with the crystalline sponge method. Thirteen compounds, including eight that were previously unreported, have been successfully isolated and analyzed with complete assignment of their absolute configuration. This provides an improved understanding of the chemical transformations that occur during beer aging.&quot;,&quot;author&quot;:[{&quot;dropping-particle&quot;:&quot;&quot;,&quot;family&quot;:&quot;Taniguchi&quot;,&quot;given&quot;:&quot;Yoshimasa&quot;,&quot;non-dropping-particle&quot;:&quot;&quot;,&quot;parse-names&quot;:false,&quot;suffix&quot;:&quot;&quot;},{&quot;dropping-particle&quot;:&quot;&quot;,&quot;family&quot;:&quot;Kikuchi&quot;,&quot;given&quot;:&quot;Takashi&quot;,&quot;non-dropping-particle&quot;:&quot;&quot;,&quot;parse-names&quot;:false,&quot;suffix&quot;:&quot;&quot;},{&quot;dropping-particle&quot;:&quot;&quot;,&quot;family&quot;:&quot;Sato&quot;,&quot;given&quot;:&quot;Sota&quot;,&quot;non-dropping-particle&quot;:&quot;&quot;,&quot;parse-names&quot;:false,&quot;suffix&quot;:&quot;&quot;},{&quot;dropping-particle&quot;:&quot;&quot;,&quot;family&quot;:&quot;Fujita&quot;,&quot;given&quot;:&quot;Makoto&quot;,&quot;non-dropping-particle&quot;:&quot;&quot;,&quot;parse-names&quot;:false,&quot;suffix&quot;:&quot;&quot;}],&quot;container-title&quot;:&quot;Chemistry - A European Journal&quot;,&quot;id&quot;:&quot;8ddff41e-ae42-37c8-b654-dcf32950aaea&quot;,&quot;issue&quot;:&quot;2&quot;,&quot;issued&quot;:{&quot;date-parts&quot;:[[&quot;2022&quot;]]},&quot;title&quot;:&quot;Comprehensive Structural Analysis of the Bitter Components in Beer by the HPLC-Assisted Crystalline Sponge Method&quot;,&quot;type&quot;:&quot;article-journal&quot;,&quot;volume&quot;:&quot;28&quot;},&quot;uris&quot;:[&quot;http://www.mendeley.com/documents/?uuid=234c46b2-954b-4d1f-9886-ef233274837b&quot;],&quot;isTemporary&quot;:false,&quot;legacyDesktopId&quot;:&quot;234c46b2-954b-4d1f-9886-ef233274837b&quot;}],&quot;properties&quot;:{&quot;noteIndex&quot;:0},&quot;isEdited&quot;:false,&quot;manualOverride&quot;:{&quot;citeprocText&quot;:&quot;(Wada &lt;i&gt;et al.&lt;/i&gt;, 2021; Taniguchi &lt;i&gt;et al.&lt;/i&gt;, 2022)&quot;,&quot;isManuallyOverridden&quot;:false,&quot;manualOverrideText&quot;:&quot;&quot;},&quot;citationTag&quot;:&quot;MENDELEY_CITATION_v3_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&quot;},{&quot;citationID&quot;:&quot;MENDELEY_CITATION_a6b69503-9e20-426c-9aab-0d4de2ddaacd&quot;,&quot;citationItems&quot;:[{&quot;id&quot;:&quot;dd17a346-088e-33c0-baae-55b9b79b8303&quot;,&quot;itemData&quot;:{&quot;DOI&quot;:&quot;10.1021/acs.cgd.6b00435&quot;,&quot;ISSN&quot;:&quot;1528-7483&quot;,&quot;author&quot;:[{&quot;dropping-particle&quot;:&quot;&quot;,&quot;family&quot;:&quot;Hayes&quot;,&quot;given&quot;:&quot;Lilian M&quot;,&quot;non-dropping-particle&quot;:&quot;&quot;,&quot;parse-names&quot;:false,&quot;suffix&quot;:&quot;&quot;},{&quot;dropping-particle&quot;:&quot;&quot;,&quot;family&quot;:&quot;Knapp&quot;,&quot;given&quot;:&quot;Caroline E&quot;,&quot;non-dropping-particle&quot;:&quot;&quot;,&quot;parse-names&quot;:false,&quot;suffix&quot;:&quot;&quot;},{&quot;dropping-particle&quot;:&quot;&quot;,&quot;family&quot;:&quot;Nathoo&quot;,&quot;given&quot;:&quot;Karina Y&quot;,&quot;non-dropping-particle&quot;:&quot;&quot;,&quot;parse-names&quot;:false,&quot;suffix&quot;:&quot;&quot;},{&quot;dropping-particle&quot;:&quot;&quot;,&quot;family&quot;:&quot;Press&quot;,&quot;given&quot;:&quot;Neil J&quot;,&quot;non-dropping-particle&quot;:&quot;&quot;,&quot;parse-names&quot;:false,&quot;suffix&quot;:&quot;&quot;},{&quot;dropping-particle&quot;:&quot;&quot;,&quot;family&quot;:&quot;Tocher&quot;,&quot;given&quot;:&quot;Derek A&quot;,&quot;non-dropping-particle&quot;:&quot;&quot;,&quot;parse-names&quot;:false,&quot;suffix&quot;:&quot;&quot;},{&quot;dropping-particle&quot;:&quot;&quot;,&quot;family&quot;:&quot;Carmalt&quot;,&quot;given&quot;:&quot;Claire J&quot;,&quot;non-dropping-particle&quot;:&quot;&quot;,&quot;parse-names&quot;:false,&quot;suffix&quot;:&quot;&quot;}],&quot;container-title&quot;:&quot;Crystal Growth &amp; Design&quot;,&quot;id&quot;:&quot;dd17a346-088e-33c0-baae-55b9b79b8303&quot;,&quot;issue&quot;:&quot;6&quot;,&quot;issued&quot;:{&quot;date-parts&quot;:[[&quot;2016&quot;,&quot;8&quot;]]},&quot;page&quot;:&quot;3465-3472&quot;,&quot;title&quot;:&quot;The Crystalline Sponge Method: A Systematic Study of the Reproducibility of Simple Aromatic Molecule Encapsulation and Guest–Host Interactions&quot;,&quot;type&quot;:&quot;article-journal&quot;,&quot;volume&quot;:&quot;16&quot;},&quot;uris&quot;:[&quot;http://www.mendeley.com/documents/?uuid=9cdb8ac3-54cf-4771-8222-85c424b39482&quot;],&quot;isTemporary&quot;:false,&quot;legacyDesktopId&quot;:&quot;9cdb8ac3-54cf-4771-8222-85c424b39482&quot;},{&quot;id&quot;:&quot;d12622fa-04fa-3338-b51d-87338e6a6181&quot;,&quot;itemData&quot;:{&quot;type&quot;:&quot;article-journal&quot;,&quot;id&quot;:&quot;d12622fa-04fa-3338-b51d-87338e6a6181&quot;,&quot;title&quot;:&quot;Intermolecular interactions between encapsulated aromatic compounds and the host framework of a crystalline sponge&quot;,&quot;author&quot;:[{&quot;family&quot;:&quot;Hayes&quot;,&quot;given&quot;:&quot;Lilian M.&quot;,&quot;parse-names&quot;:false,&quot;dropping-particle&quot;:&quot;&quot;,&quot;non-dropping-particle&quot;:&quot;&quot;},{&quot;family&quot;:&quot;Press&quot;,&quot;given&quot;:&quot;Neil J.&quot;,&quot;parse-names&quot;:false,&quot;dropping-particle&quot;:&quot;&quot;,&quot;non-dropping-particle&quot;:&quot;&quot;},{&quot;family&quot;:&quot;Tocher&quot;,&quot;given&quot;:&quot;Derek A.&quot;,&quot;parse-names&quot;:false,&quot;dropping-particle&quot;:&quot;&quot;,&quot;non-dropping-particle&quot;:&quot;&quot;},{&quot;family&quot;:&quot;Carmalt&quot;,&quot;given&quot;:&quot;Claire J.&quot;,&quot;parse-names&quot;:false,&quot;dropping-particle&quot;:&quot;&quot;,&quot;non-dropping-particle&quot;:&quot;&quot;}],&quot;container-title&quot;:&quot;Crystal Growth and Design&quot;,&quot;container-title-short&quot;:&quot;Cryst Growth Des&quot;,&quot;DOI&quot;:&quot;10.1021/acs.cgd.6b01694&quot;,&quot;ISSN&quot;:&quot;15287505&quot;,&quot;issued&quot;:{&quot;date-parts&quot;:[[2017]]},&quot;page&quot;:&quot;858-863&quot;,&quot;abstract&quot;:&quot;The crystalline sponge [{(ZnI2)3(tris(4-pyridyl)-1,3,5-Triazine)2x(solvent)}n] has been used to produce a range of novel encapsulation compounds with acetophene, trans-cinnamaldehyde, naphthalene, anthracene, and benzylcyanide. Using additional data from previously reported encapsulation compounds, three systematic series have been created and analyzed to investigate the behavior of guest molecules within the sponge framework and identify the dominant intermolecular interactions.&quot;,&quot;issue&quot;:&quot;2&quot;,&quot;volume&quot;:&quot;17&quot;},&quot;isTemporary&quot;:false}],&quot;properties&quot;:{&quot;noteIndex&quot;:0},&quot;isEdited&quot;:false,&quot;manualOverride&quot;:{&quot;citeprocText&quot;:&quot;(Hayes &lt;i&gt;et al.&lt;/i&gt;, 2016, 2017)&quot;,&quot;isManuallyOverridden&quot;:false,&quot;manualOverrideText&quot;:&quot;&quot;},&quot;citationTag&quot;:&quot;MENDELEY_CITATION_v3_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&quot;},{&quot;citationID&quot;:&quot;MENDELEY_CITATION_25d928e8-6246-46aa-8a40-6b1f0443587a&quot;,&quot;citationItems&quot;:[{&quot;id&quot;:&quot;6e9d992c-b860-3c36-b48d-66c5fe328791&quot;,&quot;itemData&quot;:{&quot;author&quot;:[{&quot;dropping-particle&quot;:&quot;&quot;,&quot;family&quot;:&quot;Pearce&quot;,&quot;given&quot;:&quot;J.E.&quot;,&quot;non-dropping-particle&quot;:&quot;&quot;,&quot;parse-names&quot;:false,&quot;suffix&quot;:&quot;&quot;}],&quot;id&quot;:&quot;6e9d992c-b860-3c36-b48d-66c5fe328791&quot;,&quot;issued&quot;:{&quot;date-parts&quot;:[[&quot;2022&quot;]]},&quot;publisher&quot;:&quot;University of Southampton&quot;,&quot;title&quot;:&quot;PhD Thesis&quot;,&quot;type&quot;:&quot;thesis&quot;},&quot;uris&quot;:[&quot;http://www.mendeley.com/documents/?uuid=8694fbc9-8e3d-4e3c-a1c8-fae160fcafb1&quot;],&quot;isTemporary&quot;:false,&quot;legacyDesktopId&quot;:&quot;8694fbc9-8e3d-4e3c-a1c8-fae160fcafb1&quot;}],&quot;properties&quot;:{&quot;noteIndex&quot;:0},&quot;isEdited&quot;:false,&quot;manualOverride&quot;:{&quot;citeprocText&quot;:&quot;(Pearce, 2022)&quot;,&quot;isManuallyOverridden&quot;:false,&quot;manualOverrideText&quot;:&quot;&quot;},&quot;citationTag&quot;:&quot;MENDELEY_CITATION_v3_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&quot;},{&quot;citationID&quot;:&quot;MENDELEY_CITATION_ef487bfc-b8b8-46c2-ab01-2b6c77000af6&quot;,&quot;citationItems&quot;:[{&quot;id&quot;:&quot;24dfa819-994b-3ddc-ba7d-8cdd02a86f71&quot;,&quot;itemData&quot;:{&quot;author&quot;:[{&quot;dropping-particle&quot;:&quot;&quot;,&quot;family&quot;:&quot;Desiraju&quot;,&quot;given&quot;:&quot;Guatam R.&quot;,&quot;non-dropping-particle&quot;:&quot;&quot;,&quot;parse-names&quot;:false,&quot;suffix&quot;:&quot;&quot;}],&quot;edition&quot;:&quot;54&quot;,&quot;id&quot;:&quot;24dfa819-994b-3ddc-ba7d-8cdd02a86f71&quot;,&quot;issued&quot;:{&quot;date-parts&quot;:[[&quot;1989&quot;]]},&quot;publisher&quot;:&quot;Materials Science Monographs&quot;,&quot;title&quot;:&quot;Crystal Engineering: The Design of Organic Solids&quot;,&quot;type&quot;:&quot;book&quot;},&quot;uris&quot;:[&quot;http://www.mendeley.com/documents/?uuid=4e693ba9-0f78-46e1-9b8e-98206f4ba864&quot;],&quot;isTemporary&quot;:false,&quot;legacyDesktopId&quot;:&quot;4e693ba9-0f78-46e1-9b8e-98206f4ba864&quot;}],&quot;properties&quot;:{&quot;noteIndex&quot;:0},&quot;isEdited&quot;:false,&quot;manualOverride&quot;:{&quot;citeprocText&quot;:&quot;(Desiraju, 1989)&quot;,&quot;isManuallyOverridden&quot;:false,&quot;manualOverrideText&quot;:&quot;&quot;},&quot;citationTag&quot;:&quot;MENDELEY_CITATION_v3_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&quot;},{&quot;citationID&quot;:&quot;MENDELEY_CITATION_be4ea26e-2cf0-4da9-98cf-52b0b34a07c5&quot;,&quot;citationItems&quot;:[{&quot;id&quot;:&quot;44681be8-f03b-367a-98f5-235db25e97f0&quot;,&quot;itemData&quot;:{&quot;author&quot;:[{&quot;dropping-particle&quot;:&quot;&quot;,&quot;family&quot;:&quot;Tanimoto&quot;,&quot;given&quot;:&quot;T.T.&quot;,&quot;non-dropping-particle&quot;:&quot;&quot;,&quot;parse-names&quot;:false,&quot;suffix&quot;:&quot;&quot;}],&quot;id&quot;:&quot;44681be8-f03b-367a-98f5-235db25e97f0&quot;,&quot;issued&quot;:{&quot;date-parts&quot;:[[&quot;1957&quot;]]},&quot;title&quot;:&quot;IBM Internal Report 17th Nov.&quot;,&quot;type&quot;:&quot;article-journal&quot;},&quot;uris&quot;:[&quot;http://www.mendeley.com/documents/?uuid=dc6dac7c-6fb1-441f-99fa-8af0e51552cc&quot;],&quot;isTemporary&quot;:false,&quot;legacyDesktopId&quot;:&quot;dc6dac7c-6fb1-441f-99fa-8af0e51552cc&quot;}],&quot;properties&quot;:{&quot;noteIndex&quot;:0},&quot;isEdited&quot;:false,&quot;manualOverride&quot;:{&quot;citeprocText&quot;:&quot;(Tanimoto, 1957)&quot;,&quot;isManuallyOverridden&quot;:false,&quot;manualOverrideText&quot;:&quot;&quot;},&quot;citationTag&quot;:&quot;MENDELEY_CITATION_v3_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&quot;},{&quot;citationID&quot;:&quot;MENDELEY_CITATION_655902ac-cc53-4166-85a2-07333419cb70&quot;,&quot;citationItems&quot;:[{&quot;id&quot;:&quot;f63014b9-4fc2-3146-828e-627779cd18b9&quot;,&quot;itemData&quot;:{&quot;DOI&quot;:&quot;10.1107/S0021889802022112&quot;,&quot;ISSN&quot;:&quot;00218898&quot;,&quot;abstract&quot;:&quot;The results of a single-crystal structure determination when in CIF format can now be validated routinely by automatic procedures. In this way, many errors in published papers can be avoided. The validation software generates a set of ALERTS detailing issues to be addressed by the experimenter, author, referee and publication journal. Validation was pioneered by the IUCr journal Acta Crystallographica Section C and is currently standard procedure for structures submitted for publication in all IUCr journals. The implementation of validation procedures by other journals is in progress. This paper describes the concepts of validation and the classes of checks that are carried out by the program PLATON as part of the IUCr checkCIF facility. PLATON validation can be run at any stage of the structure refinement, independent of the structure determination package used, and is recommended for use as a routine tool during or at least at the completion of every structure determination. Two examples are discussed where proper validation procedures could have avoided the publication of incorrect structures that had serious consequences for the chemistry involved.&quot;,&quot;author&quot;:[{&quot;dropping-particle&quot;:&quot;&quot;,&quot;family&quot;:&quot;Spek&quot;,&quot;given&quot;:&quot;A. L.&quot;,&quot;non-dropping-particle&quot;:&quot;&quot;,&quot;parse-names&quot;:false,&quot;suffix&quot;:&quot;&quot;}],&quot;container-title&quot;:&quot;Journal of Applied Crystallography&quot;,&quot;id&quot;:&quot;f63014b9-4fc2-3146-828e-627779cd18b9&quot;,&quot;issue&quot;:&quot;1&quot;,&quot;issued&quot;:{&quot;date-parts&quot;:[[&quot;2003&quot;]]},&quot;page&quot;:&quot;7-13&quot;,&quot;publisher&quot;:&quot;International Union of Crystallography&quot;,&quot;title&quot;:&quot;Single-crystal structure validation with the program PLATON&quot;,&quot;type&quot;:&quot;article-journal&quot;,&quot;volume&quot;:&quot;36&quot;},&quot;uris&quot;:[&quot;http://www.mendeley.com/documents/?uuid=dd6170b0-955b-462e-b407-673afc32de39&quot;],&quot;isTemporary&quot;:false,&quot;legacyDesktopId&quot;:&quot;dd6170b0-955b-462e-b407-673afc32de39&quot;}],&quot;properties&quot;:{&quot;noteIndex&quot;:0},&quot;isEdited&quot;:false,&quot;manualOverride&quot;:{&quot;citeprocText&quot;:&quot;(Spek, 2003)&quot;,&quot;isManuallyOverridden&quot;:false,&quot;manualOverrideText&quot;:&quot;&quot;},&quot;citationTag&quot;:&quot;MENDELEY_CITATION_v3_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&quot;},{&quot;citationID&quot;:&quot;MENDELEY_CITATION_0b86d69e-5de0-4145-ae23-5a9096fdfcc0&quot;,&quot;citationItems&quot;:[{&quot;id&quot;:&quot;0f0433dd-fbd8-3236-bf84-99f28abffde8&quot;,&quot;itemData&quot;:{&quot;DOI&quot;:&quot;10.1107/S2052520616003954&quot;,&quot;ISSN&quot;:&quot;20525206&quot;,&quot;PMID&quot;:&quot;27048719&quot;,&quot;abstract&quot;:&quot;The Cambridge Structural Database (CSD) contains a complete record of all published organic and metal-organic small-molecule crystal structures. The database has been in operation for over 50 years and continues to be the primary means of sharing structural chemistry data and knowledge across disciplines. As well as structures that are made public to support scientific articles, it includes many structures published directly as CSD Communications. All structures are processed both computationally and by expert structural chemistry editors prior to entering the database. A key component of this processing is the reliable association of the chemical identity of the structure studied with the experimental data. This important step helps ensure that data is widely discoverable and readily reusable. Content is further enriched through selective inclusion of additional experimental data. Entries are available to anyone through free CSD community web services. Linking services developed and maintained by the CCDC, combined with the use of standard identifiers, facilitate discovery from other resources. Data can also be accessed through CCDC and third party software applications and through an application programming interface.This paper is the definitive article describing the creation, maintenance, information content and availability of the Cambridge Structural Database (CSD), the world's repository of small molecule crystal structures.&quot;,&quot;author&quot;:[{&quot;dropping-particle&quot;:&quot;&quot;,&quot;family&quot;:&quot;Groom&quot;,&quot;given&quot;:&quot;Colin R.&quot;,&quot;non-dropping-particle&quot;:&quot;&quot;,&quot;parse-names&quot;:false,&quot;suffix&quot;:&quot;&quot;},{&quot;dropping-particle&quot;:&quot;&quot;,&quot;family&quot;:&quot;Bruno&quot;,&quot;given&quot;:&quot;Ian J.&quot;,&quot;non-dropping-particle&quot;:&quot;&quot;,&quot;parse-names&quot;:false,&quot;suffix&quot;:&quot;&quot;},{&quot;dropping-particle&quot;:&quot;&quot;,&quot;family&quot;:&quot;Lightfoot&quot;,&quot;given&quot;:&quot;Matthew P.&quot;,&quot;non-dropping-particle&quot;:&quot;&quot;,&quot;parse-names&quot;:false,&quot;suffix&quot;:&quot;&quot;},{&quot;dropping-particle&quot;:&quot;&quot;,&quot;family&quot;:&quot;Ward&quot;,&quot;given&quot;:&quot;Suzanna C.&quot;,&quot;non-dropping-particle&quot;:&quot;&quot;,&quot;parse-names&quot;:false,&quot;suffix&quot;:&quot;&quot;}],&quot;container-title&quot;:&quot;Acta Crystallographica Section B: Structural Science, Crystal Engineering and Materials&quot;,&quot;id&quot;:&quot;0f0433dd-fbd8-3236-bf84-99f28abffde8&quot;,&quot;issue&quot;:&quot;2&quot;,&quot;issued&quot;:{&quot;date-parts&quot;:[[&quot;2016&quot;]]},&quot;page&quot;:&quot;171-179&quot;,&quot;publisher&quot;:&quot;International Union of Crystallography&quot;,&quot;title&quot;:&quot;The Cambridge structural database&quot;,&quot;type&quot;:&quot;article-journal&quot;,&quot;volume&quot;:&quot;72&quot;},&quot;uris&quot;:[&quot;http://www.mendeley.com/documents/?uuid=0a3f5186-86de-4154-83e5-9b939c7c9503&quot;],&quot;isTemporary&quot;:false,&quot;legacyDesktopId&quot;:&quot;0a3f5186-86de-4154-83e5-9b939c7c9503&quot;}],&quot;properties&quot;:{&quot;noteIndex&quot;:0},&quot;isEdited&quot;:false,&quot;manualOverride&quot;:{&quot;citeprocText&quot;:&quot;(Groom &lt;i&gt;et al.&lt;/i&gt;, 2016)&quot;,&quot;isManuallyOverridden&quot;:false,&quot;manualOverrideText&quot;:&quot;&quot;},&quot;citationTag&quot;:&quot;MENDELEY_CITATION_v3_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&quot;},{&quot;citationID&quot;:&quot;MENDELEY_CITATION_f5a7fed7-8668-4a79-a4ab-dd46a876862d&quot;,&quot;citationItems&quot;:[{&quot;id&quot;:&quot;dd17a346-088e-33c0-baae-55b9b79b8303&quot;,&quot;itemData&quot;:{&quot;DOI&quot;:&quot;10.1021/acs.cgd.6b00435&quot;,&quot;ISSN&quot;:&quot;1528-7483&quot;,&quot;author&quot;:[{&quot;dropping-particle&quot;:&quot;&quot;,&quot;family&quot;:&quot;Hayes&quot;,&quot;given&quot;:&quot;Lilian M&quot;,&quot;non-dropping-particle&quot;:&quot;&quot;,&quot;parse-names&quot;:false,&quot;suffix&quot;:&quot;&quot;},{&quot;dropping-particle&quot;:&quot;&quot;,&quot;family&quot;:&quot;Knapp&quot;,&quot;given&quot;:&quot;Caroline E&quot;,&quot;non-dropping-particle&quot;:&quot;&quot;,&quot;parse-names&quot;:false,&quot;suffix&quot;:&quot;&quot;},{&quot;dropping-particle&quot;:&quot;&quot;,&quot;family&quot;:&quot;Nathoo&quot;,&quot;given&quot;:&quot;Karina Y&quot;,&quot;non-dropping-particle&quot;:&quot;&quot;,&quot;parse-names&quot;:false,&quot;suffix&quot;:&quot;&quot;},{&quot;dropping-particle&quot;:&quot;&quot;,&quot;family&quot;:&quot;Press&quot;,&quot;given&quot;:&quot;Neil J&quot;,&quot;non-dropping-particle&quot;:&quot;&quot;,&quot;parse-names&quot;:false,&quot;suffix&quot;:&quot;&quot;},{&quot;dropping-particle&quot;:&quot;&quot;,&quot;family&quot;:&quot;Tocher&quot;,&quot;given&quot;:&quot;Derek A&quot;,&quot;non-dropping-particle&quot;:&quot;&quot;,&quot;parse-names&quot;:false,&quot;suffix&quot;:&quot;&quot;},{&quot;dropping-particle&quot;:&quot;&quot;,&quot;family&quot;:&quot;Carmalt&quot;,&quot;given&quot;:&quot;Claire J&quot;,&quot;non-dropping-particle&quot;:&quot;&quot;,&quot;parse-names&quot;:false,&quot;suffix&quot;:&quot;&quot;}],&quot;container-title&quot;:&quot;Crystal Growth &amp; Design&quot;,&quot;id&quot;:&quot;dd17a346-088e-33c0-baae-55b9b79b8303&quot;,&quot;issue&quot;:&quot;6&quot;,&quot;issued&quot;:{&quot;date-parts&quot;:[[&quot;2016&quot;,&quot;8&quot;]]},&quot;page&quot;:&quot;3465-3472&quot;,&quot;title&quot;:&quot;The Crystalline Sponge Method: A Systematic Study of the Reproducibility of Simple Aromatic Molecule Encapsulation and Guest–Host Interactions&quot;,&quot;type&quot;:&quot;article-journal&quot;,&quot;volume&quot;:&quot;16&quot;},&quot;uris&quot;:[&quot;http://www.mendeley.com/documents/?uuid=9cdb8ac3-54cf-4771-8222-85c424b39482&quot;],&quot;isTemporary&quot;:false,&quot;legacyDesktopId&quot;:&quot;9cdb8ac3-54cf-4771-8222-85c424b39482&quot;}],&quot;properties&quot;:{&quot;noteIndex&quot;:0},&quot;isEdited&quot;:false,&quot;manualOverride&quot;:{&quot;citeprocText&quot;:&quot;(Hayes &lt;i&gt;et al.&lt;/i&gt;, 2016)&quot;,&quot;isManuallyOverridden&quot;:false,&quot;manualOverrideText&quot;:&quot;&quot;},&quot;citationTag&quot;:&quot;MENDELEY_CITATION_v3_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&quot;},{&quot;citationID&quot;:&quot;MENDELEY_CITATION_d3de516e-ab7a-499a-a9b3-582c1b09ef6d&quot;,&quot;citationItems&quot;:[{&quot;id&quot;:&quot;822d17ec-de2b-300c-b2a6-a7bffabb807a&quot;,&quot;itemData&quot;:{&quot;DOI&quot;:&quot;10.1002/chem.201704176&quot;,&quot;ISSN&quot;:&quot;09476539&quot;,&quot;author&quot;:[{&quot;dropping-particle&quot;:&quot;&quot;,&quot;family&quot;:&quot;Sakurai&quot;,&quot;given&quot;:&quot;Fumie&quot;,&quot;non-dropping-particle&quot;:&quot;&quot;,&quot;parse-names&quot;:false,&quot;suffix&quot;:&quot;&quot;},{&quot;dropping-particle&quot;:&quot;&quot;,&quot;family&quot;:&quot;Khutia&quot;,&quot;given&quot;:&quot;Anupam&quot;,&quot;non-dropping-particle&quot;:&quot;&quot;,&quot;parse-names&quot;:false,&quot;suffix&quot;:&quot;&quot;},{&quot;dropping-particle&quot;:&quot;&quot;,&quot;family&quot;:&quot;Kikuchi&quot;,&quot;given&quot;:&quot;Takashi&quot;,&quot;non-dropping-particle&quot;:&quot;&quot;,&quot;parse-names&quot;:false,&quot;suffix&quot;:&quot;&quot;},{&quot;dropping-particle&quot;:&quot;&quot;,&quot;family&quot;:&quot;Fujita&quot;,&quot;given&quot;:&quot;Makoto&quot;,&quot;non-dropping-particle&quot;:&quot;&quot;,&quot;parse-names&quot;:false,&quot;suffix&quot;:&quot;&quot;}],&quot;container-title&quot;:&quot;Chemistry - A European Journal&quot;,&quot;id&quot;:&quot;822d17ec-de2b-300c-b2a6-a7bffabb807a&quot;,&quot;issue&quot;:&quot;60&quot;,&quot;issued&quot;:{&quot;date-parts&quot;:[[&quot;2017&quot;,&quot;8&quot;]]},&quot;page&quot;:&quot;15035-15040&quot;,&quot;title&quot;:&quot;X-ray Structure Analysis of N-Containing Nucleophilic Compounds by the Crystalline Sponge Method&quot;,&quot;type&quot;:&quot;article-journal&quot;,&quot;volume&quot;:&quot;23&quot;},&quot;uris&quot;:[&quot;http://www.mendeley.com/documents/?uuid=7f4fd442-4125-4295-8d6b-fa58da53340e&quot;],&quot;isTemporary&quot;:false,&quot;legacyDesktopId&quot;:&quot;7f4fd442-4125-4295-8d6b-fa58da53340e&quot;}],&quot;properties&quot;:{&quot;noteIndex&quot;:0},&quot;isEdited&quot;:false,&quot;manualOverride&quot;:{&quot;citeprocText&quot;:&quot;(Sakurai &lt;i&gt;et al.&lt;/i&gt;, 2017)&quot;,&quot;isManuallyOverridden&quot;:false,&quot;manualOverrideText&quot;:&quot;&quot;},&quot;citationTag&quot;:&quot;MENDELEY_CITATION_v3_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&quot;},{&quot;citationID&quot;:&quot;MENDELEY_CITATION_c27093f5-4166-456d-ae24-e9ae5f2436a6&quot;,&quot;citationItems&quot;:[{&quot;id&quot;:&quot;98ca8e06-6060-366f-bc47-8507ea59395e&quot;,&quot;itemData&quot;:{&quot;DOI&quot;:&quot;10.1021/ja00170a016&quot;,&quot;ISSN&quot;:&quot;15205126&quot;,&quot;abstract&quot;:&quot;A simple model of the charge distribution in a π-system is used to explain the strong geometrical requirements for interactions between aromatic molecules. The key feature of the model is that it considers the σ-framework and the π-electrons separately and demonstrates that net favorable π-π interactions are actually the result of π-σ attractions that overcome π-π repulsions. The calculations correlate with observations made on porphyrin π-π interactions both in solution and in the crystalline state. By using an idealized π-atom, some general rules for predicting the geometry of favorable π-π interactions are derived. In particular a favorable offset or slipped geometry is predicted. These rules successfully predict the geometry of intermolecular interactions in the crystal structures of aromatic molecules and rationalize a range of host-guest phenomena. The theory demonstrates that the electron donor-acceptor (EDA) concept can be misleading: it is the properties of the atoms at the points of intermolecular contact rather than the overall molecular properties which are important. © 1990, American Chemical Society. All rights reserved.&quot;,&quot;author&quot;:[{&quot;dropping-particle&quot;:&quot;&quot;,&quot;family&quot;:&quot;Hunter&quot;,&quot;given&quot;:&quot;Christopher A.&quot;,&quot;non-dropping-particle&quot;:&quot;&quot;,&quot;parse-names&quot;:false,&quot;suffix&quot;:&quot;&quot;},{&quot;dropping-particle&quot;:&quot;&quot;,&quot;family&quot;:&quot;Sanders&quot;,&quot;given&quot;:&quot;Jeremy K.M.&quot;,&quot;non-dropping-particle&quot;:&quot;&quot;,&quot;parse-names&quot;:false,&quot;suffix&quot;:&quot;&quot;}],&quot;container-title&quot;:&quot;Journal of the American Chemical Society&quot;,&quot;id&quot;:&quot;98ca8e06-6060-366f-bc47-8507ea59395e&quot;,&quot;issue&quot;:&quot;14&quot;,&quot;issued&quot;:{&quot;date-parts&quot;:[[&quot;1990&quot;]]},&quot;page&quot;:&quot;5525-5534&quot;,&quot;title&quot;:&quot;The Nature of π-π Interactions&quot;,&quot;type&quot;:&quot;article-journal&quot;,&quot;volume&quot;:&quot;112&quot;},&quot;uris&quot;:[&quot;http://www.mendeley.com/documents/?uuid=33304151-d917-4756-94f4-d3d74ffe5f33&quot;],&quot;isTemporary&quot;:false,&quot;legacyDesktopId&quot;:&quot;33304151-d917-4756-94f4-d3d74ffe5f33&quot;}],&quot;properties&quot;:{&quot;noteIndex&quot;:0},&quot;isEdited&quot;:false,&quot;manualOverride&quot;:{&quot;citeprocText&quot;:&quot;(Hunter &amp;#38; Sanders, 1990)&quot;,&quot;isManuallyOverridden&quot;:false,&quot;manualOverrideText&quot;:&quot;&quot;},&quot;citationTag&quot;:&quot;MENDELEY_CITATION_v3_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&quot;},{&quot;citationID&quot;:&quot;MENDELEY_CITATION_99766e3a-d035-4757-ba27-a9b092346bcc&quot;,&quot;citationItems&quot;:[{&quot;id&quot;:&quot;2889eee2-6c62-38a8-bd98-062fd20a2263&quot;,&quot;itemData&quot;:{&quot;DOI&quot;:&quot;10.1124/DMD.120.091140&quot;,&quot;ISSN&quot;:&quot;1521009X&quot;,&quot;PMID&quot;:&quot;32434832&quot;,&quot;abstract&quot;:&quot;Understanding the metabolism of new drug candidates is important during drug discovery and development, as circulating metabolites may contribute to efficacy or cause safety issues. In the early phase of drug discovery, human in vitro systems are used to investigate human relevant metabolism. Though conventional techniques are limited in their ability to provide complete molecular structures of metabolites (liquid chromatography mass spectrometry) or require a larger amount of material not available from in vitro incubation (nuclear magnetic resonance), we here report for the first time the use of the crystalline sponge method to identify phase I and phase II metabolites generated from in vitro liver microsomes or S9 fractions. Gemfibrozil was used as a test compound. Metabolites generated from incubation with microsomes or S9 fractions, were fractionated using online fraction collection. After chromatographic purification and fractionation of the generated metabolites, single crystal X-ray diffraction of crystalline sponges was used to identify the structure of gemfibrozil metabolites. This technique allowed for complete structure elucidation of 5′-CH2OH gemfibrozil (M1), 4′-OH gemfibrozil (M2), 5′-COOH gemfibrozil (M3), and the acyl glucuronide of gemfibrozil, 1-O-β-glucuronide (M4), the first acyl glucuronide available in the Cambridge Crystallographic Data Centre. Our study shows that when optimal soaking is possible, crystalline sponges technology is a sensitive (nanogram amount) and fast (few days) method that can be applied early in drug discovery to identify the structure of pure metabolites from in vitro incubations.&quot;,&quot;author&quot;:[{&quot;dropping-particle&quot;:&quot;&quot;,&quot;family&quot;:&quot;Rosenberger&quot;,&quot;given&quot;:&quot;Lara&quot;,&quot;non-dropping-particle&quot;:&quot;&quot;,&quot;parse-names&quot;:false,&quot;suffix&quot;:&quot;&quot;},{&quot;dropping-particle&quot;:&quot;&quot;,&quot;family&quot;:&quot;Essen&quot;,&quot;given&quot;:&quot;Carolina&quot;,&quot;non-dropping-particle&quot;:&quot;Von&quot;,&quot;parse-names&quot;:false,&quot;suffix&quot;:&quot;&quot;},{&quot;dropping-particle&quot;:&quot;&quot;,&quot;family&quot;:&quot;Khutia&quot;,&quot;given&quot;:&quot;Anupam&quot;,&quot;non-dropping-particle&quot;:&quot;&quot;,&quot;parse-names&quot;:false,&quot;suffix&quot;:&quot;&quot;},{&quot;dropping-particle&quot;:&quot;&quot;,&quot;family&quot;:&quot;Kühn&quot;,&quot;given&quot;:&quot;Clemens&quot;,&quot;non-dropping-particle&quot;:&quot;&quot;,&quot;parse-names&quot;:false,&quot;suffix&quot;:&quot;&quot;},{&quot;dropping-particle&quot;:&quot;&quot;,&quot;family&quot;:&quot;Urbahns&quot;,&quot;given&quot;:&quot;Klaus&quot;,&quot;non-dropping-particle&quot;:&quot;&quot;,&quot;parse-names&quot;:false,&quot;suffix&quot;:&quot;&quot;},{&quot;dropping-particle&quot;:&quot;&quot;,&quot;family&quot;:&quot;Georgi&quot;,&quot;given&quot;:&quot;Katrin&quot;,&quot;non-dropping-particle&quot;:&quot;&quot;,&quot;parse-names&quot;:false,&quot;suffix&quot;:&quot;&quot;},{&quot;dropping-particle&quot;:&quot;&quot;,&quot;family&quot;:&quot;Hartmann&quot;,&quot;given&quot;:&quot;Rolf W.&quot;,&quot;non-dropping-particle&quot;:&quot;&quot;,&quot;parse-names&quot;:false,&quot;suffix&quot;:&quot;&quot;},{&quot;dropping-particle&quot;:&quot;&quot;,&quot;family&quot;:&quot;Badolo&quot;,&quot;given&quot;:&quot;Lassina&quot;,&quot;non-dropping-particle&quot;:&quot;&quot;,&quot;parse-names&quot;:false,&quot;suffix&quot;:&quot;&quot;}],&quot;container-title&quot;:&quot;Drug Metabolism and Disposition&quot;,&quot;id&quot;:&quot;2889eee2-6c62-38a8-bd98-062fd20a2263&quot;,&quot;issue&quot;:&quot;7&quot;,&quot;issued&quot;:{&quot;date-parts&quot;:[[&quot;2020&quot;]]},&quot;page&quot;:&quot;587-593&quot;,&quot;title&quot;:&quot;Crystalline sponges as a sensitive and fast method for metabolite identification: Application to gemfibrozil and its phase I and II metabolites&quot;,&quot;type&quot;:&quot;article-journal&quot;,&quot;volume&quot;:&quot;48&quot;},&quot;uris&quot;:[&quot;http://www.mendeley.com/documents/?uuid=3544d8e8-ed64-4c38-a3e4-04abc93ccde0&quot;],&quot;isTemporary&quot;:false,&quot;legacyDesktopId&quot;:&quot;3544d8e8-ed64-4c38-a3e4-04abc93ccde0&quot;}],&quot;properties&quot;:{&quot;noteIndex&quot;:0},&quot;isEdited&quot;:false,&quot;manualOverride&quot;:{&quot;citeprocText&quot;:&quot;(Rosenberger &lt;i&gt;et al.&lt;/i&gt;, 2020)&quot;,&quot;isManuallyOverridden&quot;:false,&quot;manualOverrideText&quot;:&quot;&quot;},&quot;citationTag&quot;:&quot;MENDELEY_CITATION_v3_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&quot;},{&quot;citationID&quot;:&quot;MENDELEY_CITATION_f450fb81-db31-4de5-a26e-73bc1fa6668d&quot;,&quot;citationItems&quot;:[{&quot;id&quot;:&quot;c2606f0d-77b8-3c12-bcde-fd87883352d4&quot;,&quot;itemData&quot;:{&quot;DOI&quot;:&quot;10.1002/chem.19970030115&quot;,&quot;ISSN&quot;:&quot;09476539&quot;,&quot;abstract&quot;:&quot;Statistical analysis of structural data and detailed inspection of individual crystal structures culled from the Cambridge Structural Database and the Brookhaven Protein Data Bank show that covalently bound fluorine (in contrast to anionic fluoride) hardly ever acts as a hydrogen-bond acceptor. The weakness of covalently bound fluorine as hydrogen-bond acceptor is backed by results of new molecular orbital calculations on model systems using ab initio intermolecular perturbation theory (IMPT), and is in accord with results of other physicochemical studies and with the physical properties of fluorinated organic compounds. Factors influencing the strength of hydrogen bonding in extended systems are discussed.&quot;,&quot;author&quot;:[{&quot;dropping-particle&quot;:&quot;&quot;,&quot;family&quot;:&quot;Dunitz&quot;,&quot;given&quot;:&quot;Jack D.&quot;,&quot;non-dropping-particle&quot;:&quot;&quot;,&quot;parse-names&quot;:false,&quot;suffix&quot;:&quot;&quot;},{&quot;dropping-particle&quot;:&quot;&quot;,&quot;family&quot;:&quot;Taylor&quot;,&quot;given&quot;:&quot;Robin&quot;,&quot;non-dropping-particle&quot;:&quot;&quot;,&quot;parse-names&quot;:false,&quot;suffix&quot;:&quot;&quot;}],&quot;container-title&quot;:&quot;Chemistry - A European Journal&quot;,&quot;id&quot;:&quot;c2606f0d-77b8-3c12-bcde-fd87883352d4&quot;,&quot;issue&quot;:&quot;1&quot;,&quot;issued&quot;:{&quot;date-parts&quot;:[[&quot;1997&quot;,&quot;1&quot;]]},&quot;page&quot;:&quot;89-98&quot;,&quot;title&quot;:&quot;Organic Fluorine Hardly Ever Accepts Hydrogen Bonds&quot;,&quot;type&quot;:&quot;article-journal&quot;,&quot;volume&quot;:&quot;3&quot;},&quot;uris&quot;:[&quot;http://www.mendeley.com/documents/?uuid=1195734d-b1ca-4334-84ab-826934f84aca&quot;],&quot;isTemporary&quot;:false,&quot;legacyDesktopId&quot;:&quot;1195734d-b1ca-4334-84ab-826934f84aca&quot;}],&quot;properties&quot;:{&quot;noteIndex&quot;:0},&quot;isEdited&quot;:false,&quot;manualOverride&quot;:{&quot;citeprocText&quot;:&quot;(Dunitz &amp;#38; Taylor, 1997)&quot;,&quot;isManuallyOverridden&quot;:false,&quot;manualOverrideText&quot;:&quot;&quot;},&quot;citationTag&quot;:&quot;MENDELEY_CITATION_v3_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&quot;},{&quot;citationID&quot;:&quot;MENDELEY_CITATION_651fb3c6-1085-4ad1-83d7-18624163493a&quot;,&quot;citationItems&quot;:[{&quot;id&quot;:&quot;9315d56b-efc8-31e7-8c19-dcfdefb27002&quot;,&quot;itemData&quot;:{&quot;DOI&quot;:&quot;10.1039/d2cs00697a&quot;,&quot;ISSN&quot;:&quot;14604744&quot;,&quot;abstract&quot;:&quot;Molecular materials based on small organic molecules often require advanced structural analysis, beyond the capability of spectroscopic techniques, to fully characterise them. In such cases, diffraction methods such as single crystal X-ray diffraction (SCXRD), are one of the most powerful tools available to researchers, providing molecular and structural elucidation at atomic level resolution, including absolute stereochemistry. However SCXRD, and related diffraction methods, are heavily dependent on the availability of suitable, high-quality crystals, thus crystallisation often becomes the major bottleneck in preparing samples. Following a summary of classical methods for the crystallisation of small organic molecules, this review will focus on a number of recently developed advanced methods for crystalline material sample preparation for SCXRD. This review will cover two main areas of modern small organic molecule crystallisation, namely the inclusion of molecules within host complexes (e.g., “crystalline sponge” and tetraaryladamantane based inclusion chaperones) and the use of high-throughput crystallisation, employing “under-oil” approaches (e.g., microbatch under-oil and ENaCt). Representative examples have been included for each technique, together with a discussion of their relative advantages and limitations to aid the reader in selecting the most appropriate technique to overcome a specific analytical challenge.&quot;,&quot;author&quot;:[{&quot;dropping-particle&quot;:&quot;&quot;,&quot;family&quot;:&quot;Metherall&quot;,&quot;given&quot;:&quot;J. P.&quot;,&quot;non-dropping-particle&quot;:&quot;&quot;,&quot;parse-names&quot;:false,&quot;suffix&quot;:&quot;&quot;},{&quot;dropping-particle&quot;:&quot;&quot;,&quot;family&quot;:&quot;Carroll&quot;,&quot;given&quot;:&quot;R. C.&quot;,&quot;non-dropping-particle&quot;:&quot;&quot;,&quot;parse-names&quot;:false,&quot;suffix&quot;:&quot;&quot;},{&quot;dropping-particle&quot;:&quot;&quot;,&quot;family&quot;:&quot;Coles&quot;,&quot;given&quot;:&quot;S. J.&quot;,&quot;non-dropping-particle&quot;:&quot;&quot;,&quot;parse-names&quot;:false,&quot;suffix&quot;:&quot;&quot;},{&quot;dropping-particle&quot;:&quot;&quot;,&quot;family&quot;:&quot;Hall&quot;,&quot;given&quot;:&quot;M. J.&quot;,&quot;non-dropping-particle&quot;:&quot;&quot;,&quot;parse-names&quot;:false,&quot;suffix&quot;:&quot;&quot;},{&quot;dropping-particle&quot;:&quot;&quot;,&quot;family&quot;:&quot;Probert&quot;,&quot;given&quot;:&quot;M. R.&quot;,&quot;non-dropping-particle&quot;:&quot;&quot;,&quot;parse-names&quot;:false,&quot;suffix&quot;:&quot;&quot;}],&quot;container-title&quot;:&quot;Chemical Society Reviews&quot;,&quot;id&quot;:&quot;9315d56b-efc8-31e7-8c19-dcfdefb27002&quot;,&quot;issued&quot;:{&quot;date-parts&quot;:[[&quot;2023&quot;]]},&quot;page&quot;:&quot;1995-2010&quot;,&quot;publisher&quot;:&quot;Royal Society of Chemistry&quot;,&quot;title&quot;:&quot;Advanced crystallisation methods for small organic molecules&quot;,&quot;type&quot;:&quot;article-journal&quot;},&quot;uris&quot;:[&quot;http://www.mendeley.com/documents/?uuid=0f3c8d6e-d1e5-4b12-9f3c-4302f7ed8b7e&quot;],&quot;isTemporary&quot;:false,&quot;legacyDesktopId&quot;:&quot;0f3c8d6e-d1e5-4b12-9f3c-4302f7ed8b7e&quot;}],&quot;properties&quot;:{&quot;noteIndex&quot;:0},&quot;isEdited&quot;:false,&quot;manualOverride&quot;:{&quot;citeprocText&quot;:&quot;(Metherall &lt;i&gt;et al.&lt;/i&gt;, 2023)&quot;,&quot;isManuallyOverridden&quot;:false,&quot;manualOverrideText&quot;:&quot;&quot;},&quot;citationTag&quot;:&quot;MENDELEY_CITATION_v3_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&quot;},{&quot;citationID&quot;:&quot;MENDELEY_CITATION_59177bd7-a33d-446a-8f50-b82422e0939d&quot;,&quot;properties&quot;:{&quot;noteIndex&quot;:0},&quot;isEdited&quot;:false,&quot;manualOverride&quot;:{&quot;isManuallyOverridden&quot;:false,&quot;citeprocText&quot;:&quot;(Moghadam &lt;i&gt;et al.&lt;/i&gt;, 2017)&quot;,&quot;manualOverrideText&quot;:&quot;&quot;},&quot;citationTag&quot;:&quot;MENDELEY_CITATION_v3_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&quot;,&quot;citationItems&quot;:[{&quot;id&quot;:&quot;759c7239-89d1-3335-84bf-31b8442fb202&quot;,&quot;itemData&quot;:{&quot;type&quot;:&quot;article-journal&quot;,&quot;id&quot;:&quot;759c7239-89d1-3335-84bf-31b8442fb202&quot;,&quot;title&quot;:&quot;Development of a Cambridge Structural Database Subset: A Collection of Metal-Organic Frameworks for Past, Present, and Future&quot;,&quot;author&quot;:[{&quot;family&quot;:&quot;Moghadam&quot;,&quot;given&quot;:&quot;Peyman Z.&quot;,&quot;parse-names&quot;:false,&quot;dropping-particle&quot;:&quot;&quot;,&quot;non-dropping-particle&quot;:&quot;&quot;},{&quot;family&quot;:&quot;Li&quot;,&quot;given&quot;:&quot;Aurelia&quot;,&quot;parse-names&quot;:false,&quot;dropping-particle&quot;:&quot;&quot;,&quot;non-dropping-particle&quot;:&quot;&quot;},{&quot;family&quot;:&quot;Wiggin&quot;,&quot;given&quot;:&quot;Seth B.&quot;,&quot;parse-names&quot;:false,&quot;dropping-particle&quot;:&quot;&quot;,&quot;non-dropping-particle&quot;:&quot;&quot;},{&quot;family&quot;:&quot;Tao&quot;,&quot;given&quot;:&quot;Andi&quot;,&quot;parse-names&quot;:false,&quot;dropping-particle&quot;:&quot;&quot;,&quot;non-dropping-particle&quot;:&quot;&quot;},{&quot;family&quot;:&quot;Maloney&quot;,&quot;given&quot;:&quot;Andrew G.P.&quot;,&quot;parse-names&quot;:false,&quot;dropping-particle&quot;:&quot;&quot;,&quot;non-dropping-particle&quot;:&quot;&quot;},{&quot;family&quot;:&quot;Wood&quot;,&quot;given&quot;:&quot;Peter A.&quot;,&quot;parse-names&quot;:false,&quot;dropping-particle&quot;:&quot;&quot;,&quot;non-dropping-particle&quot;:&quot;&quot;},{&quot;family&quot;:&quot;Ward&quot;,&quot;given&quot;:&quot;Suzanna C.&quot;,&quot;parse-names&quot;:false,&quot;dropping-particle&quot;:&quot;&quot;,&quot;non-dropping-particle&quot;:&quot;&quot;},{&quot;family&quot;:&quot;Fairen-Jimenez&quot;,&quot;given&quot;:&quot;David&quot;,&quot;parse-names&quot;:false,&quot;dropping-particle&quot;:&quot;&quot;,&quot;non-dropping-particle&quot;:&quot;&quot;}],&quot;container-title&quot;:&quot;Chemistry of Materials&quot;,&quot;DOI&quot;:&quot;10.1021/acs.chemmater.7b00441&quot;,&quot;ISSN&quot;:&quot;15205002&quot;,&quot;issued&quot;:{&quot;date-parts&quot;:[[2017]]},&quot;page&quot;:&quot;2618-2625&quot;,&quot;abstract&quot;:&quot;We report the generation and characterization of the most complete collection of metal-organic frameworks (MOFs) maintained and updated, for the first time, by the Cambridge Crystallographic Data Centre (CCDC). To set up this subset, we asked the question “what is a MOF?” and implemented a number of “look-for-MOF” criteria embedded within a bespoke Cambridge Structural Database (CSD) Python API workflow to identify and extract information on 69 666 MOF materials. The CSD MOF subset is updated regularly with subsequent MOF additions to the CSD, bringing a unique record for all researchers working in the area of porous materials around the world, whether to perform high-throughput computational screening for materials discovery or to have a global view over the existing structures in a single resource. Using this resource, we then developed and used an array of computational tools to remove residual solvent molecules from the framework pores of all the MOFs identified and went on to analyze geometrical and physical properties of nondisordered structures.&quot;,&quot;issue&quot;:&quot;7&quot;,&quot;volume&quot;:&quot;29&quot;,&quot;container-title-short&quot;:&quot;&quot;},&quot;isTemporary&quot;:false}]}]"/>
    <we:property name="MENDELEY_CITATIONS_LOCALE_CODE" value="&quot;en-US&quot;"/>
    <we:property name="MENDELEY_CITATIONS_STYLE" value="{&quot;id&quot;:&quot;https://www.zotero.org/styles/iucrj&quot;,&quot;title&quot;:&quot;IUCrJ&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IUCr.XSL" StyleName="IUCr Journals*"/>
</file>

<file path=customXml/item2.xml><?xml version="1.0" encoding="utf-8"?>
<iucr:publsections xmlns:iucr="http://www.iucr.org/publsections">
  <synopsis/>
  <abstract>Westrip</abstract>
</iucr:publsections>
</file>

<file path=customXml/itemProps1.xml><?xml version="1.0" encoding="utf-8"?>
<ds:datastoreItem xmlns:ds="http://schemas.openxmlformats.org/officeDocument/2006/customXml" ds:itemID="{06916C13-82C5-44C4-BE5B-79AD685A3129}">
  <ds:schemaRefs>
    <ds:schemaRef ds:uri="http://schemas.openxmlformats.org/officeDocument/2006/bibliography"/>
  </ds:schemaRefs>
</ds:datastoreItem>
</file>

<file path=customXml/itemProps2.xml><?xml version="1.0" encoding="utf-8"?>
<ds:datastoreItem xmlns:ds="http://schemas.openxmlformats.org/officeDocument/2006/customXml" ds:itemID="{21A7AC5C-F356-4DE3-A894-94C718B5FE3F}">
  <ds:schemaRefs>
    <ds:schemaRef ds:uri="http://www.iucr.org/publsections"/>
  </ds:schemaRefs>
</ds:datastoreItem>
</file>

<file path=docProps/app.xml><?xml version="1.0" encoding="utf-8"?>
<Properties xmlns="http://schemas.openxmlformats.org/officeDocument/2006/extended-properties" xmlns:vt="http://schemas.openxmlformats.org/officeDocument/2006/docPropsVTypes">
  <Template>iucrpubltools_wm.dotm</Template>
  <TotalTime>1</TotalTime>
  <Pages>23</Pages>
  <Words>7045</Words>
  <Characters>40161</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_x000d_</vt:lpstr>
    </vt:vector>
  </TitlesOfParts>
  <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
  <dc:creator>Robert Carroll</dc:creator>
  <cp:keywords/>
  <dc:description/>
  <cp:lastModifiedBy>Robert Carroll</cp:lastModifiedBy>
  <cp:revision>2</cp:revision>
  <dcterms:created xsi:type="dcterms:W3CDTF">2023-06-07T12:08:00Z</dcterms:created>
  <dcterms:modified xsi:type="dcterms:W3CDTF">2023-06-07T12:08:00Z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http://www.zotero.org/styles/iucrj</vt:lpwstr>
  </property>
  <property fmtid="{D5CDD505-2E9C-101B-9397-08002B2CF9AE}" pid="17" name="Mendeley Recent Style Name 7_1">
    <vt:lpwstr>IUCrJ</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http://www.zotero.org/styles/royal-society-of-chemistry-with-titles</vt:lpwstr>
  </property>
  <property fmtid="{D5CDD505-2E9C-101B-9397-08002B2CF9AE}" pid="21" name="Mendeley Recent Style Name 9_1">
    <vt:lpwstr>Royal Society of Chemistry (with titles)</vt:lpwstr>
  </property>
  <property fmtid="{D5CDD505-2E9C-101B-9397-08002B2CF9AE}" pid="22" name="Mendeley Document_1">
    <vt:lpwstr>True</vt:lpwstr>
  </property>
  <property fmtid="{D5CDD505-2E9C-101B-9397-08002B2CF9AE}" pid="23" name="Mendeley Citation Style_1">
    <vt:lpwstr>http://www.zotero.org/styles/iucrj</vt:lpwstr>
  </property>
  <property fmtid="{D5CDD505-2E9C-101B-9397-08002B2CF9AE}" pid="24" name="Mendeley Unique User Id_1">
    <vt:lpwstr>764227dd-58ad-32ef-b28d-1e72e7396078</vt:lpwstr>
  </property>
</Properties>
</file>